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9C" w:rsidRPr="00D51F9C" w:rsidRDefault="00D51F9C">
      <w:pPr>
        <w:pStyle w:val="ConsPlusTitle"/>
        <w:jc w:val="center"/>
        <w:outlineLvl w:val="0"/>
        <w:rPr>
          <w:rFonts w:ascii="Times New Roman" w:hAnsi="Times New Roman" w:cs="Times New Roman"/>
          <w:sz w:val="24"/>
        </w:rPr>
      </w:pPr>
      <w:r w:rsidRPr="00D51F9C">
        <w:rPr>
          <w:rFonts w:ascii="Times New Roman" w:hAnsi="Times New Roman" w:cs="Times New Roman"/>
          <w:sz w:val="24"/>
        </w:rPr>
        <w:t>ПРАВИТЕЛЬСТВО СВЕРДЛОВСКОЙ ОБЛАСТИ</w:t>
      </w:r>
    </w:p>
    <w:p w:rsidR="00D51F9C" w:rsidRPr="00D51F9C" w:rsidRDefault="00D51F9C">
      <w:pPr>
        <w:pStyle w:val="ConsPlusTitle"/>
        <w:jc w:val="center"/>
        <w:rPr>
          <w:rFonts w:ascii="Times New Roman" w:hAnsi="Times New Roman" w:cs="Times New Roman"/>
          <w:sz w:val="24"/>
        </w:rPr>
      </w:pPr>
    </w:p>
    <w:p w:rsidR="00D51F9C" w:rsidRPr="00D51F9C" w:rsidRDefault="00D51F9C">
      <w:pPr>
        <w:pStyle w:val="ConsPlusTitle"/>
        <w:jc w:val="center"/>
        <w:rPr>
          <w:rFonts w:ascii="Times New Roman" w:hAnsi="Times New Roman" w:cs="Times New Roman"/>
          <w:sz w:val="24"/>
        </w:rPr>
      </w:pPr>
      <w:r w:rsidRPr="00D51F9C">
        <w:rPr>
          <w:rFonts w:ascii="Times New Roman" w:hAnsi="Times New Roman" w:cs="Times New Roman"/>
          <w:sz w:val="24"/>
        </w:rPr>
        <w:t>ПОСТАНОВЛЕНИЕ</w:t>
      </w:r>
    </w:p>
    <w:p w:rsidR="00D51F9C" w:rsidRPr="00D51F9C" w:rsidRDefault="00D51F9C">
      <w:pPr>
        <w:pStyle w:val="ConsPlusTitle"/>
        <w:jc w:val="center"/>
        <w:rPr>
          <w:rFonts w:ascii="Times New Roman" w:hAnsi="Times New Roman" w:cs="Times New Roman"/>
          <w:sz w:val="24"/>
        </w:rPr>
      </w:pPr>
      <w:r w:rsidRPr="00D51F9C">
        <w:rPr>
          <w:rFonts w:ascii="Times New Roman" w:hAnsi="Times New Roman" w:cs="Times New Roman"/>
          <w:sz w:val="24"/>
        </w:rPr>
        <w:t>от 18 декабря 2014 г. N 1155-ПП</w:t>
      </w:r>
    </w:p>
    <w:p w:rsidR="00D51F9C" w:rsidRPr="00D51F9C" w:rsidRDefault="00D51F9C">
      <w:pPr>
        <w:pStyle w:val="ConsPlusTitle"/>
        <w:jc w:val="center"/>
        <w:rPr>
          <w:rFonts w:ascii="Times New Roman" w:hAnsi="Times New Roman" w:cs="Times New Roman"/>
          <w:sz w:val="24"/>
        </w:rPr>
      </w:pPr>
    </w:p>
    <w:p w:rsidR="00D51F9C" w:rsidRPr="00D51F9C" w:rsidRDefault="00D51F9C">
      <w:pPr>
        <w:pStyle w:val="ConsPlusTitle"/>
        <w:jc w:val="center"/>
        <w:rPr>
          <w:rFonts w:ascii="Times New Roman" w:hAnsi="Times New Roman" w:cs="Times New Roman"/>
          <w:sz w:val="24"/>
        </w:rPr>
      </w:pPr>
      <w:bookmarkStart w:id="0" w:name="_GoBack"/>
      <w:r w:rsidRPr="00D51F9C">
        <w:rPr>
          <w:rFonts w:ascii="Times New Roman" w:hAnsi="Times New Roman" w:cs="Times New Roman"/>
          <w:sz w:val="24"/>
        </w:rPr>
        <w:t>ОБ УТВЕРЖДЕНИИ ПОРЯДКА ОПРЕДЕЛЕНИЯ ВИДА ФАКТИЧЕСКОГО</w:t>
      </w:r>
      <w:r>
        <w:rPr>
          <w:rFonts w:ascii="Times New Roman" w:hAnsi="Times New Roman" w:cs="Times New Roman"/>
          <w:sz w:val="24"/>
        </w:rPr>
        <w:t xml:space="preserve"> </w:t>
      </w:r>
      <w:r w:rsidRPr="00D51F9C">
        <w:rPr>
          <w:rFonts w:ascii="Times New Roman" w:hAnsi="Times New Roman" w:cs="Times New Roman"/>
          <w:sz w:val="24"/>
        </w:rPr>
        <w:t>ИСПОЛЬЗОВАНИЯ ЗДАНИЙ (СТРОЕНИЙ, СООРУЖЕНИЙ) И ПОМЕЩЕНИЙ</w:t>
      </w:r>
      <w:bookmarkEnd w:id="0"/>
    </w:p>
    <w:p w:rsidR="00D51F9C" w:rsidRPr="00D51F9C" w:rsidRDefault="00D51F9C">
      <w:pPr>
        <w:pStyle w:val="ConsPlusNormal"/>
        <w:jc w:val="center"/>
        <w:rPr>
          <w:rFonts w:ascii="Times New Roman" w:hAnsi="Times New Roman" w:cs="Times New Roman"/>
          <w:sz w:val="24"/>
        </w:rPr>
      </w:pPr>
    </w:p>
    <w:p w:rsidR="00D51F9C" w:rsidRPr="00D51F9C" w:rsidRDefault="00D51F9C">
      <w:pPr>
        <w:pStyle w:val="ConsPlusNormal"/>
        <w:jc w:val="center"/>
        <w:rPr>
          <w:rFonts w:ascii="Times New Roman" w:hAnsi="Times New Roman" w:cs="Times New Roman"/>
          <w:sz w:val="24"/>
        </w:rPr>
      </w:pPr>
      <w:r w:rsidRPr="00D51F9C">
        <w:rPr>
          <w:rFonts w:ascii="Times New Roman" w:hAnsi="Times New Roman" w:cs="Times New Roman"/>
          <w:sz w:val="24"/>
        </w:rPr>
        <w:t>Список изменяющих документов</w:t>
      </w:r>
    </w:p>
    <w:p w:rsidR="00D51F9C" w:rsidRPr="00D51F9C" w:rsidRDefault="00D51F9C">
      <w:pPr>
        <w:pStyle w:val="ConsPlusNormal"/>
        <w:jc w:val="center"/>
        <w:rPr>
          <w:rFonts w:ascii="Times New Roman" w:hAnsi="Times New Roman" w:cs="Times New Roman"/>
          <w:sz w:val="24"/>
        </w:rPr>
      </w:pPr>
      <w:r w:rsidRPr="00D51F9C">
        <w:rPr>
          <w:rFonts w:ascii="Times New Roman" w:hAnsi="Times New Roman" w:cs="Times New Roman"/>
          <w:sz w:val="24"/>
        </w:rPr>
        <w:t>(в ред. Постановлений Правительства Свердловской области</w:t>
      </w:r>
    </w:p>
    <w:p w:rsidR="00D51F9C" w:rsidRPr="00D51F9C" w:rsidRDefault="00D51F9C">
      <w:pPr>
        <w:pStyle w:val="ConsPlusNormal"/>
        <w:jc w:val="center"/>
        <w:rPr>
          <w:rFonts w:ascii="Times New Roman" w:hAnsi="Times New Roman" w:cs="Times New Roman"/>
          <w:sz w:val="24"/>
        </w:rPr>
      </w:pPr>
      <w:r w:rsidRPr="00D51F9C">
        <w:rPr>
          <w:rFonts w:ascii="Times New Roman" w:hAnsi="Times New Roman" w:cs="Times New Roman"/>
          <w:sz w:val="24"/>
        </w:rPr>
        <w:t xml:space="preserve">от 07.10.2015 </w:t>
      </w:r>
      <w:hyperlink r:id="rId4" w:history="1">
        <w:r w:rsidRPr="00D51F9C">
          <w:rPr>
            <w:rFonts w:ascii="Times New Roman" w:hAnsi="Times New Roman" w:cs="Times New Roman"/>
            <w:color w:val="0000FF"/>
            <w:sz w:val="24"/>
          </w:rPr>
          <w:t>N 886-ПП</w:t>
        </w:r>
      </w:hyperlink>
      <w:r w:rsidRPr="00D51F9C">
        <w:rPr>
          <w:rFonts w:ascii="Times New Roman" w:hAnsi="Times New Roman" w:cs="Times New Roman"/>
          <w:sz w:val="24"/>
        </w:rPr>
        <w:t xml:space="preserve">, от 31.01.2017 </w:t>
      </w:r>
      <w:hyperlink r:id="rId5" w:history="1">
        <w:r w:rsidRPr="00D51F9C">
          <w:rPr>
            <w:rFonts w:ascii="Times New Roman" w:hAnsi="Times New Roman" w:cs="Times New Roman"/>
            <w:color w:val="0000FF"/>
            <w:sz w:val="24"/>
          </w:rPr>
          <w:t>N 41-ПП</w:t>
        </w:r>
      </w:hyperlink>
      <w:r w:rsidRPr="00D51F9C">
        <w:rPr>
          <w:rFonts w:ascii="Times New Roman" w:hAnsi="Times New Roman" w:cs="Times New Roman"/>
          <w:sz w:val="24"/>
        </w:rPr>
        <w:t>)</w:t>
      </w: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 xml:space="preserve">В целях реализации на территории Свердловской области </w:t>
      </w:r>
      <w:hyperlink r:id="rId6" w:history="1">
        <w:r w:rsidRPr="00D51F9C">
          <w:rPr>
            <w:rFonts w:ascii="Times New Roman" w:hAnsi="Times New Roman" w:cs="Times New Roman"/>
            <w:color w:val="0000FF"/>
            <w:sz w:val="24"/>
          </w:rPr>
          <w:t>статьи 378.2</w:t>
        </w:r>
      </w:hyperlink>
      <w:r w:rsidRPr="00D51F9C">
        <w:rPr>
          <w:rFonts w:ascii="Times New Roman" w:hAnsi="Times New Roman" w:cs="Times New Roman"/>
          <w:sz w:val="24"/>
        </w:rPr>
        <w:t xml:space="preserve"> Налогового кодекса Российской Федерации, в соответствии с </w:t>
      </w:r>
      <w:hyperlink r:id="rId7" w:history="1">
        <w:r w:rsidRPr="00D51F9C">
          <w:rPr>
            <w:rFonts w:ascii="Times New Roman" w:hAnsi="Times New Roman" w:cs="Times New Roman"/>
            <w:color w:val="0000FF"/>
            <w:sz w:val="24"/>
          </w:rPr>
          <w:t>пунктом 2 статьи 4</w:t>
        </w:r>
      </w:hyperlink>
      <w:r w:rsidRPr="00D51F9C">
        <w:rPr>
          <w:rFonts w:ascii="Times New Roman" w:hAnsi="Times New Roman" w:cs="Times New Roman"/>
          <w:sz w:val="24"/>
        </w:rPr>
        <w:t xml:space="preserve"> Федерального закона от 02 ноября 2013 года N 307-ФЗ "О внесении изменений в статью 12 части первой и главу 30 части второй Налогового кодекса Российской Федерации", </w:t>
      </w:r>
      <w:hyperlink r:id="rId8" w:history="1">
        <w:r w:rsidRPr="00D51F9C">
          <w:rPr>
            <w:rFonts w:ascii="Times New Roman" w:hAnsi="Times New Roman" w:cs="Times New Roman"/>
            <w:color w:val="0000FF"/>
            <w:sz w:val="24"/>
          </w:rPr>
          <w:t>пунктом 1 статьи 1</w:t>
        </w:r>
      </w:hyperlink>
      <w:r w:rsidRPr="00D51F9C">
        <w:rPr>
          <w:rFonts w:ascii="Times New Roman" w:hAnsi="Times New Roman" w:cs="Times New Roman"/>
          <w:sz w:val="24"/>
        </w:rPr>
        <w:t xml:space="preserve">, </w:t>
      </w:r>
      <w:hyperlink r:id="rId9" w:history="1">
        <w:r w:rsidRPr="00D51F9C">
          <w:rPr>
            <w:rFonts w:ascii="Times New Roman" w:hAnsi="Times New Roman" w:cs="Times New Roman"/>
            <w:color w:val="0000FF"/>
            <w:sz w:val="24"/>
          </w:rPr>
          <w:t>пунктом 9 статьи 13</w:t>
        </w:r>
      </w:hyperlink>
      <w:r w:rsidRPr="00D51F9C">
        <w:rPr>
          <w:rFonts w:ascii="Times New Roman" w:hAnsi="Times New Roman" w:cs="Times New Roman"/>
          <w:sz w:val="24"/>
        </w:rPr>
        <w:t xml:space="preserve"> Областного закона от 04 ноября 1995 года N 31-ОЗ "О Правительстве Свердловской области", </w:t>
      </w:r>
      <w:hyperlink r:id="rId10" w:history="1">
        <w:r w:rsidRPr="00D51F9C">
          <w:rPr>
            <w:rFonts w:ascii="Times New Roman" w:hAnsi="Times New Roman" w:cs="Times New Roman"/>
            <w:color w:val="0000FF"/>
            <w:sz w:val="24"/>
          </w:rPr>
          <w:t>статьей 1-1</w:t>
        </w:r>
      </w:hyperlink>
      <w:r w:rsidRPr="00D51F9C">
        <w:rPr>
          <w:rFonts w:ascii="Times New Roman" w:hAnsi="Times New Roman" w:cs="Times New Roman"/>
          <w:sz w:val="24"/>
        </w:rPr>
        <w:t xml:space="preserve"> Закона Свердловской области от 27 ноября 2003 года N 35-ОЗ "Об установлении на территории Свердловской области налога на имущество организаций" Правительство Свердловской области постановляет:</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 xml:space="preserve">1. Утвердить </w:t>
      </w:r>
      <w:hyperlink w:anchor="P34" w:history="1">
        <w:r w:rsidRPr="00D51F9C">
          <w:rPr>
            <w:rFonts w:ascii="Times New Roman" w:hAnsi="Times New Roman" w:cs="Times New Roman"/>
            <w:color w:val="0000FF"/>
            <w:sz w:val="24"/>
          </w:rPr>
          <w:t>Порядок</w:t>
        </w:r>
      </w:hyperlink>
      <w:r w:rsidRPr="00D51F9C">
        <w:rPr>
          <w:rFonts w:ascii="Times New Roman" w:hAnsi="Times New Roman" w:cs="Times New Roman"/>
          <w:sz w:val="24"/>
        </w:rPr>
        <w:t xml:space="preserve"> определения вида фактического использования зданий (строений, сооружений) и помещений (далее - Порядок) (прилагается).</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 xml:space="preserve">2. Утратил силу. - </w:t>
      </w:r>
      <w:hyperlink r:id="rId11" w:history="1">
        <w:r w:rsidRPr="00D51F9C">
          <w:rPr>
            <w:rFonts w:ascii="Times New Roman" w:hAnsi="Times New Roman" w:cs="Times New Roman"/>
            <w:color w:val="0000FF"/>
            <w:sz w:val="24"/>
          </w:rPr>
          <w:t>Постановление</w:t>
        </w:r>
      </w:hyperlink>
      <w:r w:rsidRPr="00D51F9C">
        <w:rPr>
          <w:rFonts w:ascii="Times New Roman" w:hAnsi="Times New Roman" w:cs="Times New Roman"/>
          <w:sz w:val="24"/>
        </w:rPr>
        <w:t xml:space="preserve"> Правительства Свердловской области от 31.01.2017 N 41-ПП.</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 xml:space="preserve">3. Исполнительным органам государственной власти Свердловской области оказывать содействие в реализации Порядка, утвержденного настоящим Постановлением, и обеспечить представление исполнительному органу государственной власти Свердловской области, уполномоченному в соответствии с законодательством Свердловской области на определение вида фактического использования зданий (строений, сооружений) и помещений, информации о фактическом использовании зданий (строений, сооружений) и помещений, указанных в </w:t>
      </w:r>
      <w:hyperlink r:id="rId12" w:history="1">
        <w:r w:rsidRPr="00D51F9C">
          <w:rPr>
            <w:rFonts w:ascii="Times New Roman" w:hAnsi="Times New Roman" w:cs="Times New Roman"/>
            <w:color w:val="0000FF"/>
            <w:sz w:val="24"/>
          </w:rPr>
          <w:t>подпункте 1 пункта 1 статьи 378.2</w:t>
        </w:r>
      </w:hyperlink>
      <w:r w:rsidRPr="00D51F9C">
        <w:rPr>
          <w:rFonts w:ascii="Times New Roman" w:hAnsi="Times New Roman" w:cs="Times New Roman"/>
          <w:sz w:val="24"/>
        </w:rPr>
        <w:t xml:space="preserve"> Налогового кодекса Российской Федерации.</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4.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С.М. Зырянова.</w:t>
      </w:r>
    </w:p>
    <w:p w:rsidR="00D51F9C" w:rsidRPr="00D51F9C" w:rsidRDefault="00D51F9C">
      <w:pPr>
        <w:pStyle w:val="ConsPlusNormal"/>
        <w:jc w:val="both"/>
        <w:rPr>
          <w:rFonts w:ascii="Times New Roman" w:hAnsi="Times New Roman" w:cs="Times New Roman"/>
          <w:sz w:val="24"/>
        </w:rPr>
      </w:pPr>
      <w:r w:rsidRPr="00D51F9C">
        <w:rPr>
          <w:rFonts w:ascii="Times New Roman" w:hAnsi="Times New Roman" w:cs="Times New Roman"/>
          <w:sz w:val="24"/>
        </w:rPr>
        <w:t xml:space="preserve">(п. 4 в ред. </w:t>
      </w:r>
      <w:hyperlink r:id="rId13" w:history="1">
        <w:r w:rsidRPr="00D51F9C">
          <w:rPr>
            <w:rFonts w:ascii="Times New Roman" w:hAnsi="Times New Roman" w:cs="Times New Roman"/>
            <w:color w:val="0000FF"/>
            <w:sz w:val="24"/>
          </w:rPr>
          <w:t>Постановления</w:t>
        </w:r>
      </w:hyperlink>
      <w:r w:rsidRPr="00D51F9C">
        <w:rPr>
          <w:rFonts w:ascii="Times New Roman" w:hAnsi="Times New Roman" w:cs="Times New Roman"/>
          <w:sz w:val="24"/>
        </w:rPr>
        <w:t xml:space="preserve"> Правительства Свердловской области от 31.01.2017 N 41-ПП)</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5. Настоящее Постановление опубликовать на "Официальном интернет-портале правовой информации Свердловской области" (www.pravo.gov66.ru).</w:t>
      </w: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jc w:val="right"/>
        <w:rPr>
          <w:rFonts w:ascii="Times New Roman" w:hAnsi="Times New Roman" w:cs="Times New Roman"/>
          <w:sz w:val="24"/>
        </w:rPr>
      </w:pPr>
      <w:r w:rsidRPr="00D51F9C">
        <w:rPr>
          <w:rFonts w:ascii="Times New Roman" w:hAnsi="Times New Roman" w:cs="Times New Roman"/>
          <w:sz w:val="24"/>
        </w:rPr>
        <w:t>Председатель Правительства</w:t>
      </w:r>
    </w:p>
    <w:p w:rsidR="00D51F9C" w:rsidRPr="00D51F9C" w:rsidRDefault="00D51F9C">
      <w:pPr>
        <w:pStyle w:val="ConsPlusNormal"/>
        <w:jc w:val="right"/>
        <w:rPr>
          <w:rFonts w:ascii="Times New Roman" w:hAnsi="Times New Roman" w:cs="Times New Roman"/>
          <w:sz w:val="24"/>
        </w:rPr>
      </w:pPr>
      <w:r w:rsidRPr="00D51F9C">
        <w:rPr>
          <w:rFonts w:ascii="Times New Roman" w:hAnsi="Times New Roman" w:cs="Times New Roman"/>
          <w:sz w:val="24"/>
        </w:rPr>
        <w:t>Свердловской области</w:t>
      </w:r>
    </w:p>
    <w:p w:rsidR="00D51F9C" w:rsidRPr="00D51F9C" w:rsidRDefault="00D51F9C">
      <w:pPr>
        <w:pStyle w:val="ConsPlusNormal"/>
        <w:jc w:val="right"/>
        <w:rPr>
          <w:rFonts w:ascii="Times New Roman" w:hAnsi="Times New Roman" w:cs="Times New Roman"/>
          <w:sz w:val="24"/>
        </w:rPr>
      </w:pPr>
      <w:r w:rsidRPr="00D51F9C">
        <w:rPr>
          <w:rFonts w:ascii="Times New Roman" w:hAnsi="Times New Roman" w:cs="Times New Roman"/>
          <w:sz w:val="24"/>
        </w:rPr>
        <w:t>Д.В.ПАСЛЕР</w:t>
      </w:r>
    </w:p>
    <w:p w:rsidR="00D51F9C" w:rsidRPr="00D51F9C" w:rsidRDefault="00D51F9C">
      <w:pPr>
        <w:pStyle w:val="ConsPlusNormal"/>
        <w:jc w:val="both"/>
        <w:rPr>
          <w:rFonts w:ascii="Times New Roman" w:hAnsi="Times New Roman" w:cs="Times New Roman"/>
          <w:sz w:val="24"/>
        </w:rPr>
      </w:pPr>
    </w:p>
    <w:p w:rsidR="00D51F9C" w:rsidRDefault="00D51F9C">
      <w:pPr>
        <w:pStyle w:val="ConsPlusNormal"/>
        <w:jc w:val="both"/>
        <w:rPr>
          <w:rFonts w:ascii="Times New Roman" w:hAnsi="Times New Roman" w:cs="Times New Roman"/>
          <w:sz w:val="24"/>
        </w:rPr>
      </w:pPr>
    </w:p>
    <w:p w:rsidR="00D51F9C" w:rsidRDefault="00D51F9C">
      <w:pPr>
        <w:pStyle w:val="ConsPlusNormal"/>
        <w:jc w:val="both"/>
        <w:rPr>
          <w:rFonts w:ascii="Times New Roman" w:hAnsi="Times New Roman" w:cs="Times New Roman"/>
          <w:sz w:val="24"/>
        </w:rPr>
      </w:pPr>
    </w:p>
    <w:p w:rsidR="00D51F9C" w:rsidRDefault="00D51F9C">
      <w:pPr>
        <w:pStyle w:val="ConsPlusNormal"/>
        <w:jc w:val="both"/>
        <w:rPr>
          <w:rFonts w:ascii="Times New Roman" w:hAnsi="Times New Roman" w:cs="Times New Roman"/>
          <w:sz w:val="24"/>
        </w:rPr>
      </w:pPr>
    </w:p>
    <w:p w:rsidR="00D51F9C" w:rsidRDefault="00D51F9C">
      <w:pPr>
        <w:pStyle w:val="ConsPlusNormal"/>
        <w:jc w:val="both"/>
        <w:rPr>
          <w:rFonts w:ascii="Times New Roman" w:hAnsi="Times New Roman" w:cs="Times New Roman"/>
          <w:sz w:val="24"/>
        </w:rPr>
      </w:pPr>
    </w:p>
    <w:p w:rsidR="00D51F9C" w:rsidRDefault="00D51F9C">
      <w:pPr>
        <w:pStyle w:val="ConsPlusNormal"/>
        <w:jc w:val="both"/>
        <w:rPr>
          <w:rFonts w:ascii="Times New Roman" w:hAnsi="Times New Roman" w:cs="Times New Roman"/>
          <w:sz w:val="24"/>
        </w:rPr>
      </w:pP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jc w:val="right"/>
        <w:outlineLvl w:val="0"/>
        <w:rPr>
          <w:rFonts w:ascii="Times New Roman" w:hAnsi="Times New Roman" w:cs="Times New Roman"/>
          <w:sz w:val="24"/>
        </w:rPr>
      </w:pPr>
      <w:r w:rsidRPr="00D51F9C">
        <w:rPr>
          <w:rFonts w:ascii="Times New Roman" w:hAnsi="Times New Roman" w:cs="Times New Roman"/>
          <w:sz w:val="24"/>
        </w:rPr>
        <w:lastRenderedPageBreak/>
        <w:t>Утвержден</w:t>
      </w:r>
    </w:p>
    <w:p w:rsidR="00D51F9C" w:rsidRPr="00D51F9C" w:rsidRDefault="00D51F9C">
      <w:pPr>
        <w:pStyle w:val="ConsPlusNormal"/>
        <w:jc w:val="right"/>
        <w:rPr>
          <w:rFonts w:ascii="Times New Roman" w:hAnsi="Times New Roman" w:cs="Times New Roman"/>
          <w:sz w:val="24"/>
        </w:rPr>
      </w:pPr>
      <w:r w:rsidRPr="00D51F9C">
        <w:rPr>
          <w:rFonts w:ascii="Times New Roman" w:hAnsi="Times New Roman" w:cs="Times New Roman"/>
          <w:sz w:val="24"/>
        </w:rPr>
        <w:t>Постановлением Правительства</w:t>
      </w:r>
    </w:p>
    <w:p w:rsidR="00D51F9C" w:rsidRPr="00D51F9C" w:rsidRDefault="00D51F9C">
      <w:pPr>
        <w:pStyle w:val="ConsPlusNormal"/>
        <w:jc w:val="right"/>
        <w:rPr>
          <w:rFonts w:ascii="Times New Roman" w:hAnsi="Times New Roman" w:cs="Times New Roman"/>
          <w:sz w:val="24"/>
        </w:rPr>
      </w:pPr>
      <w:r w:rsidRPr="00D51F9C">
        <w:rPr>
          <w:rFonts w:ascii="Times New Roman" w:hAnsi="Times New Roman" w:cs="Times New Roman"/>
          <w:sz w:val="24"/>
        </w:rPr>
        <w:t>Свердловской области</w:t>
      </w:r>
    </w:p>
    <w:p w:rsidR="00D51F9C" w:rsidRPr="00D51F9C" w:rsidRDefault="00D51F9C">
      <w:pPr>
        <w:pStyle w:val="ConsPlusNormal"/>
        <w:jc w:val="right"/>
        <w:rPr>
          <w:rFonts w:ascii="Times New Roman" w:hAnsi="Times New Roman" w:cs="Times New Roman"/>
          <w:sz w:val="24"/>
        </w:rPr>
      </w:pPr>
      <w:r w:rsidRPr="00D51F9C">
        <w:rPr>
          <w:rFonts w:ascii="Times New Roman" w:hAnsi="Times New Roman" w:cs="Times New Roman"/>
          <w:sz w:val="24"/>
        </w:rPr>
        <w:t>от 18 декабря 2014 г. N 1155-ПП</w:t>
      </w: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Title"/>
        <w:jc w:val="center"/>
        <w:rPr>
          <w:rFonts w:ascii="Times New Roman" w:hAnsi="Times New Roman" w:cs="Times New Roman"/>
          <w:sz w:val="24"/>
        </w:rPr>
      </w:pPr>
      <w:bookmarkStart w:id="1" w:name="P34"/>
      <w:bookmarkEnd w:id="1"/>
      <w:r w:rsidRPr="00D51F9C">
        <w:rPr>
          <w:rFonts w:ascii="Times New Roman" w:hAnsi="Times New Roman" w:cs="Times New Roman"/>
          <w:sz w:val="24"/>
        </w:rPr>
        <w:t>ПОРЯДОК</w:t>
      </w:r>
    </w:p>
    <w:p w:rsidR="00D51F9C" w:rsidRPr="00D51F9C" w:rsidRDefault="00D51F9C">
      <w:pPr>
        <w:pStyle w:val="ConsPlusTitle"/>
        <w:jc w:val="center"/>
        <w:rPr>
          <w:rFonts w:ascii="Times New Roman" w:hAnsi="Times New Roman" w:cs="Times New Roman"/>
          <w:sz w:val="24"/>
        </w:rPr>
      </w:pPr>
      <w:r w:rsidRPr="00D51F9C">
        <w:rPr>
          <w:rFonts w:ascii="Times New Roman" w:hAnsi="Times New Roman" w:cs="Times New Roman"/>
          <w:sz w:val="24"/>
        </w:rPr>
        <w:t>ОПРЕДЕЛЕНИЯ ВИДА ФАКТИЧЕСКОГО ИСПОЛЬЗОВАНИЯ ЗДАНИЙ</w:t>
      </w:r>
    </w:p>
    <w:p w:rsidR="00D51F9C" w:rsidRPr="00D51F9C" w:rsidRDefault="00D51F9C">
      <w:pPr>
        <w:pStyle w:val="ConsPlusTitle"/>
        <w:jc w:val="center"/>
        <w:rPr>
          <w:rFonts w:ascii="Times New Roman" w:hAnsi="Times New Roman" w:cs="Times New Roman"/>
          <w:sz w:val="24"/>
        </w:rPr>
      </w:pPr>
      <w:r w:rsidRPr="00D51F9C">
        <w:rPr>
          <w:rFonts w:ascii="Times New Roman" w:hAnsi="Times New Roman" w:cs="Times New Roman"/>
          <w:sz w:val="24"/>
        </w:rPr>
        <w:t>(СТРОЕНИЙ, СООРУЖЕНИЙ) И ПОМЕЩЕНИЙ</w:t>
      </w:r>
    </w:p>
    <w:p w:rsidR="00D51F9C" w:rsidRPr="00D51F9C" w:rsidRDefault="00D51F9C">
      <w:pPr>
        <w:pStyle w:val="ConsPlusNormal"/>
        <w:jc w:val="center"/>
        <w:rPr>
          <w:rFonts w:ascii="Times New Roman" w:hAnsi="Times New Roman" w:cs="Times New Roman"/>
          <w:sz w:val="24"/>
        </w:rPr>
      </w:pPr>
    </w:p>
    <w:p w:rsidR="00D51F9C" w:rsidRPr="00D51F9C" w:rsidRDefault="00D51F9C">
      <w:pPr>
        <w:pStyle w:val="ConsPlusNormal"/>
        <w:jc w:val="center"/>
        <w:rPr>
          <w:rFonts w:ascii="Times New Roman" w:hAnsi="Times New Roman" w:cs="Times New Roman"/>
          <w:sz w:val="24"/>
        </w:rPr>
      </w:pPr>
      <w:r w:rsidRPr="00D51F9C">
        <w:rPr>
          <w:rFonts w:ascii="Times New Roman" w:hAnsi="Times New Roman" w:cs="Times New Roman"/>
          <w:sz w:val="24"/>
        </w:rPr>
        <w:t>Список изменяющих документов</w:t>
      </w:r>
    </w:p>
    <w:p w:rsidR="00D51F9C" w:rsidRPr="00D51F9C" w:rsidRDefault="00D51F9C">
      <w:pPr>
        <w:pStyle w:val="ConsPlusNormal"/>
        <w:jc w:val="center"/>
        <w:rPr>
          <w:rFonts w:ascii="Times New Roman" w:hAnsi="Times New Roman" w:cs="Times New Roman"/>
          <w:sz w:val="24"/>
        </w:rPr>
      </w:pPr>
      <w:r w:rsidRPr="00D51F9C">
        <w:rPr>
          <w:rFonts w:ascii="Times New Roman" w:hAnsi="Times New Roman" w:cs="Times New Roman"/>
          <w:sz w:val="24"/>
        </w:rPr>
        <w:t>(в ред. Постановлений Правительства Свердловской области</w:t>
      </w:r>
    </w:p>
    <w:p w:rsidR="00D51F9C" w:rsidRPr="00D51F9C" w:rsidRDefault="00D51F9C">
      <w:pPr>
        <w:pStyle w:val="ConsPlusNormal"/>
        <w:jc w:val="center"/>
        <w:rPr>
          <w:rFonts w:ascii="Times New Roman" w:hAnsi="Times New Roman" w:cs="Times New Roman"/>
          <w:sz w:val="24"/>
        </w:rPr>
      </w:pPr>
      <w:r w:rsidRPr="00D51F9C">
        <w:rPr>
          <w:rFonts w:ascii="Times New Roman" w:hAnsi="Times New Roman" w:cs="Times New Roman"/>
          <w:sz w:val="24"/>
        </w:rPr>
        <w:t xml:space="preserve">от 07.10.2015 </w:t>
      </w:r>
      <w:hyperlink r:id="rId14" w:history="1">
        <w:r w:rsidRPr="00D51F9C">
          <w:rPr>
            <w:rFonts w:ascii="Times New Roman" w:hAnsi="Times New Roman" w:cs="Times New Roman"/>
            <w:color w:val="0000FF"/>
            <w:sz w:val="24"/>
          </w:rPr>
          <w:t>N 886-ПП</w:t>
        </w:r>
      </w:hyperlink>
      <w:r w:rsidRPr="00D51F9C">
        <w:rPr>
          <w:rFonts w:ascii="Times New Roman" w:hAnsi="Times New Roman" w:cs="Times New Roman"/>
          <w:sz w:val="24"/>
        </w:rPr>
        <w:t xml:space="preserve">, от 31.01.2017 </w:t>
      </w:r>
      <w:hyperlink r:id="rId15" w:history="1">
        <w:r w:rsidRPr="00D51F9C">
          <w:rPr>
            <w:rFonts w:ascii="Times New Roman" w:hAnsi="Times New Roman" w:cs="Times New Roman"/>
            <w:color w:val="0000FF"/>
            <w:sz w:val="24"/>
          </w:rPr>
          <w:t>N 41-ПП</w:t>
        </w:r>
      </w:hyperlink>
      <w:r w:rsidRPr="00D51F9C">
        <w:rPr>
          <w:rFonts w:ascii="Times New Roman" w:hAnsi="Times New Roman" w:cs="Times New Roman"/>
          <w:sz w:val="24"/>
        </w:rPr>
        <w:t>)</w:t>
      </w: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 xml:space="preserve">1. Настоящий Порядок разработан с учетом положений </w:t>
      </w:r>
      <w:hyperlink r:id="rId16" w:history="1">
        <w:r w:rsidRPr="00D51F9C">
          <w:rPr>
            <w:rFonts w:ascii="Times New Roman" w:hAnsi="Times New Roman" w:cs="Times New Roman"/>
            <w:color w:val="0000FF"/>
            <w:sz w:val="24"/>
          </w:rPr>
          <w:t>пунктов 3</w:t>
        </w:r>
      </w:hyperlink>
      <w:r w:rsidRPr="00D51F9C">
        <w:rPr>
          <w:rFonts w:ascii="Times New Roman" w:hAnsi="Times New Roman" w:cs="Times New Roman"/>
          <w:sz w:val="24"/>
        </w:rPr>
        <w:t xml:space="preserve"> - </w:t>
      </w:r>
      <w:hyperlink r:id="rId17" w:history="1">
        <w:r w:rsidRPr="00D51F9C">
          <w:rPr>
            <w:rFonts w:ascii="Times New Roman" w:hAnsi="Times New Roman" w:cs="Times New Roman"/>
            <w:color w:val="0000FF"/>
            <w:sz w:val="24"/>
          </w:rPr>
          <w:t>4.1</w:t>
        </w:r>
      </w:hyperlink>
      <w:r w:rsidRPr="00D51F9C">
        <w:rPr>
          <w:rFonts w:ascii="Times New Roman" w:hAnsi="Times New Roman" w:cs="Times New Roman"/>
          <w:sz w:val="24"/>
        </w:rPr>
        <w:t xml:space="preserve">, </w:t>
      </w:r>
      <w:hyperlink r:id="rId18" w:history="1">
        <w:r w:rsidRPr="00D51F9C">
          <w:rPr>
            <w:rFonts w:ascii="Times New Roman" w:hAnsi="Times New Roman" w:cs="Times New Roman"/>
            <w:color w:val="0000FF"/>
            <w:sz w:val="24"/>
          </w:rPr>
          <w:t>9 статьи 378.2</w:t>
        </w:r>
      </w:hyperlink>
      <w:r w:rsidRPr="00D51F9C">
        <w:rPr>
          <w:rFonts w:ascii="Times New Roman" w:hAnsi="Times New Roman" w:cs="Times New Roman"/>
          <w:sz w:val="24"/>
        </w:rPr>
        <w:t xml:space="preserve"> Налогового кодекса Российской Федерации.</w:t>
      </w:r>
    </w:p>
    <w:p w:rsidR="00D51F9C" w:rsidRPr="00D51F9C" w:rsidRDefault="00D51F9C">
      <w:pPr>
        <w:pStyle w:val="ConsPlusNormal"/>
        <w:jc w:val="both"/>
        <w:rPr>
          <w:rFonts w:ascii="Times New Roman" w:hAnsi="Times New Roman" w:cs="Times New Roman"/>
          <w:sz w:val="24"/>
        </w:rPr>
      </w:pPr>
      <w:r w:rsidRPr="00D51F9C">
        <w:rPr>
          <w:rFonts w:ascii="Times New Roman" w:hAnsi="Times New Roman" w:cs="Times New Roman"/>
          <w:sz w:val="24"/>
        </w:rPr>
        <w:t xml:space="preserve">(в ред. </w:t>
      </w:r>
      <w:hyperlink r:id="rId19" w:history="1">
        <w:r w:rsidRPr="00D51F9C">
          <w:rPr>
            <w:rFonts w:ascii="Times New Roman" w:hAnsi="Times New Roman" w:cs="Times New Roman"/>
            <w:color w:val="0000FF"/>
            <w:sz w:val="24"/>
          </w:rPr>
          <w:t>Постановления</w:t>
        </w:r>
      </w:hyperlink>
      <w:r w:rsidRPr="00D51F9C">
        <w:rPr>
          <w:rFonts w:ascii="Times New Roman" w:hAnsi="Times New Roman" w:cs="Times New Roman"/>
          <w:sz w:val="24"/>
        </w:rPr>
        <w:t xml:space="preserve"> Правительства Свердловской области от 07.10.2015 N 886-ПП)</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2. Настоящий Порядок устанавливает механизм осуществления исполнительным органом государственной власти Свердловской области, уполномоченным в соответствии с законодательством Свердловской области на определение вида фактического использования зданий (строений, сооружений) и помещений (далее - уполномоченный орган), мероприятий по определению вида фактического использования зданий (строений, сооружений) и нежилых помещений (далее - объекты недвижимости) для целей налогообложения (далее - мероприятия по определению вида фактического использования).</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3. В целях осуществления мероприятий по определению вида фактического использования уполномоченный орган создает комиссию по установлению вида фактического использования объектов недвижимости (далее - Комиссия), утверждает положение о Комиссии и ее состав.</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4. Мероприятия по определению вида фактического использования осуществляются в целях выявления административно-деловых центров, торговых центров (комплексов) и помещений в них, признаваемых объектами налогообложения, в отношении которых налоговая база определяется как кадастровая стоимость.</w:t>
      </w:r>
    </w:p>
    <w:p w:rsidR="00D51F9C" w:rsidRPr="00D51F9C" w:rsidRDefault="00D51F9C">
      <w:pPr>
        <w:pStyle w:val="ConsPlusNormal"/>
        <w:ind w:firstLine="540"/>
        <w:jc w:val="both"/>
        <w:rPr>
          <w:rFonts w:ascii="Times New Roman" w:hAnsi="Times New Roman" w:cs="Times New Roman"/>
          <w:sz w:val="24"/>
        </w:rPr>
      </w:pPr>
      <w:bookmarkStart w:id="2" w:name="P47"/>
      <w:bookmarkEnd w:id="2"/>
      <w:r w:rsidRPr="00D51F9C">
        <w:rPr>
          <w:rFonts w:ascii="Times New Roman" w:hAnsi="Times New Roman" w:cs="Times New Roman"/>
          <w:sz w:val="24"/>
        </w:rPr>
        <w:t>5. В целях настоящего Порядка фактическим использованием здания (строения, сооружения) в целях делового,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w:t>
      </w:r>
    </w:p>
    <w:p w:rsidR="00D51F9C" w:rsidRPr="00D51F9C" w:rsidRDefault="00D51F9C">
      <w:pPr>
        <w:pStyle w:val="ConsPlusNormal"/>
        <w:ind w:firstLine="540"/>
        <w:jc w:val="both"/>
        <w:rPr>
          <w:rFonts w:ascii="Times New Roman" w:hAnsi="Times New Roman" w:cs="Times New Roman"/>
          <w:sz w:val="24"/>
        </w:rPr>
      </w:pPr>
      <w:bookmarkStart w:id="3" w:name="P48"/>
      <w:bookmarkEnd w:id="3"/>
      <w:r w:rsidRPr="00D51F9C">
        <w:rPr>
          <w:rFonts w:ascii="Times New Roman" w:hAnsi="Times New Roman" w:cs="Times New Roman"/>
          <w:sz w:val="24"/>
        </w:rPr>
        <w:t>6. В целях настоящего Порядка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6-1. В целях настоящего Порядка фактическим использованием здания (строения, сооружения) одновременно как в целях делового, административного или коммерческого назначения, так и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общей площади этого здания (строения, сооружения) для размещения офисов и сопутствующей офисной инфраструктуры (включая централизованные приемные помещения, комнаты для проведения встреч, офисное оборудование, парковки), торговых объектов, объектов общественного питания и (или) объектов бытового обслуживания.</w:t>
      </w:r>
    </w:p>
    <w:p w:rsidR="00D51F9C" w:rsidRPr="00D51F9C" w:rsidRDefault="00D51F9C">
      <w:pPr>
        <w:pStyle w:val="ConsPlusNormal"/>
        <w:jc w:val="both"/>
        <w:rPr>
          <w:rFonts w:ascii="Times New Roman" w:hAnsi="Times New Roman" w:cs="Times New Roman"/>
          <w:sz w:val="24"/>
        </w:rPr>
      </w:pPr>
      <w:r w:rsidRPr="00D51F9C">
        <w:rPr>
          <w:rFonts w:ascii="Times New Roman" w:hAnsi="Times New Roman" w:cs="Times New Roman"/>
          <w:sz w:val="24"/>
        </w:rPr>
        <w:t xml:space="preserve">(п. 6-1 введен </w:t>
      </w:r>
      <w:hyperlink r:id="rId20" w:history="1">
        <w:r w:rsidRPr="00D51F9C">
          <w:rPr>
            <w:rFonts w:ascii="Times New Roman" w:hAnsi="Times New Roman" w:cs="Times New Roman"/>
            <w:color w:val="0000FF"/>
            <w:sz w:val="24"/>
          </w:rPr>
          <w:t>Постановлением</w:t>
        </w:r>
      </w:hyperlink>
      <w:r w:rsidRPr="00D51F9C">
        <w:rPr>
          <w:rFonts w:ascii="Times New Roman" w:hAnsi="Times New Roman" w:cs="Times New Roman"/>
          <w:sz w:val="24"/>
        </w:rPr>
        <w:t xml:space="preserve"> Правительства Свердловской области от 07.10.2015 N 886-ПП)</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lastRenderedPageBreak/>
        <w:t>7. Мероприятия по определению вида фактического использования осуществляются при наличии документального подтверждения отсутствия следующих условий:</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1) здание (строение, сооружение) расположено на земельном участке, один из видов разрешенного использования которого предусматривает размещение офисных зданий делового, административного и коммерческого назначения;</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2) здание (строение, сооружение) и помещения в нем предназначены для использования в целях делового, административного или коммерческого назначения;</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3) здание (строение, сооружение) расположено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4) здание (строение, сооружение) и помещения в нем предназначены для использования в целях размещения торговых объектов, объектов общественного питания и (или) объектов бытового обслуживания.</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8. Проведение мероприятий по определению вида фактического использования осуществляется в следующей последовательности:</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1) принятие уполномоченным органом решения о проведении обследования объектов недвижимости в целях установления вида их фактического использования (далее - решение о проведении обследования объектов недвижимости);</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2) проведение обследования объекта недвижимости в целях установления вида его фактического использования (далее - обследование объекта недвижимости);</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3) составление акта обследования фактического использования объекта недвижимости (далее - акт обследования);</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 xml:space="preserve">4) принятие Комиссией решения по результатам рассмотрения материалов обследования фактического использования объекта недвижимости в рамках компетенции, предусмотренной </w:t>
      </w:r>
      <w:hyperlink w:anchor="P71" w:history="1">
        <w:r w:rsidRPr="00D51F9C">
          <w:rPr>
            <w:rFonts w:ascii="Times New Roman" w:hAnsi="Times New Roman" w:cs="Times New Roman"/>
            <w:color w:val="0000FF"/>
            <w:sz w:val="24"/>
          </w:rPr>
          <w:t>пунктом 14</w:t>
        </w:r>
      </w:hyperlink>
      <w:r w:rsidRPr="00D51F9C">
        <w:rPr>
          <w:rFonts w:ascii="Times New Roman" w:hAnsi="Times New Roman" w:cs="Times New Roman"/>
          <w:sz w:val="24"/>
        </w:rPr>
        <w:t xml:space="preserve"> настоящего Порядка.</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9. Решение о проведении обследования объектов недвижимости должно содержать:</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1) сведения о лицах, уполномоченных на проведение обследования объектов недвижимости (фамилия, имя, отчество, должность);</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2) адреса объектов недвижимости;</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3) даты начала и окончания обследования объектов недвижимости.</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10. Лицо, которое указано в решении о проведении обследования объектов недвижимости (далее - инспектор), вправе получать доступ на указанные в таком правовом акте объекты недвижимости, а также осуществлять их визуальное обследование, замеры, фотосъемку и видеосъемку.</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11. В ходе проведения обследования объектов недвижимости осуществляется фотосъемка (при необходимости видеосъемка), фиксирующая фактическое использование объекта недвижимости, фотосъемка (при необходимости видеосъемка) информационных стендов с реквизитами организаций, осуществляющих деятельность в указанном объекте недвижимости, а также осуществляются замеры помещений для определения их площади в случае отсутствия в распоряжении уполномоченного органа документов технического учета (инвентаризации) объекта недвижимости или в случае несоответствия планировки объекта недвижимости, зафиксированной в таких документах, фактической планировке объекта недвижимости.</w:t>
      </w:r>
    </w:p>
    <w:p w:rsidR="00D51F9C" w:rsidRPr="00D51F9C" w:rsidRDefault="00D51F9C">
      <w:pPr>
        <w:pStyle w:val="ConsPlusNormal"/>
        <w:jc w:val="both"/>
        <w:rPr>
          <w:rFonts w:ascii="Times New Roman" w:hAnsi="Times New Roman" w:cs="Times New Roman"/>
          <w:sz w:val="24"/>
        </w:rPr>
      </w:pPr>
      <w:r w:rsidRPr="00D51F9C">
        <w:rPr>
          <w:rFonts w:ascii="Times New Roman" w:hAnsi="Times New Roman" w:cs="Times New Roman"/>
          <w:sz w:val="24"/>
        </w:rPr>
        <w:t xml:space="preserve">(п. 11 в ред. </w:t>
      </w:r>
      <w:hyperlink r:id="rId21" w:history="1">
        <w:r w:rsidRPr="00D51F9C">
          <w:rPr>
            <w:rFonts w:ascii="Times New Roman" w:hAnsi="Times New Roman" w:cs="Times New Roman"/>
            <w:color w:val="0000FF"/>
            <w:sz w:val="24"/>
          </w:rPr>
          <w:t>Постановления</w:t>
        </w:r>
      </w:hyperlink>
      <w:r w:rsidRPr="00D51F9C">
        <w:rPr>
          <w:rFonts w:ascii="Times New Roman" w:hAnsi="Times New Roman" w:cs="Times New Roman"/>
          <w:sz w:val="24"/>
        </w:rPr>
        <w:t xml:space="preserve"> Правительства Свердловской области от 07.10.2015 N 886-ПП)</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 xml:space="preserve">12. По результатам проведения обследования объекта недвижимости в срок не позднее 5 календарных дней с даты проведения обследования инспектором составляется </w:t>
      </w:r>
      <w:hyperlink w:anchor="P87" w:history="1">
        <w:r w:rsidRPr="00D51F9C">
          <w:rPr>
            <w:rFonts w:ascii="Times New Roman" w:hAnsi="Times New Roman" w:cs="Times New Roman"/>
            <w:color w:val="0000FF"/>
            <w:sz w:val="24"/>
          </w:rPr>
          <w:t>акт</w:t>
        </w:r>
      </w:hyperlink>
      <w:r w:rsidRPr="00D51F9C">
        <w:rPr>
          <w:rFonts w:ascii="Times New Roman" w:hAnsi="Times New Roman" w:cs="Times New Roman"/>
          <w:sz w:val="24"/>
        </w:rPr>
        <w:t xml:space="preserve"> обследования (форма прилагается) с приложением соответствующих материалов (в том числе фотоматериалов, видеоматериалов, материалов, подготовленных по итогам осуществления замеров объекта недвижимости, кадастрового паспорта объекта недвижимости, документов технического учета (инвентаризации) объекта недвижимости, сведений из Единого государственного реестра недвижимости).</w:t>
      </w:r>
    </w:p>
    <w:p w:rsidR="00D51F9C" w:rsidRPr="00D51F9C" w:rsidRDefault="00D51F9C">
      <w:pPr>
        <w:pStyle w:val="ConsPlusNormal"/>
        <w:jc w:val="both"/>
        <w:rPr>
          <w:rFonts w:ascii="Times New Roman" w:hAnsi="Times New Roman" w:cs="Times New Roman"/>
          <w:sz w:val="24"/>
        </w:rPr>
      </w:pPr>
      <w:r w:rsidRPr="00D51F9C">
        <w:rPr>
          <w:rFonts w:ascii="Times New Roman" w:hAnsi="Times New Roman" w:cs="Times New Roman"/>
          <w:sz w:val="24"/>
        </w:rPr>
        <w:t xml:space="preserve">(в ред. </w:t>
      </w:r>
      <w:hyperlink r:id="rId22" w:history="1">
        <w:r w:rsidRPr="00D51F9C">
          <w:rPr>
            <w:rFonts w:ascii="Times New Roman" w:hAnsi="Times New Roman" w:cs="Times New Roman"/>
            <w:color w:val="0000FF"/>
            <w:sz w:val="24"/>
          </w:rPr>
          <w:t>Постановления</w:t>
        </w:r>
      </w:hyperlink>
      <w:r w:rsidRPr="00D51F9C">
        <w:rPr>
          <w:rFonts w:ascii="Times New Roman" w:hAnsi="Times New Roman" w:cs="Times New Roman"/>
          <w:sz w:val="24"/>
        </w:rPr>
        <w:t xml:space="preserve"> Правительства Свердловской области от 31.01.2017 N 41-ПП)</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lastRenderedPageBreak/>
        <w:t>13. В случае если при проведении обследования объектов недвижимости возникли обстоятельства, препятствующие доступу инспектора на объект недвижимости, и имеется информация, свидетельствующая об использовании объекта недвижимости для размещения офисов и (или) торговых объектов, и (или) объектов общественного питания, и (или) объектов бытового обслуживания, акт обследования составляется с указанием выявленных признаков размещения офисов и (или) торговых объектов, и (или) объектов общественного питания, и (или) объектов бытового обслуживания с приложением фотоматериалов и указанием на обстоятельства, препятствовавшие доступу инспектора на объект недвижимости.</w:t>
      </w:r>
    </w:p>
    <w:p w:rsidR="00D51F9C" w:rsidRPr="00D51F9C" w:rsidRDefault="00D51F9C">
      <w:pPr>
        <w:pStyle w:val="ConsPlusNormal"/>
        <w:ind w:firstLine="540"/>
        <w:jc w:val="both"/>
        <w:rPr>
          <w:rFonts w:ascii="Times New Roman" w:hAnsi="Times New Roman" w:cs="Times New Roman"/>
          <w:sz w:val="24"/>
        </w:rPr>
      </w:pPr>
      <w:bookmarkStart w:id="4" w:name="P71"/>
      <w:bookmarkEnd w:id="4"/>
      <w:r w:rsidRPr="00D51F9C">
        <w:rPr>
          <w:rFonts w:ascii="Times New Roman" w:hAnsi="Times New Roman" w:cs="Times New Roman"/>
          <w:sz w:val="24"/>
        </w:rPr>
        <w:t>14. В целях определения вида фактического использования объектов недвижимости Комиссия:</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1) приглашает для участия в заседаниях Комиссии представителей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общественных организаций, специалистов в сфере технического учета (инвентаризации) объектов недвижимости;</w:t>
      </w:r>
    </w:p>
    <w:p w:rsidR="00D51F9C" w:rsidRPr="00D51F9C" w:rsidRDefault="00D51F9C">
      <w:pPr>
        <w:pStyle w:val="ConsPlusNormal"/>
        <w:ind w:firstLine="540"/>
        <w:jc w:val="both"/>
        <w:rPr>
          <w:rFonts w:ascii="Times New Roman" w:hAnsi="Times New Roman" w:cs="Times New Roman"/>
          <w:sz w:val="24"/>
        </w:rPr>
      </w:pPr>
      <w:bookmarkStart w:id="5" w:name="P73"/>
      <w:bookmarkEnd w:id="5"/>
      <w:r w:rsidRPr="00D51F9C">
        <w:rPr>
          <w:rFonts w:ascii="Times New Roman" w:hAnsi="Times New Roman" w:cs="Times New Roman"/>
          <w:sz w:val="24"/>
        </w:rPr>
        <w:t xml:space="preserve">2) принимает решения об определении вида фактического использования объекта недвижимости по результатам обследования объектов недвижимости, на основании актов обследования, фотоматериалов, видеоматериалов, материалов, подготовленных по итогам осуществления замеров объектов недвижимости, кадастровых паспортов объектов недвижимости, документов технического учета (инвентаризации) объектов недвижимости, сведений из Единого государственного реестра недвижимости, сведений, предоставленных территориальными органами федеральных органов исполнительной власти,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юридическими лицами, являющимися собственниками объектов недвижимого имущества, в соответствии с </w:t>
      </w:r>
      <w:hyperlink w:anchor="P47" w:history="1">
        <w:r w:rsidRPr="00D51F9C">
          <w:rPr>
            <w:rFonts w:ascii="Times New Roman" w:hAnsi="Times New Roman" w:cs="Times New Roman"/>
            <w:color w:val="0000FF"/>
            <w:sz w:val="24"/>
          </w:rPr>
          <w:t>пунктами 5</w:t>
        </w:r>
      </w:hyperlink>
      <w:r w:rsidRPr="00D51F9C">
        <w:rPr>
          <w:rFonts w:ascii="Times New Roman" w:hAnsi="Times New Roman" w:cs="Times New Roman"/>
          <w:sz w:val="24"/>
        </w:rPr>
        <w:t xml:space="preserve"> и </w:t>
      </w:r>
      <w:hyperlink w:anchor="P48" w:history="1">
        <w:r w:rsidRPr="00D51F9C">
          <w:rPr>
            <w:rFonts w:ascii="Times New Roman" w:hAnsi="Times New Roman" w:cs="Times New Roman"/>
            <w:color w:val="0000FF"/>
            <w:sz w:val="24"/>
          </w:rPr>
          <w:t>6</w:t>
        </w:r>
      </w:hyperlink>
      <w:r w:rsidRPr="00D51F9C">
        <w:rPr>
          <w:rFonts w:ascii="Times New Roman" w:hAnsi="Times New Roman" w:cs="Times New Roman"/>
          <w:sz w:val="24"/>
        </w:rPr>
        <w:t xml:space="preserve"> настоящего Порядка;</w:t>
      </w:r>
    </w:p>
    <w:p w:rsidR="00D51F9C" w:rsidRPr="00D51F9C" w:rsidRDefault="00D51F9C">
      <w:pPr>
        <w:pStyle w:val="ConsPlusNormal"/>
        <w:jc w:val="both"/>
        <w:rPr>
          <w:rFonts w:ascii="Times New Roman" w:hAnsi="Times New Roman" w:cs="Times New Roman"/>
          <w:sz w:val="24"/>
        </w:rPr>
      </w:pPr>
      <w:r w:rsidRPr="00D51F9C">
        <w:rPr>
          <w:rFonts w:ascii="Times New Roman" w:hAnsi="Times New Roman" w:cs="Times New Roman"/>
          <w:sz w:val="24"/>
        </w:rPr>
        <w:t xml:space="preserve">(в ред. </w:t>
      </w:r>
      <w:hyperlink r:id="rId23" w:history="1">
        <w:r w:rsidRPr="00D51F9C">
          <w:rPr>
            <w:rFonts w:ascii="Times New Roman" w:hAnsi="Times New Roman" w:cs="Times New Roman"/>
            <w:color w:val="0000FF"/>
            <w:sz w:val="24"/>
          </w:rPr>
          <w:t>Постановления</w:t>
        </w:r>
      </w:hyperlink>
      <w:r w:rsidRPr="00D51F9C">
        <w:rPr>
          <w:rFonts w:ascii="Times New Roman" w:hAnsi="Times New Roman" w:cs="Times New Roman"/>
          <w:sz w:val="24"/>
        </w:rPr>
        <w:t xml:space="preserve"> Правительства Свердловской области от 31.01.2017 N 41-ПП)</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 xml:space="preserve">3) в случае невозможности принятия решения, предусмотренного </w:t>
      </w:r>
      <w:hyperlink w:anchor="P73" w:history="1">
        <w:r w:rsidRPr="00D51F9C">
          <w:rPr>
            <w:rFonts w:ascii="Times New Roman" w:hAnsi="Times New Roman" w:cs="Times New Roman"/>
            <w:color w:val="0000FF"/>
            <w:sz w:val="24"/>
          </w:rPr>
          <w:t>подпунктом 2</w:t>
        </w:r>
      </w:hyperlink>
      <w:r w:rsidRPr="00D51F9C">
        <w:rPr>
          <w:rFonts w:ascii="Times New Roman" w:hAnsi="Times New Roman" w:cs="Times New Roman"/>
          <w:sz w:val="24"/>
        </w:rPr>
        <w:t xml:space="preserve"> настоящего пункта, принимает решение о повторном обследовании объекта недвижимости.</w:t>
      </w:r>
    </w:p>
    <w:p w:rsidR="00D51F9C" w:rsidRPr="00D51F9C" w:rsidRDefault="00D51F9C">
      <w:pPr>
        <w:pStyle w:val="ConsPlusNormal"/>
        <w:ind w:firstLine="540"/>
        <w:jc w:val="both"/>
        <w:rPr>
          <w:rFonts w:ascii="Times New Roman" w:hAnsi="Times New Roman" w:cs="Times New Roman"/>
          <w:sz w:val="24"/>
        </w:rPr>
      </w:pPr>
      <w:r w:rsidRPr="00D51F9C">
        <w:rPr>
          <w:rFonts w:ascii="Times New Roman" w:hAnsi="Times New Roman" w:cs="Times New Roman"/>
          <w:sz w:val="24"/>
        </w:rPr>
        <w:t xml:space="preserve">15. Решения Комиссии, предусмотренные </w:t>
      </w:r>
      <w:hyperlink w:anchor="P73" w:history="1">
        <w:r w:rsidRPr="00D51F9C">
          <w:rPr>
            <w:rFonts w:ascii="Times New Roman" w:hAnsi="Times New Roman" w:cs="Times New Roman"/>
            <w:color w:val="0000FF"/>
            <w:sz w:val="24"/>
          </w:rPr>
          <w:t>подпунктом 2 пункта 14</w:t>
        </w:r>
      </w:hyperlink>
      <w:r w:rsidRPr="00D51F9C">
        <w:rPr>
          <w:rFonts w:ascii="Times New Roman" w:hAnsi="Times New Roman" w:cs="Times New Roman"/>
          <w:sz w:val="24"/>
        </w:rPr>
        <w:t xml:space="preserve"> настоящего Порядка, используются при формировании перечня объектов недвижимого имущества, в отношении которых налоговая база по налогу на имущество организаций определяется как кадастровая стоимость.</w:t>
      </w: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 xml:space="preserve">Форма                  </w:t>
      </w:r>
      <w:r w:rsidRPr="00D51F9C">
        <w:rPr>
          <w:rFonts w:ascii="Times New Roman" w:hAnsi="Times New Roman" w:cs="Times New Roman"/>
          <w:sz w:val="22"/>
        </w:rPr>
        <w:t xml:space="preserve">                   </w:t>
      </w:r>
      <w:r>
        <w:rPr>
          <w:rFonts w:ascii="Times New Roman" w:hAnsi="Times New Roman" w:cs="Times New Roman"/>
          <w:sz w:val="22"/>
        </w:rPr>
        <w:t xml:space="preserve">         </w:t>
      </w:r>
      <w:r w:rsidRPr="00D51F9C">
        <w:rPr>
          <w:rFonts w:ascii="Times New Roman" w:hAnsi="Times New Roman" w:cs="Times New Roman"/>
          <w:sz w:val="22"/>
        </w:rPr>
        <w:t xml:space="preserve">                                                      </w:t>
      </w:r>
      <w:r w:rsidRPr="00D51F9C">
        <w:rPr>
          <w:rFonts w:ascii="Times New Roman" w:hAnsi="Times New Roman" w:cs="Times New Roman"/>
          <w:sz w:val="22"/>
        </w:rPr>
        <w:t xml:space="preserve">                                           К Порядку</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 xml:space="preserve">                                                                      </w:t>
      </w:r>
      <w:r>
        <w:rPr>
          <w:rFonts w:ascii="Times New Roman" w:hAnsi="Times New Roman" w:cs="Times New Roman"/>
          <w:sz w:val="22"/>
        </w:rPr>
        <w:t xml:space="preserve"> </w:t>
      </w:r>
      <w:r w:rsidRPr="00D51F9C">
        <w:rPr>
          <w:rFonts w:ascii="Times New Roman" w:hAnsi="Times New Roman" w:cs="Times New Roman"/>
          <w:sz w:val="22"/>
        </w:rPr>
        <w:t xml:space="preserve">                                            определения вида фактического</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 xml:space="preserve">                                                                     </w:t>
      </w:r>
      <w:r>
        <w:rPr>
          <w:rFonts w:ascii="Times New Roman" w:hAnsi="Times New Roman" w:cs="Times New Roman"/>
          <w:sz w:val="22"/>
        </w:rPr>
        <w:t xml:space="preserve"> </w:t>
      </w:r>
      <w:r w:rsidRPr="00D51F9C">
        <w:rPr>
          <w:rFonts w:ascii="Times New Roman" w:hAnsi="Times New Roman" w:cs="Times New Roman"/>
          <w:sz w:val="22"/>
        </w:rPr>
        <w:t xml:space="preserve">                                       </w:t>
      </w:r>
      <w:r>
        <w:rPr>
          <w:rFonts w:ascii="Times New Roman" w:hAnsi="Times New Roman" w:cs="Times New Roman"/>
          <w:sz w:val="22"/>
        </w:rPr>
        <w:t xml:space="preserve">   </w:t>
      </w:r>
      <w:r w:rsidRPr="00D51F9C">
        <w:rPr>
          <w:rFonts w:ascii="Times New Roman" w:hAnsi="Times New Roman" w:cs="Times New Roman"/>
          <w:sz w:val="22"/>
        </w:rPr>
        <w:t xml:space="preserve"> использования зданий (строений,</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 xml:space="preserve">      </w:t>
      </w:r>
      <w:r w:rsidRPr="00D51F9C">
        <w:rPr>
          <w:rFonts w:ascii="Times New Roman" w:hAnsi="Times New Roman" w:cs="Times New Roman"/>
          <w:sz w:val="22"/>
        </w:rPr>
        <w:t xml:space="preserve">  </w:t>
      </w:r>
      <w:r>
        <w:rPr>
          <w:rFonts w:ascii="Times New Roman" w:hAnsi="Times New Roman" w:cs="Times New Roman"/>
          <w:sz w:val="22"/>
        </w:rPr>
        <w:t xml:space="preserve">       </w:t>
      </w:r>
      <w:r w:rsidRPr="00D51F9C">
        <w:rPr>
          <w:rFonts w:ascii="Times New Roman" w:hAnsi="Times New Roman" w:cs="Times New Roman"/>
          <w:sz w:val="22"/>
        </w:rPr>
        <w:t xml:space="preserve">                       </w:t>
      </w:r>
      <w:r>
        <w:rPr>
          <w:rFonts w:ascii="Times New Roman" w:hAnsi="Times New Roman" w:cs="Times New Roman"/>
          <w:sz w:val="22"/>
        </w:rPr>
        <w:t xml:space="preserve"> </w:t>
      </w:r>
      <w:r w:rsidRPr="00D51F9C">
        <w:rPr>
          <w:rFonts w:ascii="Times New Roman" w:hAnsi="Times New Roman" w:cs="Times New Roman"/>
          <w:sz w:val="22"/>
        </w:rPr>
        <w:t xml:space="preserve">                                       </w:t>
      </w:r>
      <w:r w:rsidRPr="00D51F9C">
        <w:rPr>
          <w:rFonts w:ascii="Times New Roman" w:hAnsi="Times New Roman" w:cs="Times New Roman"/>
          <w:sz w:val="22"/>
        </w:rPr>
        <w:t xml:space="preserve">                                              сооружений) и помещений</w:t>
      </w:r>
    </w:p>
    <w:p w:rsidR="00D51F9C" w:rsidRPr="00D51F9C" w:rsidRDefault="00D51F9C">
      <w:pPr>
        <w:pStyle w:val="ConsPlusNonformat"/>
        <w:jc w:val="both"/>
        <w:rPr>
          <w:rFonts w:ascii="Times New Roman" w:hAnsi="Times New Roman" w:cs="Times New Roman"/>
          <w:sz w:val="22"/>
        </w:rPr>
      </w:pPr>
    </w:p>
    <w:p w:rsidR="00D51F9C" w:rsidRPr="00D51F9C" w:rsidRDefault="00D51F9C" w:rsidP="00D51F9C">
      <w:pPr>
        <w:pStyle w:val="ConsPlusNonformat"/>
        <w:jc w:val="center"/>
        <w:rPr>
          <w:rFonts w:ascii="Times New Roman" w:hAnsi="Times New Roman" w:cs="Times New Roman"/>
          <w:sz w:val="22"/>
        </w:rPr>
      </w:pPr>
      <w:bookmarkStart w:id="6" w:name="P87"/>
      <w:bookmarkEnd w:id="6"/>
      <w:r w:rsidRPr="00D51F9C">
        <w:rPr>
          <w:rFonts w:ascii="Times New Roman" w:hAnsi="Times New Roman" w:cs="Times New Roman"/>
          <w:sz w:val="22"/>
        </w:rPr>
        <w:t>АКТ</w:t>
      </w:r>
    </w:p>
    <w:p w:rsidR="00D51F9C" w:rsidRPr="00D51F9C" w:rsidRDefault="00D51F9C" w:rsidP="00D51F9C">
      <w:pPr>
        <w:pStyle w:val="ConsPlusNonformat"/>
        <w:jc w:val="center"/>
        <w:rPr>
          <w:rFonts w:ascii="Times New Roman" w:hAnsi="Times New Roman" w:cs="Times New Roman"/>
          <w:sz w:val="22"/>
        </w:rPr>
      </w:pPr>
      <w:r w:rsidRPr="00D51F9C">
        <w:rPr>
          <w:rFonts w:ascii="Times New Roman" w:hAnsi="Times New Roman" w:cs="Times New Roman"/>
          <w:sz w:val="22"/>
        </w:rPr>
        <w:t>ОБСЛЕДОВАНИЯ ФАКТИЧЕСКОГО ИСПОЛЬЗОВАНИЯ ОБЪЕКТА НЕДВИЖИМОСТИ</w:t>
      </w:r>
    </w:p>
    <w:p w:rsidR="00D51F9C" w:rsidRPr="00D51F9C" w:rsidRDefault="00D51F9C" w:rsidP="00D51F9C">
      <w:pPr>
        <w:pStyle w:val="ConsPlusNonformat"/>
        <w:jc w:val="center"/>
        <w:rPr>
          <w:rFonts w:ascii="Times New Roman" w:hAnsi="Times New Roman" w:cs="Times New Roman"/>
          <w:sz w:val="22"/>
        </w:rPr>
      </w:pPr>
      <w:r w:rsidRPr="00D51F9C">
        <w:rPr>
          <w:rFonts w:ascii="Times New Roman" w:hAnsi="Times New Roman" w:cs="Times New Roman"/>
          <w:sz w:val="22"/>
        </w:rPr>
        <w:t>__________________________________________________________</w:t>
      </w:r>
    </w:p>
    <w:p w:rsidR="00D51F9C" w:rsidRPr="00D51F9C" w:rsidRDefault="00D51F9C" w:rsidP="00D51F9C">
      <w:pPr>
        <w:pStyle w:val="ConsPlusNonformat"/>
        <w:jc w:val="center"/>
        <w:rPr>
          <w:rFonts w:ascii="Times New Roman" w:hAnsi="Times New Roman" w:cs="Times New Roman"/>
          <w:sz w:val="22"/>
        </w:rPr>
      </w:pPr>
      <w:r w:rsidRPr="00D51F9C">
        <w:rPr>
          <w:rFonts w:ascii="Times New Roman" w:hAnsi="Times New Roman" w:cs="Times New Roman"/>
          <w:sz w:val="22"/>
        </w:rPr>
        <w:t>(наименование объекта недвижимости)</w:t>
      </w:r>
    </w:p>
    <w:p w:rsidR="00D51F9C" w:rsidRPr="00D51F9C" w:rsidRDefault="00D51F9C">
      <w:pPr>
        <w:pStyle w:val="ConsPlusNonformat"/>
        <w:jc w:val="both"/>
        <w:rPr>
          <w:rFonts w:ascii="Times New Roman" w:hAnsi="Times New Roman" w:cs="Times New Roman"/>
          <w:sz w:val="22"/>
        </w:rPr>
      </w:pP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Правовое основание проведения обследования объекта недвижимости: 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___________________________________________________________________________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Адрес объекта недвижимости:</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lastRenderedPageBreak/>
        <w:t>Район _____________________________________________________________________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Город _____________________________________________________________________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Населенный пункт 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Улица _____________________________________________________________________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Дом (владение) 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Корпус ____________________________________________________________________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Строение __________________________________________________________________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Помещение _________________________________________________________________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 xml:space="preserve">                      Описание объекта недвижимости:</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Общая площадь (кв. м) 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Собственник (собственники) 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___________________________________________________________________________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Описание фактического использования объекта недвижимости 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___________________________________________________________________________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 xml:space="preserve">       Заключение о фактическом использовании объекта недвижимости:</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___________________________________________________________________________</w:t>
      </w:r>
    </w:p>
    <w:p w:rsidR="00D51F9C" w:rsidRPr="00D51F9C" w:rsidRDefault="00D51F9C">
      <w:pPr>
        <w:pStyle w:val="ConsPlusNonformat"/>
        <w:jc w:val="both"/>
        <w:rPr>
          <w:rFonts w:ascii="Times New Roman" w:hAnsi="Times New Roman" w:cs="Times New Roman"/>
          <w:sz w:val="22"/>
        </w:rPr>
      </w:pP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Приложения: 1. 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 xml:space="preserve">            2. ____________________________________________________________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 xml:space="preserve">            3. ____________________________________________________________</w:t>
      </w:r>
    </w:p>
    <w:p w:rsidR="00D51F9C" w:rsidRPr="00D51F9C" w:rsidRDefault="00D51F9C">
      <w:pPr>
        <w:pStyle w:val="ConsPlusNonformat"/>
        <w:jc w:val="both"/>
        <w:rPr>
          <w:rFonts w:ascii="Times New Roman" w:hAnsi="Times New Roman" w:cs="Times New Roman"/>
          <w:sz w:val="22"/>
        </w:rPr>
      </w:pP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Инспектор ______________________________/ ______________/</w:t>
      </w: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 xml:space="preserve">                   (Ф.И.О.)                  (подпись)</w:t>
      </w:r>
    </w:p>
    <w:p w:rsidR="00D51F9C" w:rsidRPr="00D51F9C" w:rsidRDefault="00D51F9C">
      <w:pPr>
        <w:pStyle w:val="ConsPlusNonformat"/>
        <w:jc w:val="both"/>
        <w:rPr>
          <w:rFonts w:ascii="Times New Roman" w:hAnsi="Times New Roman" w:cs="Times New Roman"/>
          <w:sz w:val="22"/>
        </w:rPr>
      </w:pPr>
    </w:p>
    <w:p w:rsidR="00D51F9C" w:rsidRPr="00D51F9C" w:rsidRDefault="00D51F9C">
      <w:pPr>
        <w:pStyle w:val="ConsPlusNonformat"/>
        <w:jc w:val="both"/>
        <w:rPr>
          <w:rFonts w:ascii="Times New Roman" w:hAnsi="Times New Roman" w:cs="Times New Roman"/>
          <w:sz w:val="22"/>
        </w:rPr>
      </w:pPr>
      <w:r w:rsidRPr="00D51F9C">
        <w:rPr>
          <w:rFonts w:ascii="Times New Roman" w:hAnsi="Times New Roman" w:cs="Times New Roman"/>
          <w:sz w:val="22"/>
        </w:rPr>
        <w:t>Составлен по состоянию на "__" ________________ 201_ года</w:t>
      </w: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jc w:val="both"/>
        <w:rPr>
          <w:rFonts w:ascii="Times New Roman" w:hAnsi="Times New Roman" w:cs="Times New Roman"/>
          <w:sz w:val="24"/>
        </w:rPr>
      </w:pPr>
    </w:p>
    <w:p w:rsidR="00D51F9C" w:rsidRPr="00D51F9C" w:rsidRDefault="00D51F9C">
      <w:pPr>
        <w:pStyle w:val="ConsPlusNormal"/>
        <w:pBdr>
          <w:top w:val="single" w:sz="6" w:space="0" w:color="auto"/>
        </w:pBdr>
        <w:spacing w:before="100" w:after="100"/>
        <w:jc w:val="both"/>
        <w:rPr>
          <w:rFonts w:ascii="Times New Roman" w:hAnsi="Times New Roman" w:cs="Times New Roman"/>
          <w:sz w:val="4"/>
          <w:szCs w:val="2"/>
        </w:rPr>
      </w:pPr>
    </w:p>
    <w:p w:rsidR="00B87ED5" w:rsidRPr="00D51F9C" w:rsidRDefault="00B87ED5">
      <w:pPr>
        <w:rPr>
          <w:rFonts w:ascii="Times New Roman" w:hAnsi="Times New Roman" w:cs="Times New Roman"/>
          <w:sz w:val="24"/>
        </w:rPr>
      </w:pPr>
    </w:p>
    <w:sectPr w:rsidR="00B87ED5" w:rsidRPr="00D51F9C" w:rsidSect="00131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9C"/>
    <w:rsid w:val="00B87ED5"/>
    <w:rsid w:val="00D5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ACC90-4301-41A0-A00E-84DBD5CB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F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61848F22710DCA7B3A47EDBB3D70D3F63943A41957DED4D8EE73F2C420BCDDD73C63CAD8C354B52E27150uELEH" TargetMode="External"/><Relationship Id="rId13" Type="http://schemas.openxmlformats.org/officeDocument/2006/relationships/hyperlink" Target="consultantplus://offline/ref=83461848F22710DCA7B3A47EDBB3D70D3F63943A41957CE64F89E73F2C420BCDDD73C63CAD8C354B52E27256uEL8H" TargetMode="External"/><Relationship Id="rId18" Type="http://schemas.openxmlformats.org/officeDocument/2006/relationships/hyperlink" Target="consultantplus://offline/ref=83461848F22710DCA7B3BA73CDDF89073C69CE3E449D75B315D9E16873120D989D33C061ECCAu3LCH"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consultantplus://offline/ref=83461848F22710DCA7B3A47EDBB3D70D3F63943A419976E6408AE73F2C420BCDDD73C63CAD8C354B52E27256uEL6H" TargetMode="External"/><Relationship Id="rId7" Type="http://schemas.openxmlformats.org/officeDocument/2006/relationships/hyperlink" Target="consultantplus://offline/ref=83461848F22710DCA7B3BA73CDDF89073C68CA31429575B315D9E16873120D989D33C0u6L9H" TargetMode="External"/><Relationship Id="rId12" Type="http://schemas.openxmlformats.org/officeDocument/2006/relationships/hyperlink" Target="consultantplus://offline/ref=83461848F22710DCA7B3BA73CDDF89073C69CE3E449D75B315D9E16873120D989D33C061ECC8u3LAH" TargetMode="External"/><Relationship Id="rId17" Type="http://schemas.openxmlformats.org/officeDocument/2006/relationships/hyperlink" Target="consultantplus://offline/ref=83461848F22710DCA7B3BA73CDDF89073C69CE3E449D75B315D9E16873120D989D33C069EECC30u4L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3461848F22710DCA7B3BA73CDDF89073C69CE3E449D75B315D9E16873120D989D33C061ECC8u3LFH" TargetMode="External"/><Relationship Id="rId20" Type="http://schemas.openxmlformats.org/officeDocument/2006/relationships/hyperlink" Target="consultantplus://offline/ref=83461848F22710DCA7B3A47EDBB3D70D3F63943A419976E6408AE73F2C420BCDDD73C63CAD8C354B52E27256uEL8H" TargetMode="External"/><Relationship Id="rId1" Type="http://schemas.openxmlformats.org/officeDocument/2006/relationships/styles" Target="styles.xml"/><Relationship Id="rId6" Type="http://schemas.openxmlformats.org/officeDocument/2006/relationships/hyperlink" Target="consultantplus://offline/ref=83461848F22710DCA7B3BA73CDDF89073C69CE3E449D75B315D9E16873120D989D33C061ECC8u3L8H" TargetMode="External"/><Relationship Id="rId11" Type="http://schemas.openxmlformats.org/officeDocument/2006/relationships/hyperlink" Target="consultantplus://offline/ref=83461848F22710DCA7B3A47EDBB3D70D3F63943A41957CE64F89E73F2C420BCDDD73C63CAD8C354B52E27256uEL9H" TargetMode="External"/><Relationship Id="rId24" Type="http://schemas.openxmlformats.org/officeDocument/2006/relationships/fontTable" Target="fontTable.xml"/><Relationship Id="rId5" Type="http://schemas.openxmlformats.org/officeDocument/2006/relationships/hyperlink" Target="consultantplus://offline/ref=83461848F22710DCA7B3A47EDBB3D70D3F63943A41957CE64F89E73F2C420BCDDD73C63CAD8C354B52E27256uELAH" TargetMode="External"/><Relationship Id="rId15" Type="http://schemas.openxmlformats.org/officeDocument/2006/relationships/hyperlink" Target="consultantplus://offline/ref=83461848F22710DCA7B3A47EDBB3D70D3F63943A41957CE64F89E73F2C420BCDDD73C63CAD8C354B52E27256uEL6H" TargetMode="External"/><Relationship Id="rId23" Type="http://schemas.openxmlformats.org/officeDocument/2006/relationships/hyperlink" Target="consultantplus://offline/ref=83461848F22710DCA7B3A47EDBB3D70D3F63943A41957CE64F89E73F2C420BCDDD73C63CAD8C354B52E27257uELFH" TargetMode="External"/><Relationship Id="rId28" Type="http://schemas.openxmlformats.org/officeDocument/2006/relationships/customXml" Target="../customXml/item3.xml"/><Relationship Id="rId10" Type="http://schemas.openxmlformats.org/officeDocument/2006/relationships/hyperlink" Target="consultantplus://offline/ref=83461848F22710DCA7B3A47EDBB3D70D3F63943A41957DEC4B8CE73F2C420BCDDD73C63CAD8C354Cu5L5H" TargetMode="External"/><Relationship Id="rId19" Type="http://schemas.openxmlformats.org/officeDocument/2006/relationships/hyperlink" Target="consultantplus://offline/ref=83461848F22710DCA7B3A47EDBB3D70D3F63943A419976E6408AE73F2C420BCDDD73C63CAD8C354B52E27256uEL9H" TargetMode="External"/><Relationship Id="rId4" Type="http://schemas.openxmlformats.org/officeDocument/2006/relationships/hyperlink" Target="consultantplus://offline/ref=83461848F22710DCA7B3A47EDBB3D70D3F63943A419976E6408AE73F2C420BCDDD73C63CAD8C354B52E27256uELAH" TargetMode="External"/><Relationship Id="rId9" Type="http://schemas.openxmlformats.org/officeDocument/2006/relationships/hyperlink" Target="consultantplus://offline/ref=83461848F22710DCA7B3A47EDBB3D70D3F63943A41957DED4D8EE73F2C420BCDDD73C63CAD8C354B52E27751uELAH" TargetMode="External"/><Relationship Id="rId14" Type="http://schemas.openxmlformats.org/officeDocument/2006/relationships/hyperlink" Target="consultantplus://offline/ref=83461848F22710DCA7B3A47EDBB3D70D3F63943A419976E6408AE73F2C420BCDDD73C63CAD8C354B52E27256uELAH" TargetMode="External"/><Relationship Id="rId22" Type="http://schemas.openxmlformats.org/officeDocument/2006/relationships/hyperlink" Target="consultantplus://offline/ref=83461848F22710DCA7B3A47EDBB3D70D3F63943A41957CE64F89E73F2C420BCDDD73C63CAD8C354B52E27257uELFH" TargetMode="Externa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1C08BF-2256-46DA-8EC2-72C4F3151E35}"/>
</file>

<file path=customXml/itemProps2.xml><?xml version="1.0" encoding="utf-8"?>
<ds:datastoreItem xmlns:ds="http://schemas.openxmlformats.org/officeDocument/2006/customXml" ds:itemID="{007B946B-8251-49B1-A6C4-406DA8615E73}"/>
</file>

<file path=customXml/itemProps3.xml><?xml version="1.0" encoding="utf-8"?>
<ds:datastoreItem xmlns:ds="http://schemas.openxmlformats.org/officeDocument/2006/customXml" ds:itemID="{4FD9D89E-1A32-4F56-9E5A-DADE7AA88A3A}"/>
</file>

<file path=docProps/app.xml><?xml version="1.0" encoding="utf-8"?>
<Properties xmlns="http://schemas.openxmlformats.org/officeDocument/2006/extended-properties" xmlns:vt="http://schemas.openxmlformats.org/officeDocument/2006/docPropsVTypes">
  <Template>Normal</Template>
  <TotalTime>2</TotalTime>
  <Pages>5</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Хузина Анжела Данисовна</dc:creator>
  <cp:keywords/>
  <dc:description/>
  <cp:lastModifiedBy>Хузина Анжела Данисовна</cp:lastModifiedBy>
  <cp:revision>1</cp:revision>
  <dcterms:created xsi:type="dcterms:W3CDTF">2017-05-15T07:11:00Z</dcterms:created>
  <dcterms:modified xsi:type="dcterms:W3CDTF">2017-05-15T07:13:00Z</dcterms:modified>
</cp:coreProperties>
</file>