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3FE" w:rsidRDefault="00D733FE">
      <w:pPr>
        <w:widowControl w:val="0"/>
        <w:autoSpaceDE w:val="0"/>
        <w:autoSpaceDN w:val="0"/>
        <w:adjustRightInd w:val="0"/>
        <w:spacing w:after="0" w:line="240" w:lineRule="auto"/>
        <w:outlineLvl w:val="0"/>
        <w:rPr>
          <w:rFonts w:ascii="Calibri" w:hAnsi="Calibri" w:cs="Calibri"/>
        </w:rPr>
      </w:pPr>
    </w:p>
    <w:p w:rsidR="00D733FE" w:rsidRDefault="00D733FE">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СВЕРДЛОВСКОЙ ОБЛАСТИ</w:t>
      </w:r>
    </w:p>
    <w:p w:rsidR="00D733FE" w:rsidRDefault="00D733FE">
      <w:pPr>
        <w:widowControl w:val="0"/>
        <w:autoSpaceDE w:val="0"/>
        <w:autoSpaceDN w:val="0"/>
        <w:adjustRightInd w:val="0"/>
        <w:spacing w:after="0" w:line="240" w:lineRule="auto"/>
        <w:jc w:val="center"/>
        <w:rPr>
          <w:rFonts w:ascii="Calibri" w:hAnsi="Calibri" w:cs="Calibri"/>
          <w:b/>
          <w:bCs/>
        </w:rPr>
      </w:pPr>
    </w:p>
    <w:p w:rsidR="00D733FE" w:rsidRDefault="00D733F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D733FE" w:rsidRDefault="00D733F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22 мая 2013 г. N 646-ПП</w:t>
      </w:r>
    </w:p>
    <w:p w:rsidR="00D733FE" w:rsidRDefault="00D733FE">
      <w:pPr>
        <w:widowControl w:val="0"/>
        <w:autoSpaceDE w:val="0"/>
        <w:autoSpaceDN w:val="0"/>
        <w:adjustRightInd w:val="0"/>
        <w:spacing w:after="0" w:line="240" w:lineRule="auto"/>
        <w:jc w:val="center"/>
        <w:rPr>
          <w:rFonts w:ascii="Calibri" w:hAnsi="Calibri" w:cs="Calibri"/>
          <w:b/>
          <w:bCs/>
        </w:rPr>
      </w:pPr>
    </w:p>
    <w:p w:rsidR="00D733FE" w:rsidRDefault="00D733F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СТРАТЕГИИ ИННОВАЦИОННОГО РАЗВИТИЯ</w:t>
      </w:r>
    </w:p>
    <w:p w:rsidR="00D733FE" w:rsidRDefault="00D733F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СВЕРДЛОВСКОЙ ОБЛАСТИ НА ПЕРИОД ДО 2020 ГОДА</w:t>
      </w:r>
    </w:p>
    <w:p w:rsidR="00D733FE" w:rsidRDefault="00D733FE">
      <w:pPr>
        <w:widowControl w:val="0"/>
        <w:autoSpaceDE w:val="0"/>
        <w:autoSpaceDN w:val="0"/>
        <w:adjustRightInd w:val="0"/>
        <w:spacing w:after="0" w:line="240" w:lineRule="auto"/>
        <w:ind w:firstLine="540"/>
        <w:jc w:val="both"/>
        <w:rPr>
          <w:rFonts w:ascii="Calibri" w:hAnsi="Calibri" w:cs="Calibri"/>
        </w:rPr>
      </w:pPr>
    </w:p>
    <w:p w:rsidR="00D733FE" w:rsidRDefault="00D733F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соответствии с </w:t>
      </w:r>
      <w:hyperlink r:id="rId4" w:history="1">
        <w:r>
          <w:rPr>
            <w:rFonts w:ascii="Calibri" w:hAnsi="Calibri" w:cs="Calibri"/>
            <w:color w:val="0000FF"/>
          </w:rPr>
          <w:t>Указом</w:t>
        </w:r>
      </w:hyperlink>
      <w:r>
        <w:rPr>
          <w:rFonts w:ascii="Calibri" w:hAnsi="Calibri" w:cs="Calibri"/>
        </w:rPr>
        <w:t xml:space="preserve"> Президента Российской Федерации от 07 мая 2012 года N 596 "О долгосрочной государственной экономической политике", </w:t>
      </w:r>
      <w:hyperlink r:id="rId5" w:history="1">
        <w:r>
          <w:rPr>
            <w:rFonts w:ascii="Calibri" w:hAnsi="Calibri" w:cs="Calibri"/>
            <w:color w:val="0000FF"/>
          </w:rPr>
          <w:t>Указом</w:t>
        </w:r>
      </w:hyperlink>
      <w:r>
        <w:rPr>
          <w:rFonts w:ascii="Calibri" w:hAnsi="Calibri" w:cs="Calibri"/>
        </w:rPr>
        <w:t xml:space="preserve"> Губернатора Свердловской области от 27.07.2012 N 584-УГ "О реализации Указов Президента Российской Федерации от 7 мая 2012 года N 596 "О долгосрочной государственной экономической политике", от 7 мая 2012 года N 597 "О мероприятиях по реализации государственной социальной политики", от</w:t>
      </w:r>
      <w:proofErr w:type="gramEnd"/>
      <w:r>
        <w:rPr>
          <w:rFonts w:ascii="Calibri" w:hAnsi="Calibri" w:cs="Calibri"/>
        </w:rPr>
        <w:t xml:space="preserve"> </w:t>
      </w:r>
      <w:proofErr w:type="gramStart"/>
      <w:r>
        <w:rPr>
          <w:rFonts w:ascii="Calibri" w:hAnsi="Calibri" w:cs="Calibri"/>
        </w:rPr>
        <w:t>7 мая 2012 года N 598 "О совершенствовании государственной политики в сфере здравоохранения", от 7 мая 2012 года N 599 "О мерах по реализации государственной политики в области образования и науки", от 7 мая 2012 года N 600 "О мерах по обеспечению граждан Российской Федерации доступным и комфортным жильем и повышению качества жилищно-коммунальных услуг", от 7 мая 2012 года N</w:t>
      </w:r>
      <w:proofErr w:type="gramEnd"/>
      <w:r>
        <w:rPr>
          <w:rFonts w:ascii="Calibri" w:hAnsi="Calibri" w:cs="Calibri"/>
        </w:rPr>
        <w:t xml:space="preserve"> </w:t>
      </w:r>
      <w:proofErr w:type="gramStart"/>
      <w:r>
        <w:rPr>
          <w:rFonts w:ascii="Calibri" w:hAnsi="Calibri" w:cs="Calibri"/>
        </w:rPr>
        <w:t>601 "Об основных направлениях совершенствования системы государственного управления", от 7 мая 2012 года N 602 "Об обеспечении межнационального согласия", от 7 мая 2012 года N 606 "О мерах по реализации демографической политики Российской Федерации", а также с целью перевода экономики Свердловской области к 2020 году на инновационный путь развития Правительство Свердловской области постановляет:</w:t>
      </w:r>
      <w:proofErr w:type="gramEnd"/>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w:t>
      </w:r>
      <w:hyperlink w:anchor="Par27" w:history="1">
        <w:r>
          <w:rPr>
            <w:rFonts w:ascii="Calibri" w:hAnsi="Calibri" w:cs="Calibri"/>
            <w:color w:val="0000FF"/>
          </w:rPr>
          <w:t>Стратегию</w:t>
        </w:r>
      </w:hyperlink>
      <w:r>
        <w:rPr>
          <w:rFonts w:ascii="Calibri" w:hAnsi="Calibri" w:cs="Calibri"/>
        </w:rPr>
        <w:t xml:space="preserve"> инновационного развития Свердловской области на период до 2020 года (прилагается).</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Контроль за</w:t>
      </w:r>
      <w:proofErr w:type="gramEnd"/>
      <w:r>
        <w:rPr>
          <w:rFonts w:ascii="Calibri" w:hAnsi="Calibri" w:cs="Calibri"/>
        </w:rPr>
        <w:t xml:space="preserve"> исполнением настоящего Постановления возложить на Заместителя Председателя Правительства Свердловской области А.Ю. Петрова.</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Настоящее Постановление опубликовать в "Областной газете".</w:t>
      </w:r>
    </w:p>
    <w:p w:rsidR="00D733FE" w:rsidRDefault="00D733FE">
      <w:pPr>
        <w:widowControl w:val="0"/>
        <w:autoSpaceDE w:val="0"/>
        <w:autoSpaceDN w:val="0"/>
        <w:adjustRightInd w:val="0"/>
        <w:spacing w:after="0" w:line="240" w:lineRule="auto"/>
        <w:ind w:firstLine="540"/>
        <w:jc w:val="both"/>
        <w:rPr>
          <w:rFonts w:ascii="Calibri" w:hAnsi="Calibri" w:cs="Calibri"/>
        </w:rPr>
      </w:pPr>
    </w:p>
    <w:p w:rsidR="00D733FE" w:rsidRDefault="00D733FE">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D733FE" w:rsidRDefault="00D733FE">
      <w:pPr>
        <w:widowControl w:val="0"/>
        <w:autoSpaceDE w:val="0"/>
        <w:autoSpaceDN w:val="0"/>
        <w:adjustRightInd w:val="0"/>
        <w:spacing w:after="0" w:line="240" w:lineRule="auto"/>
        <w:jc w:val="right"/>
        <w:rPr>
          <w:rFonts w:ascii="Calibri" w:hAnsi="Calibri" w:cs="Calibri"/>
        </w:rPr>
      </w:pPr>
      <w:r>
        <w:rPr>
          <w:rFonts w:ascii="Calibri" w:hAnsi="Calibri" w:cs="Calibri"/>
        </w:rPr>
        <w:t>Свердловской области</w:t>
      </w:r>
    </w:p>
    <w:p w:rsidR="00D733FE" w:rsidRDefault="00D733FE">
      <w:pPr>
        <w:widowControl w:val="0"/>
        <w:autoSpaceDE w:val="0"/>
        <w:autoSpaceDN w:val="0"/>
        <w:adjustRightInd w:val="0"/>
        <w:spacing w:after="0" w:line="240" w:lineRule="auto"/>
        <w:jc w:val="right"/>
        <w:rPr>
          <w:rFonts w:ascii="Calibri" w:hAnsi="Calibri" w:cs="Calibri"/>
        </w:rPr>
      </w:pPr>
      <w:r>
        <w:rPr>
          <w:rFonts w:ascii="Calibri" w:hAnsi="Calibri" w:cs="Calibri"/>
        </w:rPr>
        <w:t>Д.В.ПАСЛЕР</w:t>
      </w:r>
    </w:p>
    <w:p w:rsidR="00D733FE" w:rsidRDefault="00D733FE">
      <w:pPr>
        <w:widowControl w:val="0"/>
        <w:autoSpaceDE w:val="0"/>
        <w:autoSpaceDN w:val="0"/>
        <w:adjustRightInd w:val="0"/>
        <w:spacing w:after="0" w:line="240" w:lineRule="auto"/>
        <w:ind w:left="540"/>
        <w:jc w:val="both"/>
        <w:rPr>
          <w:rFonts w:ascii="Calibri" w:hAnsi="Calibri" w:cs="Calibri"/>
        </w:rPr>
      </w:pPr>
    </w:p>
    <w:p w:rsidR="00D733FE" w:rsidRDefault="00D733FE">
      <w:pPr>
        <w:widowControl w:val="0"/>
        <w:autoSpaceDE w:val="0"/>
        <w:autoSpaceDN w:val="0"/>
        <w:adjustRightInd w:val="0"/>
        <w:spacing w:after="0" w:line="240" w:lineRule="auto"/>
        <w:ind w:left="540"/>
        <w:jc w:val="both"/>
        <w:rPr>
          <w:rFonts w:ascii="Calibri" w:hAnsi="Calibri" w:cs="Calibri"/>
        </w:rPr>
      </w:pPr>
    </w:p>
    <w:p w:rsidR="00D733FE" w:rsidRDefault="00D733FE">
      <w:pPr>
        <w:widowControl w:val="0"/>
        <w:autoSpaceDE w:val="0"/>
        <w:autoSpaceDN w:val="0"/>
        <w:adjustRightInd w:val="0"/>
        <w:spacing w:after="0" w:line="240" w:lineRule="auto"/>
        <w:ind w:left="540"/>
        <w:jc w:val="both"/>
        <w:rPr>
          <w:rFonts w:ascii="Calibri" w:hAnsi="Calibri" w:cs="Calibri"/>
        </w:rPr>
      </w:pPr>
    </w:p>
    <w:p w:rsidR="00D733FE" w:rsidRDefault="00D733FE">
      <w:pPr>
        <w:widowControl w:val="0"/>
        <w:autoSpaceDE w:val="0"/>
        <w:autoSpaceDN w:val="0"/>
        <w:adjustRightInd w:val="0"/>
        <w:spacing w:after="0" w:line="240" w:lineRule="auto"/>
        <w:ind w:left="540"/>
        <w:jc w:val="both"/>
        <w:rPr>
          <w:rFonts w:ascii="Calibri" w:hAnsi="Calibri" w:cs="Calibri"/>
        </w:rPr>
      </w:pPr>
    </w:p>
    <w:p w:rsidR="00D733FE" w:rsidRDefault="00D733FE">
      <w:pPr>
        <w:widowControl w:val="0"/>
        <w:autoSpaceDE w:val="0"/>
        <w:autoSpaceDN w:val="0"/>
        <w:adjustRightInd w:val="0"/>
        <w:spacing w:after="0" w:line="240" w:lineRule="auto"/>
        <w:ind w:left="540"/>
        <w:jc w:val="both"/>
        <w:rPr>
          <w:rFonts w:ascii="Calibri" w:hAnsi="Calibri" w:cs="Calibri"/>
        </w:rPr>
      </w:pPr>
    </w:p>
    <w:p w:rsidR="00D733FE" w:rsidRDefault="00D733FE">
      <w:pPr>
        <w:widowControl w:val="0"/>
        <w:autoSpaceDE w:val="0"/>
        <w:autoSpaceDN w:val="0"/>
        <w:adjustRightInd w:val="0"/>
        <w:spacing w:after="0" w:line="240" w:lineRule="auto"/>
        <w:jc w:val="right"/>
        <w:outlineLvl w:val="0"/>
        <w:rPr>
          <w:rFonts w:ascii="Calibri" w:hAnsi="Calibri" w:cs="Calibri"/>
        </w:rPr>
      </w:pPr>
      <w:bookmarkStart w:id="1" w:name="Par22"/>
      <w:bookmarkEnd w:id="1"/>
      <w:r>
        <w:rPr>
          <w:rFonts w:ascii="Calibri" w:hAnsi="Calibri" w:cs="Calibri"/>
        </w:rPr>
        <w:t>Утверждена</w:t>
      </w:r>
    </w:p>
    <w:p w:rsidR="00D733FE" w:rsidRDefault="00D733FE">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D733FE" w:rsidRDefault="00D733FE">
      <w:pPr>
        <w:widowControl w:val="0"/>
        <w:autoSpaceDE w:val="0"/>
        <w:autoSpaceDN w:val="0"/>
        <w:adjustRightInd w:val="0"/>
        <w:spacing w:after="0" w:line="240" w:lineRule="auto"/>
        <w:jc w:val="right"/>
        <w:rPr>
          <w:rFonts w:ascii="Calibri" w:hAnsi="Calibri" w:cs="Calibri"/>
        </w:rPr>
      </w:pPr>
      <w:r>
        <w:rPr>
          <w:rFonts w:ascii="Calibri" w:hAnsi="Calibri" w:cs="Calibri"/>
        </w:rPr>
        <w:t>Свердловской области</w:t>
      </w:r>
    </w:p>
    <w:p w:rsidR="00D733FE" w:rsidRDefault="00D733FE">
      <w:pPr>
        <w:widowControl w:val="0"/>
        <w:autoSpaceDE w:val="0"/>
        <w:autoSpaceDN w:val="0"/>
        <w:adjustRightInd w:val="0"/>
        <w:spacing w:after="0" w:line="240" w:lineRule="auto"/>
        <w:jc w:val="right"/>
        <w:rPr>
          <w:rFonts w:ascii="Calibri" w:hAnsi="Calibri" w:cs="Calibri"/>
        </w:rPr>
      </w:pPr>
      <w:r>
        <w:rPr>
          <w:rFonts w:ascii="Calibri" w:hAnsi="Calibri" w:cs="Calibri"/>
        </w:rPr>
        <w:t>от 22 мая 2013 г. N 646-ПП</w:t>
      </w:r>
    </w:p>
    <w:p w:rsidR="00D733FE" w:rsidRDefault="00D733FE">
      <w:pPr>
        <w:widowControl w:val="0"/>
        <w:autoSpaceDE w:val="0"/>
        <w:autoSpaceDN w:val="0"/>
        <w:adjustRightInd w:val="0"/>
        <w:spacing w:after="0" w:line="240" w:lineRule="auto"/>
        <w:rPr>
          <w:rFonts w:ascii="Calibri" w:hAnsi="Calibri" w:cs="Calibri"/>
        </w:rPr>
      </w:pPr>
    </w:p>
    <w:p w:rsidR="00D733FE" w:rsidRDefault="00D733FE">
      <w:pPr>
        <w:widowControl w:val="0"/>
        <w:autoSpaceDE w:val="0"/>
        <w:autoSpaceDN w:val="0"/>
        <w:adjustRightInd w:val="0"/>
        <w:spacing w:after="0" w:line="240" w:lineRule="auto"/>
        <w:jc w:val="center"/>
        <w:rPr>
          <w:rFonts w:ascii="Calibri" w:hAnsi="Calibri" w:cs="Calibri"/>
          <w:b/>
          <w:bCs/>
        </w:rPr>
      </w:pPr>
      <w:bookmarkStart w:id="2" w:name="Par27"/>
      <w:bookmarkEnd w:id="2"/>
      <w:r>
        <w:rPr>
          <w:rFonts w:ascii="Calibri" w:hAnsi="Calibri" w:cs="Calibri"/>
          <w:b/>
          <w:bCs/>
        </w:rPr>
        <w:t>СТРАТЕГИЯ</w:t>
      </w:r>
    </w:p>
    <w:p w:rsidR="00D733FE" w:rsidRDefault="00D733F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ИННОВАЦИОННОГО РАЗВИТИЯ СВЕРДЛОВСКОЙ ОБЛАСТИ</w:t>
      </w:r>
    </w:p>
    <w:p w:rsidR="00D733FE" w:rsidRDefault="00D733F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ПЕРИОД ДО 2020 ГОДА</w:t>
      </w:r>
    </w:p>
    <w:p w:rsidR="00D733FE" w:rsidRDefault="00D733FE">
      <w:pPr>
        <w:widowControl w:val="0"/>
        <w:autoSpaceDE w:val="0"/>
        <w:autoSpaceDN w:val="0"/>
        <w:adjustRightInd w:val="0"/>
        <w:spacing w:after="0" w:line="240" w:lineRule="auto"/>
        <w:rPr>
          <w:rFonts w:ascii="Calibri" w:hAnsi="Calibri" w:cs="Calibri"/>
        </w:rPr>
      </w:pPr>
    </w:p>
    <w:p w:rsidR="00D733FE" w:rsidRDefault="00D733FE">
      <w:pPr>
        <w:widowControl w:val="0"/>
        <w:autoSpaceDE w:val="0"/>
        <w:autoSpaceDN w:val="0"/>
        <w:adjustRightInd w:val="0"/>
        <w:spacing w:after="0" w:line="240" w:lineRule="auto"/>
        <w:jc w:val="center"/>
        <w:outlineLvl w:val="1"/>
        <w:rPr>
          <w:rFonts w:ascii="Calibri" w:hAnsi="Calibri" w:cs="Calibri"/>
        </w:rPr>
      </w:pPr>
      <w:bookmarkStart w:id="3" w:name="Par31"/>
      <w:bookmarkEnd w:id="3"/>
      <w:r>
        <w:rPr>
          <w:rFonts w:ascii="Calibri" w:hAnsi="Calibri" w:cs="Calibri"/>
        </w:rPr>
        <w:t>Раздел 1. ОБЩИЕ ПОЛОЖЕНИЯ</w:t>
      </w:r>
    </w:p>
    <w:p w:rsidR="00D733FE" w:rsidRDefault="00D733FE">
      <w:pPr>
        <w:widowControl w:val="0"/>
        <w:autoSpaceDE w:val="0"/>
        <w:autoSpaceDN w:val="0"/>
        <w:adjustRightInd w:val="0"/>
        <w:spacing w:after="0" w:line="240" w:lineRule="auto"/>
        <w:ind w:firstLine="540"/>
        <w:jc w:val="both"/>
        <w:rPr>
          <w:rFonts w:ascii="Calibri" w:hAnsi="Calibri" w:cs="Calibri"/>
        </w:rPr>
      </w:pP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Стратегия инновационного развития Свердловской области на период до 2020 года (далее - Стратегия) разработана на основе положений следующих документов:</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6" w:history="1">
        <w:r>
          <w:rPr>
            <w:rFonts w:ascii="Calibri" w:hAnsi="Calibri" w:cs="Calibri"/>
            <w:color w:val="0000FF"/>
          </w:rPr>
          <w:t>Концепция</w:t>
        </w:r>
      </w:hyperlink>
      <w:r>
        <w:rPr>
          <w:rFonts w:ascii="Calibri" w:hAnsi="Calibri" w:cs="Calibri"/>
        </w:rPr>
        <w:t xml:space="preserve"> долгосрочного социально-экономического развития Российской Федерации на период до 2020 года, утвержденная Распоряжением Правительства Российской Федерации от 17.11.2008 N 1662-р;</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7"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09.04.2010 N 218 "О мерах </w:t>
      </w:r>
      <w:r>
        <w:rPr>
          <w:rFonts w:ascii="Calibri" w:hAnsi="Calibri" w:cs="Calibri"/>
        </w:rPr>
        <w:lastRenderedPageBreak/>
        <w:t>государственной поддержки развития кооперации российских высших учебных заведений, государственных научных учреждений и организаций, реализующих комплексные проекты по созданию высокотехнологичного производства";</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8"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09.04.2010 N 219 "О государственной поддержке развития инновационной инфраструктуры в федеральных образовательных учреждениях высшего профессионального образования";</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9"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09.04.2010 N 220 "О мерах по привлечению ведущих ученых в российские образовательные учреждения высшего профессионального образования, научные учреждения государственных академий наук и государственные научные центры Российской Федерации";</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10" w:history="1">
        <w:r>
          <w:rPr>
            <w:rFonts w:ascii="Calibri" w:hAnsi="Calibri" w:cs="Calibri"/>
            <w:color w:val="0000FF"/>
          </w:rPr>
          <w:t>Указ</w:t>
        </w:r>
      </w:hyperlink>
      <w:r>
        <w:rPr>
          <w:rFonts w:ascii="Calibri" w:hAnsi="Calibri" w:cs="Calibri"/>
        </w:rPr>
        <w:t xml:space="preserve"> Президента Российской Федерации от 07 июля 2011 года N 899 "Об утверждении приоритетных направлений развития науки, технологий и техники в Российской Федерации и перечня критических технологий Российской Федерации";</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Федеральный </w:t>
      </w:r>
      <w:hyperlink r:id="rId11" w:history="1">
        <w:r>
          <w:rPr>
            <w:rFonts w:ascii="Calibri" w:hAnsi="Calibri" w:cs="Calibri"/>
            <w:color w:val="0000FF"/>
          </w:rPr>
          <w:t>закон</w:t>
        </w:r>
      </w:hyperlink>
      <w:r>
        <w:rPr>
          <w:rFonts w:ascii="Calibri" w:hAnsi="Calibri" w:cs="Calibri"/>
        </w:rPr>
        <w:t xml:space="preserve"> от 21 июля 2011 года N 254-ФЗ "О внесении изменений в Федеральный закон "О науке и государственной научно-технической политике";</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12" w:history="1">
        <w:r>
          <w:rPr>
            <w:rFonts w:ascii="Calibri" w:hAnsi="Calibri" w:cs="Calibri"/>
            <w:color w:val="0000FF"/>
          </w:rPr>
          <w:t>Стратегия</w:t>
        </w:r>
      </w:hyperlink>
      <w:r>
        <w:rPr>
          <w:rFonts w:ascii="Calibri" w:hAnsi="Calibri" w:cs="Calibri"/>
        </w:rPr>
        <w:t xml:space="preserve"> социально-экономического развития Уральского федерального округа на период до 2020 года, утвержденная Распоряжением Правительства Российской Федерации от 06.10.2011 N 1757-р;</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13" w:history="1">
        <w:r>
          <w:rPr>
            <w:rFonts w:ascii="Calibri" w:hAnsi="Calibri" w:cs="Calibri"/>
            <w:color w:val="0000FF"/>
          </w:rPr>
          <w:t>Стратегия</w:t>
        </w:r>
      </w:hyperlink>
      <w:r>
        <w:rPr>
          <w:rFonts w:ascii="Calibri" w:hAnsi="Calibri" w:cs="Calibri"/>
        </w:rPr>
        <w:t xml:space="preserve"> инновационного развития Российской Федерации на период до 2020 года, утвержденная Распоряжением Правительства Российской Федерации от 08.12.2011 N 2227-р;</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14" w:history="1">
        <w:r>
          <w:rPr>
            <w:rFonts w:ascii="Calibri" w:hAnsi="Calibri" w:cs="Calibri"/>
            <w:color w:val="0000FF"/>
          </w:rPr>
          <w:t>План</w:t>
        </w:r>
      </w:hyperlink>
      <w:r>
        <w:rPr>
          <w:rFonts w:ascii="Calibri" w:hAnsi="Calibri" w:cs="Calibri"/>
        </w:rPr>
        <w:t xml:space="preserve"> мероприятий по реализации Стратегии социально-экономического развития Уральского федерального округа на период до 2020 года, утвержденный Распоряжением Правительства Российской Федерации от 23.04.2012 N 619-р;</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15" w:history="1">
        <w:r>
          <w:rPr>
            <w:rFonts w:ascii="Calibri" w:hAnsi="Calibri" w:cs="Calibri"/>
            <w:color w:val="0000FF"/>
          </w:rPr>
          <w:t>Указ</w:t>
        </w:r>
      </w:hyperlink>
      <w:r>
        <w:rPr>
          <w:rFonts w:ascii="Calibri" w:hAnsi="Calibri" w:cs="Calibri"/>
        </w:rPr>
        <w:t xml:space="preserve"> Президента Российской Федерации от 07 мая 2012 года N 596 "О долгосрочной государственной экономической политике";</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16" w:history="1">
        <w:r>
          <w:rPr>
            <w:rFonts w:ascii="Calibri" w:hAnsi="Calibri" w:cs="Calibri"/>
            <w:color w:val="0000FF"/>
          </w:rPr>
          <w:t>Указ</w:t>
        </w:r>
      </w:hyperlink>
      <w:r>
        <w:rPr>
          <w:rFonts w:ascii="Calibri" w:hAnsi="Calibri" w:cs="Calibri"/>
        </w:rPr>
        <w:t xml:space="preserve"> Президента Российской Федерации от 07 мая 2012 года N 599 "О мерах по реализации государственной политики в области образования и науки";</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17" w:history="1">
        <w:r>
          <w:rPr>
            <w:rFonts w:ascii="Calibri" w:hAnsi="Calibri" w:cs="Calibri"/>
            <w:color w:val="0000FF"/>
          </w:rPr>
          <w:t>Закон</w:t>
        </w:r>
      </w:hyperlink>
      <w:r>
        <w:rPr>
          <w:rFonts w:ascii="Calibri" w:hAnsi="Calibri" w:cs="Calibri"/>
        </w:rPr>
        <w:t xml:space="preserve"> Свердловской области от 02 апреля 2001 года N 33-ОЗ "О государственной научно-технической политике Свердловской области";</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r:id="rId18" w:history="1">
        <w:r>
          <w:rPr>
            <w:rFonts w:ascii="Calibri" w:hAnsi="Calibri" w:cs="Calibri"/>
            <w:color w:val="0000FF"/>
          </w:rPr>
          <w:t>Закон</w:t>
        </w:r>
      </w:hyperlink>
      <w:r>
        <w:rPr>
          <w:rFonts w:ascii="Calibri" w:hAnsi="Calibri" w:cs="Calibri"/>
        </w:rPr>
        <w:t xml:space="preserve"> Свердловской области от 29 ноября 2002 года N 42-ОЗ "О ставке налога на прибыль организаций для отдельных категорий налогоплательщиков в Свердловской области";</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hyperlink r:id="rId19" w:history="1">
        <w:r>
          <w:rPr>
            <w:rFonts w:ascii="Calibri" w:hAnsi="Calibri" w:cs="Calibri"/>
            <w:color w:val="0000FF"/>
          </w:rPr>
          <w:t>Закон</w:t>
        </w:r>
      </w:hyperlink>
      <w:r>
        <w:rPr>
          <w:rFonts w:ascii="Calibri" w:hAnsi="Calibri" w:cs="Calibri"/>
        </w:rPr>
        <w:t xml:space="preserve"> Свердловской области от 27 ноября 2003 года N 35-ОЗ "Об установлении на территории Свердловской области налога на имущество организаций";</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hyperlink r:id="rId20" w:history="1">
        <w:r>
          <w:rPr>
            <w:rFonts w:ascii="Calibri" w:hAnsi="Calibri" w:cs="Calibri"/>
            <w:color w:val="0000FF"/>
          </w:rPr>
          <w:t>Закон</w:t>
        </w:r>
      </w:hyperlink>
      <w:r>
        <w:rPr>
          <w:rFonts w:ascii="Calibri" w:hAnsi="Calibri" w:cs="Calibri"/>
        </w:rPr>
        <w:t xml:space="preserve"> Свердловской области от 30 июня 2006 года N 43-ОЗ "О государственной поддержке субъектов инвестиционной деятельности в Свердловской области";</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w:t>
      </w:r>
      <w:hyperlink r:id="rId21" w:history="1">
        <w:r>
          <w:rPr>
            <w:rFonts w:ascii="Calibri" w:hAnsi="Calibri" w:cs="Calibri"/>
            <w:color w:val="0000FF"/>
          </w:rPr>
          <w:t>Стратегия</w:t>
        </w:r>
      </w:hyperlink>
      <w:r>
        <w:rPr>
          <w:rFonts w:ascii="Calibri" w:hAnsi="Calibri" w:cs="Calibri"/>
        </w:rPr>
        <w:t xml:space="preserve"> социально-экономического развития Свердловской области на период до 2020 года, одобренная Постановлением Правительства Свердловской области от 27.08.2008 N 873-ПП "О Стратегии социально-экономического развития Свердловской области на период до 2020 года";</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w:t>
      </w:r>
      <w:hyperlink r:id="rId22" w:history="1">
        <w:r>
          <w:rPr>
            <w:rFonts w:ascii="Calibri" w:hAnsi="Calibri" w:cs="Calibri"/>
            <w:color w:val="0000FF"/>
          </w:rPr>
          <w:t>Концепция</w:t>
        </w:r>
      </w:hyperlink>
      <w:r>
        <w:rPr>
          <w:rFonts w:ascii="Calibri" w:hAnsi="Calibri" w:cs="Calibri"/>
        </w:rPr>
        <w:t xml:space="preserve"> развития научного и научно-технического потенциала отраслевой науки Свердловской области до 2020 года, одобренная Постановлением Правительства Свердловской области от 11.01.2010 N 1-ПП "О Концепции развития научного и научно-технического потенциала отраслевой науки Свердловской области до 2020 года и Плане мероприятий по ее реализации на 2010 - 2012 годы";</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w:t>
      </w:r>
      <w:hyperlink r:id="rId23" w:history="1">
        <w:r>
          <w:rPr>
            <w:rFonts w:ascii="Calibri" w:hAnsi="Calibri" w:cs="Calibri"/>
            <w:color w:val="0000FF"/>
          </w:rPr>
          <w:t>Закон</w:t>
        </w:r>
      </w:hyperlink>
      <w:r>
        <w:rPr>
          <w:rFonts w:ascii="Calibri" w:hAnsi="Calibri" w:cs="Calibri"/>
        </w:rPr>
        <w:t xml:space="preserve"> Свердловской области от 15 июля 2010 года N 60-ОЗ "О государственной поддержке субъектов инновационной деятельности в Свердловской области";</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областная целевая </w:t>
      </w:r>
      <w:hyperlink r:id="rId24" w:history="1">
        <w:r>
          <w:rPr>
            <w:rFonts w:ascii="Calibri" w:hAnsi="Calibri" w:cs="Calibri"/>
            <w:color w:val="0000FF"/>
          </w:rPr>
          <w:t>программа</w:t>
        </w:r>
      </w:hyperlink>
      <w:r>
        <w:rPr>
          <w:rFonts w:ascii="Calibri" w:hAnsi="Calibri" w:cs="Calibri"/>
        </w:rPr>
        <w:t xml:space="preserve"> "Развитие инфраструктуры наноиндустрии и инноваций в Свердловской области" на 2011 - 2015 годы, утвержденная Постановлением Правительства Свердловской области от 11.10.2010 N 1485-ПП "Об утверждении областной целевой программы "Развитие инфраструктуры наноиндустрии и инноваций в Свердловской области" на 2011 - 2015 годы";</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w:t>
      </w:r>
      <w:hyperlink r:id="rId25" w:history="1">
        <w:r>
          <w:rPr>
            <w:rFonts w:ascii="Calibri" w:hAnsi="Calibri" w:cs="Calibri"/>
            <w:color w:val="0000FF"/>
          </w:rPr>
          <w:t>Программа</w:t>
        </w:r>
      </w:hyperlink>
      <w:r>
        <w:rPr>
          <w:rFonts w:ascii="Calibri" w:hAnsi="Calibri" w:cs="Calibri"/>
        </w:rPr>
        <w:t xml:space="preserve"> социально-экономического развития Свердловской области на 2011 - 2015 годы, утвержденная Законом Свердловской области от 15 июня 2011 года N 36-ОЗ "О Программе социально-экономического развития Свердловской области на 2011 - 2015 годы";</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21) </w:t>
      </w:r>
      <w:hyperlink r:id="rId26" w:history="1">
        <w:r>
          <w:rPr>
            <w:rFonts w:ascii="Calibri" w:hAnsi="Calibri" w:cs="Calibri"/>
            <w:color w:val="0000FF"/>
          </w:rPr>
          <w:t>Закон</w:t>
        </w:r>
      </w:hyperlink>
      <w:r>
        <w:rPr>
          <w:rFonts w:ascii="Calibri" w:hAnsi="Calibri" w:cs="Calibri"/>
        </w:rPr>
        <w:t xml:space="preserve"> Свердловской области от 20 октября 2011 года N 95-ОЗ "О технопарках в Свердловской области";</w:t>
      </w:r>
    </w:p>
    <w:p w:rsidR="00D733FE" w:rsidRDefault="00D733F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22) </w:t>
      </w:r>
      <w:hyperlink r:id="rId27" w:history="1">
        <w:r>
          <w:rPr>
            <w:rFonts w:ascii="Calibri" w:hAnsi="Calibri" w:cs="Calibri"/>
            <w:color w:val="0000FF"/>
          </w:rPr>
          <w:t>Указ</w:t>
        </w:r>
      </w:hyperlink>
      <w:r>
        <w:rPr>
          <w:rFonts w:ascii="Calibri" w:hAnsi="Calibri" w:cs="Calibri"/>
        </w:rPr>
        <w:t xml:space="preserve"> Губернатора Свердловской области от 27.07.2012 N 584-УГ "О реализации Указов Президента Российской Федерации от 7 мая 2012 года N 596 "О долгосрочной государственной экономической политике", от 7 мая 2012 года N 597 "О мероприятиях по реализации государственной социальной политики", от 7 мая 2012 года N 598 "О совершенствовании государственной политики в сфере здравоохранения", от 7 мая 2012 года</w:t>
      </w:r>
      <w:proofErr w:type="gramEnd"/>
      <w:r>
        <w:rPr>
          <w:rFonts w:ascii="Calibri" w:hAnsi="Calibri" w:cs="Calibri"/>
        </w:rPr>
        <w:t xml:space="preserve"> </w:t>
      </w:r>
      <w:proofErr w:type="gramStart"/>
      <w:r>
        <w:rPr>
          <w:rFonts w:ascii="Calibri" w:hAnsi="Calibri" w:cs="Calibri"/>
        </w:rPr>
        <w:t>N 599 "О мерах по реализации государственной политики в области образования и науки", от 7 мая 2012 года N 600 "О мерах по обеспечению граждан Российской Федерации доступным и комфортным жильем и повышению качества жилищно-коммунальных услуг", от 7 мая 2012 года N 601 "Об основных направлениях совершенствования системы государственного управления", от 7 мая 2012 года N 602 "Об обеспечении межнационального</w:t>
      </w:r>
      <w:proofErr w:type="gramEnd"/>
      <w:r>
        <w:rPr>
          <w:rFonts w:ascii="Calibri" w:hAnsi="Calibri" w:cs="Calibri"/>
        </w:rPr>
        <w:t xml:space="preserve"> согласия", от 7 мая 2012 года N 606 "О мерах по реализации демографической политики Российской Федерации";</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w:t>
      </w:r>
      <w:hyperlink r:id="rId28" w:history="1">
        <w:r>
          <w:rPr>
            <w:rFonts w:ascii="Calibri" w:hAnsi="Calibri" w:cs="Calibri"/>
            <w:color w:val="0000FF"/>
          </w:rPr>
          <w:t>План</w:t>
        </w:r>
      </w:hyperlink>
      <w:r>
        <w:rPr>
          <w:rFonts w:ascii="Calibri" w:hAnsi="Calibri" w:cs="Calibri"/>
        </w:rPr>
        <w:t xml:space="preserve"> мероприятий по реализации на территории Свердловской области Стратегии социально-экономического развития Уральского федерального округа на период до 2020 года, утвержденный Постановлением Правительства Свердловской области от 09.07.2012 N 770-ПП;</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Стратегия развития Уральского отделения Российской академии наук до 2025 года, утвержденная Президиумом Уральского отделения Российской академии наук 08 сентября 2009 года и одобренная Президиумом Российской академии наук 19 января 2010 года;</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Программа развития федерального государственного автономного образовательного учреждения высшего профессионального образования "Уральский федеральный университет им. первого Президента России Б.Н. Ельцина" на 2010 - 2020 годы;</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Основные результаты долгосрочного прогноза научно-технологического развития Российской Федерации на период до 2030 года (итоговый доклад), подготовленные Межведомственным аналитическим центром, Государственным университетом - Высшей школой экономики, Институтом мировой экономики и международных отношений Российской академии наук, Центром макроэкономического анализа и краткосрочного прогнозирования, 2010 год.</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Стратегия определяет цели, задачи и механизмы инновационного развития Свердловской области на период до 2020 года с учетом приоритетов и ограничений, в том числе территориальных, отраслевых, и развития человеческого капитала. Кроме того, Стратегия призвана задавать долгосрочные ориентиры развития субъектов, инфраструктуры и направлений инновационного развития региона. Ключевой частью документа является программная часть, описывающая приоритетные направления инновационного развития области, основные инструменты их реализации, ожидаемые эффекты от реализации, а также систему целевых индикаторов достижения поставленных в Стратегии целей, направленных на перевод экономики Свердловской области к 2020 году на инновационный путь развития.</w:t>
      </w:r>
    </w:p>
    <w:p w:rsidR="00D733FE" w:rsidRDefault="00D733FE">
      <w:pPr>
        <w:widowControl w:val="0"/>
        <w:autoSpaceDE w:val="0"/>
        <w:autoSpaceDN w:val="0"/>
        <w:adjustRightInd w:val="0"/>
        <w:spacing w:after="0" w:line="240" w:lineRule="auto"/>
        <w:rPr>
          <w:rFonts w:ascii="Calibri" w:hAnsi="Calibri" w:cs="Calibri"/>
        </w:rPr>
      </w:pPr>
    </w:p>
    <w:p w:rsidR="00D733FE" w:rsidRDefault="00D733FE">
      <w:pPr>
        <w:widowControl w:val="0"/>
        <w:autoSpaceDE w:val="0"/>
        <w:autoSpaceDN w:val="0"/>
        <w:adjustRightInd w:val="0"/>
        <w:spacing w:after="0" w:line="240" w:lineRule="auto"/>
        <w:jc w:val="center"/>
        <w:outlineLvl w:val="2"/>
        <w:rPr>
          <w:rFonts w:ascii="Calibri" w:hAnsi="Calibri" w:cs="Calibri"/>
        </w:rPr>
      </w:pPr>
      <w:bookmarkStart w:id="4" w:name="Par62"/>
      <w:bookmarkEnd w:id="4"/>
      <w:r>
        <w:rPr>
          <w:rFonts w:ascii="Calibri" w:hAnsi="Calibri" w:cs="Calibri"/>
        </w:rPr>
        <w:t>Глава 1. КЛЮЧЕВЫЕ ТЕРМИНЫ</w:t>
      </w:r>
    </w:p>
    <w:p w:rsidR="00D733FE" w:rsidRDefault="00D733FE">
      <w:pPr>
        <w:widowControl w:val="0"/>
        <w:autoSpaceDE w:val="0"/>
        <w:autoSpaceDN w:val="0"/>
        <w:adjustRightInd w:val="0"/>
        <w:spacing w:after="0" w:line="240" w:lineRule="auto"/>
        <w:ind w:firstLine="540"/>
        <w:jc w:val="both"/>
        <w:rPr>
          <w:rFonts w:ascii="Calibri" w:hAnsi="Calibri" w:cs="Calibri"/>
        </w:rPr>
      </w:pP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Стратегии применяются следующие термины:</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инновации - введенный в употребление новый или значительно улучшенный продукт (товар, услуга) или процесс, новый метод продаж или новый организационный метод в деловой практике, организации рабочих мест или во внешних связях. В Российской Федерации выделяют следующие типы инноваций: технологические, организационные, маркетинговые и экологические.</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Стратегии под инновациями понимаются преимущественно технологические инновации;</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технологические инновации - деятельность организаций, связанная с разработкой и внедрением технологически новых продуктов и процессов, а также значительных технологических усовершенствований в продуктах и процессах, новых или значительно усовершенствованных способов производства;</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инновационная инфраструктура - совокупность организаций, способствующих реализации инновационных проектов, включая предоставление управленческих, материально-технических, финансовых, информационных, кадровых, консультационных и организационных услуг;</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инновационная деятельность - деятельность (включая научную, технологическую, </w:t>
      </w:r>
      <w:r>
        <w:rPr>
          <w:rFonts w:ascii="Calibri" w:hAnsi="Calibri" w:cs="Calibri"/>
        </w:rPr>
        <w:lastRenderedPageBreak/>
        <w:t>организационную, финансовую и коммерческую деятельность), направленная на реализацию инновационных проектов, а также на создание инновационной инфраструктуры и обеспечение ее деятельности;</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инновационный проект - комплекс направленных на достижение экономического эффекта мероприятий по осуществлению инноваций, в том числе по коммерциализации научных и (или) научно-технических результатов;</w:t>
      </w:r>
    </w:p>
    <w:p w:rsidR="00D733FE" w:rsidRDefault="00D733F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6) субъекты инновационной деятельности: физические и юридические лица, осуществляющие на территории Свердловской области деятельность (включая научную, технологическую, организационную, финансовую и коммерческую деятельность), направленную на реализацию инновационных проектов; физические и юридические лица, способствующие реализации на территории Свердловской области инновационных проектов, в том числе оказывающие управленческие, материально-технические, финансовые, информационные, кадровые, консультационные и организационные услуги;</w:t>
      </w:r>
      <w:proofErr w:type="gramEnd"/>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коммерциализация научных и (или) научно-технических результатов - деятельность по вовлечению в экономический оборот научных и (или) научно-технических результатов;</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инновационная политика - совокупность осуществляемых органами государственной власти социальных, экономических, информационных, образовательных, организационных и иных мер по развитию инновационной деятельности региона.</w:t>
      </w:r>
    </w:p>
    <w:p w:rsidR="00D733FE" w:rsidRDefault="00D733FE">
      <w:pPr>
        <w:widowControl w:val="0"/>
        <w:autoSpaceDE w:val="0"/>
        <w:autoSpaceDN w:val="0"/>
        <w:adjustRightInd w:val="0"/>
        <w:spacing w:after="0" w:line="240" w:lineRule="auto"/>
        <w:rPr>
          <w:rFonts w:ascii="Calibri" w:hAnsi="Calibri" w:cs="Calibri"/>
        </w:rPr>
      </w:pPr>
    </w:p>
    <w:p w:rsidR="00D733FE" w:rsidRDefault="00D733FE">
      <w:pPr>
        <w:widowControl w:val="0"/>
        <w:autoSpaceDE w:val="0"/>
        <w:autoSpaceDN w:val="0"/>
        <w:adjustRightInd w:val="0"/>
        <w:spacing w:after="0" w:line="240" w:lineRule="auto"/>
        <w:jc w:val="center"/>
        <w:outlineLvl w:val="1"/>
        <w:rPr>
          <w:rFonts w:ascii="Calibri" w:hAnsi="Calibri" w:cs="Calibri"/>
        </w:rPr>
      </w:pPr>
      <w:bookmarkStart w:id="5" w:name="Par75"/>
      <w:bookmarkEnd w:id="5"/>
      <w:r>
        <w:rPr>
          <w:rFonts w:ascii="Calibri" w:hAnsi="Calibri" w:cs="Calibri"/>
        </w:rPr>
        <w:t>Раздел 2. ТЕКУЩИЙ УРОВЕНЬ ИННОВАЦИОННОГО РАЗВИТИЯ</w:t>
      </w:r>
    </w:p>
    <w:p w:rsidR="00D733FE" w:rsidRDefault="00D733FE">
      <w:pPr>
        <w:widowControl w:val="0"/>
        <w:autoSpaceDE w:val="0"/>
        <w:autoSpaceDN w:val="0"/>
        <w:adjustRightInd w:val="0"/>
        <w:spacing w:after="0" w:line="240" w:lineRule="auto"/>
        <w:jc w:val="center"/>
        <w:rPr>
          <w:rFonts w:ascii="Calibri" w:hAnsi="Calibri" w:cs="Calibri"/>
        </w:rPr>
      </w:pPr>
      <w:r>
        <w:rPr>
          <w:rFonts w:ascii="Calibri" w:hAnsi="Calibri" w:cs="Calibri"/>
        </w:rPr>
        <w:t>СВЕРДЛОВСКОЙ ОБЛАСТИ</w:t>
      </w:r>
    </w:p>
    <w:p w:rsidR="00D733FE" w:rsidRDefault="00D733FE">
      <w:pPr>
        <w:widowControl w:val="0"/>
        <w:autoSpaceDE w:val="0"/>
        <w:autoSpaceDN w:val="0"/>
        <w:adjustRightInd w:val="0"/>
        <w:spacing w:after="0" w:line="240" w:lineRule="auto"/>
        <w:jc w:val="center"/>
        <w:rPr>
          <w:rFonts w:ascii="Calibri" w:hAnsi="Calibri" w:cs="Calibri"/>
        </w:rPr>
      </w:pPr>
    </w:p>
    <w:p w:rsidR="00D733FE" w:rsidRDefault="00D733FE">
      <w:pPr>
        <w:widowControl w:val="0"/>
        <w:autoSpaceDE w:val="0"/>
        <w:autoSpaceDN w:val="0"/>
        <w:adjustRightInd w:val="0"/>
        <w:spacing w:after="0" w:line="240" w:lineRule="auto"/>
        <w:jc w:val="center"/>
        <w:outlineLvl w:val="2"/>
        <w:rPr>
          <w:rFonts w:ascii="Calibri" w:hAnsi="Calibri" w:cs="Calibri"/>
        </w:rPr>
      </w:pPr>
      <w:bookmarkStart w:id="6" w:name="Par78"/>
      <w:bookmarkEnd w:id="6"/>
      <w:r>
        <w:rPr>
          <w:rFonts w:ascii="Calibri" w:hAnsi="Calibri" w:cs="Calibri"/>
        </w:rPr>
        <w:t>Глава 2. ИННОВАЦИОННАЯ АКТИВНОСТЬ</w:t>
      </w:r>
    </w:p>
    <w:p w:rsidR="00D733FE" w:rsidRDefault="00D733FE">
      <w:pPr>
        <w:widowControl w:val="0"/>
        <w:autoSpaceDE w:val="0"/>
        <w:autoSpaceDN w:val="0"/>
        <w:adjustRightInd w:val="0"/>
        <w:spacing w:after="0" w:line="240" w:lineRule="auto"/>
        <w:rPr>
          <w:rFonts w:ascii="Calibri" w:hAnsi="Calibri" w:cs="Calibri"/>
        </w:rPr>
      </w:pP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основе оценки текущего уровня инновационного развития Свердловской области - сопоставительный анализ с другими регионами Российской Федерации. В качестве основы для сравнения был сформирован перечень инновационно активных регионов, среди которых выделены регионы с сопоставимой со Свердловской областью структурой экономики (</w:t>
      </w:r>
      <w:hyperlink w:anchor="Par1649" w:history="1">
        <w:r>
          <w:rPr>
            <w:rFonts w:ascii="Calibri" w:hAnsi="Calibri" w:cs="Calibri"/>
            <w:color w:val="0000FF"/>
          </w:rPr>
          <w:t>приложение N 1</w:t>
        </w:r>
      </w:hyperlink>
      <w:r>
        <w:rPr>
          <w:rFonts w:ascii="Calibri" w:hAnsi="Calibri" w:cs="Calibri"/>
        </w:rPr>
        <w:t xml:space="preserve"> к Стратегии). При этом в качестве основных критериев для сопоставления использовались статистические показатели базы данных Федеральной службы государственной статистики и показатели, рассчитанные на их основе (</w:t>
      </w:r>
      <w:hyperlink w:anchor="Par1808" w:history="1">
        <w:r>
          <w:rPr>
            <w:rFonts w:ascii="Calibri" w:hAnsi="Calibri" w:cs="Calibri"/>
            <w:color w:val="0000FF"/>
          </w:rPr>
          <w:t>приложение N 2</w:t>
        </w:r>
      </w:hyperlink>
      <w:r>
        <w:rPr>
          <w:rFonts w:ascii="Calibri" w:hAnsi="Calibri" w:cs="Calibri"/>
        </w:rPr>
        <w:t xml:space="preserve"> к Стратегии).</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анализа статистической информации Свердловская область (без учета Москвы, Санкт-Петербурга и Московской области, которые практически по всем показателям заведомо опережают) не является лидером среди российских инновационно активных регионов и регионов с сопоставимой структурой экономики по большинству показателей (кроме количества созданных передовых производственных технологий и объема затрат на технологические инновации).</w:t>
      </w:r>
    </w:p>
    <w:p w:rsidR="00D733FE" w:rsidRDefault="00D733FE">
      <w:pPr>
        <w:widowControl w:val="0"/>
        <w:autoSpaceDE w:val="0"/>
        <w:autoSpaceDN w:val="0"/>
        <w:adjustRightInd w:val="0"/>
        <w:spacing w:after="0" w:line="240" w:lineRule="auto"/>
        <w:ind w:firstLine="540"/>
        <w:jc w:val="both"/>
        <w:rPr>
          <w:rFonts w:ascii="Calibri" w:hAnsi="Calibri" w:cs="Calibri"/>
        </w:rPr>
      </w:pPr>
    </w:p>
    <w:p w:rsidR="00D733FE" w:rsidRDefault="00D733FE">
      <w:pPr>
        <w:widowControl w:val="0"/>
        <w:autoSpaceDE w:val="0"/>
        <w:autoSpaceDN w:val="0"/>
        <w:adjustRightInd w:val="0"/>
        <w:spacing w:after="0" w:line="240" w:lineRule="auto"/>
        <w:jc w:val="right"/>
        <w:outlineLvl w:val="3"/>
        <w:rPr>
          <w:rFonts w:ascii="Calibri" w:hAnsi="Calibri" w:cs="Calibri"/>
        </w:rPr>
      </w:pPr>
      <w:bookmarkStart w:id="7" w:name="Par83"/>
      <w:bookmarkEnd w:id="7"/>
      <w:r>
        <w:rPr>
          <w:rFonts w:ascii="Calibri" w:hAnsi="Calibri" w:cs="Calibri"/>
        </w:rPr>
        <w:t>Таблица 1</w:t>
      </w:r>
    </w:p>
    <w:p w:rsidR="00D733FE" w:rsidRDefault="00D733FE">
      <w:pPr>
        <w:widowControl w:val="0"/>
        <w:autoSpaceDE w:val="0"/>
        <w:autoSpaceDN w:val="0"/>
        <w:adjustRightInd w:val="0"/>
        <w:spacing w:after="0" w:line="240" w:lineRule="auto"/>
        <w:jc w:val="right"/>
        <w:rPr>
          <w:rFonts w:ascii="Calibri" w:hAnsi="Calibri" w:cs="Calibri"/>
        </w:rPr>
      </w:pPr>
    </w:p>
    <w:p w:rsidR="00D733FE" w:rsidRDefault="00D733F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ПОЛОЖЕНИЕ СВЕРДЛОВСКОЙ ОБЛАСТИ СРЕДИ ИННОВАЦИОННО </w:t>
      </w:r>
      <w:proofErr w:type="gramStart"/>
      <w:r>
        <w:rPr>
          <w:rFonts w:ascii="Calibri" w:hAnsi="Calibri" w:cs="Calibri"/>
        </w:rPr>
        <w:t>АКТИВНЫХ</w:t>
      </w:r>
      <w:proofErr w:type="gramEnd"/>
    </w:p>
    <w:p w:rsidR="00D733FE" w:rsidRDefault="00D733FE">
      <w:pPr>
        <w:widowControl w:val="0"/>
        <w:autoSpaceDE w:val="0"/>
        <w:autoSpaceDN w:val="0"/>
        <w:adjustRightInd w:val="0"/>
        <w:spacing w:after="0" w:line="240" w:lineRule="auto"/>
        <w:jc w:val="center"/>
        <w:rPr>
          <w:rFonts w:ascii="Calibri" w:hAnsi="Calibri" w:cs="Calibri"/>
        </w:rPr>
      </w:pPr>
      <w:r>
        <w:rPr>
          <w:rFonts w:ascii="Calibri" w:hAnsi="Calibri" w:cs="Calibri"/>
        </w:rPr>
        <w:t>РЕГИОНОВ РОССИЙСКОЙ ФЕДЕРАЦИИ ПО ОСНОВНЫМ ПОКАЗАТЕЛЯМ</w:t>
      </w:r>
    </w:p>
    <w:p w:rsidR="00D733FE" w:rsidRDefault="00D733FE">
      <w:pPr>
        <w:widowControl w:val="0"/>
        <w:autoSpaceDE w:val="0"/>
        <w:autoSpaceDN w:val="0"/>
        <w:adjustRightInd w:val="0"/>
        <w:spacing w:after="0" w:line="240" w:lineRule="auto"/>
        <w:jc w:val="center"/>
        <w:rPr>
          <w:rFonts w:ascii="Calibri" w:hAnsi="Calibri" w:cs="Calibri"/>
        </w:rPr>
      </w:pPr>
      <w:r>
        <w:rPr>
          <w:rFonts w:ascii="Calibri" w:hAnsi="Calibri" w:cs="Calibri"/>
        </w:rPr>
        <w:t>РЕЗУЛЬТАТИВНОСТИ ИННОВАЦИОННОЙ ДЕЯТЕЛЬНОСТИ</w:t>
      </w:r>
    </w:p>
    <w:p w:rsidR="00D733FE" w:rsidRDefault="00D733FE">
      <w:pPr>
        <w:widowControl w:val="0"/>
        <w:autoSpaceDE w:val="0"/>
        <w:autoSpaceDN w:val="0"/>
        <w:adjustRightInd w:val="0"/>
        <w:spacing w:after="0" w:line="240" w:lineRule="auto"/>
        <w:jc w:val="center"/>
        <w:rPr>
          <w:rFonts w:ascii="Calibri" w:hAnsi="Calibri" w:cs="Calibri"/>
        </w:rPr>
      </w:pPr>
      <w:r>
        <w:rPr>
          <w:rFonts w:ascii="Calibri" w:hAnsi="Calibri" w:cs="Calibri"/>
        </w:rPr>
        <w:t>ПО ИТОГАМ 2010 ГОДА</w:t>
      </w:r>
    </w:p>
    <w:p w:rsidR="00D733FE" w:rsidRDefault="00D733FE">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2618"/>
        <w:gridCol w:w="1785"/>
        <w:gridCol w:w="1666"/>
        <w:gridCol w:w="1666"/>
        <w:gridCol w:w="1666"/>
      </w:tblGrid>
      <w:tr w:rsidR="00D733FE">
        <w:tblPrEx>
          <w:tblCellMar>
            <w:top w:w="0" w:type="dxa"/>
            <w:bottom w:w="0" w:type="dxa"/>
          </w:tblCellMar>
        </w:tblPrEx>
        <w:trPr>
          <w:trHeight w:val="1200"/>
          <w:tblCellSpacing w:w="5" w:type="nil"/>
        </w:trPr>
        <w:tc>
          <w:tcPr>
            <w:tcW w:w="2618" w:type="dxa"/>
            <w:tcBorders>
              <w:top w:val="single" w:sz="8" w:space="0" w:color="auto"/>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Показатели     </w:t>
            </w:r>
          </w:p>
        </w:tc>
        <w:tc>
          <w:tcPr>
            <w:tcW w:w="1785" w:type="dxa"/>
            <w:tcBorders>
              <w:top w:val="single" w:sz="8" w:space="0" w:color="auto"/>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Регион-лидер </w:t>
            </w:r>
          </w:p>
        </w:tc>
        <w:tc>
          <w:tcPr>
            <w:tcW w:w="1666" w:type="dxa"/>
            <w:tcBorders>
              <w:top w:val="single" w:sz="8" w:space="0" w:color="auto"/>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Доля лидера </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 Российской</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Федерации, </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процентов  </w:t>
            </w:r>
          </w:p>
        </w:tc>
        <w:tc>
          <w:tcPr>
            <w:tcW w:w="1666" w:type="dxa"/>
            <w:tcBorders>
              <w:top w:val="single" w:sz="8" w:space="0" w:color="auto"/>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Положение  </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Свердловской</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области,  </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место    </w:t>
            </w:r>
          </w:p>
        </w:tc>
        <w:tc>
          <w:tcPr>
            <w:tcW w:w="1666" w:type="dxa"/>
            <w:tcBorders>
              <w:top w:val="single" w:sz="8" w:space="0" w:color="auto"/>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Доля    </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Свердловской</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области   </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 Российской</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Федерации, </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процентов  </w:t>
            </w:r>
          </w:p>
        </w:tc>
      </w:tr>
      <w:tr w:rsidR="00D733FE">
        <w:tblPrEx>
          <w:tblCellMar>
            <w:top w:w="0" w:type="dxa"/>
            <w:bottom w:w="0" w:type="dxa"/>
          </w:tblCellMar>
        </w:tblPrEx>
        <w:trPr>
          <w:tblCellSpacing w:w="5" w:type="nil"/>
        </w:trPr>
        <w:tc>
          <w:tcPr>
            <w:tcW w:w="2618"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785"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666"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666"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1666"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r>
      <w:tr w:rsidR="00D733FE">
        <w:tblPrEx>
          <w:tblCellMar>
            <w:top w:w="0" w:type="dxa"/>
            <w:bottom w:w="0" w:type="dxa"/>
          </w:tblCellMar>
        </w:tblPrEx>
        <w:trPr>
          <w:trHeight w:val="400"/>
          <w:tblCellSpacing w:w="5" w:type="nil"/>
        </w:trPr>
        <w:tc>
          <w:tcPr>
            <w:tcW w:w="2618"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Высокоцитируемые    </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ученые </w:t>
            </w:r>
            <w:hyperlink w:anchor="Par143" w:history="1">
              <w:r>
                <w:rPr>
                  <w:rFonts w:ascii="Courier New" w:hAnsi="Courier New" w:cs="Courier New"/>
                  <w:color w:val="0000FF"/>
                  <w:sz w:val="20"/>
                  <w:szCs w:val="20"/>
                </w:rPr>
                <w:t>&lt;*&gt;</w:t>
              </w:r>
            </w:hyperlink>
          </w:p>
        </w:tc>
        <w:tc>
          <w:tcPr>
            <w:tcW w:w="1785"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Новосибирская</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область      </w:t>
            </w:r>
          </w:p>
        </w:tc>
        <w:tc>
          <w:tcPr>
            <w:tcW w:w="1666"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     </w:t>
            </w:r>
          </w:p>
        </w:tc>
        <w:tc>
          <w:tcPr>
            <w:tcW w:w="1666"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666"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r>
      <w:tr w:rsidR="00D733FE">
        <w:tblPrEx>
          <w:tblCellMar>
            <w:top w:w="0" w:type="dxa"/>
            <w:bottom w:w="0" w:type="dxa"/>
          </w:tblCellMar>
        </w:tblPrEx>
        <w:trPr>
          <w:trHeight w:val="800"/>
          <w:tblCellSpacing w:w="5" w:type="nil"/>
        </w:trPr>
        <w:tc>
          <w:tcPr>
            <w:tcW w:w="2618"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Количество </w:t>
            </w:r>
            <w:proofErr w:type="gramStart"/>
            <w:r>
              <w:rPr>
                <w:rFonts w:ascii="Courier New" w:hAnsi="Courier New" w:cs="Courier New"/>
                <w:sz w:val="20"/>
                <w:szCs w:val="20"/>
              </w:rPr>
              <w:t>научных</w:t>
            </w:r>
            <w:proofErr w:type="gramEnd"/>
            <w:r>
              <w:rPr>
                <w:rFonts w:ascii="Courier New" w:hAnsi="Courier New" w:cs="Courier New"/>
                <w:sz w:val="20"/>
                <w:szCs w:val="20"/>
              </w:rPr>
              <w:t xml:space="preserve">  </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кластеров мирового  </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уровня (топ-10),    </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единиц              </w:t>
            </w:r>
          </w:p>
        </w:tc>
        <w:tc>
          <w:tcPr>
            <w:tcW w:w="1785"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Новосибирская</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область      </w:t>
            </w:r>
          </w:p>
        </w:tc>
        <w:tc>
          <w:tcPr>
            <w:tcW w:w="1666"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225     </w:t>
            </w:r>
          </w:p>
        </w:tc>
        <w:tc>
          <w:tcPr>
            <w:tcW w:w="1666"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666"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50     </w:t>
            </w:r>
          </w:p>
        </w:tc>
      </w:tr>
      <w:tr w:rsidR="00D733FE">
        <w:tblPrEx>
          <w:tblCellMar>
            <w:top w:w="0" w:type="dxa"/>
            <w:bottom w:w="0" w:type="dxa"/>
          </w:tblCellMar>
        </w:tblPrEx>
        <w:trPr>
          <w:trHeight w:val="400"/>
          <w:tblCellSpacing w:w="5" w:type="nil"/>
        </w:trPr>
        <w:tc>
          <w:tcPr>
            <w:tcW w:w="2618"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Затраты на НИР      </w:t>
            </w:r>
          </w:p>
        </w:tc>
        <w:tc>
          <w:tcPr>
            <w:tcW w:w="1785"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Нижегородская</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область      </w:t>
            </w:r>
          </w:p>
        </w:tc>
        <w:tc>
          <w:tcPr>
            <w:tcW w:w="1666"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c>
          <w:tcPr>
            <w:tcW w:w="1666"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666"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r>
      <w:tr w:rsidR="00D733FE">
        <w:tblPrEx>
          <w:tblCellMar>
            <w:top w:w="0" w:type="dxa"/>
            <w:bottom w:w="0" w:type="dxa"/>
          </w:tblCellMar>
        </w:tblPrEx>
        <w:trPr>
          <w:trHeight w:val="600"/>
          <w:tblCellSpacing w:w="5" w:type="nil"/>
        </w:trPr>
        <w:tc>
          <w:tcPr>
            <w:tcW w:w="2618"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Затраты             </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 технологические  </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инновации           </w:t>
            </w:r>
          </w:p>
        </w:tc>
        <w:tc>
          <w:tcPr>
            <w:tcW w:w="1785"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666"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r>
      <w:tr w:rsidR="00D733FE">
        <w:tblPrEx>
          <w:tblCellMar>
            <w:top w:w="0" w:type="dxa"/>
            <w:bottom w:w="0" w:type="dxa"/>
          </w:tblCellMar>
        </w:tblPrEx>
        <w:trPr>
          <w:trHeight w:val="800"/>
          <w:tblCellSpacing w:w="5" w:type="nil"/>
        </w:trPr>
        <w:tc>
          <w:tcPr>
            <w:tcW w:w="2618"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Проекты,            </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поддержанные        </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федеральными        </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институтами развития</w:t>
            </w:r>
          </w:p>
        </w:tc>
        <w:tc>
          <w:tcPr>
            <w:tcW w:w="1785"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Республика   </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Татарстан    </w:t>
            </w:r>
          </w:p>
        </w:tc>
        <w:tc>
          <w:tcPr>
            <w:tcW w:w="1666"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666"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666"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r>
      <w:tr w:rsidR="00D733FE">
        <w:tblPrEx>
          <w:tblCellMar>
            <w:top w:w="0" w:type="dxa"/>
            <w:bottom w:w="0" w:type="dxa"/>
          </w:tblCellMar>
        </w:tblPrEx>
        <w:trPr>
          <w:trHeight w:val="800"/>
          <w:tblCellSpacing w:w="5" w:type="nil"/>
        </w:trPr>
        <w:tc>
          <w:tcPr>
            <w:tcW w:w="2618"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Количество </w:t>
            </w:r>
            <w:proofErr w:type="gramStart"/>
            <w:r>
              <w:rPr>
                <w:rFonts w:ascii="Courier New" w:hAnsi="Courier New" w:cs="Courier New"/>
                <w:sz w:val="20"/>
                <w:szCs w:val="20"/>
              </w:rPr>
              <w:t>созданных</w:t>
            </w:r>
            <w:proofErr w:type="gramEnd"/>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передовых           </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производственных    </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технологий          </w:t>
            </w:r>
          </w:p>
        </w:tc>
        <w:tc>
          <w:tcPr>
            <w:tcW w:w="1785"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666"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r>
      <w:tr w:rsidR="00D733FE">
        <w:tblPrEx>
          <w:tblCellMar>
            <w:top w:w="0" w:type="dxa"/>
            <w:bottom w:w="0" w:type="dxa"/>
          </w:tblCellMar>
        </w:tblPrEx>
        <w:trPr>
          <w:trHeight w:val="600"/>
          <w:tblCellSpacing w:w="5" w:type="nil"/>
        </w:trPr>
        <w:tc>
          <w:tcPr>
            <w:tcW w:w="2618"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Полученные патенты  </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 изобретения      </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(Росстат)           </w:t>
            </w:r>
          </w:p>
        </w:tc>
        <w:tc>
          <w:tcPr>
            <w:tcW w:w="1785"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Республика   </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Татарстан    </w:t>
            </w:r>
          </w:p>
        </w:tc>
        <w:tc>
          <w:tcPr>
            <w:tcW w:w="1666"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666"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666"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r>
      <w:tr w:rsidR="00D733FE">
        <w:tblPrEx>
          <w:tblCellMar>
            <w:top w:w="0" w:type="dxa"/>
            <w:bottom w:w="0" w:type="dxa"/>
          </w:tblCellMar>
        </w:tblPrEx>
        <w:trPr>
          <w:trHeight w:val="1000"/>
          <w:tblCellSpacing w:w="5" w:type="nil"/>
        </w:trPr>
        <w:tc>
          <w:tcPr>
            <w:tcW w:w="2618"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Заявки на патенты   </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международном     </w:t>
            </w:r>
          </w:p>
          <w:p w:rsidR="00D733FE" w:rsidRDefault="00D733FE">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офисе</w:t>
            </w:r>
            <w:proofErr w:type="gramEnd"/>
            <w:r>
              <w:rPr>
                <w:rFonts w:ascii="Courier New" w:hAnsi="Courier New" w:cs="Courier New"/>
                <w:sz w:val="20"/>
                <w:szCs w:val="20"/>
              </w:rPr>
              <w:t xml:space="preserve"> EPO           </w:t>
            </w:r>
          </w:p>
          <w:p w:rsidR="00D733FE" w:rsidRDefault="00D733FE">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 xml:space="preserve">(по региону         </w:t>
            </w:r>
            <w:proofErr w:type="gramEnd"/>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изобретателя) </w:t>
            </w:r>
            <w:hyperlink w:anchor="Par144" w:history="1">
              <w:r>
                <w:rPr>
                  <w:rFonts w:ascii="Courier New" w:hAnsi="Courier New" w:cs="Courier New"/>
                  <w:color w:val="0000FF"/>
                  <w:sz w:val="20"/>
                  <w:szCs w:val="20"/>
                </w:rPr>
                <w:t>&lt;**&gt;</w:t>
              </w:r>
            </w:hyperlink>
          </w:p>
        </w:tc>
        <w:tc>
          <w:tcPr>
            <w:tcW w:w="1785"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Новосибирская</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область      </w:t>
            </w:r>
          </w:p>
        </w:tc>
        <w:tc>
          <w:tcPr>
            <w:tcW w:w="1666"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1666"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666"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r>
      <w:tr w:rsidR="00D733FE">
        <w:tblPrEx>
          <w:tblCellMar>
            <w:top w:w="0" w:type="dxa"/>
            <w:bottom w:w="0" w:type="dxa"/>
          </w:tblCellMar>
        </w:tblPrEx>
        <w:trPr>
          <w:trHeight w:val="600"/>
          <w:tblCellSpacing w:w="5" w:type="nil"/>
        </w:trPr>
        <w:tc>
          <w:tcPr>
            <w:tcW w:w="2618"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Объем </w:t>
            </w:r>
            <w:proofErr w:type="gramStart"/>
            <w:r>
              <w:rPr>
                <w:rFonts w:ascii="Courier New" w:hAnsi="Courier New" w:cs="Courier New"/>
                <w:sz w:val="20"/>
                <w:szCs w:val="20"/>
              </w:rPr>
              <w:t>отгруженной</w:t>
            </w:r>
            <w:proofErr w:type="gramEnd"/>
            <w:r>
              <w:rPr>
                <w:rFonts w:ascii="Courier New" w:hAnsi="Courier New" w:cs="Courier New"/>
                <w:sz w:val="20"/>
                <w:szCs w:val="20"/>
              </w:rPr>
              <w:t xml:space="preserve">   </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инновационной       </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продукции           </w:t>
            </w:r>
          </w:p>
        </w:tc>
        <w:tc>
          <w:tcPr>
            <w:tcW w:w="1785"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Республика   </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Татарстан    </w:t>
            </w:r>
          </w:p>
        </w:tc>
        <w:tc>
          <w:tcPr>
            <w:tcW w:w="1666"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     </w:t>
            </w:r>
          </w:p>
        </w:tc>
        <w:tc>
          <w:tcPr>
            <w:tcW w:w="1666"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1666"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r>
    </w:tbl>
    <w:p w:rsidR="00D733FE" w:rsidRDefault="00D733FE">
      <w:pPr>
        <w:widowControl w:val="0"/>
        <w:autoSpaceDE w:val="0"/>
        <w:autoSpaceDN w:val="0"/>
        <w:adjustRightInd w:val="0"/>
        <w:spacing w:after="0" w:line="240" w:lineRule="auto"/>
        <w:rPr>
          <w:rFonts w:ascii="Calibri" w:hAnsi="Calibri" w:cs="Calibri"/>
        </w:rPr>
      </w:pPr>
    </w:p>
    <w:p w:rsidR="00D733FE" w:rsidRPr="00D733FE" w:rsidRDefault="00D733FE">
      <w:pPr>
        <w:widowControl w:val="0"/>
        <w:autoSpaceDE w:val="0"/>
        <w:autoSpaceDN w:val="0"/>
        <w:adjustRightInd w:val="0"/>
        <w:spacing w:after="0" w:line="240" w:lineRule="auto"/>
        <w:ind w:firstLine="540"/>
        <w:jc w:val="both"/>
        <w:rPr>
          <w:rFonts w:ascii="Calibri" w:hAnsi="Calibri" w:cs="Calibri"/>
          <w:lang w:val="en-US"/>
        </w:rPr>
      </w:pPr>
      <w:r>
        <w:rPr>
          <w:rFonts w:ascii="Calibri" w:hAnsi="Calibri" w:cs="Calibri"/>
        </w:rPr>
        <w:t>Источник</w:t>
      </w:r>
      <w:r w:rsidRPr="00D733FE">
        <w:rPr>
          <w:rFonts w:ascii="Calibri" w:hAnsi="Calibri" w:cs="Calibri"/>
          <w:lang w:val="en-US"/>
        </w:rPr>
        <w:t xml:space="preserve">: </w:t>
      </w:r>
      <w:r>
        <w:rPr>
          <w:rFonts w:ascii="Calibri" w:hAnsi="Calibri" w:cs="Calibri"/>
        </w:rPr>
        <w:t>Росстат</w:t>
      </w:r>
      <w:r w:rsidRPr="00D733FE">
        <w:rPr>
          <w:rFonts w:ascii="Calibri" w:hAnsi="Calibri" w:cs="Calibri"/>
          <w:lang w:val="en-US"/>
        </w:rPr>
        <w:t xml:space="preserve">, </w:t>
      </w:r>
      <w:r>
        <w:rPr>
          <w:rFonts w:ascii="Calibri" w:hAnsi="Calibri" w:cs="Calibri"/>
        </w:rPr>
        <w:t>МЭР</w:t>
      </w:r>
      <w:r w:rsidRPr="00D733FE">
        <w:rPr>
          <w:rFonts w:ascii="Calibri" w:hAnsi="Calibri" w:cs="Calibri"/>
          <w:lang w:val="en-US"/>
        </w:rPr>
        <w:t xml:space="preserve"> </w:t>
      </w:r>
      <w:r>
        <w:rPr>
          <w:rFonts w:ascii="Calibri" w:hAnsi="Calibri" w:cs="Calibri"/>
        </w:rPr>
        <w:t>РФ</w:t>
      </w:r>
      <w:r w:rsidRPr="00D733FE">
        <w:rPr>
          <w:rFonts w:ascii="Calibri" w:hAnsi="Calibri" w:cs="Calibri"/>
          <w:lang w:val="en-US"/>
        </w:rPr>
        <w:t>, Web of Science, SciVal Spotlight, OECD (http://stats.oecd.org).</w:t>
      </w:r>
    </w:p>
    <w:p w:rsidR="00D733FE" w:rsidRPr="00D733FE" w:rsidRDefault="00D733FE">
      <w:pPr>
        <w:widowControl w:val="0"/>
        <w:autoSpaceDE w:val="0"/>
        <w:autoSpaceDN w:val="0"/>
        <w:adjustRightInd w:val="0"/>
        <w:spacing w:after="0" w:line="240" w:lineRule="auto"/>
        <w:ind w:firstLine="540"/>
        <w:jc w:val="both"/>
        <w:rPr>
          <w:rFonts w:ascii="Calibri" w:hAnsi="Calibri" w:cs="Calibri"/>
          <w:lang w:val="en-US"/>
        </w:rPr>
      </w:pP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733FE" w:rsidRDefault="00D733FE">
      <w:pPr>
        <w:widowControl w:val="0"/>
        <w:autoSpaceDE w:val="0"/>
        <w:autoSpaceDN w:val="0"/>
        <w:adjustRightInd w:val="0"/>
        <w:spacing w:after="0" w:line="240" w:lineRule="auto"/>
        <w:ind w:firstLine="540"/>
        <w:jc w:val="both"/>
        <w:rPr>
          <w:rFonts w:ascii="Calibri" w:hAnsi="Calibri" w:cs="Calibri"/>
        </w:rPr>
      </w:pPr>
      <w:bookmarkStart w:id="8" w:name="Par143"/>
      <w:bookmarkEnd w:id="8"/>
      <w:r>
        <w:rPr>
          <w:rFonts w:ascii="Calibri" w:hAnsi="Calibri" w:cs="Calibri"/>
        </w:rPr>
        <w:t>&lt;*&gt; Данные за 2012 год.</w:t>
      </w:r>
    </w:p>
    <w:p w:rsidR="00D733FE" w:rsidRDefault="00D733FE">
      <w:pPr>
        <w:widowControl w:val="0"/>
        <w:autoSpaceDE w:val="0"/>
        <w:autoSpaceDN w:val="0"/>
        <w:adjustRightInd w:val="0"/>
        <w:spacing w:after="0" w:line="240" w:lineRule="auto"/>
        <w:ind w:firstLine="540"/>
        <w:jc w:val="both"/>
        <w:rPr>
          <w:rFonts w:ascii="Calibri" w:hAnsi="Calibri" w:cs="Calibri"/>
        </w:rPr>
      </w:pPr>
      <w:bookmarkStart w:id="9" w:name="Par144"/>
      <w:bookmarkEnd w:id="9"/>
      <w:r>
        <w:rPr>
          <w:rFonts w:ascii="Calibri" w:hAnsi="Calibri" w:cs="Calibri"/>
        </w:rPr>
        <w:t>&lt;**&gt; Данные за 2009 год.</w:t>
      </w:r>
    </w:p>
    <w:p w:rsidR="00D733FE" w:rsidRDefault="00D733FE">
      <w:pPr>
        <w:widowControl w:val="0"/>
        <w:autoSpaceDE w:val="0"/>
        <w:autoSpaceDN w:val="0"/>
        <w:adjustRightInd w:val="0"/>
        <w:spacing w:after="0" w:line="240" w:lineRule="auto"/>
        <w:ind w:firstLine="540"/>
        <w:jc w:val="both"/>
        <w:rPr>
          <w:rFonts w:ascii="Calibri" w:hAnsi="Calibri" w:cs="Calibri"/>
        </w:rPr>
      </w:pPr>
    </w:p>
    <w:p w:rsidR="00D733FE" w:rsidRDefault="00D733F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части фундаментальных исследований Новосибирская область существенно опережает Свердловскую.</w:t>
      </w:r>
      <w:proofErr w:type="gramEnd"/>
      <w:r>
        <w:rPr>
          <w:rFonts w:ascii="Calibri" w:hAnsi="Calibri" w:cs="Calibri"/>
        </w:rPr>
        <w:t xml:space="preserve"> Так, из общего числа наиболее высокоцитируемых (свыше 100 цитат за последние семь лет) в мировых научных журналах ученых (по данным базы научного цитирования Web of Science) 11 процентов работают в Новосибирске, 3 процента - в Нижегородской области и 2 процента - в Екатеринбурге. </w:t>
      </w:r>
      <w:proofErr w:type="gramStart"/>
      <w:r>
        <w:rPr>
          <w:rFonts w:ascii="Calibri" w:hAnsi="Calibri" w:cs="Calibri"/>
        </w:rPr>
        <w:t>Кроме того, в Новосибирской области ведутся разработки по 225 узким научным направлениям, по уровню развития которых научные коллективы области входят в топ-10 мировых лидеров в этих сферах (направления выделены в соответствии с методологией одной из двух крупнейших международных баз научного цитирования SCOPUS (SciVal Spotlight), которая позволяет определять позиции научной организации или их совокупности на определенной территории в узкой научной сфере</w:t>
      </w:r>
      <w:proofErr w:type="gramEnd"/>
      <w:r>
        <w:rPr>
          <w:rFonts w:ascii="Calibri" w:hAnsi="Calibri" w:cs="Calibri"/>
        </w:rPr>
        <w:t xml:space="preserve"> через анализ цитирования). В то время как в Свердловской области таких направлений/научных групп 50, что соответствует второму месту в России после Новосибирской области без учета Москвы, Санкт-Петербурга и Московской области. По объемам производства инновационной продукции Татарстан и Самарская область заметно опережают Свердловскую (13 процентов и 8 процентов против 5 процентов), а по части затрат на прикладные научные исследования и разработки Нижегородская область в три раза опережает Средний Урал (6 процентов против 2 процентов). Патентная активность (по числу выданных российских патентов на изобретения) у Свердловской области ниже Татарстана, а по количеству заявок на международные патенты (по данным Европейского патентного офиса) ниже Новосибирской и примерно на одном уровне </w:t>
      </w:r>
      <w:proofErr w:type="gramStart"/>
      <w:r>
        <w:rPr>
          <w:rFonts w:ascii="Calibri" w:hAnsi="Calibri" w:cs="Calibri"/>
        </w:rPr>
        <w:t>с</w:t>
      </w:r>
      <w:proofErr w:type="gramEnd"/>
      <w:r>
        <w:rPr>
          <w:rFonts w:ascii="Calibri" w:hAnsi="Calibri" w:cs="Calibri"/>
        </w:rPr>
        <w:t xml:space="preserve"> Нижегородской. По части затрат на технологические инновации регион лидирует по объемам, аналогичную позицию Свердловская область занимает по числу созданных передовых производственных технологий. Фактически по большинству показателей инновационного развития Средний Урал является регионом третьего уровня, уступая, как и все остальные, Москве, Санкт-Петербургу и Московской области, а также </w:t>
      </w:r>
      <w:r>
        <w:rPr>
          <w:rFonts w:ascii="Calibri" w:hAnsi="Calibri" w:cs="Calibri"/>
        </w:rPr>
        <w:lastRenderedPageBreak/>
        <w:t>одному - двум регионам-лидерам по соответствующему показателю. Тем не менее стоит отметить, что лидер в области фундаментальной науки Новосибирск ничем не примечателен по части инноваций и прикладных исследований; ведущие по объемам производства инновационной продукции Татарстан и Самарская область заметно уступают в части фундаментальной науки, затрат на научные исследования и разработки и патентной активности. Свердловская область по большинству показателей находится на третьем уровне - сразу за региональным лидером. И по совокупности факторов вполне может претендовать на второй уровень по части инновационной активности среди российских регионов. Есть только один регион, сопоставимый по сбалансированности показателей инновационной активности, - Нижегородская область.</w:t>
      </w:r>
    </w:p>
    <w:p w:rsidR="00D733FE" w:rsidRDefault="00D733FE">
      <w:pPr>
        <w:widowControl w:val="0"/>
        <w:autoSpaceDE w:val="0"/>
        <w:autoSpaceDN w:val="0"/>
        <w:adjustRightInd w:val="0"/>
        <w:spacing w:after="0" w:line="240" w:lineRule="auto"/>
        <w:ind w:firstLine="540"/>
        <w:jc w:val="both"/>
        <w:rPr>
          <w:rFonts w:ascii="Calibri" w:hAnsi="Calibri" w:cs="Calibri"/>
        </w:rPr>
      </w:pPr>
    </w:p>
    <w:p w:rsidR="00D733FE" w:rsidRDefault="00D733FE">
      <w:pPr>
        <w:widowControl w:val="0"/>
        <w:autoSpaceDE w:val="0"/>
        <w:autoSpaceDN w:val="0"/>
        <w:adjustRightInd w:val="0"/>
        <w:spacing w:after="0" w:line="240" w:lineRule="auto"/>
        <w:jc w:val="center"/>
        <w:outlineLvl w:val="2"/>
        <w:rPr>
          <w:rFonts w:ascii="Calibri" w:hAnsi="Calibri" w:cs="Calibri"/>
        </w:rPr>
      </w:pPr>
      <w:bookmarkStart w:id="10" w:name="Par148"/>
      <w:bookmarkEnd w:id="10"/>
      <w:r>
        <w:rPr>
          <w:rFonts w:ascii="Calibri" w:hAnsi="Calibri" w:cs="Calibri"/>
        </w:rPr>
        <w:t>Глава 3. ВЗАИМОДЕЙСТВИЕ С ФЕДЕРАЛЬНЫМИ ИНСТИТУТАМИ</w:t>
      </w:r>
    </w:p>
    <w:p w:rsidR="00D733FE" w:rsidRDefault="00D733FE">
      <w:pPr>
        <w:widowControl w:val="0"/>
        <w:autoSpaceDE w:val="0"/>
        <w:autoSpaceDN w:val="0"/>
        <w:adjustRightInd w:val="0"/>
        <w:spacing w:after="0" w:line="240" w:lineRule="auto"/>
        <w:jc w:val="center"/>
        <w:rPr>
          <w:rFonts w:ascii="Calibri" w:hAnsi="Calibri" w:cs="Calibri"/>
        </w:rPr>
      </w:pPr>
      <w:r>
        <w:rPr>
          <w:rFonts w:ascii="Calibri" w:hAnsi="Calibri" w:cs="Calibri"/>
        </w:rPr>
        <w:t>ПОДДЕРЖКИ ИННОВАЦИЙ</w:t>
      </w:r>
    </w:p>
    <w:p w:rsidR="00D733FE" w:rsidRDefault="00D733FE">
      <w:pPr>
        <w:widowControl w:val="0"/>
        <w:autoSpaceDE w:val="0"/>
        <w:autoSpaceDN w:val="0"/>
        <w:adjustRightInd w:val="0"/>
        <w:spacing w:after="0" w:line="240" w:lineRule="auto"/>
        <w:ind w:firstLine="540"/>
        <w:jc w:val="both"/>
        <w:rPr>
          <w:rFonts w:ascii="Calibri" w:hAnsi="Calibri" w:cs="Calibri"/>
        </w:rPr>
      </w:pP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Один из основных путей стимулирования и поддержки инновационной деятельности предприятий в регионах - их взаимодействие с федеральными институтами развития и поддержки инновационной деятельности.</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сегодня выделяются следующие крупнейшие институты развития федерального уровня:</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Корпорация "Роснано";</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фонды Российской венчурной компании;</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Внешэкономбанк;</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Фонд содействия развитию малых форм предприятий в научно-технической сфере ("Фонд Бортника");</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Фонд "Сколково";</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Российский инвестиционный фонд информационно-коммуникационных технологий;</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Российский фонд технологического развития;</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Фонды РФФИ и РГНФ.</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2010 год в РФ фондами развития было поддержано в общей сложности 1347 проектов. Распределение поддержанных проектов по рассматриваемым регионам представлено на рисунке 1:</w:t>
      </w:r>
    </w:p>
    <w:p w:rsidR="00D733FE" w:rsidRDefault="00D733FE">
      <w:pPr>
        <w:widowControl w:val="0"/>
        <w:autoSpaceDE w:val="0"/>
        <w:autoSpaceDN w:val="0"/>
        <w:adjustRightInd w:val="0"/>
        <w:spacing w:after="0" w:line="240" w:lineRule="auto"/>
        <w:ind w:firstLine="540"/>
        <w:jc w:val="both"/>
        <w:rPr>
          <w:rFonts w:ascii="Calibri" w:hAnsi="Calibri" w:cs="Calibri"/>
        </w:rPr>
        <w:sectPr w:rsidR="00D733FE" w:rsidSect="002F33A6">
          <w:pgSz w:w="11906" w:h="16838"/>
          <w:pgMar w:top="1134" w:right="850" w:bottom="1134" w:left="1701" w:header="708" w:footer="708" w:gutter="0"/>
          <w:cols w:space="708"/>
          <w:docGrid w:linePitch="360"/>
        </w:sectPr>
      </w:pPr>
    </w:p>
    <w:p w:rsidR="00D733FE" w:rsidRDefault="00D733FE">
      <w:pPr>
        <w:widowControl w:val="0"/>
        <w:autoSpaceDE w:val="0"/>
        <w:autoSpaceDN w:val="0"/>
        <w:adjustRightInd w:val="0"/>
        <w:spacing w:after="0" w:line="240" w:lineRule="auto"/>
        <w:ind w:firstLine="540"/>
        <w:jc w:val="both"/>
        <w:rPr>
          <w:rFonts w:ascii="Calibri" w:hAnsi="Calibri" w:cs="Calibri"/>
        </w:rPr>
      </w:pPr>
    </w:p>
    <w:p w:rsidR="00D733FE" w:rsidRDefault="00D733FE">
      <w:pPr>
        <w:pStyle w:val="ConsPlusNonformat"/>
        <w:rPr>
          <w:sz w:val="18"/>
          <w:szCs w:val="18"/>
        </w:rPr>
      </w:pPr>
      <w:r>
        <w:rPr>
          <w:sz w:val="18"/>
          <w:szCs w:val="18"/>
        </w:rPr>
        <w:t xml:space="preserve">   │    21%</w:t>
      </w:r>
    </w:p>
    <w:p w:rsidR="00D733FE" w:rsidRDefault="00D733FE">
      <w:pPr>
        <w:pStyle w:val="ConsPlusNonformat"/>
        <w:rPr>
          <w:sz w:val="18"/>
          <w:szCs w:val="18"/>
        </w:rPr>
      </w:pPr>
      <w:r>
        <w:rPr>
          <w:sz w:val="18"/>
          <w:szCs w:val="18"/>
        </w:rPr>
        <w:t xml:space="preserve">   │   ┌───┐</w:t>
      </w:r>
    </w:p>
    <w:p w:rsidR="00D733FE" w:rsidRDefault="00D733FE">
      <w:pPr>
        <w:pStyle w:val="ConsPlusNonformat"/>
        <w:rPr>
          <w:sz w:val="18"/>
          <w:szCs w:val="18"/>
        </w:rPr>
      </w:pPr>
      <w:r>
        <w:rPr>
          <w:sz w:val="18"/>
          <w:szCs w:val="18"/>
        </w:rPr>
        <w:t>20 ┤   │   │</w:t>
      </w:r>
    </w:p>
    <w:p w:rsidR="00D733FE" w:rsidRDefault="00D733FE">
      <w:pPr>
        <w:pStyle w:val="ConsPlusNonformat"/>
        <w:rPr>
          <w:sz w:val="18"/>
          <w:szCs w:val="18"/>
        </w:rPr>
      </w:pPr>
      <w:r>
        <w:rPr>
          <w:sz w:val="18"/>
          <w:szCs w:val="18"/>
        </w:rPr>
        <w:t xml:space="preserve">   │   │   │</w:t>
      </w:r>
    </w:p>
    <w:p w:rsidR="00D733FE" w:rsidRDefault="00D733FE">
      <w:pPr>
        <w:pStyle w:val="ConsPlusNonformat"/>
        <w:rPr>
          <w:sz w:val="18"/>
          <w:szCs w:val="18"/>
        </w:rPr>
      </w:pPr>
      <w:r>
        <w:rPr>
          <w:sz w:val="18"/>
          <w:szCs w:val="18"/>
        </w:rPr>
        <w:t xml:space="preserve">   │   │   │</w:t>
      </w:r>
    </w:p>
    <w:p w:rsidR="00D733FE" w:rsidRDefault="00D733FE">
      <w:pPr>
        <w:pStyle w:val="ConsPlusNonformat"/>
        <w:rPr>
          <w:sz w:val="18"/>
          <w:szCs w:val="18"/>
        </w:rPr>
      </w:pPr>
      <w:r>
        <w:rPr>
          <w:sz w:val="18"/>
          <w:szCs w:val="18"/>
        </w:rPr>
        <w:t xml:space="preserve">   │   │   │</w:t>
      </w:r>
    </w:p>
    <w:p w:rsidR="00D733FE" w:rsidRDefault="00D733FE">
      <w:pPr>
        <w:pStyle w:val="ConsPlusNonformat"/>
        <w:rPr>
          <w:sz w:val="18"/>
          <w:szCs w:val="18"/>
        </w:rPr>
      </w:pPr>
      <w:r>
        <w:rPr>
          <w:sz w:val="18"/>
          <w:szCs w:val="18"/>
        </w:rPr>
        <w:t xml:space="preserve">   │   │   │</w:t>
      </w:r>
    </w:p>
    <w:p w:rsidR="00D733FE" w:rsidRDefault="00D733FE">
      <w:pPr>
        <w:pStyle w:val="ConsPlusNonformat"/>
        <w:rPr>
          <w:sz w:val="18"/>
          <w:szCs w:val="18"/>
        </w:rPr>
      </w:pPr>
      <w:r>
        <w:rPr>
          <w:sz w:val="18"/>
          <w:szCs w:val="18"/>
        </w:rPr>
        <w:t>15 ┤   │   │</w:t>
      </w:r>
    </w:p>
    <w:p w:rsidR="00D733FE" w:rsidRDefault="00D733FE">
      <w:pPr>
        <w:pStyle w:val="ConsPlusNonformat"/>
        <w:rPr>
          <w:sz w:val="18"/>
          <w:szCs w:val="18"/>
        </w:rPr>
      </w:pPr>
      <w:r>
        <w:rPr>
          <w:sz w:val="18"/>
          <w:szCs w:val="18"/>
        </w:rPr>
        <w:t xml:space="preserve">   │   │   │</w:t>
      </w:r>
    </w:p>
    <w:p w:rsidR="00D733FE" w:rsidRDefault="00D733FE">
      <w:pPr>
        <w:pStyle w:val="ConsPlusNonformat"/>
        <w:rPr>
          <w:sz w:val="18"/>
          <w:szCs w:val="18"/>
        </w:rPr>
      </w:pPr>
      <w:r>
        <w:rPr>
          <w:sz w:val="18"/>
          <w:szCs w:val="18"/>
        </w:rPr>
        <w:t xml:space="preserve">   │   │   │</w:t>
      </w:r>
    </w:p>
    <w:p w:rsidR="00D733FE" w:rsidRDefault="00D733FE">
      <w:pPr>
        <w:pStyle w:val="ConsPlusNonformat"/>
        <w:rPr>
          <w:sz w:val="18"/>
          <w:szCs w:val="18"/>
        </w:rPr>
      </w:pPr>
      <w:r>
        <w:rPr>
          <w:sz w:val="18"/>
          <w:szCs w:val="18"/>
        </w:rPr>
        <w:t xml:space="preserve">   │   │   │</w:t>
      </w:r>
    </w:p>
    <w:p w:rsidR="00D733FE" w:rsidRDefault="00D733FE">
      <w:pPr>
        <w:pStyle w:val="ConsPlusNonformat"/>
        <w:rPr>
          <w:sz w:val="18"/>
          <w:szCs w:val="18"/>
        </w:rPr>
      </w:pPr>
      <w:r>
        <w:rPr>
          <w:sz w:val="18"/>
          <w:szCs w:val="18"/>
        </w:rPr>
        <w:t xml:space="preserve">   │   │   │</w:t>
      </w:r>
    </w:p>
    <w:p w:rsidR="00D733FE" w:rsidRDefault="00D733FE">
      <w:pPr>
        <w:pStyle w:val="ConsPlusNonformat"/>
        <w:rPr>
          <w:sz w:val="18"/>
          <w:szCs w:val="18"/>
        </w:rPr>
      </w:pPr>
      <w:r>
        <w:rPr>
          <w:sz w:val="18"/>
          <w:szCs w:val="18"/>
        </w:rPr>
        <w:t>10 ┤   │   │        9%</w:t>
      </w:r>
    </w:p>
    <w:p w:rsidR="00D733FE" w:rsidRDefault="00D733FE">
      <w:pPr>
        <w:pStyle w:val="ConsPlusNonformat"/>
        <w:rPr>
          <w:sz w:val="18"/>
          <w:szCs w:val="18"/>
        </w:rPr>
      </w:pPr>
      <w:r>
        <w:rPr>
          <w:sz w:val="18"/>
          <w:szCs w:val="18"/>
        </w:rPr>
        <w:t xml:space="preserve">   │   │   │      ┌───┐</w:t>
      </w:r>
    </w:p>
    <w:p w:rsidR="00D733FE" w:rsidRDefault="00D733FE">
      <w:pPr>
        <w:pStyle w:val="ConsPlusNonformat"/>
        <w:rPr>
          <w:sz w:val="18"/>
          <w:szCs w:val="18"/>
        </w:rPr>
      </w:pPr>
      <w:r>
        <w:rPr>
          <w:sz w:val="18"/>
          <w:szCs w:val="18"/>
        </w:rPr>
        <w:t xml:space="preserve">   │   │   │      │   │</w:t>
      </w:r>
    </w:p>
    <w:p w:rsidR="00D733FE" w:rsidRDefault="00D733FE">
      <w:pPr>
        <w:pStyle w:val="ConsPlusNonformat"/>
        <w:rPr>
          <w:sz w:val="18"/>
          <w:szCs w:val="18"/>
        </w:rPr>
      </w:pPr>
      <w:r>
        <w:rPr>
          <w:sz w:val="18"/>
          <w:szCs w:val="18"/>
        </w:rPr>
        <w:t xml:space="preserve">   │   │   │      │   │</w:t>
      </w:r>
    </w:p>
    <w:p w:rsidR="00D733FE" w:rsidRDefault="00D733FE">
      <w:pPr>
        <w:pStyle w:val="ConsPlusNonformat"/>
        <w:rPr>
          <w:sz w:val="18"/>
          <w:szCs w:val="18"/>
        </w:rPr>
      </w:pPr>
      <w:r>
        <w:rPr>
          <w:sz w:val="18"/>
          <w:szCs w:val="18"/>
        </w:rPr>
        <w:t xml:space="preserve">   │   │   │      │   │       5%          5%</w:t>
      </w:r>
    </w:p>
    <w:p w:rsidR="00D733FE" w:rsidRDefault="00D733FE">
      <w:pPr>
        <w:pStyle w:val="ConsPlusNonformat"/>
        <w:rPr>
          <w:sz w:val="18"/>
          <w:szCs w:val="18"/>
        </w:rPr>
      </w:pPr>
      <w:r>
        <w:rPr>
          <w:sz w:val="18"/>
          <w:szCs w:val="18"/>
        </w:rPr>
        <w:t xml:space="preserve"> 5 ┤   │   │      │   │      ┌───┐       ┌───┐       4%         4%</w:t>
      </w:r>
    </w:p>
    <w:p w:rsidR="00D733FE" w:rsidRDefault="00D733FE">
      <w:pPr>
        <w:pStyle w:val="ConsPlusNonformat"/>
        <w:rPr>
          <w:sz w:val="18"/>
          <w:szCs w:val="18"/>
        </w:rPr>
      </w:pPr>
      <w:r>
        <w:rPr>
          <w:sz w:val="18"/>
          <w:szCs w:val="18"/>
        </w:rPr>
        <w:t xml:space="preserve">   │   │   │      │   │      │   │       │   │      ┌───┐      ┌───┐            3%</w:t>
      </w:r>
    </w:p>
    <w:p w:rsidR="00D733FE" w:rsidRDefault="00D733FE">
      <w:pPr>
        <w:pStyle w:val="ConsPlusNonformat"/>
        <w:rPr>
          <w:sz w:val="18"/>
          <w:szCs w:val="18"/>
        </w:rPr>
      </w:pPr>
      <w:r>
        <w:rPr>
          <w:sz w:val="18"/>
          <w:szCs w:val="18"/>
        </w:rPr>
        <w:t xml:space="preserve">   │   │   │      │   │      │   │       │   │      │   │      │   │          ┌───┐            2%          2%</w:t>
      </w:r>
    </w:p>
    <w:p w:rsidR="00D733FE" w:rsidRDefault="00D733FE">
      <w:pPr>
        <w:pStyle w:val="ConsPlusNonformat"/>
        <w:rPr>
          <w:sz w:val="18"/>
          <w:szCs w:val="18"/>
        </w:rPr>
      </w:pPr>
      <w:r>
        <w:rPr>
          <w:sz w:val="18"/>
          <w:szCs w:val="18"/>
        </w:rPr>
        <w:t xml:space="preserve">   │   │   │      │   │      │   │       │   │      │   │      │   │          │   │           ┌───┐       ┌───┐        1%</w:t>
      </w:r>
    </w:p>
    <w:p w:rsidR="00D733FE" w:rsidRDefault="00D733FE">
      <w:pPr>
        <w:pStyle w:val="ConsPlusNonformat"/>
        <w:rPr>
          <w:sz w:val="18"/>
          <w:szCs w:val="18"/>
        </w:rPr>
      </w:pPr>
      <w:r>
        <w:rPr>
          <w:sz w:val="18"/>
          <w:szCs w:val="18"/>
        </w:rPr>
        <w:t xml:space="preserve">   │   │   │      │   │      │   │       │   │      │   │      │   │          │   │           │   │       │   │      ┌───┐</w:t>
      </w:r>
    </w:p>
    <w:p w:rsidR="00D733FE" w:rsidRDefault="00D733FE">
      <w:pPr>
        <w:pStyle w:val="ConsPlusNonformat"/>
        <w:rPr>
          <w:sz w:val="18"/>
          <w:szCs w:val="18"/>
        </w:rPr>
      </w:pPr>
      <w:r>
        <w:rPr>
          <w:sz w:val="18"/>
          <w:szCs w:val="18"/>
        </w:rPr>
        <w:t xml:space="preserve">   ┼───┴───┴───┬──┴───┴───┬──┴───┴────┬──┴───┴────┬─┴───┴──┬───┴───┴─────┬────┴───┴─────┬─────┴───┴────┬──┴───┴───┬──┴───┴──┐</w:t>
      </w:r>
    </w:p>
    <w:p w:rsidR="00D733FE" w:rsidRDefault="00D733FE">
      <w:pPr>
        <w:pStyle w:val="ConsPlusNonformat"/>
        <w:rPr>
          <w:sz w:val="18"/>
          <w:szCs w:val="18"/>
        </w:rPr>
      </w:pPr>
      <w:r>
        <w:rPr>
          <w:sz w:val="18"/>
          <w:szCs w:val="18"/>
        </w:rPr>
        <w:t xml:space="preserve">     г. Москва  г. Санк</w:t>
      </w:r>
      <w:proofErr w:type="gramStart"/>
      <w:r>
        <w:rPr>
          <w:sz w:val="18"/>
          <w:szCs w:val="18"/>
        </w:rPr>
        <w:t>т-</w:t>
      </w:r>
      <w:proofErr w:type="gramEnd"/>
      <w:r>
        <w:rPr>
          <w:sz w:val="18"/>
          <w:szCs w:val="18"/>
        </w:rPr>
        <w:t xml:space="preserve">  Московская  Республика  Томская  Свердловская  Нижегородская  Новосибирская  Самарская  Калужская</w:t>
      </w:r>
    </w:p>
    <w:p w:rsidR="00D733FE" w:rsidRDefault="00D733FE">
      <w:pPr>
        <w:pStyle w:val="ConsPlusNonformat"/>
        <w:rPr>
          <w:sz w:val="18"/>
          <w:szCs w:val="18"/>
        </w:rPr>
      </w:pPr>
      <w:r>
        <w:rPr>
          <w:sz w:val="18"/>
          <w:szCs w:val="18"/>
        </w:rPr>
        <w:t xml:space="preserve">                Петербург   область    Татарстан   область    </w:t>
      </w:r>
      <w:proofErr w:type="gramStart"/>
      <w:r>
        <w:rPr>
          <w:sz w:val="18"/>
          <w:szCs w:val="18"/>
        </w:rPr>
        <w:t>область</w:t>
      </w:r>
      <w:proofErr w:type="gramEnd"/>
      <w:r>
        <w:rPr>
          <w:sz w:val="18"/>
          <w:szCs w:val="18"/>
        </w:rPr>
        <w:t xml:space="preserve">        область         область     область    область</w:t>
      </w:r>
    </w:p>
    <w:p w:rsidR="00D733FE" w:rsidRDefault="00D733FE">
      <w:pPr>
        <w:widowControl w:val="0"/>
        <w:autoSpaceDE w:val="0"/>
        <w:autoSpaceDN w:val="0"/>
        <w:adjustRightInd w:val="0"/>
        <w:spacing w:after="0" w:line="240" w:lineRule="auto"/>
        <w:jc w:val="center"/>
        <w:rPr>
          <w:rFonts w:ascii="Calibri" w:hAnsi="Calibri" w:cs="Calibri"/>
        </w:rPr>
      </w:pP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Источник: МЭР РФ (http://www.economy.gov.ru), аналитический доклад Государственного совета РФ "О повышении роли регионов в модернизации экономики России".</w:t>
      </w:r>
    </w:p>
    <w:p w:rsidR="00D733FE" w:rsidRDefault="00D733FE">
      <w:pPr>
        <w:widowControl w:val="0"/>
        <w:autoSpaceDE w:val="0"/>
        <w:autoSpaceDN w:val="0"/>
        <w:adjustRightInd w:val="0"/>
        <w:spacing w:after="0" w:line="240" w:lineRule="auto"/>
        <w:jc w:val="center"/>
        <w:rPr>
          <w:rFonts w:ascii="Calibri" w:hAnsi="Calibri" w:cs="Calibri"/>
        </w:rPr>
      </w:pPr>
    </w:p>
    <w:p w:rsidR="00D733FE" w:rsidRDefault="00D733FE">
      <w:pPr>
        <w:widowControl w:val="0"/>
        <w:autoSpaceDE w:val="0"/>
        <w:autoSpaceDN w:val="0"/>
        <w:adjustRightInd w:val="0"/>
        <w:spacing w:after="0" w:line="240" w:lineRule="auto"/>
        <w:jc w:val="center"/>
        <w:outlineLvl w:val="3"/>
        <w:rPr>
          <w:rFonts w:ascii="Calibri" w:hAnsi="Calibri" w:cs="Calibri"/>
        </w:rPr>
      </w:pPr>
      <w:bookmarkStart w:id="11" w:name="Par191"/>
      <w:bookmarkEnd w:id="11"/>
      <w:r>
        <w:rPr>
          <w:rFonts w:ascii="Calibri" w:hAnsi="Calibri" w:cs="Calibri"/>
        </w:rPr>
        <w:t xml:space="preserve">Рис. 1. Доля поддержанных проектов по инновационно </w:t>
      </w:r>
      <w:proofErr w:type="gramStart"/>
      <w:r>
        <w:rPr>
          <w:rFonts w:ascii="Calibri" w:hAnsi="Calibri" w:cs="Calibri"/>
        </w:rPr>
        <w:t>активным</w:t>
      </w:r>
      <w:proofErr w:type="gramEnd"/>
    </w:p>
    <w:p w:rsidR="00D733FE" w:rsidRDefault="00D733FE">
      <w:pPr>
        <w:widowControl w:val="0"/>
        <w:autoSpaceDE w:val="0"/>
        <w:autoSpaceDN w:val="0"/>
        <w:adjustRightInd w:val="0"/>
        <w:spacing w:after="0" w:line="240" w:lineRule="auto"/>
        <w:jc w:val="center"/>
        <w:rPr>
          <w:rFonts w:ascii="Calibri" w:hAnsi="Calibri" w:cs="Calibri"/>
        </w:rPr>
      </w:pPr>
      <w:r>
        <w:rPr>
          <w:rFonts w:ascii="Calibri" w:hAnsi="Calibri" w:cs="Calibri"/>
        </w:rPr>
        <w:t>регионам России относительно общего количества</w:t>
      </w:r>
    </w:p>
    <w:p w:rsidR="00D733FE" w:rsidRDefault="00D733FE">
      <w:pPr>
        <w:widowControl w:val="0"/>
        <w:autoSpaceDE w:val="0"/>
        <w:autoSpaceDN w:val="0"/>
        <w:adjustRightInd w:val="0"/>
        <w:spacing w:after="0" w:line="240" w:lineRule="auto"/>
        <w:jc w:val="center"/>
        <w:rPr>
          <w:rFonts w:ascii="Calibri" w:hAnsi="Calibri" w:cs="Calibri"/>
        </w:rPr>
      </w:pPr>
      <w:r>
        <w:rPr>
          <w:rFonts w:ascii="Calibri" w:hAnsi="Calibri" w:cs="Calibri"/>
        </w:rPr>
        <w:t>проектов страны по итогам 2010 года</w:t>
      </w:r>
    </w:p>
    <w:p w:rsidR="00D733FE" w:rsidRDefault="00D733FE">
      <w:pPr>
        <w:widowControl w:val="0"/>
        <w:autoSpaceDE w:val="0"/>
        <w:autoSpaceDN w:val="0"/>
        <w:adjustRightInd w:val="0"/>
        <w:spacing w:after="0" w:line="240" w:lineRule="auto"/>
        <w:ind w:firstLine="540"/>
        <w:jc w:val="both"/>
        <w:rPr>
          <w:rFonts w:ascii="Calibri" w:hAnsi="Calibri" w:cs="Calibri"/>
        </w:rPr>
      </w:pP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Больше всего проектов, финансируемых федеральными институтами поддержки, в 2010 году было зафиксировано в Москве, что составило 21 процент от общероссийского показателя. На втором месте находится Санкт-Петербург с результатом в 8,98 процента. Затем следует группа регионов с примерно одинаковой долей поддержанных проектов (4 - 5 процентов), к которым относятся Республика Татарстан, Московская, Томская и Свердловская области. Количество проектов федерального уровня, реализуемых в регионах в период с 2006 по 2010 год, представлено в таблице 2:</w:t>
      </w:r>
    </w:p>
    <w:p w:rsidR="00D733FE" w:rsidRDefault="00D733FE">
      <w:pPr>
        <w:widowControl w:val="0"/>
        <w:autoSpaceDE w:val="0"/>
        <w:autoSpaceDN w:val="0"/>
        <w:adjustRightInd w:val="0"/>
        <w:spacing w:after="0" w:line="240" w:lineRule="auto"/>
        <w:rPr>
          <w:rFonts w:ascii="Calibri" w:hAnsi="Calibri" w:cs="Calibri"/>
        </w:rPr>
      </w:pPr>
    </w:p>
    <w:p w:rsidR="00D733FE" w:rsidRDefault="00D733FE">
      <w:pPr>
        <w:widowControl w:val="0"/>
        <w:autoSpaceDE w:val="0"/>
        <w:autoSpaceDN w:val="0"/>
        <w:adjustRightInd w:val="0"/>
        <w:spacing w:after="0" w:line="240" w:lineRule="auto"/>
        <w:jc w:val="right"/>
        <w:outlineLvl w:val="3"/>
        <w:rPr>
          <w:rFonts w:ascii="Calibri" w:hAnsi="Calibri" w:cs="Calibri"/>
        </w:rPr>
      </w:pPr>
      <w:bookmarkStart w:id="12" w:name="Par197"/>
      <w:bookmarkEnd w:id="12"/>
      <w:r>
        <w:rPr>
          <w:rFonts w:ascii="Calibri" w:hAnsi="Calibri" w:cs="Calibri"/>
        </w:rPr>
        <w:t>Таблица 2</w:t>
      </w:r>
    </w:p>
    <w:p w:rsidR="00D733FE" w:rsidRDefault="00D733FE">
      <w:pPr>
        <w:widowControl w:val="0"/>
        <w:autoSpaceDE w:val="0"/>
        <w:autoSpaceDN w:val="0"/>
        <w:adjustRightInd w:val="0"/>
        <w:spacing w:after="0" w:line="240" w:lineRule="auto"/>
        <w:jc w:val="center"/>
        <w:rPr>
          <w:rFonts w:ascii="Calibri" w:hAnsi="Calibri" w:cs="Calibri"/>
        </w:rPr>
      </w:pPr>
    </w:p>
    <w:p w:rsidR="00D733FE" w:rsidRDefault="00D733FE">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ИННОВАЦИОННЫХ ПРОЕКТОВ, РЕАЛИЗУЕМЫХ</w:t>
      </w:r>
    </w:p>
    <w:p w:rsidR="00D733FE" w:rsidRDefault="00D733FE">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ИНСТИТУТАМИ РАЗВИТИЯ (ГК "ВНЕШЭКОНОМБАНК", ОАО "РОСНАНО",</w:t>
      </w:r>
      <w:proofErr w:type="gramEnd"/>
    </w:p>
    <w:p w:rsidR="00D733FE" w:rsidRDefault="00D733FE">
      <w:pPr>
        <w:widowControl w:val="0"/>
        <w:autoSpaceDE w:val="0"/>
        <w:autoSpaceDN w:val="0"/>
        <w:adjustRightInd w:val="0"/>
        <w:spacing w:after="0" w:line="240" w:lineRule="auto"/>
        <w:jc w:val="center"/>
        <w:rPr>
          <w:rFonts w:ascii="Calibri" w:hAnsi="Calibri" w:cs="Calibri"/>
        </w:rPr>
      </w:pPr>
      <w:r>
        <w:rPr>
          <w:rFonts w:ascii="Calibri" w:hAnsi="Calibri" w:cs="Calibri"/>
        </w:rPr>
        <w:t>ФОНДОМ ПОСЕВНЫХ ИНВЕСТИЦИЙ РОССИЙСКОЙ ВЕНЧУРНОЙ КОМПАНИИ,</w:t>
      </w:r>
    </w:p>
    <w:p w:rsidR="00D733FE" w:rsidRDefault="00D733FE">
      <w:pPr>
        <w:widowControl w:val="0"/>
        <w:autoSpaceDE w:val="0"/>
        <w:autoSpaceDN w:val="0"/>
        <w:adjustRightInd w:val="0"/>
        <w:spacing w:after="0" w:line="240" w:lineRule="auto"/>
        <w:jc w:val="center"/>
        <w:rPr>
          <w:rFonts w:ascii="Calibri" w:hAnsi="Calibri" w:cs="Calibri"/>
        </w:rPr>
      </w:pPr>
      <w:r>
        <w:rPr>
          <w:rFonts w:ascii="Calibri" w:hAnsi="Calibri" w:cs="Calibri"/>
        </w:rPr>
        <w:t>ФОНДОМ СОДЕЙСТВИЯ РАЗВИТИЮ МАЛЫХ ФОРМ ПРЕДПРИЯТИЙ</w:t>
      </w:r>
    </w:p>
    <w:p w:rsidR="00D733FE" w:rsidRDefault="00D733FE">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 НАУЧНО-ТЕХНИЧЕСКОЙ СФЕРЕ) НА ТЕРРИТОРИЯХ</w:t>
      </w:r>
      <w:proofErr w:type="gramEnd"/>
    </w:p>
    <w:p w:rsidR="00D733FE" w:rsidRDefault="00D733FE">
      <w:pPr>
        <w:widowControl w:val="0"/>
        <w:autoSpaceDE w:val="0"/>
        <w:autoSpaceDN w:val="0"/>
        <w:adjustRightInd w:val="0"/>
        <w:spacing w:after="0" w:line="240" w:lineRule="auto"/>
        <w:jc w:val="center"/>
        <w:rPr>
          <w:rFonts w:ascii="Calibri" w:hAnsi="Calibri" w:cs="Calibri"/>
        </w:rPr>
      </w:pPr>
      <w:r>
        <w:rPr>
          <w:rFonts w:ascii="Calibri" w:hAnsi="Calibri" w:cs="Calibri"/>
        </w:rPr>
        <w:t>ИННОВАЦИОННО АКТИВНЫХ РЕГИОНОВ</w:t>
      </w:r>
    </w:p>
    <w:p w:rsidR="00D733FE" w:rsidRDefault="00D733FE">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2737"/>
        <w:gridCol w:w="1190"/>
        <w:gridCol w:w="1190"/>
        <w:gridCol w:w="1190"/>
        <w:gridCol w:w="1190"/>
        <w:gridCol w:w="1190"/>
      </w:tblGrid>
      <w:tr w:rsidR="00D733FE">
        <w:tblPrEx>
          <w:tblCellMar>
            <w:top w:w="0" w:type="dxa"/>
            <w:bottom w:w="0" w:type="dxa"/>
          </w:tblCellMar>
        </w:tblPrEx>
        <w:trPr>
          <w:tblCellSpacing w:w="5" w:type="nil"/>
        </w:trPr>
        <w:tc>
          <w:tcPr>
            <w:tcW w:w="2737" w:type="dxa"/>
            <w:tcBorders>
              <w:top w:val="single" w:sz="8" w:space="0" w:color="auto"/>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Субъект РФ      </w:t>
            </w:r>
          </w:p>
        </w:tc>
        <w:tc>
          <w:tcPr>
            <w:tcW w:w="1190" w:type="dxa"/>
            <w:tcBorders>
              <w:top w:val="single" w:sz="8" w:space="0" w:color="auto"/>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2006 год</w:t>
            </w:r>
          </w:p>
        </w:tc>
        <w:tc>
          <w:tcPr>
            <w:tcW w:w="1190" w:type="dxa"/>
            <w:tcBorders>
              <w:top w:val="single" w:sz="8" w:space="0" w:color="auto"/>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2007 год</w:t>
            </w:r>
          </w:p>
        </w:tc>
        <w:tc>
          <w:tcPr>
            <w:tcW w:w="1190" w:type="dxa"/>
            <w:tcBorders>
              <w:top w:val="single" w:sz="8" w:space="0" w:color="auto"/>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2008 год</w:t>
            </w:r>
          </w:p>
        </w:tc>
        <w:tc>
          <w:tcPr>
            <w:tcW w:w="1190" w:type="dxa"/>
            <w:tcBorders>
              <w:top w:val="single" w:sz="8" w:space="0" w:color="auto"/>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2009 год</w:t>
            </w:r>
          </w:p>
        </w:tc>
        <w:tc>
          <w:tcPr>
            <w:tcW w:w="1190" w:type="dxa"/>
            <w:tcBorders>
              <w:top w:val="single" w:sz="8" w:space="0" w:color="auto"/>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2010 год</w:t>
            </w:r>
          </w:p>
        </w:tc>
      </w:tr>
      <w:tr w:rsidR="00D733FE">
        <w:tblPrEx>
          <w:tblCellMar>
            <w:top w:w="0" w:type="dxa"/>
            <w:bottom w:w="0" w:type="dxa"/>
          </w:tblCellMar>
        </w:tblPrEx>
        <w:trPr>
          <w:tblCellSpacing w:w="5" w:type="nil"/>
        </w:trPr>
        <w:tc>
          <w:tcPr>
            <w:tcW w:w="2737"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Москва               </w:t>
            </w:r>
          </w:p>
        </w:tc>
        <w:tc>
          <w:tcPr>
            <w:tcW w:w="1190"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138   </w:t>
            </w:r>
          </w:p>
        </w:tc>
        <w:tc>
          <w:tcPr>
            <w:tcW w:w="1190"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222   </w:t>
            </w:r>
          </w:p>
        </w:tc>
        <w:tc>
          <w:tcPr>
            <w:tcW w:w="1190"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183   </w:t>
            </w:r>
          </w:p>
        </w:tc>
        <w:tc>
          <w:tcPr>
            <w:tcW w:w="1190"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249  </w:t>
            </w:r>
          </w:p>
        </w:tc>
        <w:tc>
          <w:tcPr>
            <w:tcW w:w="1190"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288  </w:t>
            </w:r>
          </w:p>
        </w:tc>
      </w:tr>
      <w:tr w:rsidR="00D733FE">
        <w:tblPrEx>
          <w:tblCellMar>
            <w:top w:w="0" w:type="dxa"/>
            <w:bottom w:w="0" w:type="dxa"/>
          </w:tblCellMar>
        </w:tblPrEx>
        <w:trPr>
          <w:tblCellSpacing w:w="5" w:type="nil"/>
        </w:trPr>
        <w:tc>
          <w:tcPr>
            <w:tcW w:w="2737"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Санкт-Петербург      </w:t>
            </w:r>
          </w:p>
        </w:tc>
        <w:tc>
          <w:tcPr>
            <w:tcW w:w="1190"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87   </w:t>
            </w:r>
          </w:p>
        </w:tc>
        <w:tc>
          <w:tcPr>
            <w:tcW w:w="1190"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81   </w:t>
            </w:r>
          </w:p>
        </w:tc>
        <w:tc>
          <w:tcPr>
            <w:tcW w:w="1190"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95   </w:t>
            </w:r>
          </w:p>
        </w:tc>
        <w:tc>
          <w:tcPr>
            <w:tcW w:w="1190"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93  </w:t>
            </w:r>
          </w:p>
        </w:tc>
        <w:tc>
          <w:tcPr>
            <w:tcW w:w="1190"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121  </w:t>
            </w:r>
          </w:p>
        </w:tc>
      </w:tr>
      <w:tr w:rsidR="00D733FE">
        <w:tblPrEx>
          <w:tblCellMar>
            <w:top w:w="0" w:type="dxa"/>
            <w:bottom w:w="0" w:type="dxa"/>
          </w:tblCellMar>
        </w:tblPrEx>
        <w:trPr>
          <w:tblCellSpacing w:w="5" w:type="nil"/>
        </w:trPr>
        <w:tc>
          <w:tcPr>
            <w:tcW w:w="2737"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Московская область   </w:t>
            </w:r>
          </w:p>
        </w:tc>
        <w:tc>
          <w:tcPr>
            <w:tcW w:w="1190"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23   </w:t>
            </w:r>
          </w:p>
        </w:tc>
        <w:tc>
          <w:tcPr>
            <w:tcW w:w="1190"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37   </w:t>
            </w:r>
          </w:p>
        </w:tc>
        <w:tc>
          <w:tcPr>
            <w:tcW w:w="1190"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36   </w:t>
            </w:r>
          </w:p>
        </w:tc>
        <w:tc>
          <w:tcPr>
            <w:tcW w:w="1190"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61  </w:t>
            </w:r>
          </w:p>
        </w:tc>
        <w:tc>
          <w:tcPr>
            <w:tcW w:w="1190"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69  </w:t>
            </w:r>
          </w:p>
        </w:tc>
      </w:tr>
      <w:tr w:rsidR="00D733FE">
        <w:tblPrEx>
          <w:tblCellMar>
            <w:top w:w="0" w:type="dxa"/>
            <w:bottom w:w="0" w:type="dxa"/>
          </w:tblCellMar>
        </w:tblPrEx>
        <w:trPr>
          <w:tblCellSpacing w:w="5" w:type="nil"/>
        </w:trPr>
        <w:tc>
          <w:tcPr>
            <w:tcW w:w="2737"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Республика Татарстан </w:t>
            </w:r>
          </w:p>
        </w:tc>
        <w:tc>
          <w:tcPr>
            <w:tcW w:w="1190"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   </w:t>
            </w:r>
          </w:p>
        </w:tc>
        <w:tc>
          <w:tcPr>
            <w:tcW w:w="1190"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24   </w:t>
            </w:r>
          </w:p>
        </w:tc>
        <w:tc>
          <w:tcPr>
            <w:tcW w:w="1190"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   </w:t>
            </w:r>
          </w:p>
        </w:tc>
        <w:tc>
          <w:tcPr>
            <w:tcW w:w="1190"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31  </w:t>
            </w:r>
          </w:p>
        </w:tc>
        <w:tc>
          <w:tcPr>
            <w:tcW w:w="1190"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68  </w:t>
            </w:r>
          </w:p>
        </w:tc>
      </w:tr>
      <w:tr w:rsidR="00D733FE">
        <w:tblPrEx>
          <w:tblCellMar>
            <w:top w:w="0" w:type="dxa"/>
            <w:bottom w:w="0" w:type="dxa"/>
          </w:tblCellMar>
        </w:tblPrEx>
        <w:trPr>
          <w:tblCellSpacing w:w="5" w:type="nil"/>
        </w:trPr>
        <w:tc>
          <w:tcPr>
            <w:tcW w:w="2737"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Томская область      </w:t>
            </w:r>
          </w:p>
        </w:tc>
        <w:tc>
          <w:tcPr>
            <w:tcW w:w="1190"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36   </w:t>
            </w:r>
          </w:p>
        </w:tc>
        <w:tc>
          <w:tcPr>
            <w:tcW w:w="1190"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28   </w:t>
            </w:r>
          </w:p>
        </w:tc>
        <w:tc>
          <w:tcPr>
            <w:tcW w:w="1190"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41   </w:t>
            </w:r>
          </w:p>
        </w:tc>
        <w:tc>
          <w:tcPr>
            <w:tcW w:w="1190"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46  </w:t>
            </w:r>
          </w:p>
        </w:tc>
        <w:tc>
          <w:tcPr>
            <w:tcW w:w="1190"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59  </w:t>
            </w:r>
          </w:p>
        </w:tc>
      </w:tr>
      <w:tr w:rsidR="00D733FE">
        <w:tblPrEx>
          <w:tblCellMar>
            <w:top w:w="0" w:type="dxa"/>
            <w:bottom w:w="0" w:type="dxa"/>
          </w:tblCellMar>
        </w:tblPrEx>
        <w:trPr>
          <w:tblCellSpacing w:w="5" w:type="nil"/>
        </w:trPr>
        <w:tc>
          <w:tcPr>
            <w:tcW w:w="2737"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Свердловская область </w:t>
            </w:r>
          </w:p>
        </w:tc>
        <w:tc>
          <w:tcPr>
            <w:tcW w:w="1190"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54   </w:t>
            </w:r>
          </w:p>
        </w:tc>
        <w:tc>
          <w:tcPr>
            <w:tcW w:w="1190"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38   </w:t>
            </w:r>
          </w:p>
        </w:tc>
        <w:tc>
          <w:tcPr>
            <w:tcW w:w="1190"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33   </w:t>
            </w:r>
          </w:p>
        </w:tc>
        <w:tc>
          <w:tcPr>
            <w:tcW w:w="1190"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45  </w:t>
            </w:r>
          </w:p>
        </w:tc>
        <w:tc>
          <w:tcPr>
            <w:tcW w:w="1190"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55  </w:t>
            </w:r>
          </w:p>
        </w:tc>
      </w:tr>
      <w:tr w:rsidR="00D733FE">
        <w:tblPrEx>
          <w:tblCellMar>
            <w:top w:w="0" w:type="dxa"/>
            <w:bottom w:w="0" w:type="dxa"/>
          </w:tblCellMar>
        </w:tblPrEx>
        <w:trPr>
          <w:tblCellSpacing w:w="5" w:type="nil"/>
        </w:trPr>
        <w:tc>
          <w:tcPr>
            <w:tcW w:w="2737"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Нижегородская область</w:t>
            </w:r>
          </w:p>
        </w:tc>
        <w:tc>
          <w:tcPr>
            <w:tcW w:w="1190"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   </w:t>
            </w:r>
          </w:p>
        </w:tc>
        <w:tc>
          <w:tcPr>
            <w:tcW w:w="1190"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39   </w:t>
            </w:r>
          </w:p>
        </w:tc>
        <w:tc>
          <w:tcPr>
            <w:tcW w:w="1190"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32   </w:t>
            </w:r>
          </w:p>
        </w:tc>
        <w:tc>
          <w:tcPr>
            <w:tcW w:w="1190"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34  </w:t>
            </w:r>
          </w:p>
        </w:tc>
        <w:tc>
          <w:tcPr>
            <w:tcW w:w="1190"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38  </w:t>
            </w:r>
          </w:p>
        </w:tc>
      </w:tr>
      <w:tr w:rsidR="00D733FE">
        <w:tblPrEx>
          <w:tblCellMar>
            <w:top w:w="0" w:type="dxa"/>
            <w:bottom w:w="0" w:type="dxa"/>
          </w:tblCellMar>
        </w:tblPrEx>
        <w:trPr>
          <w:tblCellSpacing w:w="5" w:type="nil"/>
        </w:trPr>
        <w:tc>
          <w:tcPr>
            <w:tcW w:w="2737"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Новосибирская область</w:t>
            </w:r>
          </w:p>
        </w:tc>
        <w:tc>
          <w:tcPr>
            <w:tcW w:w="1190"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33   </w:t>
            </w:r>
          </w:p>
        </w:tc>
        <w:tc>
          <w:tcPr>
            <w:tcW w:w="1190"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39   </w:t>
            </w:r>
          </w:p>
        </w:tc>
        <w:tc>
          <w:tcPr>
            <w:tcW w:w="1190"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28   </w:t>
            </w:r>
          </w:p>
        </w:tc>
        <w:tc>
          <w:tcPr>
            <w:tcW w:w="1190"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24  </w:t>
            </w:r>
          </w:p>
        </w:tc>
        <w:tc>
          <w:tcPr>
            <w:tcW w:w="1190"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31  </w:t>
            </w:r>
          </w:p>
        </w:tc>
      </w:tr>
      <w:tr w:rsidR="00D733FE">
        <w:tblPrEx>
          <w:tblCellMar>
            <w:top w:w="0" w:type="dxa"/>
            <w:bottom w:w="0" w:type="dxa"/>
          </w:tblCellMar>
        </w:tblPrEx>
        <w:trPr>
          <w:tblCellSpacing w:w="5" w:type="nil"/>
        </w:trPr>
        <w:tc>
          <w:tcPr>
            <w:tcW w:w="2737"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Самарская область    </w:t>
            </w:r>
          </w:p>
        </w:tc>
        <w:tc>
          <w:tcPr>
            <w:tcW w:w="1190"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c>
          <w:tcPr>
            <w:tcW w:w="1190"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   </w:t>
            </w:r>
          </w:p>
        </w:tc>
        <w:tc>
          <w:tcPr>
            <w:tcW w:w="1190"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w:t>
            </w:r>
          </w:p>
        </w:tc>
        <w:tc>
          <w:tcPr>
            <w:tcW w:w="1190"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w:t>
            </w:r>
          </w:p>
        </w:tc>
        <w:tc>
          <w:tcPr>
            <w:tcW w:w="1190"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28  </w:t>
            </w:r>
          </w:p>
        </w:tc>
      </w:tr>
      <w:tr w:rsidR="00D733FE">
        <w:tblPrEx>
          <w:tblCellMar>
            <w:top w:w="0" w:type="dxa"/>
            <w:bottom w:w="0" w:type="dxa"/>
          </w:tblCellMar>
        </w:tblPrEx>
        <w:trPr>
          <w:tblCellSpacing w:w="5" w:type="nil"/>
        </w:trPr>
        <w:tc>
          <w:tcPr>
            <w:tcW w:w="2737"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Калужская область    </w:t>
            </w:r>
          </w:p>
        </w:tc>
        <w:tc>
          <w:tcPr>
            <w:tcW w:w="1190"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190"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1190"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190"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190"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r>
      <w:tr w:rsidR="00D733FE">
        <w:tblPrEx>
          <w:tblCellMar>
            <w:top w:w="0" w:type="dxa"/>
            <w:bottom w:w="0" w:type="dxa"/>
          </w:tblCellMar>
        </w:tblPrEx>
        <w:trPr>
          <w:tblCellSpacing w:w="5" w:type="nil"/>
        </w:trPr>
        <w:tc>
          <w:tcPr>
            <w:tcW w:w="2737"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Российская Федерация </w:t>
            </w:r>
          </w:p>
        </w:tc>
        <w:tc>
          <w:tcPr>
            <w:tcW w:w="1190"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689   </w:t>
            </w:r>
          </w:p>
        </w:tc>
        <w:tc>
          <w:tcPr>
            <w:tcW w:w="1190"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876   </w:t>
            </w:r>
          </w:p>
        </w:tc>
        <w:tc>
          <w:tcPr>
            <w:tcW w:w="1190"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903   </w:t>
            </w:r>
          </w:p>
        </w:tc>
        <w:tc>
          <w:tcPr>
            <w:tcW w:w="1190"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1040  </w:t>
            </w:r>
          </w:p>
        </w:tc>
        <w:tc>
          <w:tcPr>
            <w:tcW w:w="1190"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1347  </w:t>
            </w:r>
          </w:p>
        </w:tc>
      </w:tr>
    </w:tbl>
    <w:p w:rsidR="00D733FE" w:rsidRDefault="00D733FE">
      <w:pPr>
        <w:widowControl w:val="0"/>
        <w:autoSpaceDE w:val="0"/>
        <w:autoSpaceDN w:val="0"/>
        <w:adjustRightInd w:val="0"/>
        <w:spacing w:after="0" w:line="240" w:lineRule="auto"/>
        <w:jc w:val="center"/>
        <w:rPr>
          <w:rFonts w:ascii="Calibri" w:hAnsi="Calibri" w:cs="Calibri"/>
        </w:rPr>
        <w:sectPr w:rsidR="00D733FE">
          <w:pgSz w:w="16838" w:h="11905" w:orient="landscape"/>
          <w:pgMar w:top="1701" w:right="1134" w:bottom="850" w:left="1134" w:header="720" w:footer="720" w:gutter="0"/>
          <w:cols w:space="720"/>
          <w:noEndnote/>
        </w:sectPr>
      </w:pPr>
    </w:p>
    <w:p w:rsidR="00D733FE" w:rsidRDefault="00D733FE">
      <w:pPr>
        <w:widowControl w:val="0"/>
        <w:autoSpaceDE w:val="0"/>
        <w:autoSpaceDN w:val="0"/>
        <w:adjustRightInd w:val="0"/>
        <w:spacing w:after="0" w:line="240" w:lineRule="auto"/>
        <w:rPr>
          <w:rFonts w:ascii="Calibri" w:hAnsi="Calibri" w:cs="Calibri"/>
        </w:rPr>
      </w:pP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Источник: МЭР РФ (http://www.economy.gov.ru), аналитический доклад Государственного совета РФ "О повышении роли регионов в модернизации экономики России".</w:t>
      </w:r>
    </w:p>
    <w:p w:rsidR="00D733FE" w:rsidRDefault="00D733FE">
      <w:pPr>
        <w:widowControl w:val="0"/>
        <w:autoSpaceDE w:val="0"/>
        <w:autoSpaceDN w:val="0"/>
        <w:adjustRightInd w:val="0"/>
        <w:spacing w:after="0" w:line="240" w:lineRule="auto"/>
        <w:ind w:firstLine="540"/>
        <w:jc w:val="both"/>
        <w:rPr>
          <w:rFonts w:ascii="Calibri" w:hAnsi="Calibri" w:cs="Calibri"/>
        </w:rPr>
      </w:pP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2010 года Свердловская область находилась на шестом месте в рассматриваемой выборке регионов с показателем 55 проектов. Если посмотреть динамику реализуемых инновационных проектов Свердловской области, видно, что только в 2010 году их количество достигло докризисного уровня. А самые низкие показатели наблюдались в пик кризиса - в 2008 году и составляли 33 проекта. Более того, на 2007 - 2008 годы приходится общая тенденция спада финансируемых проектов федеральными институтами развития, несмотря на общую динамику роста общероссийского числа финансируемых проектов.</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целом стоит отметить, что Свердловская область имеет достаточно высокий потенциал взаимодействия с федеральными институтами поддержки инноваций, о чем свидетельствует предыдущий опыт совместных проектов (</w:t>
      </w:r>
      <w:hyperlink w:anchor="Par2089" w:history="1">
        <w:r>
          <w:rPr>
            <w:rFonts w:ascii="Calibri" w:hAnsi="Calibri" w:cs="Calibri"/>
            <w:color w:val="0000FF"/>
          </w:rPr>
          <w:t>приложение N 3</w:t>
        </w:r>
      </w:hyperlink>
      <w:r>
        <w:rPr>
          <w:rFonts w:ascii="Calibri" w:hAnsi="Calibri" w:cs="Calibri"/>
        </w:rPr>
        <w:t xml:space="preserve"> к Стратегии). Чтобы его реализовать, необходимо создавать в регионе условия для обеспечения эффективной координации проектов, которые могут быть реализованы в рамках федеральных программ развития секторов экономики. Поэтому одним из важнейших приоритетов развития инновационной активности региона в Стратегии определяются меры по повышению конкурентоспособности Свердловской области в борьбе за привлечение финансирования со стороны федеральных институтов развития инноваций.</w:t>
      </w:r>
    </w:p>
    <w:p w:rsidR="00D733FE" w:rsidRDefault="00D733FE">
      <w:pPr>
        <w:widowControl w:val="0"/>
        <w:autoSpaceDE w:val="0"/>
        <w:autoSpaceDN w:val="0"/>
        <w:adjustRightInd w:val="0"/>
        <w:spacing w:after="0" w:line="240" w:lineRule="auto"/>
        <w:ind w:firstLine="540"/>
        <w:jc w:val="both"/>
        <w:rPr>
          <w:rFonts w:ascii="Calibri" w:hAnsi="Calibri" w:cs="Calibri"/>
        </w:rPr>
      </w:pPr>
    </w:p>
    <w:p w:rsidR="00D733FE" w:rsidRDefault="00D733FE">
      <w:pPr>
        <w:widowControl w:val="0"/>
        <w:autoSpaceDE w:val="0"/>
        <w:autoSpaceDN w:val="0"/>
        <w:adjustRightInd w:val="0"/>
        <w:spacing w:after="0" w:line="240" w:lineRule="auto"/>
        <w:jc w:val="center"/>
        <w:outlineLvl w:val="2"/>
        <w:rPr>
          <w:rFonts w:ascii="Calibri" w:hAnsi="Calibri" w:cs="Calibri"/>
        </w:rPr>
      </w:pPr>
      <w:bookmarkStart w:id="13" w:name="Par237"/>
      <w:bookmarkEnd w:id="13"/>
      <w:r>
        <w:rPr>
          <w:rFonts w:ascii="Calibri" w:hAnsi="Calibri" w:cs="Calibri"/>
        </w:rPr>
        <w:t>Глава 4. ИННОВАЦИОННАЯ ИНФРАСТРУКТУРА</w:t>
      </w:r>
    </w:p>
    <w:p w:rsidR="00D733FE" w:rsidRDefault="00D733FE">
      <w:pPr>
        <w:widowControl w:val="0"/>
        <w:autoSpaceDE w:val="0"/>
        <w:autoSpaceDN w:val="0"/>
        <w:adjustRightInd w:val="0"/>
        <w:spacing w:after="0" w:line="240" w:lineRule="auto"/>
        <w:rPr>
          <w:rFonts w:ascii="Calibri" w:hAnsi="Calibri" w:cs="Calibri"/>
        </w:rPr>
      </w:pP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целей Стратегии был проведен анализ уровня развития инновационной инфраструктуры Свердловской области. В процессе оценки инновационной инфраструктуры региона рассматривались следующие основные элементы: </w:t>
      </w:r>
      <w:proofErr w:type="gramStart"/>
      <w:r>
        <w:rPr>
          <w:rFonts w:ascii="Calibri" w:hAnsi="Calibri" w:cs="Calibri"/>
        </w:rPr>
        <w:t>бизнес-инкубаторы</w:t>
      </w:r>
      <w:proofErr w:type="gramEnd"/>
      <w:r>
        <w:rPr>
          <w:rFonts w:ascii="Calibri" w:hAnsi="Calibri" w:cs="Calibri"/>
        </w:rPr>
        <w:t>, технопарки, инновационно-технологические центры, центры трансфера технологий, центры коллективного пользования, инновационная инфраструктура крупнейших вузов Свердловской области и Уральского отделения Российской академии наук. Основой для анализа послужили данные Национального центра по мониторингу инновационной инфраструктуры научно-технической деятельности и региональных инновационных систем, а также Инновационной карты Свердловской области, формируемой ежегодно Министерством промышленности и науки Свердловской области, а также открытые источники информации.</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Подробное описание объектов инновационной инфраструктуры, действующей на территории Свердловской области, приведено в </w:t>
      </w:r>
      <w:hyperlink w:anchor="Par2468" w:history="1">
        <w:r>
          <w:rPr>
            <w:rFonts w:ascii="Calibri" w:hAnsi="Calibri" w:cs="Calibri"/>
            <w:color w:val="0000FF"/>
          </w:rPr>
          <w:t>приложении N 4</w:t>
        </w:r>
      </w:hyperlink>
      <w:r>
        <w:rPr>
          <w:rFonts w:ascii="Calibri" w:hAnsi="Calibri" w:cs="Calibri"/>
        </w:rPr>
        <w:t xml:space="preserve"> к Стратегии.</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настоящий момент в Свердловской области функционируют 11 </w:t>
      </w:r>
      <w:proofErr w:type="gramStart"/>
      <w:r>
        <w:rPr>
          <w:rFonts w:ascii="Calibri" w:hAnsi="Calibri" w:cs="Calibri"/>
        </w:rPr>
        <w:t>бизнес-инкубаторов</w:t>
      </w:r>
      <w:proofErr w:type="gramEnd"/>
      <w:r>
        <w:rPr>
          <w:rFonts w:ascii="Calibri" w:hAnsi="Calibri" w:cs="Calibri"/>
        </w:rPr>
        <w:t>, семь из которых размещены в Екатеринбурге, четыре - в городах Верхняя Салда, Заречном, Карпинске и Реже.</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рамках анализа технопарки были разделены на два типа: промышленные и научно-внедренческие. Научно-внедренческие технопарки базируются, как правило, в университетах и научных структурах с целью внедрения результатов научных исследований и разработок. </w:t>
      </w:r>
      <w:proofErr w:type="gramStart"/>
      <w:r>
        <w:rPr>
          <w:rFonts w:ascii="Calibri" w:hAnsi="Calibri" w:cs="Calibri"/>
        </w:rPr>
        <w:t xml:space="preserve">Таких технопарков в регионе сосредоточено шесть: научно-производственный парк "Техномет" - "Энергосберегающие технологии в металлургии и машиностроении" &lt;*&gt;, "Инновационно-технологический центр "Академический", "Уральский горнопромышленный научно-технологический парк "ИнтелНедра" &lt;*&gt;, "Уральский лесной технопарк" &lt;*&gt;, научно-внедренческий парк "Евразийский" &lt;*&gt;, научно-внедренческий биомедицинский технопарк "Новоуральский" &lt;*&gt;. Пять из перечисленных технопарков данного типа (отмечены &lt;*&gt;) входят в реестр технопарков Свердловской области и имеют ряд преимуществ, обозначенных в </w:t>
      </w:r>
      <w:hyperlink r:id="rId29" w:history="1">
        <w:r>
          <w:rPr>
            <w:rFonts w:ascii="Calibri" w:hAnsi="Calibri" w:cs="Calibri"/>
            <w:color w:val="0000FF"/>
          </w:rPr>
          <w:t>Законе</w:t>
        </w:r>
      </w:hyperlink>
      <w:r>
        <w:rPr>
          <w:rFonts w:ascii="Calibri" w:hAnsi="Calibri" w:cs="Calibri"/>
        </w:rPr>
        <w:t xml:space="preserve"> Свердловской области от 20 октября 2011 года</w:t>
      </w:r>
      <w:proofErr w:type="gramEnd"/>
      <w:r>
        <w:rPr>
          <w:rFonts w:ascii="Calibri" w:hAnsi="Calibri" w:cs="Calibri"/>
        </w:rPr>
        <w:t xml:space="preserve"> N 95-ОЗ "О технопарках в Свердловской области".</w:t>
      </w:r>
    </w:p>
    <w:p w:rsidR="00D733FE" w:rsidRDefault="00D733FE">
      <w:pPr>
        <w:widowControl w:val="0"/>
        <w:autoSpaceDE w:val="0"/>
        <w:autoSpaceDN w:val="0"/>
        <w:adjustRightInd w:val="0"/>
        <w:spacing w:after="0" w:line="240" w:lineRule="auto"/>
        <w:jc w:val="center"/>
        <w:rPr>
          <w:rFonts w:ascii="Calibri" w:hAnsi="Calibri" w:cs="Calibri"/>
        </w:rPr>
      </w:pPr>
    </w:p>
    <w:p w:rsidR="00D733FE" w:rsidRDefault="00D733FE">
      <w:pPr>
        <w:pStyle w:val="ConsPlusNonformat"/>
        <w:rPr>
          <w:sz w:val="18"/>
          <w:szCs w:val="18"/>
        </w:rPr>
      </w:pPr>
      <w:r>
        <w:rPr>
          <w:sz w:val="18"/>
          <w:szCs w:val="18"/>
        </w:rPr>
        <w:t>┌──────────────┐   ┌─────────────────┐       ┌─────────────┐     ┌──────────────┐</w:t>
      </w:r>
    </w:p>
    <w:p w:rsidR="00D733FE" w:rsidRDefault="00D733FE">
      <w:pPr>
        <w:pStyle w:val="ConsPlusNonformat"/>
        <w:rPr>
          <w:sz w:val="18"/>
          <w:szCs w:val="18"/>
        </w:rPr>
      </w:pPr>
      <w:r>
        <w:rPr>
          <w:sz w:val="18"/>
          <w:szCs w:val="18"/>
        </w:rPr>
        <w:t>│Инновационные │   │Бизнес-инкубаторы│       │   Научн</w:t>
      </w:r>
      <w:proofErr w:type="gramStart"/>
      <w:r>
        <w:rPr>
          <w:sz w:val="18"/>
          <w:szCs w:val="18"/>
        </w:rPr>
        <w:t>о-</w:t>
      </w:r>
      <w:proofErr w:type="gramEnd"/>
      <w:r>
        <w:rPr>
          <w:sz w:val="18"/>
          <w:szCs w:val="18"/>
        </w:rPr>
        <w:t xml:space="preserve">   │     │ Промышленные │</w:t>
      </w:r>
    </w:p>
    <w:p w:rsidR="00D733FE" w:rsidRDefault="00D733FE">
      <w:pPr>
        <w:pStyle w:val="ConsPlusNonformat"/>
        <w:rPr>
          <w:sz w:val="18"/>
          <w:szCs w:val="18"/>
        </w:rPr>
      </w:pPr>
      <w:r>
        <w:rPr>
          <w:sz w:val="18"/>
          <w:szCs w:val="18"/>
        </w:rPr>
        <w:t>│внедренческие │   │       (11)      │       │внедренческие│  ┌─&gt;│технопарки (9)│</w:t>
      </w:r>
    </w:p>
    <w:p w:rsidR="00D733FE" w:rsidRDefault="00D733FE">
      <w:pPr>
        <w:pStyle w:val="ConsPlusNonformat"/>
        <w:rPr>
          <w:sz w:val="18"/>
          <w:szCs w:val="18"/>
        </w:rPr>
      </w:pPr>
      <w:r>
        <w:rPr>
          <w:sz w:val="18"/>
          <w:szCs w:val="18"/>
        </w:rPr>
        <w:t>│ центры УрФУ  │   │                 │       │ технопарки  │  │  └──────────────┘</w:t>
      </w:r>
    </w:p>
    <w:p w:rsidR="00D733FE" w:rsidRDefault="00D733FE">
      <w:pPr>
        <w:pStyle w:val="ConsPlusNonformat"/>
        <w:rPr>
          <w:sz w:val="18"/>
          <w:szCs w:val="18"/>
        </w:rPr>
      </w:pPr>
      <w:r>
        <w:rPr>
          <w:sz w:val="18"/>
          <w:szCs w:val="18"/>
        </w:rPr>
        <w:t>│     (11)     │   │                 │       │     (6)     │  │</w:t>
      </w:r>
    </w:p>
    <w:p w:rsidR="00D733FE" w:rsidRDefault="00D733FE">
      <w:pPr>
        <w:pStyle w:val="ConsPlusNonformat"/>
        <w:rPr>
          <w:sz w:val="18"/>
          <w:szCs w:val="18"/>
        </w:rPr>
      </w:pPr>
      <w:r>
        <w:rPr>
          <w:sz w:val="18"/>
          <w:szCs w:val="18"/>
        </w:rPr>
        <w:lastRenderedPageBreak/>
        <w:t>└──────────────┘   └─────────────────┘       └─────────────┘  │  ┌ ─ ─ ─ ─ ─ ─ ─ ┐</w:t>
      </w:r>
    </w:p>
    <w:p w:rsidR="00D733FE" w:rsidRDefault="00D733FE">
      <w:pPr>
        <w:pStyle w:val="ConsPlusNonformat"/>
        <w:rPr>
          <w:sz w:val="18"/>
          <w:szCs w:val="18"/>
        </w:rPr>
      </w:pPr>
      <w:r>
        <w:rPr>
          <w:sz w:val="18"/>
          <w:szCs w:val="18"/>
        </w:rPr>
        <w:t xml:space="preserve">       /\                   /\                      /\    ┌───┘      Технопарк</w:t>
      </w:r>
    </w:p>
    <w:p w:rsidR="00D733FE" w:rsidRDefault="00D733FE">
      <w:pPr>
        <w:pStyle w:val="ConsPlusNonformat"/>
        <w:rPr>
          <w:sz w:val="18"/>
          <w:szCs w:val="18"/>
        </w:rPr>
      </w:pPr>
      <w:r>
        <w:rPr>
          <w:sz w:val="18"/>
          <w:szCs w:val="18"/>
        </w:rPr>
        <w:t xml:space="preserve">       │                    │                       │     │  ┌──&gt;│    высоких    │</w:t>
      </w:r>
    </w:p>
    <w:p w:rsidR="00D733FE" w:rsidRDefault="00D733FE">
      <w:pPr>
        <w:pStyle w:val="ConsPlusNonformat"/>
        <w:rPr>
          <w:sz w:val="18"/>
          <w:szCs w:val="18"/>
        </w:rPr>
      </w:pPr>
      <w:r>
        <w:rPr>
          <w:sz w:val="18"/>
          <w:szCs w:val="18"/>
        </w:rPr>
        <w:t xml:space="preserve">       │                    │                       │     │  │     технологий (1)</w:t>
      </w:r>
    </w:p>
    <w:p w:rsidR="00D733FE" w:rsidRDefault="00D733FE">
      <w:pPr>
        <w:pStyle w:val="ConsPlusNonformat"/>
        <w:rPr>
          <w:sz w:val="18"/>
          <w:szCs w:val="18"/>
        </w:rPr>
      </w:pPr>
      <w:r>
        <w:rPr>
          <w:sz w:val="18"/>
          <w:szCs w:val="18"/>
        </w:rPr>
        <w:t>┌──────┴───────┐            │                ┌──────┴─────┴┐ │   └ ─ ─ ─ ─ ─ ─ ─ ┘</w:t>
      </w:r>
    </w:p>
    <w:p w:rsidR="00D733FE" w:rsidRDefault="00D733FE">
      <w:pPr>
        <w:pStyle w:val="ConsPlusNonformat"/>
        <w:rPr>
          <w:sz w:val="18"/>
          <w:szCs w:val="18"/>
        </w:rPr>
      </w:pPr>
      <w:r>
        <w:rPr>
          <w:sz w:val="18"/>
          <w:szCs w:val="18"/>
        </w:rPr>
        <w:t>│</w:t>
      </w:r>
      <w:proofErr w:type="gramStart"/>
      <w:r>
        <w:rPr>
          <w:sz w:val="18"/>
          <w:szCs w:val="18"/>
        </w:rPr>
        <w:t>Инновационная</w:t>
      </w:r>
      <w:proofErr w:type="gramEnd"/>
      <w:r>
        <w:rPr>
          <w:sz w:val="18"/>
          <w:szCs w:val="18"/>
        </w:rPr>
        <w:t xml:space="preserve"> │            │                │ Технопарки  ├─┘</w:t>
      </w:r>
    </w:p>
    <w:p w:rsidR="00D733FE" w:rsidRDefault="00D733FE">
      <w:pPr>
        <w:pStyle w:val="ConsPlusNonformat"/>
        <w:rPr>
          <w:sz w:val="18"/>
          <w:szCs w:val="18"/>
        </w:rPr>
      </w:pPr>
      <w:r>
        <w:rPr>
          <w:sz w:val="18"/>
          <w:szCs w:val="18"/>
        </w:rPr>
        <w:t>│инфраструктура│&lt;──┐        │         ┌─────&gt;│             ├─┐   ┌ ─ ─ ─ ─ ─ ─ ─ ┐</w:t>
      </w:r>
    </w:p>
    <w:p w:rsidR="00D733FE" w:rsidRDefault="00D733FE">
      <w:pPr>
        <w:pStyle w:val="ConsPlusNonformat"/>
        <w:rPr>
          <w:sz w:val="18"/>
          <w:szCs w:val="18"/>
        </w:rPr>
      </w:pPr>
      <w:r>
        <w:rPr>
          <w:sz w:val="18"/>
          <w:szCs w:val="18"/>
        </w:rPr>
        <w:t>│вузов области │   │        │         │      └─────────────┘ └──&gt;  Технопарки (2)</w:t>
      </w:r>
    </w:p>
    <w:p w:rsidR="00D733FE" w:rsidRDefault="00D733FE">
      <w:pPr>
        <w:pStyle w:val="ConsPlusNonformat"/>
        <w:rPr>
          <w:sz w:val="18"/>
          <w:szCs w:val="18"/>
        </w:rPr>
      </w:pPr>
      <w:r>
        <w:rPr>
          <w:sz w:val="18"/>
          <w:szCs w:val="18"/>
        </w:rPr>
        <w:t>└──────────────┘   │        │         │                          └ ─ ─ ─ ─ ─ ─ ─ ┘</w:t>
      </w:r>
    </w:p>
    <w:p w:rsidR="00D733FE" w:rsidRDefault="00D733FE">
      <w:pPr>
        <w:pStyle w:val="ConsPlusNonformat"/>
        <w:rPr>
          <w:sz w:val="18"/>
          <w:szCs w:val="18"/>
        </w:rPr>
      </w:pPr>
      <w:r>
        <w:rPr>
          <w:sz w:val="18"/>
          <w:szCs w:val="18"/>
        </w:rPr>
        <w:t xml:space="preserve">                   │        │         │</w:t>
      </w:r>
    </w:p>
    <w:p w:rsidR="00D733FE" w:rsidRDefault="00D733FE">
      <w:pPr>
        <w:pStyle w:val="ConsPlusNonformat"/>
        <w:rPr>
          <w:sz w:val="18"/>
          <w:szCs w:val="18"/>
        </w:rPr>
      </w:pPr>
      <w:r>
        <w:rPr>
          <w:sz w:val="18"/>
          <w:szCs w:val="18"/>
        </w:rPr>
        <w:t xml:space="preserve">                   │ ┌──────┴───────┐ │                          ┌───────────────┐</w:t>
      </w:r>
    </w:p>
    <w:p w:rsidR="00D733FE" w:rsidRDefault="00D733FE">
      <w:pPr>
        <w:pStyle w:val="ConsPlusNonformat"/>
        <w:rPr>
          <w:sz w:val="18"/>
          <w:szCs w:val="18"/>
        </w:rPr>
      </w:pPr>
      <w:r>
        <w:rPr>
          <w:sz w:val="18"/>
          <w:szCs w:val="18"/>
        </w:rPr>
        <w:t xml:space="preserve">                   └─┤Инфраструктура├─┘                       ┌─&gt;│ </w:t>
      </w:r>
      <w:proofErr w:type="gramStart"/>
      <w:r>
        <w:rPr>
          <w:sz w:val="18"/>
          <w:szCs w:val="18"/>
        </w:rPr>
        <w:t>Региональные</w:t>
      </w:r>
      <w:proofErr w:type="gramEnd"/>
      <w:r>
        <w:rPr>
          <w:sz w:val="18"/>
          <w:szCs w:val="18"/>
        </w:rPr>
        <w:t xml:space="preserve">  │</w:t>
      </w:r>
    </w:p>
    <w:p w:rsidR="00D733FE" w:rsidRDefault="00D733FE">
      <w:pPr>
        <w:pStyle w:val="ConsPlusNonformat"/>
        <w:rPr>
          <w:sz w:val="18"/>
          <w:szCs w:val="18"/>
        </w:rPr>
      </w:pPr>
      <w:r>
        <w:rPr>
          <w:sz w:val="18"/>
          <w:szCs w:val="18"/>
        </w:rPr>
        <w:t>┌──────────────┐     │  поддержки   │      ┌───────────────┐  │  │ промышленные  │</w:t>
      </w:r>
    </w:p>
    <w:p w:rsidR="00D733FE" w:rsidRDefault="00D733FE">
      <w:pPr>
        <w:pStyle w:val="ConsPlusNonformat"/>
        <w:rPr>
          <w:sz w:val="18"/>
          <w:szCs w:val="18"/>
        </w:rPr>
      </w:pPr>
      <w:r>
        <w:rPr>
          <w:sz w:val="18"/>
          <w:szCs w:val="18"/>
        </w:rPr>
        <w:t>│Инфраструктура│   ┌─┤  инноваций   ├─┐    │ Промышленные  ├──┘  │  центры (10)  │</w:t>
      </w:r>
    </w:p>
    <w:p w:rsidR="00D733FE" w:rsidRDefault="00D733FE">
      <w:pPr>
        <w:pStyle w:val="ConsPlusNonformat"/>
        <w:rPr>
          <w:sz w:val="18"/>
          <w:szCs w:val="18"/>
        </w:rPr>
      </w:pPr>
      <w:r>
        <w:rPr>
          <w:sz w:val="18"/>
          <w:szCs w:val="18"/>
        </w:rPr>
        <w:t>│  Уральского  │   │ └──────┬──────┬┘ │    │</w:t>
      </w:r>
      <w:proofErr w:type="gramStart"/>
      <w:r>
        <w:rPr>
          <w:sz w:val="18"/>
          <w:szCs w:val="18"/>
        </w:rPr>
        <w:t>технологические</w:t>
      </w:r>
      <w:proofErr w:type="gramEnd"/>
      <w:r>
        <w:rPr>
          <w:sz w:val="18"/>
          <w:szCs w:val="18"/>
        </w:rPr>
        <w:t>│     └───────────────┘</w:t>
      </w:r>
    </w:p>
    <w:p w:rsidR="00D733FE" w:rsidRDefault="00D733FE">
      <w:pPr>
        <w:pStyle w:val="ConsPlusNonformat"/>
        <w:rPr>
          <w:sz w:val="18"/>
          <w:szCs w:val="18"/>
        </w:rPr>
      </w:pPr>
      <w:r>
        <w:rPr>
          <w:sz w:val="18"/>
          <w:szCs w:val="18"/>
        </w:rPr>
        <w:t>│отделения РАН │&lt;──┘        │      │  └───&gt;│    центры     ├──┐</w:t>
      </w:r>
    </w:p>
    <w:p w:rsidR="00D733FE" w:rsidRDefault="00D733FE">
      <w:pPr>
        <w:pStyle w:val="ConsPlusNonformat"/>
        <w:rPr>
          <w:sz w:val="18"/>
          <w:szCs w:val="18"/>
        </w:rPr>
      </w:pPr>
      <w:r>
        <w:rPr>
          <w:sz w:val="18"/>
          <w:szCs w:val="18"/>
        </w:rPr>
        <w:t>│  (УрО РАН)   │           \/      │       └───────────────┘  │</w:t>
      </w:r>
    </w:p>
    <w:p w:rsidR="00D733FE" w:rsidRDefault="00D733FE">
      <w:pPr>
        <w:pStyle w:val="ConsPlusNonformat"/>
        <w:rPr>
          <w:sz w:val="18"/>
          <w:szCs w:val="18"/>
        </w:rPr>
      </w:pPr>
      <w:r>
        <w:rPr>
          <w:sz w:val="18"/>
          <w:szCs w:val="18"/>
        </w:rPr>
        <w:t>└──────────────┘   ┌─────────────┐ │                          │  ┌ ─ ─ ─ ─ ─ ─ ─ ┐</w:t>
      </w:r>
    </w:p>
    <w:p w:rsidR="00D733FE" w:rsidRDefault="00D733FE">
      <w:pPr>
        <w:pStyle w:val="ConsPlusNonformat"/>
        <w:rPr>
          <w:sz w:val="18"/>
          <w:szCs w:val="18"/>
        </w:rPr>
      </w:pPr>
      <w:r>
        <w:rPr>
          <w:sz w:val="18"/>
          <w:szCs w:val="18"/>
        </w:rPr>
        <w:t xml:space="preserve">                   │   Центры    │ │                          └─&gt;│Технологические│</w:t>
      </w:r>
    </w:p>
    <w:p w:rsidR="00D733FE" w:rsidRDefault="00D733FE">
      <w:pPr>
        <w:pStyle w:val="ConsPlusNonformat"/>
        <w:rPr>
          <w:sz w:val="18"/>
          <w:szCs w:val="18"/>
        </w:rPr>
      </w:pPr>
      <w:r>
        <w:rPr>
          <w:sz w:val="18"/>
          <w:szCs w:val="18"/>
        </w:rPr>
        <w:t xml:space="preserve">                   │</w:t>
      </w:r>
      <w:proofErr w:type="gramStart"/>
      <w:r>
        <w:rPr>
          <w:sz w:val="18"/>
          <w:szCs w:val="18"/>
        </w:rPr>
        <w:t>коллективного</w:t>
      </w:r>
      <w:proofErr w:type="gramEnd"/>
      <w:r>
        <w:rPr>
          <w:sz w:val="18"/>
          <w:szCs w:val="18"/>
        </w:rPr>
        <w:t>│ │       ┌───────────────┐        центры (4)</w:t>
      </w:r>
    </w:p>
    <w:p w:rsidR="00D733FE" w:rsidRDefault="00D733FE">
      <w:pPr>
        <w:pStyle w:val="ConsPlusNonformat"/>
        <w:rPr>
          <w:sz w:val="18"/>
          <w:szCs w:val="18"/>
        </w:rPr>
      </w:pPr>
      <w:r>
        <w:rPr>
          <w:sz w:val="18"/>
          <w:szCs w:val="18"/>
        </w:rPr>
        <w:t xml:space="preserve">                   │ пользования │ └──────&gt;│Центр трансфера│     └ ─ ─ ─ ─ ─ ─ ─ ┘</w:t>
      </w:r>
    </w:p>
    <w:p w:rsidR="00D733FE" w:rsidRDefault="00D733FE">
      <w:pPr>
        <w:pStyle w:val="ConsPlusNonformat"/>
        <w:rPr>
          <w:sz w:val="18"/>
          <w:szCs w:val="18"/>
        </w:rPr>
      </w:pPr>
      <w:r>
        <w:rPr>
          <w:sz w:val="18"/>
          <w:szCs w:val="18"/>
        </w:rPr>
        <w:t xml:space="preserve">                   └─┬────┬──────┘         │  технологий   ├─────┐</w:t>
      </w:r>
    </w:p>
    <w:p w:rsidR="00D733FE" w:rsidRDefault="00D733FE">
      <w:pPr>
        <w:pStyle w:val="ConsPlusNonformat"/>
        <w:rPr>
          <w:sz w:val="18"/>
          <w:szCs w:val="18"/>
        </w:rPr>
      </w:pPr>
      <w:r>
        <w:rPr>
          <w:sz w:val="18"/>
          <w:szCs w:val="18"/>
        </w:rPr>
        <w:t xml:space="preserve">               ┌─────┘    │                └───────┬───────┘     \/</w:t>
      </w:r>
    </w:p>
    <w:p w:rsidR="00D733FE" w:rsidRDefault="00D733FE">
      <w:pPr>
        <w:pStyle w:val="ConsPlusNonformat"/>
        <w:rPr>
          <w:sz w:val="18"/>
          <w:szCs w:val="18"/>
        </w:rPr>
      </w:pPr>
      <w:r>
        <w:rPr>
          <w:sz w:val="18"/>
          <w:szCs w:val="18"/>
        </w:rPr>
        <w:t xml:space="preserve">               │          │                        │           ┌───────────────┐</w:t>
      </w:r>
    </w:p>
    <w:p w:rsidR="00D733FE" w:rsidRDefault="00D733FE">
      <w:pPr>
        <w:pStyle w:val="ConsPlusNonformat"/>
        <w:rPr>
          <w:sz w:val="18"/>
          <w:szCs w:val="18"/>
        </w:rPr>
      </w:pPr>
      <w:r>
        <w:rPr>
          <w:sz w:val="18"/>
          <w:szCs w:val="18"/>
        </w:rPr>
        <w:t xml:space="preserve">               │          │                        │           │ЦТГ УрО РАН (1)│</w:t>
      </w:r>
    </w:p>
    <w:p w:rsidR="00D733FE" w:rsidRDefault="00D733FE">
      <w:pPr>
        <w:pStyle w:val="ConsPlusNonformat"/>
        <w:rPr>
          <w:sz w:val="18"/>
          <w:szCs w:val="18"/>
        </w:rPr>
      </w:pPr>
      <w:r>
        <w:rPr>
          <w:sz w:val="18"/>
          <w:szCs w:val="18"/>
        </w:rPr>
        <w:t xml:space="preserve">               \/         \/                       \/          │               │</w:t>
      </w:r>
    </w:p>
    <w:p w:rsidR="00D733FE" w:rsidRDefault="00D733FE">
      <w:pPr>
        <w:pStyle w:val="ConsPlusNonformat"/>
        <w:rPr>
          <w:sz w:val="18"/>
          <w:szCs w:val="18"/>
        </w:rPr>
      </w:pPr>
      <w:r>
        <w:rPr>
          <w:sz w:val="18"/>
          <w:szCs w:val="18"/>
        </w:rPr>
        <w:t xml:space="preserve">   ┌──────────────┐  ┌─────────────┐      ┌───────────────┐    └───────────────┘</w:t>
      </w:r>
    </w:p>
    <w:p w:rsidR="00D733FE" w:rsidRDefault="00D733FE">
      <w:pPr>
        <w:pStyle w:val="ConsPlusNonformat"/>
        <w:rPr>
          <w:sz w:val="18"/>
          <w:szCs w:val="18"/>
        </w:rPr>
      </w:pPr>
      <w:r>
        <w:rPr>
          <w:sz w:val="18"/>
          <w:szCs w:val="18"/>
        </w:rPr>
        <w:t xml:space="preserve">   │ ЦКП УрО РАН  │  │ ЦКП УрФУ (1)│      │ЦТГ УрО РАН (1)│</w:t>
      </w:r>
    </w:p>
    <w:p w:rsidR="00D733FE" w:rsidRDefault="00D733FE">
      <w:pPr>
        <w:pStyle w:val="ConsPlusNonformat"/>
        <w:rPr>
          <w:sz w:val="18"/>
          <w:szCs w:val="18"/>
        </w:rPr>
      </w:pPr>
      <w:r>
        <w:rPr>
          <w:sz w:val="18"/>
          <w:szCs w:val="18"/>
        </w:rPr>
        <w:t xml:space="preserve">   │     (19)     │  │             │      │               │</w:t>
      </w:r>
    </w:p>
    <w:p w:rsidR="00D733FE" w:rsidRDefault="00D733FE">
      <w:pPr>
        <w:pStyle w:val="ConsPlusNonformat"/>
        <w:rPr>
          <w:sz w:val="18"/>
          <w:szCs w:val="18"/>
        </w:rPr>
      </w:pPr>
      <w:r>
        <w:rPr>
          <w:sz w:val="18"/>
          <w:szCs w:val="18"/>
        </w:rPr>
        <w:t xml:space="preserve">   └──────────────┘  └─────────────┘      └───────────────┘</w:t>
      </w:r>
    </w:p>
    <w:p w:rsidR="00D733FE" w:rsidRDefault="00D733FE">
      <w:pPr>
        <w:pStyle w:val="ConsPlusNonformat"/>
        <w:rPr>
          <w:sz w:val="18"/>
          <w:szCs w:val="18"/>
        </w:rPr>
      </w:pPr>
    </w:p>
    <w:p w:rsidR="00D733FE" w:rsidRDefault="00D733FE">
      <w:pPr>
        <w:pStyle w:val="ConsPlusNonformat"/>
        <w:rPr>
          <w:sz w:val="18"/>
          <w:szCs w:val="18"/>
        </w:rPr>
      </w:pPr>
      <w:r>
        <w:rPr>
          <w:sz w:val="18"/>
          <w:szCs w:val="18"/>
        </w:rPr>
        <w:t xml:space="preserve">                  ┌───────────────────┐  ┌─ - - - - - - - - - ─┐</w:t>
      </w:r>
    </w:p>
    <w:p w:rsidR="00D733FE" w:rsidRDefault="00D733FE">
      <w:pPr>
        <w:pStyle w:val="ConsPlusNonformat"/>
        <w:rPr>
          <w:sz w:val="18"/>
          <w:szCs w:val="18"/>
        </w:rPr>
      </w:pPr>
      <w:r>
        <w:rPr>
          <w:sz w:val="18"/>
          <w:szCs w:val="18"/>
        </w:rPr>
        <w:t xml:space="preserve">                  │Действующие </w:t>
      </w:r>
      <w:proofErr w:type="gramStart"/>
      <w:r>
        <w:rPr>
          <w:sz w:val="18"/>
          <w:szCs w:val="18"/>
        </w:rPr>
        <w:t>объекты</w:t>
      </w:r>
      <w:proofErr w:type="gramEnd"/>
      <w:r>
        <w:rPr>
          <w:sz w:val="18"/>
          <w:szCs w:val="18"/>
        </w:rPr>
        <w:t>│    Создаваемые объекты</w:t>
      </w:r>
    </w:p>
    <w:p w:rsidR="00D733FE" w:rsidRDefault="00D733FE">
      <w:pPr>
        <w:pStyle w:val="ConsPlusNonformat"/>
        <w:rPr>
          <w:sz w:val="18"/>
          <w:szCs w:val="18"/>
        </w:rPr>
      </w:pPr>
      <w:r>
        <w:rPr>
          <w:sz w:val="18"/>
          <w:szCs w:val="18"/>
        </w:rPr>
        <w:t xml:space="preserve">                  │   (количество</w:t>
      </w:r>
      <w:proofErr w:type="gramStart"/>
      <w:r>
        <w:rPr>
          <w:sz w:val="18"/>
          <w:szCs w:val="18"/>
        </w:rPr>
        <w:t>)    │  └─ - - - - - - - - - ─┘</w:t>
      </w:r>
      <w:proofErr w:type="gramEnd"/>
    </w:p>
    <w:p w:rsidR="00D733FE" w:rsidRDefault="00D733FE">
      <w:pPr>
        <w:pStyle w:val="ConsPlusNonformat"/>
        <w:rPr>
          <w:sz w:val="18"/>
          <w:szCs w:val="18"/>
        </w:rPr>
      </w:pPr>
      <w:r>
        <w:rPr>
          <w:sz w:val="18"/>
          <w:szCs w:val="18"/>
        </w:rPr>
        <w:t xml:space="preserve">                  └───────────────────┘</w:t>
      </w:r>
    </w:p>
    <w:p w:rsidR="00D733FE" w:rsidRDefault="00D733FE">
      <w:pPr>
        <w:widowControl w:val="0"/>
        <w:autoSpaceDE w:val="0"/>
        <w:autoSpaceDN w:val="0"/>
        <w:adjustRightInd w:val="0"/>
        <w:spacing w:after="0" w:line="240" w:lineRule="auto"/>
        <w:jc w:val="center"/>
        <w:rPr>
          <w:rFonts w:ascii="Calibri" w:hAnsi="Calibri" w:cs="Calibri"/>
        </w:rPr>
      </w:pPr>
    </w:p>
    <w:p w:rsidR="00D733FE" w:rsidRDefault="00D733FE">
      <w:pPr>
        <w:widowControl w:val="0"/>
        <w:autoSpaceDE w:val="0"/>
        <w:autoSpaceDN w:val="0"/>
        <w:adjustRightInd w:val="0"/>
        <w:spacing w:after="0" w:line="240" w:lineRule="auto"/>
        <w:jc w:val="center"/>
        <w:outlineLvl w:val="3"/>
        <w:rPr>
          <w:rFonts w:ascii="Calibri" w:hAnsi="Calibri" w:cs="Calibri"/>
        </w:rPr>
      </w:pPr>
      <w:bookmarkStart w:id="14" w:name="Par285"/>
      <w:bookmarkEnd w:id="14"/>
      <w:r>
        <w:rPr>
          <w:rFonts w:ascii="Calibri" w:hAnsi="Calibri" w:cs="Calibri"/>
        </w:rPr>
        <w:t>Рис. 2. Инфраструктура поддержки инноваций</w:t>
      </w:r>
    </w:p>
    <w:p w:rsidR="00D733FE" w:rsidRDefault="00D733FE">
      <w:pPr>
        <w:widowControl w:val="0"/>
        <w:autoSpaceDE w:val="0"/>
        <w:autoSpaceDN w:val="0"/>
        <w:adjustRightInd w:val="0"/>
        <w:spacing w:after="0" w:line="240" w:lineRule="auto"/>
        <w:jc w:val="center"/>
        <w:rPr>
          <w:rFonts w:ascii="Calibri" w:hAnsi="Calibri" w:cs="Calibri"/>
        </w:rPr>
      </w:pPr>
      <w:r>
        <w:rPr>
          <w:rFonts w:ascii="Calibri" w:hAnsi="Calibri" w:cs="Calibri"/>
        </w:rPr>
        <w:t>в Свердловской области</w:t>
      </w:r>
    </w:p>
    <w:p w:rsidR="00D733FE" w:rsidRDefault="00D733FE">
      <w:pPr>
        <w:widowControl w:val="0"/>
        <w:autoSpaceDE w:val="0"/>
        <w:autoSpaceDN w:val="0"/>
        <w:adjustRightInd w:val="0"/>
        <w:spacing w:after="0" w:line="240" w:lineRule="auto"/>
        <w:ind w:firstLine="540"/>
        <w:jc w:val="both"/>
        <w:rPr>
          <w:rFonts w:ascii="Calibri" w:hAnsi="Calibri" w:cs="Calibri"/>
        </w:rPr>
      </w:pP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Промышленные технопарки создаются в основном при крупных промышленных предприятиях или группах с целью опытно-конструкторской разработки, внедрения и выпуска продукции. В настоящее время в Свердловской области функционируют или находятся в стадии создания девять промышленных технопарков: "Высокие технологии машиностроения", "Управляющая компания Технологического парка "Приборостроение", "Аверон", "Высокогорский", "Заречный", химический парк "Тагил" &lt;*&gt;, "Индустриальный парк "Синарский", технопарк "Авиценна" &lt;*&gt;, "Технопарк Торгмаш" &lt;*&gt;. Среди промышленных технопарков три (отмечены &lt;*&gt;) входят в реестр технопарков Свердловской области.</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Помимо деления технопарков на университетские и промышленные, были выделены технопарки, участвующие в комплексной программе "Создание в Российской Федерации технопарков в сфере высоких технологий". Эти технопарки представляют собой наибольший интерес для государственной инновационной политики. Их создание призвано обеспечить территориальную концентрацию финансовых и интеллектуальных ресурсов для ускорения развития высокотехнологичных отраслей экономики. Таких технопарков, по данным Министерства связи и массовых коммуникаций Российской Федерации, в России создано всего 12. Свердловская область пока не вошла в перечень регионов, в которых базируются подобные технопарки, однако создание технопарка высоких технологий "Университетский" планируется на территории Екатеринбурга в ближайшее время. Создание такого технопарка обеспечит территориальную концентрацию финансовых и интеллектуальных ресурсов для целей инновационного развития. Технопарк объединит предприятия высокотехнологичных отраслей экономики, академические институты УрО РАН, Уральский федеральный университет им. первого Президента России Б.Н. Ельцина. Создаваемый технопарк "Университетский" уже входит в реестр технопарков Свердловской области.</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Кроме того, планируется создать ряд технопарков, а именно:</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технико-внедренческий центр металлургии и тяжелого машиностроения;</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индустриальный парк энергосберегающих технологий - технопарк "Энергия".</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территории Свердловской области созданы и функционируют 10 региональных промышленных центров, часть из которых базируется в перечисленных выше технопарках: Уральский региональный центр по производству печатных плат, Региональный центр листообработки, Уральский лазерный инновационно-технологический центр, Центр литейных технологий, шесть центров на базе Уральской машиностроительной корпорации "Пумори-СИЗ".</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в настоящее время на предприятиях Свердловской области создаются еще четыре технологических центра: Центр по производству гидроцилиндров, Центр литья из высокопрочного чугуна, Центр термообработки, Центр гальваники и покрытий.</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настоящий момент в Свердловской области зарегистрировано три центра трансфера технологий и 21 центр коллективного пользования, созданные преимущественно на базе УрО РАН и УрФУ.</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Важным элементом поддержки инновационной деятельности на территории Свердловской области является инновационная инфраструктура вузов региона и Уральского отделения Российской академии наук в составе научно-исследовательских лабораторий, кафедр, научно-образовательных центров.</w:t>
      </w:r>
    </w:p>
    <w:p w:rsidR="00D733FE" w:rsidRDefault="00D733FE">
      <w:pPr>
        <w:widowControl w:val="0"/>
        <w:autoSpaceDE w:val="0"/>
        <w:autoSpaceDN w:val="0"/>
        <w:adjustRightInd w:val="0"/>
        <w:spacing w:after="0" w:line="240" w:lineRule="auto"/>
        <w:ind w:firstLine="540"/>
        <w:jc w:val="both"/>
        <w:rPr>
          <w:rFonts w:ascii="Calibri" w:hAnsi="Calibri" w:cs="Calibri"/>
        </w:rPr>
      </w:pPr>
    </w:p>
    <w:p w:rsidR="00D733FE" w:rsidRDefault="00D733FE">
      <w:pPr>
        <w:widowControl w:val="0"/>
        <w:autoSpaceDE w:val="0"/>
        <w:autoSpaceDN w:val="0"/>
        <w:adjustRightInd w:val="0"/>
        <w:spacing w:after="0" w:line="240" w:lineRule="auto"/>
        <w:jc w:val="center"/>
        <w:outlineLvl w:val="2"/>
        <w:rPr>
          <w:rFonts w:ascii="Calibri" w:hAnsi="Calibri" w:cs="Calibri"/>
        </w:rPr>
      </w:pPr>
      <w:bookmarkStart w:id="15" w:name="Par298"/>
      <w:bookmarkEnd w:id="15"/>
      <w:r>
        <w:rPr>
          <w:rFonts w:ascii="Calibri" w:hAnsi="Calibri" w:cs="Calibri"/>
        </w:rPr>
        <w:t>Глава 5. РАЗВИТИЕ НАУЧНО-ИССЛЕДОВАТЕЛЬСКОГО СЕКТОРА</w:t>
      </w:r>
    </w:p>
    <w:p w:rsidR="00D733FE" w:rsidRDefault="00D733FE">
      <w:pPr>
        <w:widowControl w:val="0"/>
        <w:autoSpaceDE w:val="0"/>
        <w:autoSpaceDN w:val="0"/>
        <w:adjustRightInd w:val="0"/>
        <w:spacing w:after="0" w:line="240" w:lineRule="auto"/>
        <w:rPr>
          <w:rFonts w:ascii="Calibri" w:hAnsi="Calibri" w:cs="Calibri"/>
        </w:rPr>
      </w:pP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Структура научно-исследовательского сектора Свердловской области формируется специализированными организациями (научно-исследовательскими, опытно-конструкторскими и проектными), а также подразделениями высших учебных заведений и предприятий.</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числу организаций, выполняющих научно-исследовательские разработки, Свердловская область не уступает лучшим российским регионам. Наравне с Новосибирской и Нижегородской областями Свердловская область лидирует по этому показателю среди российских регионов, за исключением Москвы, Санкт-Петербурга и Московской области.</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Свердловской области за 2009 - 2011 годы число организаций, выполняющих научно-исследовательские разработки, увеличилось почти на 11 процентов (9 организаций), таким образом, их общее число составило 113 по итогам 2011 года. Половина этих организаций - </w:t>
      </w:r>
      <w:proofErr w:type="gramStart"/>
      <w:r>
        <w:rPr>
          <w:rFonts w:ascii="Calibri" w:hAnsi="Calibri" w:cs="Calibri"/>
        </w:rPr>
        <w:t>научно-исследовательские</w:t>
      </w:r>
      <w:proofErr w:type="gramEnd"/>
      <w:r>
        <w:rPr>
          <w:rFonts w:ascii="Calibri" w:hAnsi="Calibri" w:cs="Calibri"/>
        </w:rPr>
        <w:t>.</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Остальные 50 процентов составляют вузы, промышленные предприятия, проектные и проектно-изыскательные организации, конструкторские бюро и иные организации.</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данным Web of Science, в 2011 году УрО РАН и вузами области (преимущественно УрФУ) было совместно опубликовано 1275 статей (из них УрО РАН - 925 и УрФУ - 350). На рисунке 3 приведено распределение доли публикаций Екатеринбурга относительно ведущих стран и крупных городов РФ в 2011 году. Авторы из Российской Федерации в 2011 году опубликовали 32929 статей, что составляет 2,24 процента от числа публикаций в мире. Пять территориальных образований дают более 82 процентов всех публикаций РФ (в скобках дана доля от РФ): </w:t>
      </w:r>
      <w:proofErr w:type="gramStart"/>
      <w:r>
        <w:rPr>
          <w:rFonts w:ascii="Calibri" w:hAnsi="Calibri" w:cs="Calibri"/>
        </w:rPr>
        <w:t>Москва (47,7 процента), Санкт-Петербург (14,8 процента), Новосибирск (8,7 процента), Московская область (6,8 процента) и Екатеринбург (4 процента).</w:t>
      </w:r>
      <w:proofErr w:type="gramEnd"/>
    </w:p>
    <w:p w:rsidR="00D733FE" w:rsidRDefault="00D733FE">
      <w:pPr>
        <w:widowControl w:val="0"/>
        <w:autoSpaceDE w:val="0"/>
        <w:autoSpaceDN w:val="0"/>
        <w:adjustRightInd w:val="0"/>
        <w:spacing w:after="0" w:line="240" w:lineRule="auto"/>
        <w:ind w:firstLine="540"/>
        <w:jc w:val="both"/>
        <w:rPr>
          <w:rFonts w:ascii="Calibri" w:hAnsi="Calibri" w:cs="Calibri"/>
        </w:rPr>
      </w:pPr>
    </w:p>
    <w:p w:rsidR="00D733FE" w:rsidRDefault="00D733FE">
      <w:pPr>
        <w:widowControl w:val="0"/>
        <w:autoSpaceDE w:val="0"/>
        <w:autoSpaceDN w:val="0"/>
        <w:adjustRightInd w:val="0"/>
        <w:spacing w:after="0" w:line="240" w:lineRule="auto"/>
        <w:jc w:val="center"/>
        <w:rPr>
          <w:rFonts w:ascii="Calibri" w:hAnsi="Calibri" w:cs="Calibri"/>
        </w:rPr>
      </w:pPr>
      <w:r>
        <w:rPr>
          <w:rFonts w:ascii="Calibri" w:hAnsi="Calibri" w:cs="Calibri"/>
        </w:rPr>
        <w:t>Рисунок не приводится.</w:t>
      </w:r>
    </w:p>
    <w:p w:rsidR="00D733FE" w:rsidRDefault="00D733FE">
      <w:pPr>
        <w:widowControl w:val="0"/>
        <w:autoSpaceDE w:val="0"/>
        <w:autoSpaceDN w:val="0"/>
        <w:adjustRightInd w:val="0"/>
        <w:spacing w:after="0" w:line="240" w:lineRule="auto"/>
        <w:jc w:val="center"/>
        <w:rPr>
          <w:rFonts w:ascii="Calibri" w:hAnsi="Calibri" w:cs="Calibri"/>
        </w:rPr>
      </w:pP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Источник: Web of Science.</w:t>
      </w:r>
    </w:p>
    <w:p w:rsidR="00D733FE" w:rsidRDefault="00D733FE">
      <w:pPr>
        <w:widowControl w:val="0"/>
        <w:autoSpaceDE w:val="0"/>
        <w:autoSpaceDN w:val="0"/>
        <w:adjustRightInd w:val="0"/>
        <w:spacing w:after="0" w:line="240" w:lineRule="auto"/>
        <w:jc w:val="center"/>
        <w:rPr>
          <w:rFonts w:ascii="Calibri" w:hAnsi="Calibri" w:cs="Calibri"/>
        </w:rPr>
      </w:pPr>
    </w:p>
    <w:p w:rsidR="00D733FE" w:rsidRDefault="00D733FE">
      <w:pPr>
        <w:widowControl w:val="0"/>
        <w:autoSpaceDE w:val="0"/>
        <w:autoSpaceDN w:val="0"/>
        <w:adjustRightInd w:val="0"/>
        <w:spacing w:after="0" w:line="240" w:lineRule="auto"/>
        <w:jc w:val="center"/>
        <w:outlineLvl w:val="3"/>
        <w:rPr>
          <w:rFonts w:ascii="Calibri" w:hAnsi="Calibri" w:cs="Calibri"/>
        </w:rPr>
      </w:pPr>
      <w:bookmarkStart w:id="16" w:name="Par310"/>
      <w:bookmarkEnd w:id="16"/>
      <w:r>
        <w:rPr>
          <w:rFonts w:ascii="Calibri" w:hAnsi="Calibri" w:cs="Calibri"/>
        </w:rPr>
        <w:t>Рис. 3. Доли научных публикаций,</w:t>
      </w:r>
    </w:p>
    <w:p w:rsidR="00D733FE" w:rsidRDefault="00D733FE">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отраженных</w:t>
      </w:r>
      <w:proofErr w:type="gramEnd"/>
      <w:r>
        <w:rPr>
          <w:rFonts w:ascii="Calibri" w:hAnsi="Calibri" w:cs="Calibri"/>
        </w:rPr>
        <w:t xml:space="preserve"> в Web of Science в 2011 году.</w:t>
      </w:r>
    </w:p>
    <w:p w:rsidR="00D733FE" w:rsidRDefault="00D733FE">
      <w:pPr>
        <w:widowControl w:val="0"/>
        <w:autoSpaceDE w:val="0"/>
        <w:autoSpaceDN w:val="0"/>
        <w:adjustRightInd w:val="0"/>
        <w:spacing w:after="0" w:line="240" w:lineRule="auto"/>
        <w:jc w:val="center"/>
        <w:rPr>
          <w:rFonts w:ascii="Calibri" w:hAnsi="Calibri" w:cs="Calibri"/>
        </w:rPr>
      </w:pPr>
      <w:r>
        <w:rPr>
          <w:rFonts w:ascii="Calibri" w:hAnsi="Calibri" w:cs="Calibri"/>
        </w:rPr>
        <w:t>Сравнение ведущих стран мира и крупных городов РФ</w:t>
      </w:r>
    </w:p>
    <w:p w:rsidR="00D733FE" w:rsidRDefault="00D733FE">
      <w:pPr>
        <w:widowControl w:val="0"/>
        <w:autoSpaceDE w:val="0"/>
        <w:autoSpaceDN w:val="0"/>
        <w:adjustRightInd w:val="0"/>
        <w:spacing w:after="0" w:line="240" w:lineRule="auto"/>
        <w:rPr>
          <w:rFonts w:ascii="Calibri" w:hAnsi="Calibri" w:cs="Calibri"/>
        </w:rPr>
      </w:pP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2012 год среднее цитирование ведущих исследователей Свердловской области, публикующихся в международных журналах, за 2001 - 2011 годы составляло 3,79 ссылки на статью. Важным резервом повышения цитируемости изданий российских авторов является выбор </w:t>
      </w:r>
      <w:r>
        <w:rPr>
          <w:rFonts w:ascii="Calibri" w:hAnsi="Calibri" w:cs="Calibri"/>
        </w:rPr>
        <w:lastRenderedPageBreak/>
        <w:t xml:space="preserve">качественных журналов для публикации своих результатов. </w:t>
      </w:r>
      <w:proofErr w:type="gramStart"/>
      <w:r>
        <w:rPr>
          <w:rFonts w:ascii="Calibri" w:hAnsi="Calibri" w:cs="Calibri"/>
        </w:rPr>
        <w:t>Стоит отметить, что цитируемость статей российских авторов была в 1,08 раза выше средней цитируемости статей, опубликованных в тех же журналах в то же время (по данным InCites, dataset:</w:t>
      </w:r>
      <w:proofErr w:type="gramEnd"/>
      <w:r>
        <w:rPr>
          <w:rFonts w:ascii="Calibri" w:hAnsi="Calibri" w:cs="Calibri"/>
        </w:rPr>
        <w:t xml:space="preserve"> National Citation Report: </w:t>
      </w:r>
      <w:proofErr w:type="gramStart"/>
      <w:r>
        <w:rPr>
          <w:rFonts w:ascii="Calibri" w:hAnsi="Calibri" w:cs="Calibri"/>
        </w:rPr>
        <w:t>Russia 1990 - 2012 годы).</w:t>
      </w:r>
      <w:proofErr w:type="gramEnd"/>
      <w:r>
        <w:rPr>
          <w:rFonts w:ascii="Calibri" w:hAnsi="Calibri" w:cs="Calibri"/>
        </w:rPr>
        <w:t xml:space="preserve"> Это свидетельствует о том, что уровень российских публикаций выше и статьи могут быть опубликованы в авторитетных журналах, на которые больше ссылаются, чем на журналы, в которых авторы публикуются сейчас.</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Распределение публикаций по тематикам исследований сотрудников УрФУ и УрО РАН за 2001 - 2011 годы приведено в таблице 3. Для справки приведено среднее число цитирований по предметной области в России и отношение его к среднему числу цитирований по предметной области в мире. Только две из топовых предметных областей имеют среднее цитирование больше, чем по миру.</w:t>
      </w:r>
    </w:p>
    <w:p w:rsidR="00D733FE" w:rsidRDefault="00D733FE">
      <w:pPr>
        <w:widowControl w:val="0"/>
        <w:autoSpaceDE w:val="0"/>
        <w:autoSpaceDN w:val="0"/>
        <w:adjustRightInd w:val="0"/>
        <w:spacing w:after="0" w:line="240" w:lineRule="auto"/>
        <w:ind w:firstLine="540"/>
        <w:jc w:val="both"/>
        <w:rPr>
          <w:rFonts w:ascii="Calibri" w:hAnsi="Calibri" w:cs="Calibri"/>
        </w:rPr>
      </w:pPr>
    </w:p>
    <w:p w:rsidR="00D733FE" w:rsidRDefault="00D733FE">
      <w:pPr>
        <w:widowControl w:val="0"/>
        <w:autoSpaceDE w:val="0"/>
        <w:autoSpaceDN w:val="0"/>
        <w:adjustRightInd w:val="0"/>
        <w:spacing w:after="0" w:line="240" w:lineRule="auto"/>
        <w:jc w:val="right"/>
        <w:outlineLvl w:val="3"/>
        <w:rPr>
          <w:rFonts w:ascii="Calibri" w:hAnsi="Calibri" w:cs="Calibri"/>
        </w:rPr>
      </w:pPr>
      <w:bookmarkStart w:id="17" w:name="Par317"/>
      <w:bookmarkEnd w:id="17"/>
      <w:r>
        <w:rPr>
          <w:rFonts w:ascii="Calibri" w:hAnsi="Calibri" w:cs="Calibri"/>
        </w:rPr>
        <w:t>Таблица 3</w:t>
      </w:r>
    </w:p>
    <w:p w:rsidR="00D733FE" w:rsidRDefault="00D733FE">
      <w:pPr>
        <w:widowControl w:val="0"/>
        <w:autoSpaceDE w:val="0"/>
        <w:autoSpaceDN w:val="0"/>
        <w:adjustRightInd w:val="0"/>
        <w:spacing w:after="0" w:line="240" w:lineRule="auto"/>
        <w:jc w:val="center"/>
        <w:rPr>
          <w:rFonts w:ascii="Calibri" w:hAnsi="Calibri" w:cs="Calibri"/>
        </w:rPr>
      </w:pPr>
    </w:p>
    <w:p w:rsidR="00D733FE" w:rsidRDefault="00D733FE">
      <w:pPr>
        <w:widowControl w:val="0"/>
        <w:autoSpaceDE w:val="0"/>
        <w:autoSpaceDN w:val="0"/>
        <w:adjustRightInd w:val="0"/>
        <w:spacing w:after="0" w:line="240" w:lineRule="auto"/>
        <w:jc w:val="center"/>
        <w:rPr>
          <w:rFonts w:ascii="Calibri" w:hAnsi="Calibri" w:cs="Calibri"/>
        </w:rPr>
      </w:pPr>
      <w:r>
        <w:rPr>
          <w:rFonts w:ascii="Calibri" w:hAnsi="Calibri" w:cs="Calibri"/>
        </w:rPr>
        <w:t>ТЕМАТИКА ПУБЛИКАЦИЙ СОТРУДНИКОВ УРФУ И УРО РАН</w:t>
      </w:r>
    </w:p>
    <w:p w:rsidR="00D733FE" w:rsidRDefault="00D733FE">
      <w:pPr>
        <w:widowControl w:val="0"/>
        <w:autoSpaceDE w:val="0"/>
        <w:autoSpaceDN w:val="0"/>
        <w:adjustRightInd w:val="0"/>
        <w:spacing w:after="0" w:line="240" w:lineRule="auto"/>
        <w:jc w:val="center"/>
        <w:rPr>
          <w:rFonts w:ascii="Calibri" w:hAnsi="Calibri" w:cs="Calibri"/>
        </w:rPr>
      </w:pPr>
      <w:r>
        <w:rPr>
          <w:rFonts w:ascii="Calibri" w:hAnsi="Calibri" w:cs="Calibri"/>
        </w:rPr>
        <w:t>ЗА 2001 - 2011 ГОДЫ</w:t>
      </w:r>
    </w:p>
    <w:p w:rsidR="00D733FE" w:rsidRDefault="00D733FE">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3441"/>
        <w:gridCol w:w="1332"/>
        <w:gridCol w:w="1443"/>
        <w:gridCol w:w="1443"/>
        <w:gridCol w:w="1443"/>
      </w:tblGrid>
      <w:tr w:rsidR="00D733FE">
        <w:tblPrEx>
          <w:tblCellMar>
            <w:top w:w="0" w:type="dxa"/>
            <w:bottom w:w="0" w:type="dxa"/>
          </w:tblCellMar>
        </w:tblPrEx>
        <w:trPr>
          <w:trHeight w:val="720"/>
          <w:tblCellSpacing w:w="5" w:type="nil"/>
        </w:trPr>
        <w:tc>
          <w:tcPr>
            <w:tcW w:w="3441" w:type="dxa"/>
            <w:tcBorders>
              <w:top w:val="single" w:sz="8" w:space="0" w:color="auto"/>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Тематика исследований    </w:t>
            </w:r>
          </w:p>
        </w:tc>
        <w:tc>
          <w:tcPr>
            <w:tcW w:w="1332" w:type="dxa"/>
            <w:tcBorders>
              <w:top w:val="single" w:sz="8" w:space="0" w:color="auto"/>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Число   </w:t>
            </w:r>
          </w:p>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публикаций</w:t>
            </w:r>
          </w:p>
        </w:tc>
        <w:tc>
          <w:tcPr>
            <w:tcW w:w="1443" w:type="dxa"/>
            <w:tcBorders>
              <w:top w:val="single" w:sz="8" w:space="0" w:color="auto"/>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Доля    </w:t>
            </w:r>
          </w:p>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от числа  </w:t>
            </w:r>
          </w:p>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публикаций,</w:t>
            </w:r>
          </w:p>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процентов </w:t>
            </w:r>
          </w:p>
        </w:tc>
        <w:tc>
          <w:tcPr>
            <w:tcW w:w="1443" w:type="dxa"/>
            <w:tcBorders>
              <w:top w:val="single" w:sz="8" w:space="0" w:color="auto"/>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Среднее  </w:t>
            </w:r>
          </w:p>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цитирование</w:t>
            </w:r>
          </w:p>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по РФ   </w:t>
            </w:r>
          </w:p>
        </w:tc>
        <w:tc>
          <w:tcPr>
            <w:tcW w:w="1443" w:type="dxa"/>
            <w:tcBorders>
              <w:top w:val="single" w:sz="8" w:space="0" w:color="auto"/>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Отношение </w:t>
            </w:r>
            <w:proofErr w:type="gramStart"/>
            <w:r>
              <w:rPr>
                <w:rFonts w:ascii="Courier New" w:hAnsi="Courier New" w:cs="Courier New"/>
                <w:sz w:val="18"/>
                <w:szCs w:val="18"/>
              </w:rPr>
              <w:t>к</w:t>
            </w:r>
            <w:proofErr w:type="gramEnd"/>
          </w:p>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цитированию</w:t>
            </w:r>
          </w:p>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по миру  </w:t>
            </w:r>
          </w:p>
        </w:tc>
      </w:tr>
      <w:tr w:rsidR="00D733FE">
        <w:tblPrEx>
          <w:tblCellMar>
            <w:top w:w="0" w:type="dxa"/>
            <w:bottom w:w="0" w:type="dxa"/>
          </w:tblCellMar>
        </w:tblPrEx>
        <w:trPr>
          <w:trHeight w:val="360"/>
          <w:tblCellSpacing w:w="5" w:type="nil"/>
        </w:trPr>
        <w:tc>
          <w:tcPr>
            <w:tcW w:w="3441"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Физика конденсированного     </w:t>
            </w:r>
          </w:p>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состояния                    </w:t>
            </w:r>
          </w:p>
        </w:tc>
        <w:tc>
          <w:tcPr>
            <w:tcW w:w="1332"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1860   </w:t>
            </w:r>
          </w:p>
        </w:tc>
        <w:tc>
          <w:tcPr>
            <w:tcW w:w="1443"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16,47   </w:t>
            </w:r>
          </w:p>
        </w:tc>
        <w:tc>
          <w:tcPr>
            <w:tcW w:w="1443"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7,94    </w:t>
            </w:r>
          </w:p>
        </w:tc>
        <w:tc>
          <w:tcPr>
            <w:tcW w:w="1443"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1,38    </w:t>
            </w:r>
          </w:p>
        </w:tc>
      </w:tr>
      <w:tr w:rsidR="00D733FE">
        <w:tblPrEx>
          <w:tblCellMar>
            <w:top w:w="0" w:type="dxa"/>
            <w:bottom w:w="0" w:type="dxa"/>
          </w:tblCellMar>
        </w:tblPrEx>
        <w:trPr>
          <w:tblCellSpacing w:w="5" w:type="nil"/>
        </w:trPr>
        <w:tc>
          <w:tcPr>
            <w:tcW w:w="3441"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Металлургия                  </w:t>
            </w:r>
          </w:p>
        </w:tc>
        <w:tc>
          <w:tcPr>
            <w:tcW w:w="1332"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1555   </w:t>
            </w:r>
          </w:p>
        </w:tc>
        <w:tc>
          <w:tcPr>
            <w:tcW w:w="1443"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13,77   </w:t>
            </w:r>
          </w:p>
        </w:tc>
        <w:tc>
          <w:tcPr>
            <w:tcW w:w="1443"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1,53    </w:t>
            </w:r>
          </w:p>
        </w:tc>
        <w:tc>
          <w:tcPr>
            <w:tcW w:w="1443"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0,55    </w:t>
            </w:r>
          </w:p>
        </w:tc>
      </w:tr>
      <w:tr w:rsidR="00D733FE">
        <w:tblPrEx>
          <w:tblCellMar>
            <w:top w:w="0" w:type="dxa"/>
            <w:bottom w:w="0" w:type="dxa"/>
          </w:tblCellMar>
        </w:tblPrEx>
        <w:trPr>
          <w:tblCellSpacing w:w="5" w:type="nil"/>
        </w:trPr>
        <w:tc>
          <w:tcPr>
            <w:tcW w:w="3441"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Материаловедение             </w:t>
            </w:r>
          </w:p>
        </w:tc>
        <w:tc>
          <w:tcPr>
            <w:tcW w:w="1332"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1126   </w:t>
            </w:r>
          </w:p>
        </w:tc>
        <w:tc>
          <w:tcPr>
            <w:tcW w:w="1443"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9,97   </w:t>
            </w:r>
          </w:p>
        </w:tc>
        <w:tc>
          <w:tcPr>
            <w:tcW w:w="1443"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3,71    </w:t>
            </w:r>
          </w:p>
        </w:tc>
        <w:tc>
          <w:tcPr>
            <w:tcW w:w="1443"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0,71    </w:t>
            </w:r>
          </w:p>
        </w:tc>
      </w:tr>
      <w:tr w:rsidR="00D733FE">
        <w:tblPrEx>
          <w:tblCellMar>
            <w:top w:w="0" w:type="dxa"/>
            <w:bottom w:w="0" w:type="dxa"/>
          </w:tblCellMar>
        </w:tblPrEx>
        <w:trPr>
          <w:tblCellSpacing w:w="5" w:type="nil"/>
        </w:trPr>
        <w:tc>
          <w:tcPr>
            <w:tcW w:w="3441"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Физическая химия             </w:t>
            </w:r>
          </w:p>
        </w:tc>
        <w:tc>
          <w:tcPr>
            <w:tcW w:w="1332"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854   </w:t>
            </w:r>
          </w:p>
        </w:tc>
        <w:tc>
          <w:tcPr>
            <w:tcW w:w="1443"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7,56   </w:t>
            </w:r>
          </w:p>
        </w:tc>
        <w:tc>
          <w:tcPr>
            <w:tcW w:w="1443"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3,8     </w:t>
            </w:r>
          </w:p>
        </w:tc>
        <w:tc>
          <w:tcPr>
            <w:tcW w:w="1443"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0,51    </w:t>
            </w:r>
          </w:p>
        </w:tc>
      </w:tr>
      <w:tr w:rsidR="00D733FE">
        <w:tblPrEx>
          <w:tblCellMar>
            <w:top w:w="0" w:type="dxa"/>
            <w:bottom w:w="0" w:type="dxa"/>
          </w:tblCellMar>
        </w:tblPrEx>
        <w:trPr>
          <w:tblCellSpacing w:w="5" w:type="nil"/>
        </w:trPr>
        <w:tc>
          <w:tcPr>
            <w:tcW w:w="3441"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Прикладная физика            </w:t>
            </w:r>
          </w:p>
        </w:tc>
        <w:tc>
          <w:tcPr>
            <w:tcW w:w="1332"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824   </w:t>
            </w:r>
          </w:p>
        </w:tc>
        <w:tc>
          <w:tcPr>
            <w:tcW w:w="1443"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7,30   </w:t>
            </w:r>
          </w:p>
        </w:tc>
        <w:tc>
          <w:tcPr>
            <w:tcW w:w="1443"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2,75    </w:t>
            </w:r>
          </w:p>
        </w:tc>
        <w:tc>
          <w:tcPr>
            <w:tcW w:w="1443"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0,62    </w:t>
            </w:r>
          </w:p>
        </w:tc>
      </w:tr>
      <w:tr w:rsidR="00D733FE">
        <w:tblPrEx>
          <w:tblCellMar>
            <w:top w:w="0" w:type="dxa"/>
            <w:bottom w:w="0" w:type="dxa"/>
          </w:tblCellMar>
        </w:tblPrEx>
        <w:trPr>
          <w:tblCellSpacing w:w="5" w:type="nil"/>
        </w:trPr>
        <w:tc>
          <w:tcPr>
            <w:tcW w:w="3441"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Физика (мультидисциплинарная)</w:t>
            </w:r>
          </w:p>
        </w:tc>
        <w:tc>
          <w:tcPr>
            <w:tcW w:w="1332"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692   </w:t>
            </w:r>
          </w:p>
        </w:tc>
        <w:tc>
          <w:tcPr>
            <w:tcW w:w="1443"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6,13   </w:t>
            </w:r>
          </w:p>
        </w:tc>
        <w:tc>
          <w:tcPr>
            <w:tcW w:w="1443"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6,94    </w:t>
            </w:r>
          </w:p>
        </w:tc>
        <w:tc>
          <w:tcPr>
            <w:tcW w:w="1443"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1,16    </w:t>
            </w:r>
          </w:p>
        </w:tc>
      </w:tr>
      <w:tr w:rsidR="00D733FE">
        <w:tblPrEx>
          <w:tblCellMar>
            <w:top w:w="0" w:type="dxa"/>
            <w:bottom w:w="0" w:type="dxa"/>
          </w:tblCellMar>
        </w:tblPrEx>
        <w:trPr>
          <w:tblCellSpacing w:w="5" w:type="nil"/>
        </w:trPr>
        <w:tc>
          <w:tcPr>
            <w:tcW w:w="3441"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Химия (мультидисциплинарная) </w:t>
            </w:r>
          </w:p>
        </w:tc>
        <w:tc>
          <w:tcPr>
            <w:tcW w:w="1332"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519   </w:t>
            </w:r>
          </w:p>
        </w:tc>
        <w:tc>
          <w:tcPr>
            <w:tcW w:w="1443"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4,60   </w:t>
            </w:r>
          </w:p>
        </w:tc>
        <w:tc>
          <w:tcPr>
            <w:tcW w:w="1443"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3,18    </w:t>
            </w:r>
          </w:p>
        </w:tc>
        <w:tc>
          <w:tcPr>
            <w:tcW w:w="1443"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0,35    </w:t>
            </w:r>
          </w:p>
        </w:tc>
      </w:tr>
      <w:tr w:rsidR="00D733FE">
        <w:tblPrEx>
          <w:tblCellMar>
            <w:top w:w="0" w:type="dxa"/>
            <w:bottom w:w="0" w:type="dxa"/>
          </w:tblCellMar>
        </w:tblPrEx>
        <w:trPr>
          <w:trHeight w:val="360"/>
          <w:tblCellSpacing w:w="5" w:type="nil"/>
        </w:trPr>
        <w:tc>
          <w:tcPr>
            <w:tcW w:w="3441"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Ядерная химия                </w:t>
            </w:r>
          </w:p>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(неорганическая)             </w:t>
            </w:r>
          </w:p>
        </w:tc>
        <w:tc>
          <w:tcPr>
            <w:tcW w:w="1332"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511   </w:t>
            </w:r>
          </w:p>
        </w:tc>
        <w:tc>
          <w:tcPr>
            <w:tcW w:w="1443"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4,53   </w:t>
            </w:r>
          </w:p>
        </w:tc>
        <w:tc>
          <w:tcPr>
            <w:tcW w:w="1443"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3,15    </w:t>
            </w:r>
          </w:p>
        </w:tc>
        <w:tc>
          <w:tcPr>
            <w:tcW w:w="1443"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0,51    </w:t>
            </w:r>
          </w:p>
        </w:tc>
      </w:tr>
      <w:tr w:rsidR="00D733FE">
        <w:tblPrEx>
          <w:tblCellMar>
            <w:top w:w="0" w:type="dxa"/>
            <w:bottom w:w="0" w:type="dxa"/>
          </w:tblCellMar>
        </w:tblPrEx>
        <w:trPr>
          <w:tblCellSpacing w:w="5" w:type="nil"/>
        </w:trPr>
        <w:tc>
          <w:tcPr>
            <w:tcW w:w="3441"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Математика                   </w:t>
            </w:r>
          </w:p>
        </w:tc>
        <w:tc>
          <w:tcPr>
            <w:tcW w:w="1332"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480   </w:t>
            </w:r>
          </w:p>
        </w:tc>
        <w:tc>
          <w:tcPr>
            <w:tcW w:w="1443"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4,25   </w:t>
            </w:r>
          </w:p>
        </w:tc>
        <w:tc>
          <w:tcPr>
            <w:tcW w:w="1443"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1,16    </w:t>
            </w:r>
          </w:p>
        </w:tc>
        <w:tc>
          <w:tcPr>
            <w:tcW w:w="1443"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0,7     </w:t>
            </w:r>
          </w:p>
        </w:tc>
      </w:tr>
      <w:tr w:rsidR="00D733FE">
        <w:tblPrEx>
          <w:tblCellMar>
            <w:top w:w="0" w:type="dxa"/>
            <w:bottom w:w="0" w:type="dxa"/>
          </w:tblCellMar>
        </w:tblPrEx>
        <w:trPr>
          <w:trHeight w:val="360"/>
          <w:tblCellSpacing w:w="5" w:type="nil"/>
        </w:trPr>
        <w:tc>
          <w:tcPr>
            <w:tcW w:w="3441"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Материаловедение             </w:t>
            </w:r>
          </w:p>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(исследование свойств)       </w:t>
            </w:r>
          </w:p>
        </w:tc>
        <w:tc>
          <w:tcPr>
            <w:tcW w:w="1332"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388   </w:t>
            </w:r>
          </w:p>
        </w:tc>
        <w:tc>
          <w:tcPr>
            <w:tcW w:w="1443"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3,44   </w:t>
            </w:r>
          </w:p>
        </w:tc>
        <w:tc>
          <w:tcPr>
            <w:tcW w:w="1443"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0,86    </w:t>
            </w:r>
          </w:p>
        </w:tc>
        <w:tc>
          <w:tcPr>
            <w:tcW w:w="1443"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0,65    </w:t>
            </w:r>
          </w:p>
        </w:tc>
      </w:tr>
      <w:tr w:rsidR="00D733FE">
        <w:tblPrEx>
          <w:tblCellMar>
            <w:top w:w="0" w:type="dxa"/>
            <w:bottom w:w="0" w:type="dxa"/>
          </w:tblCellMar>
        </w:tblPrEx>
        <w:trPr>
          <w:tblCellSpacing w:w="5" w:type="nil"/>
        </w:trPr>
        <w:tc>
          <w:tcPr>
            <w:tcW w:w="3441"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Органическая химия           </w:t>
            </w:r>
          </w:p>
        </w:tc>
        <w:tc>
          <w:tcPr>
            <w:tcW w:w="1332"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382   </w:t>
            </w:r>
          </w:p>
        </w:tc>
        <w:tc>
          <w:tcPr>
            <w:tcW w:w="1443"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3,38   </w:t>
            </w:r>
          </w:p>
        </w:tc>
        <w:tc>
          <w:tcPr>
            <w:tcW w:w="1443"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3,14    </w:t>
            </w:r>
          </w:p>
        </w:tc>
        <w:tc>
          <w:tcPr>
            <w:tcW w:w="1443"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0,47    </w:t>
            </w:r>
          </w:p>
        </w:tc>
      </w:tr>
      <w:tr w:rsidR="00D733FE">
        <w:tblPrEx>
          <w:tblCellMar>
            <w:top w:w="0" w:type="dxa"/>
            <w:bottom w:w="0" w:type="dxa"/>
          </w:tblCellMar>
        </w:tblPrEx>
        <w:trPr>
          <w:tblCellSpacing w:w="5" w:type="nil"/>
        </w:trPr>
        <w:tc>
          <w:tcPr>
            <w:tcW w:w="3441"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Прикладная математика        </w:t>
            </w:r>
          </w:p>
        </w:tc>
        <w:tc>
          <w:tcPr>
            <w:tcW w:w="1332"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355   </w:t>
            </w:r>
          </w:p>
        </w:tc>
        <w:tc>
          <w:tcPr>
            <w:tcW w:w="1443"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3,14   </w:t>
            </w:r>
          </w:p>
        </w:tc>
        <w:tc>
          <w:tcPr>
            <w:tcW w:w="1443"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1,71    </w:t>
            </w:r>
          </w:p>
        </w:tc>
        <w:tc>
          <w:tcPr>
            <w:tcW w:w="1443"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0,93    </w:t>
            </w:r>
          </w:p>
        </w:tc>
      </w:tr>
      <w:tr w:rsidR="00D733FE">
        <w:tblPrEx>
          <w:tblCellMar>
            <w:top w:w="0" w:type="dxa"/>
            <w:bottom w:w="0" w:type="dxa"/>
          </w:tblCellMar>
        </w:tblPrEx>
        <w:trPr>
          <w:tblCellSpacing w:w="5" w:type="nil"/>
        </w:trPr>
        <w:tc>
          <w:tcPr>
            <w:tcW w:w="3441"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Электрохимия                 </w:t>
            </w:r>
          </w:p>
        </w:tc>
        <w:tc>
          <w:tcPr>
            <w:tcW w:w="1332"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302   </w:t>
            </w:r>
          </w:p>
        </w:tc>
        <w:tc>
          <w:tcPr>
            <w:tcW w:w="1443"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2,68   </w:t>
            </w:r>
          </w:p>
        </w:tc>
        <w:tc>
          <w:tcPr>
            <w:tcW w:w="1443"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3,35    </w:t>
            </w:r>
          </w:p>
        </w:tc>
        <w:tc>
          <w:tcPr>
            <w:tcW w:w="1443"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0,48    </w:t>
            </w:r>
          </w:p>
        </w:tc>
      </w:tr>
      <w:tr w:rsidR="00D733FE">
        <w:tblPrEx>
          <w:tblCellMar>
            <w:top w:w="0" w:type="dxa"/>
            <w:bottom w:w="0" w:type="dxa"/>
          </w:tblCellMar>
        </w:tblPrEx>
        <w:trPr>
          <w:tblCellSpacing w:w="5" w:type="nil"/>
        </w:trPr>
        <w:tc>
          <w:tcPr>
            <w:tcW w:w="3441"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Керамика (материаловедение)  </w:t>
            </w:r>
          </w:p>
        </w:tc>
        <w:tc>
          <w:tcPr>
            <w:tcW w:w="1332"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297   </w:t>
            </w:r>
          </w:p>
        </w:tc>
        <w:tc>
          <w:tcPr>
            <w:tcW w:w="1443"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2,63   </w:t>
            </w:r>
          </w:p>
        </w:tc>
        <w:tc>
          <w:tcPr>
            <w:tcW w:w="1443"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1,33    </w:t>
            </w:r>
          </w:p>
        </w:tc>
        <w:tc>
          <w:tcPr>
            <w:tcW w:w="1443"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0,48    </w:t>
            </w:r>
          </w:p>
        </w:tc>
      </w:tr>
      <w:tr w:rsidR="00D733FE">
        <w:tblPrEx>
          <w:tblCellMar>
            <w:top w:w="0" w:type="dxa"/>
            <w:bottom w:w="0" w:type="dxa"/>
          </w:tblCellMar>
        </w:tblPrEx>
        <w:trPr>
          <w:trHeight w:val="360"/>
          <w:tblCellSpacing w:w="5" w:type="nil"/>
        </w:trPr>
        <w:tc>
          <w:tcPr>
            <w:tcW w:w="3441"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Геология                     </w:t>
            </w:r>
          </w:p>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(мультидисциплинарная)       </w:t>
            </w:r>
          </w:p>
        </w:tc>
        <w:tc>
          <w:tcPr>
            <w:tcW w:w="1332"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278   </w:t>
            </w:r>
          </w:p>
        </w:tc>
        <w:tc>
          <w:tcPr>
            <w:tcW w:w="1443"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2,46   </w:t>
            </w:r>
          </w:p>
        </w:tc>
        <w:tc>
          <w:tcPr>
            <w:tcW w:w="1443"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1,94    </w:t>
            </w:r>
          </w:p>
        </w:tc>
        <w:tc>
          <w:tcPr>
            <w:tcW w:w="1443"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0,51    </w:t>
            </w:r>
          </w:p>
        </w:tc>
      </w:tr>
      <w:tr w:rsidR="00D733FE">
        <w:tblPrEx>
          <w:tblCellMar>
            <w:top w:w="0" w:type="dxa"/>
            <w:bottom w:w="0" w:type="dxa"/>
          </w:tblCellMar>
        </w:tblPrEx>
        <w:trPr>
          <w:tblCellSpacing w:w="5" w:type="nil"/>
        </w:trPr>
        <w:tc>
          <w:tcPr>
            <w:tcW w:w="3441"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Экология                     </w:t>
            </w:r>
          </w:p>
        </w:tc>
        <w:tc>
          <w:tcPr>
            <w:tcW w:w="1332"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271   </w:t>
            </w:r>
          </w:p>
        </w:tc>
        <w:tc>
          <w:tcPr>
            <w:tcW w:w="1443"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2,40   </w:t>
            </w:r>
          </w:p>
        </w:tc>
        <w:tc>
          <w:tcPr>
            <w:tcW w:w="1443"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       </w:t>
            </w:r>
          </w:p>
        </w:tc>
        <w:tc>
          <w:tcPr>
            <w:tcW w:w="1443"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0,65    </w:t>
            </w:r>
          </w:p>
        </w:tc>
      </w:tr>
      <w:tr w:rsidR="00D733FE">
        <w:tblPrEx>
          <w:tblCellMar>
            <w:top w:w="0" w:type="dxa"/>
            <w:bottom w:w="0" w:type="dxa"/>
          </w:tblCellMar>
        </w:tblPrEx>
        <w:trPr>
          <w:tblCellSpacing w:w="5" w:type="nil"/>
        </w:trPr>
        <w:tc>
          <w:tcPr>
            <w:tcW w:w="3441"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Другое                       </w:t>
            </w:r>
          </w:p>
        </w:tc>
        <w:tc>
          <w:tcPr>
            <w:tcW w:w="1332"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464   </w:t>
            </w:r>
          </w:p>
        </w:tc>
        <w:tc>
          <w:tcPr>
            <w:tcW w:w="1443"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5,29   </w:t>
            </w:r>
          </w:p>
        </w:tc>
        <w:tc>
          <w:tcPr>
            <w:tcW w:w="1443"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8"/>
                <w:szCs w:val="18"/>
              </w:rPr>
            </w:pPr>
          </w:p>
        </w:tc>
        <w:tc>
          <w:tcPr>
            <w:tcW w:w="1443"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8"/>
                <w:szCs w:val="18"/>
              </w:rPr>
            </w:pPr>
          </w:p>
        </w:tc>
      </w:tr>
    </w:tbl>
    <w:p w:rsidR="00D733FE" w:rsidRDefault="00D733FE">
      <w:pPr>
        <w:widowControl w:val="0"/>
        <w:autoSpaceDE w:val="0"/>
        <w:autoSpaceDN w:val="0"/>
        <w:adjustRightInd w:val="0"/>
        <w:spacing w:after="0" w:line="240" w:lineRule="auto"/>
        <w:ind w:firstLine="540"/>
        <w:jc w:val="both"/>
        <w:rPr>
          <w:rFonts w:ascii="Calibri" w:hAnsi="Calibri" w:cs="Calibri"/>
        </w:rPr>
      </w:pP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Источник: Web of Science.</w:t>
      </w:r>
    </w:p>
    <w:p w:rsidR="00D733FE" w:rsidRDefault="00D733FE">
      <w:pPr>
        <w:widowControl w:val="0"/>
        <w:autoSpaceDE w:val="0"/>
        <w:autoSpaceDN w:val="0"/>
        <w:adjustRightInd w:val="0"/>
        <w:spacing w:after="0" w:line="240" w:lineRule="auto"/>
        <w:jc w:val="both"/>
        <w:rPr>
          <w:rFonts w:ascii="Calibri" w:hAnsi="Calibri" w:cs="Calibri"/>
        </w:rPr>
      </w:pP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Стоит отдельно выделить научные направления, по которым научные группы Свердловской области, преимущественно базирующиеся в УрО РАН и УрФУ, входят в топ-10 мирового уровня. Таких направлений в целом по области выделено порядка 50 (</w:t>
      </w:r>
      <w:hyperlink w:anchor="Par2605" w:history="1">
        <w:r>
          <w:rPr>
            <w:rFonts w:ascii="Calibri" w:hAnsi="Calibri" w:cs="Calibri"/>
            <w:color w:val="0000FF"/>
          </w:rPr>
          <w:t>приложение N 5</w:t>
        </w:r>
      </w:hyperlink>
      <w:r>
        <w:rPr>
          <w:rFonts w:ascii="Calibri" w:hAnsi="Calibri" w:cs="Calibri"/>
        </w:rPr>
        <w:t xml:space="preserve"> к Стратегии).</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Сложившаяся в Свердловской области структура функционирования научно-образовательного и промышленного секторов в части инновационного развития свидетельствует о прохождении ею начальной стадии формирования региональной инновационной системы. Несмотря на достаточно высокую результативность инновационной деятельности в области относительно других регионов страны, Свердловской области пока не удается выйти в лидеры по большинству показателей, что подтверждает проведенный сопоставительный анализ инновационной активности регионов. Одновременно с этим в Свердловской области в настоящее время начинают активно создаваться и развиваться инфраструктурные объекты, способные стать научно-производственной основой инновационного развития. Поэтому ключевой задачей в настоящий момент является выявление приоритетных направлений инновационного развития на </w:t>
      </w:r>
      <w:r>
        <w:rPr>
          <w:rFonts w:ascii="Calibri" w:hAnsi="Calibri" w:cs="Calibri"/>
        </w:rPr>
        <w:lastRenderedPageBreak/>
        <w:t>всех этапах инновационного цикла и предложение инструментов по их реализации.</w:t>
      </w:r>
    </w:p>
    <w:p w:rsidR="00D733FE" w:rsidRDefault="00D733FE">
      <w:pPr>
        <w:widowControl w:val="0"/>
        <w:autoSpaceDE w:val="0"/>
        <w:autoSpaceDN w:val="0"/>
        <w:adjustRightInd w:val="0"/>
        <w:spacing w:after="0" w:line="240" w:lineRule="auto"/>
        <w:ind w:firstLine="540"/>
        <w:jc w:val="both"/>
        <w:rPr>
          <w:rFonts w:ascii="Calibri" w:hAnsi="Calibri" w:cs="Calibri"/>
        </w:rPr>
      </w:pPr>
    </w:p>
    <w:p w:rsidR="00D733FE" w:rsidRDefault="00D733FE">
      <w:pPr>
        <w:widowControl w:val="0"/>
        <w:autoSpaceDE w:val="0"/>
        <w:autoSpaceDN w:val="0"/>
        <w:adjustRightInd w:val="0"/>
        <w:spacing w:after="0" w:line="240" w:lineRule="auto"/>
        <w:jc w:val="center"/>
        <w:outlineLvl w:val="2"/>
        <w:rPr>
          <w:rFonts w:ascii="Calibri" w:hAnsi="Calibri" w:cs="Calibri"/>
        </w:rPr>
      </w:pPr>
      <w:bookmarkStart w:id="18" w:name="Par372"/>
      <w:bookmarkEnd w:id="18"/>
      <w:r>
        <w:rPr>
          <w:rFonts w:ascii="Calibri" w:hAnsi="Calibri" w:cs="Calibri"/>
        </w:rPr>
        <w:t>Глава 6. РАЗВИТИЕ МАЛОГО ИННОВАЦИОННОГО ПРЕДПРИНИМАТЕЛЬСТВА</w:t>
      </w:r>
    </w:p>
    <w:p w:rsidR="00D733FE" w:rsidRDefault="00D733FE">
      <w:pPr>
        <w:widowControl w:val="0"/>
        <w:autoSpaceDE w:val="0"/>
        <w:autoSpaceDN w:val="0"/>
        <w:adjustRightInd w:val="0"/>
        <w:spacing w:after="0" w:line="240" w:lineRule="auto"/>
        <w:ind w:firstLine="540"/>
        <w:jc w:val="both"/>
        <w:rPr>
          <w:rFonts w:ascii="Calibri" w:hAnsi="Calibri" w:cs="Calibri"/>
        </w:rPr>
      </w:pP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данным Федеральной службы государственной статистики, инновационное предпринимательство, в частности малый и средний бизнес, вносит значительный вклад в общий уровень инновационной активности предприятий региона. Так, по результатам сплошного статистического наблюдения за деятельностью субъектов малого и среднего предпринимательства в 2010 году число малых предприятий, имеющих затраты на инновационную деятельность, в общем числе организаций, занимающихся инновациями, составило 45 процентов. При этом удельный вес инновационных товаров и услуг в общем объеме отгруженных товаров малых предприятий в Свердловской области по итогам 2011 года достиг значения 2,91 процента, что выше среднего значения по России (1,48 процента), но ниже многих других субъектов Российской Федерации. Лидером по этому показателю среди инновационно активных регионов является Томская область с результатом 4,23 процента, Свердловская область в этом перечне занимает четвертое место.</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Среди общего числа малых предприятий на долю организаций малого бизнеса, активно занимающихся технологическими инновациями, в Свердловской области приходится порядка 5,96 процента (2011 год), для сравнения доля таких компаний в целом по России составляла 5,11 процента. Общий объем финансирования технологических инноваций малыми компаниями Свердловской области в 2011 году достиг 439,5 млн. рублей, что составляет 4,6 процента от объема финансирования технологических инноваций в целом по стране.</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основной инфраструктуре поддержки малых инновационных предприятий, возникающих в регионе, относятся, прежде всего, вузы Свердловской области, в рамках создания инновационной инфраструктуры, УрО РАН, Инновационный центр малого и среднего предпринимательства Свердловской области, действующий в рамках функционирования Инфраструктурного хаба Свердловской области, </w:t>
      </w:r>
      <w:proofErr w:type="gramStart"/>
      <w:r>
        <w:rPr>
          <w:rFonts w:ascii="Calibri" w:hAnsi="Calibri" w:cs="Calibri"/>
        </w:rPr>
        <w:t>бизнес-инкубаторы</w:t>
      </w:r>
      <w:proofErr w:type="gramEnd"/>
      <w:r>
        <w:rPr>
          <w:rFonts w:ascii="Calibri" w:hAnsi="Calibri" w:cs="Calibri"/>
        </w:rPr>
        <w:t xml:space="preserve"> региона и иные.</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Наиболее яркие инновационные проекты, реализуемые малыми организациями Свердловской области и поддержанные федеральными институтами развития и поддержки инноваций, представлены в </w:t>
      </w:r>
      <w:hyperlink w:anchor="Par2468" w:history="1">
        <w:r>
          <w:rPr>
            <w:rFonts w:ascii="Calibri" w:hAnsi="Calibri" w:cs="Calibri"/>
            <w:color w:val="0000FF"/>
          </w:rPr>
          <w:t>приложении N 4</w:t>
        </w:r>
      </w:hyperlink>
      <w:r>
        <w:rPr>
          <w:rFonts w:ascii="Calibri" w:hAnsi="Calibri" w:cs="Calibri"/>
        </w:rPr>
        <w:t xml:space="preserve"> к Стратегии. Наличие на территории Свердловской области ярких примеров малых инновационных предприятий и их вклад в общий результат инновационного развития Свердловской области позволили выделить в Стратегии меры, направленные на поддержку данного сегмента бизнеса.</w:t>
      </w:r>
    </w:p>
    <w:p w:rsidR="00D733FE" w:rsidRDefault="00D733FE">
      <w:pPr>
        <w:widowControl w:val="0"/>
        <w:autoSpaceDE w:val="0"/>
        <w:autoSpaceDN w:val="0"/>
        <w:adjustRightInd w:val="0"/>
        <w:spacing w:after="0" w:line="240" w:lineRule="auto"/>
        <w:ind w:firstLine="540"/>
        <w:jc w:val="both"/>
        <w:rPr>
          <w:rFonts w:ascii="Calibri" w:hAnsi="Calibri" w:cs="Calibri"/>
        </w:rPr>
      </w:pPr>
    </w:p>
    <w:p w:rsidR="00D733FE" w:rsidRDefault="00D733FE">
      <w:pPr>
        <w:widowControl w:val="0"/>
        <w:autoSpaceDE w:val="0"/>
        <w:autoSpaceDN w:val="0"/>
        <w:adjustRightInd w:val="0"/>
        <w:spacing w:after="0" w:line="240" w:lineRule="auto"/>
        <w:jc w:val="center"/>
        <w:outlineLvl w:val="1"/>
        <w:rPr>
          <w:rFonts w:ascii="Calibri" w:hAnsi="Calibri" w:cs="Calibri"/>
        </w:rPr>
      </w:pPr>
      <w:bookmarkStart w:id="19" w:name="Par379"/>
      <w:bookmarkEnd w:id="19"/>
      <w:r>
        <w:rPr>
          <w:rFonts w:ascii="Calibri" w:hAnsi="Calibri" w:cs="Calibri"/>
        </w:rPr>
        <w:t>Раздел 3. МОДЕЛЬ ФОРМИРОВАНИЯ И РЕАЛИЗАЦИИ СТРАТЕГИИ</w:t>
      </w:r>
    </w:p>
    <w:p w:rsidR="00D733FE" w:rsidRDefault="00D733FE">
      <w:pPr>
        <w:widowControl w:val="0"/>
        <w:autoSpaceDE w:val="0"/>
        <w:autoSpaceDN w:val="0"/>
        <w:adjustRightInd w:val="0"/>
        <w:spacing w:after="0" w:line="240" w:lineRule="auto"/>
        <w:rPr>
          <w:rFonts w:ascii="Calibri" w:hAnsi="Calibri" w:cs="Calibri"/>
        </w:rPr>
      </w:pP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Повышение инновационной активности региона и его переход на инновационный путь развития требуют разработки комплексной стратегии инновационного развития, направленной на создание условий для генерации новых знаний и их эффективного внедрения в производство и дальнейшего потребления на национальном и мировом рынках </w:t>
      </w:r>
      <w:hyperlink w:anchor="Par423" w:history="1">
        <w:r>
          <w:rPr>
            <w:rFonts w:ascii="Calibri" w:hAnsi="Calibri" w:cs="Calibri"/>
            <w:color w:val="0000FF"/>
          </w:rPr>
          <w:t>(рисунок 4)</w:t>
        </w:r>
      </w:hyperlink>
      <w:r>
        <w:rPr>
          <w:rFonts w:ascii="Calibri" w:hAnsi="Calibri" w:cs="Calibri"/>
        </w:rPr>
        <w:t>.</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Создание инновационной продукции проходит </w:t>
      </w:r>
      <w:proofErr w:type="gramStart"/>
      <w:r>
        <w:rPr>
          <w:rFonts w:ascii="Calibri" w:hAnsi="Calibri" w:cs="Calibri"/>
        </w:rPr>
        <w:t>четыре основные стадии</w:t>
      </w:r>
      <w:proofErr w:type="gramEnd"/>
      <w:r>
        <w:rPr>
          <w:rFonts w:ascii="Calibri" w:hAnsi="Calibri" w:cs="Calibri"/>
        </w:rPr>
        <w:t>: фундаментальные исследования, прикладные исследования и разработки, опытное и мелкосерийное производство, переход к массовому выпуску инновационной продукции. Нарушение инновационной цепочки на любой из стадий ограничивает возможности инновационного развития экономики. Для каждой из стадий Стратегией определены цели и критерии их достижения с учетом:</w:t>
      </w:r>
    </w:p>
    <w:p w:rsidR="00D733FE" w:rsidRDefault="00D733F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уровня развития основных субъектов инновационной деятельности: ведущие вузы и научно-исследовательский сектор, крупные, средние и малые инновационные предприятия, отраслевые НИИ, конструкторские бюро и R&amp;D-подразделения крупных корпораций, в том числе зарубежных;</w:t>
      </w:r>
      <w:proofErr w:type="gramEnd"/>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уровня развития инфраструктуры поддержки инноваций: инфраструктура научно-исследовательского сектора, в том числе вузы, </w:t>
      </w:r>
      <w:proofErr w:type="gramStart"/>
      <w:r>
        <w:rPr>
          <w:rFonts w:ascii="Calibri" w:hAnsi="Calibri" w:cs="Calibri"/>
        </w:rPr>
        <w:t>бизнес-инкубаторы</w:t>
      </w:r>
      <w:proofErr w:type="gramEnd"/>
      <w:r>
        <w:rPr>
          <w:rFonts w:ascii="Calibri" w:hAnsi="Calibri" w:cs="Calibri"/>
        </w:rPr>
        <w:t>, технопарки, внедренческие центры, а также особые экономические зоны (промышленно-производственного и технико-внедренческого типа), индустриальные парки, промплощадки;</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направлений "превосходства" региона, тех, где Свердловская область выделяется на уровне РФ и/или мировом, по которым научные группы региона входят в топ-10 мирового уровня </w:t>
      </w:r>
      <w:r>
        <w:rPr>
          <w:rFonts w:ascii="Calibri" w:hAnsi="Calibri" w:cs="Calibri"/>
        </w:rPr>
        <w:lastRenderedPageBreak/>
        <w:t xml:space="preserve">(наличие и размещение в области </w:t>
      </w:r>
      <w:proofErr w:type="gramStart"/>
      <w:r>
        <w:rPr>
          <w:rFonts w:ascii="Calibri" w:hAnsi="Calibri" w:cs="Calibri"/>
        </w:rPr>
        <w:t>ведущих</w:t>
      </w:r>
      <w:proofErr w:type="gramEnd"/>
      <w:r>
        <w:rPr>
          <w:rFonts w:ascii="Calibri" w:hAnsi="Calibri" w:cs="Calibri"/>
        </w:rPr>
        <w:t xml:space="preserve"> как на национальном, так и на мировом уровне предприятий ОПК, атомной промышленности, машиностроения и металлургии, а также расположение высокотехнологичных предприятий, входящих в перспективные на национальном уровне кластерные инициативы в фармацевтической и IT-отрасли);</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внутренних ресурсов инновационного развития: прежде всего людей (ведущие научные коллективы, высококвалифицированные специалисты, студенты, аспиранты), а также социальной инфраструктуры, определяющих возможности привлечения в регион/удержания лучших человеческих ресурсов;</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внешних ресурсов инновационного развития: финансовые и административные ресурсы федеральных институтов развития и поддержки инноваций, государственные программы развития инновационной деятельности, в том числе федеральные целевые программы и другие инициативы, ресурсы частного сектора - высокотехнологичных российских и зарубежных компаний, зарубежное финансирование инноваций.</w:t>
      </w:r>
    </w:p>
    <w:p w:rsidR="00D733FE" w:rsidRDefault="00D733FE">
      <w:pPr>
        <w:widowControl w:val="0"/>
        <w:autoSpaceDE w:val="0"/>
        <w:autoSpaceDN w:val="0"/>
        <w:adjustRightInd w:val="0"/>
        <w:spacing w:after="0" w:line="240" w:lineRule="auto"/>
        <w:ind w:firstLine="540"/>
        <w:jc w:val="both"/>
        <w:rPr>
          <w:rFonts w:ascii="Calibri" w:hAnsi="Calibri" w:cs="Calibri"/>
        </w:rPr>
      </w:pPr>
    </w:p>
    <w:p w:rsidR="00D733FE" w:rsidRDefault="00D733FE">
      <w:pPr>
        <w:pStyle w:val="ConsPlusNonformat"/>
        <w:rPr>
          <w:sz w:val="18"/>
          <w:szCs w:val="18"/>
        </w:rPr>
      </w:pPr>
      <w:r>
        <w:rPr>
          <w:sz w:val="18"/>
          <w:szCs w:val="18"/>
        </w:rPr>
        <w:t xml:space="preserve">  ────────────────      ──────────────       ───────────────       ───────────────</w:t>
      </w:r>
    </w:p>
    <w:p w:rsidR="00D733FE" w:rsidRDefault="00D733FE">
      <w:pPr>
        <w:pStyle w:val="ConsPlusNonformat"/>
        <w:rPr>
          <w:sz w:val="18"/>
          <w:szCs w:val="18"/>
        </w:rPr>
      </w:pPr>
      <w:r>
        <w:rPr>
          <w:sz w:val="18"/>
          <w:szCs w:val="18"/>
        </w:rPr>
        <w:t xml:space="preserve"> \ Фундаментальные \   \  Прикладные   \    \     Опытное    \    \    Массовое    \</w:t>
      </w:r>
    </w:p>
    <w:p w:rsidR="00D733FE" w:rsidRDefault="00D733FE">
      <w:pPr>
        <w:pStyle w:val="ConsPlusNonformat"/>
        <w:rPr>
          <w:sz w:val="18"/>
          <w:szCs w:val="18"/>
        </w:rPr>
      </w:pPr>
      <w:r>
        <w:rPr>
          <w:sz w:val="18"/>
          <w:szCs w:val="18"/>
        </w:rPr>
        <w:t xml:space="preserve"> /  исследования   /   / </w:t>
      </w:r>
      <w:proofErr w:type="gramStart"/>
      <w:r>
        <w:rPr>
          <w:sz w:val="18"/>
          <w:szCs w:val="18"/>
        </w:rPr>
        <w:t>исследования</w:t>
      </w:r>
      <w:proofErr w:type="gramEnd"/>
      <w:r>
        <w:rPr>
          <w:sz w:val="18"/>
          <w:szCs w:val="18"/>
        </w:rPr>
        <w:t xml:space="preserve">  /    /   производство /    /  производство  /</w:t>
      </w:r>
    </w:p>
    <w:p w:rsidR="00D733FE" w:rsidRDefault="00D733FE">
      <w:pPr>
        <w:pStyle w:val="ConsPlusNonformat"/>
        <w:rPr>
          <w:sz w:val="18"/>
          <w:szCs w:val="18"/>
        </w:rPr>
      </w:pPr>
      <w:r>
        <w:rPr>
          <w:sz w:val="18"/>
          <w:szCs w:val="18"/>
        </w:rPr>
        <w:t xml:space="preserve">  ────────────────      ──────────────       ───────────────       ───────────────</w:t>
      </w:r>
    </w:p>
    <w:p w:rsidR="00D733FE" w:rsidRDefault="00D733FE">
      <w:pPr>
        <w:pStyle w:val="ConsPlusNonformat"/>
        <w:rPr>
          <w:sz w:val="18"/>
          <w:szCs w:val="18"/>
        </w:rPr>
      </w:pPr>
    </w:p>
    <w:p w:rsidR="00D733FE" w:rsidRDefault="00D733FE">
      <w:pPr>
        <w:pStyle w:val="ConsPlusNonformat"/>
        <w:rPr>
          <w:sz w:val="18"/>
          <w:szCs w:val="18"/>
        </w:rPr>
      </w:pPr>
      <w:r>
        <w:rPr>
          <w:sz w:val="18"/>
          <w:szCs w:val="18"/>
        </w:rPr>
        <w:t xml:space="preserve">     ┌──────────────────────────────────────────────────────────────────┐</w:t>
      </w:r>
    </w:p>
    <w:p w:rsidR="00D733FE" w:rsidRDefault="00D733FE">
      <w:pPr>
        <w:pStyle w:val="ConsPlusNonformat"/>
        <w:rPr>
          <w:sz w:val="18"/>
          <w:szCs w:val="18"/>
        </w:rPr>
      </w:pPr>
      <w:r>
        <w:rPr>
          <w:sz w:val="18"/>
          <w:szCs w:val="18"/>
        </w:rPr>
        <w:t xml:space="preserve">     │                       Цели, задачи, приоритеты                   │</w:t>
      </w:r>
    </w:p>
    <w:p w:rsidR="00D733FE" w:rsidRDefault="00D733FE">
      <w:pPr>
        <w:pStyle w:val="ConsPlusNonformat"/>
        <w:rPr>
          <w:sz w:val="18"/>
          <w:szCs w:val="18"/>
        </w:rPr>
      </w:pPr>
      <w:r>
        <w:rPr>
          <w:sz w:val="18"/>
          <w:szCs w:val="18"/>
        </w:rPr>
        <w:t xml:space="preserve">     └──┬─────────────────┬─────────────────────┬───────────────────┬───┘</w:t>
      </w:r>
    </w:p>
    <w:p w:rsidR="00D733FE" w:rsidRDefault="00D733FE">
      <w:pPr>
        <w:pStyle w:val="ConsPlusNonformat"/>
        <w:rPr>
          <w:sz w:val="18"/>
          <w:szCs w:val="18"/>
        </w:rPr>
      </w:pPr>
      <w:r>
        <w:rPr>
          <w:sz w:val="18"/>
          <w:szCs w:val="18"/>
        </w:rPr>
        <w:t xml:space="preserve">        \/                \/                    \/                  \/</w:t>
      </w:r>
    </w:p>
    <w:p w:rsidR="00D733FE" w:rsidRDefault="00D733FE">
      <w:pPr>
        <w:pStyle w:val="ConsPlusNonformat"/>
        <w:rPr>
          <w:sz w:val="18"/>
          <w:szCs w:val="18"/>
        </w:rPr>
      </w:pPr>
      <w:r>
        <w:rPr>
          <w:sz w:val="18"/>
          <w:szCs w:val="18"/>
        </w:rPr>
        <w:t xml:space="preserve">     ┌──────────────────────────────────────────────────────────────────┐</w:t>
      </w:r>
    </w:p>
    <w:p w:rsidR="00D733FE" w:rsidRDefault="00D733FE">
      <w:pPr>
        <w:pStyle w:val="ConsPlusNonformat"/>
        <w:rPr>
          <w:sz w:val="18"/>
          <w:szCs w:val="18"/>
        </w:rPr>
      </w:pPr>
      <w:r>
        <w:rPr>
          <w:sz w:val="18"/>
          <w:szCs w:val="18"/>
        </w:rPr>
        <w:t xml:space="preserve">     │                      Индикаторы результативности                 │</w:t>
      </w:r>
    </w:p>
    <w:p w:rsidR="00D733FE" w:rsidRDefault="00D733FE">
      <w:pPr>
        <w:pStyle w:val="ConsPlusNonformat"/>
        <w:rPr>
          <w:sz w:val="18"/>
          <w:szCs w:val="18"/>
        </w:rPr>
      </w:pPr>
      <w:r>
        <w:rPr>
          <w:sz w:val="18"/>
          <w:szCs w:val="18"/>
        </w:rPr>
        <w:t xml:space="preserve">     └──────────────────────────────────────────────────────────────────┘</w:t>
      </w:r>
    </w:p>
    <w:p w:rsidR="00D733FE" w:rsidRDefault="00D733FE">
      <w:pPr>
        <w:pStyle w:val="ConsPlusNonformat"/>
        <w:rPr>
          <w:sz w:val="18"/>
          <w:szCs w:val="18"/>
        </w:rPr>
      </w:pPr>
    </w:p>
    <w:p w:rsidR="00D733FE" w:rsidRDefault="00D733FE">
      <w:pPr>
        <w:pStyle w:val="ConsPlusNonformat"/>
        <w:rPr>
          <w:sz w:val="18"/>
          <w:szCs w:val="18"/>
        </w:rPr>
      </w:pPr>
      <w:r>
        <w:rPr>
          <w:sz w:val="18"/>
          <w:szCs w:val="18"/>
        </w:rPr>
        <w:t xml:space="preserve">     ┌─────────────────────────────────────────────────────┐  ┌────────────┐</w:t>
      </w:r>
    </w:p>
    <w:p w:rsidR="00D733FE" w:rsidRDefault="00D733FE">
      <w:pPr>
        <w:pStyle w:val="ConsPlusNonformat"/>
        <w:rPr>
          <w:sz w:val="18"/>
          <w:szCs w:val="18"/>
        </w:rPr>
      </w:pPr>
      <w:r>
        <w:rPr>
          <w:sz w:val="18"/>
          <w:szCs w:val="18"/>
        </w:rPr>
        <w:t xml:space="preserve">     │    Ключевые субъекты инновационной деятельности     │  │            │</w:t>
      </w:r>
    </w:p>
    <w:p w:rsidR="00D733FE" w:rsidRDefault="00D733FE">
      <w:pPr>
        <w:pStyle w:val="ConsPlusNonformat"/>
        <w:rPr>
          <w:sz w:val="18"/>
          <w:szCs w:val="18"/>
        </w:rPr>
      </w:pPr>
      <w:r>
        <w:rPr>
          <w:sz w:val="18"/>
          <w:szCs w:val="18"/>
        </w:rPr>
        <w:t xml:space="preserve">     └─────────────────────────────────────────────────────┘  │            │</w:t>
      </w:r>
    </w:p>
    <w:p w:rsidR="00D733FE" w:rsidRDefault="00D733FE">
      <w:pPr>
        <w:pStyle w:val="ConsPlusNonformat"/>
        <w:rPr>
          <w:sz w:val="18"/>
          <w:szCs w:val="18"/>
        </w:rPr>
      </w:pPr>
      <w:r>
        <w:rPr>
          <w:sz w:val="18"/>
          <w:szCs w:val="18"/>
        </w:rPr>
        <w:t xml:space="preserve">                                                              │            │</w:t>
      </w:r>
    </w:p>
    <w:p w:rsidR="00D733FE" w:rsidRDefault="00D733FE">
      <w:pPr>
        <w:pStyle w:val="ConsPlusNonformat"/>
        <w:rPr>
          <w:sz w:val="18"/>
          <w:szCs w:val="18"/>
        </w:rPr>
      </w:pPr>
      <w:r>
        <w:rPr>
          <w:sz w:val="18"/>
          <w:szCs w:val="18"/>
        </w:rPr>
        <w:t xml:space="preserve">     ┌─────────────────────────────────────────────────────┐  │            │</w:t>
      </w:r>
    </w:p>
    <w:p w:rsidR="00D733FE" w:rsidRDefault="00D733FE">
      <w:pPr>
        <w:pStyle w:val="ConsPlusNonformat"/>
        <w:rPr>
          <w:sz w:val="18"/>
          <w:szCs w:val="18"/>
        </w:rPr>
      </w:pPr>
      <w:r>
        <w:rPr>
          <w:sz w:val="18"/>
          <w:szCs w:val="18"/>
        </w:rPr>
        <w:t xml:space="preserve">     │         Инфраструктура поддержки инноваций          │  │            │</w:t>
      </w:r>
    </w:p>
    <w:p w:rsidR="00D733FE" w:rsidRDefault="00D733FE">
      <w:pPr>
        <w:pStyle w:val="ConsPlusNonformat"/>
        <w:rPr>
          <w:sz w:val="18"/>
          <w:szCs w:val="18"/>
        </w:rPr>
      </w:pPr>
      <w:r>
        <w:rPr>
          <w:sz w:val="18"/>
          <w:szCs w:val="18"/>
        </w:rPr>
        <w:t xml:space="preserve">     └─────────────────────────────────────────────────────┘  │            │</w:t>
      </w:r>
    </w:p>
    <w:p w:rsidR="00D733FE" w:rsidRDefault="00D733FE">
      <w:pPr>
        <w:pStyle w:val="ConsPlusNonformat"/>
        <w:rPr>
          <w:sz w:val="18"/>
          <w:szCs w:val="18"/>
        </w:rPr>
      </w:pPr>
      <w:r>
        <w:rPr>
          <w:sz w:val="18"/>
          <w:szCs w:val="18"/>
        </w:rPr>
        <w:t xml:space="preserve">                                                              │  Комплекс  │</w:t>
      </w:r>
    </w:p>
    <w:p w:rsidR="00D733FE" w:rsidRDefault="00D733FE">
      <w:pPr>
        <w:pStyle w:val="ConsPlusNonformat"/>
        <w:rPr>
          <w:sz w:val="18"/>
          <w:szCs w:val="18"/>
        </w:rPr>
      </w:pPr>
      <w:r>
        <w:rPr>
          <w:sz w:val="18"/>
          <w:szCs w:val="18"/>
        </w:rPr>
        <w:t xml:space="preserve">     ┌─────────────────────────────────────────────────────┐  │приоритетных│</w:t>
      </w:r>
    </w:p>
    <w:p w:rsidR="00D733FE" w:rsidRDefault="00D733FE">
      <w:pPr>
        <w:pStyle w:val="ConsPlusNonformat"/>
        <w:rPr>
          <w:sz w:val="18"/>
          <w:szCs w:val="18"/>
        </w:rPr>
      </w:pPr>
      <w:r>
        <w:rPr>
          <w:sz w:val="18"/>
          <w:szCs w:val="18"/>
        </w:rPr>
        <w:t xml:space="preserve">     │         Направления "превосходства" региона         │  │направлений/│</w:t>
      </w:r>
    </w:p>
    <w:p w:rsidR="00D733FE" w:rsidRDefault="00D733FE">
      <w:pPr>
        <w:pStyle w:val="ConsPlusNonformat"/>
        <w:rPr>
          <w:sz w:val="18"/>
          <w:szCs w:val="18"/>
        </w:rPr>
      </w:pPr>
      <w:r>
        <w:rPr>
          <w:sz w:val="18"/>
          <w:szCs w:val="18"/>
        </w:rPr>
        <w:t xml:space="preserve">     └─────────────────────────────────────────────────────┘  │инструментов│</w:t>
      </w:r>
    </w:p>
    <w:p w:rsidR="00D733FE" w:rsidRDefault="00D733FE">
      <w:pPr>
        <w:pStyle w:val="ConsPlusNonformat"/>
        <w:rPr>
          <w:sz w:val="18"/>
          <w:szCs w:val="18"/>
        </w:rPr>
      </w:pPr>
      <w:r>
        <w:rPr>
          <w:sz w:val="18"/>
          <w:szCs w:val="18"/>
        </w:rPr>
        <w:t xml:space="preserve">                                                              │            │</w:t>
      </w:r>
    </w:p>
    <w:p w:rsidR="00D733FE" w:rsidRDefault="00D733FE">
      <w:pPr>
        <w:pStyle w:val="ConsPlusNonformat"/>
        <w:rPr>
          <w:sz w:val="18"/>
          <w:szCs w:val="18"/>
        </w:rPr>
      </w:pPr>
      <w:r>
        <w:rPr>
          <w:sz w:val="18"/>
          <w:szCs w:val="18"/>
        </w:rPr>
        <w:t xml:space="preserve">     ┌─────────────────────────────────────────────────────┐  │            │</w:t>
      </w:r>
    </w:p>
    <w:p w:rsidR="00D733FE" w:rsidRDefault="00D733FE">
      <w:pPr>
        <w:pStyle w:val="ConsPlusNonformat"/>
        <w:rPr>
          <w:sz w:val="18"/>
          <w:szCs w:val="18"/>
        </w:rPr>
      </w:pPr>
      <w:r>
        <w:rPr>
          <w:sz w:val="18"/>
          <w:szCs w:val="18"/>
        </w:rPr>
        <w:t xml:space="preserve">     │     Внутренние ресурсы инновационного развития      │  │            │</w:t>
      </w:r>
    </w:p>
    <w:p w:rsidR="00D733FE" w:rsidRDefault="00D733FE">
      <w:pPr>
        <w:pStyle w:val="ConsPlusNonformat"/>
        <w:rPr>
          <w:sz w:val="18"/>
          <w:szCs w:val="18"/>
        </w:rPr>
      </w:pPr>
      <w:r>
        <w:rPr>
          <w:sz w:val="18"/>
          <w:szCs w:val="18"/>
        </w:rPr>
        <w:t xml:space="preserve">     └─────────────────────────────────────────────────────┘  │            │</w:t>
      </w:r>
    </w:p>
    <w:p w:rsidR="00D733FE" w:rsidRDefault="00D733FE">
      <w:pPr>
        <w:pStyle w:val="ConsPlusNonformat"/>
        <w:rPr>
          <w:sz w:val="18"/>
          <w:szCs w:val="18"/>
        </w:rPr>
      </w:pPr>
      <w:r>
        <w:rPr>
          <w:sz w:val="18"/>
          <w:szCs w:val="18"/>
        </w:rPr>
        <w:t xml:space="preserve">                                                              │            │</w:t>
      </w:r>
    </w:p>
    <w:p w:rsidR="00D733FE" w:rsidRDefault="00D733FE">
      <w:pPr>
        <w:pStyle w:val="ConsPlusNonformat"/>
        <w:rPr>
          <w:sz w:val="18"/>
          <w:szCs w:val="18"/>
        </w:rPr>
      </w:pPr>
      <w:r>
        <w:rPr>
          <w:sz w:val="18"/>
          <w:szCs w:val="18"/>
        </w:rPr>
        <w:t xml:space="preserve">     ┌─────────────────────────────────────────────────────┐  │            │</w:t>
      </w:r>
    </w:p>
    <w:p w:rsidR="00D733FE" w:rsidRDefault="00D733FE">
      <w:pPr>
        <w:pStyle w:val="ConsPlusNonformat"/>
        <w:rPr>
          <w:sz w:val="18"/>
          <w:szCs w:val="18"/>
        </w:rPr>
      </w:pPr>
      <w:r>
        <w:rPr>
          <w:sz w:val="18"/>
          <w:szCs w:val="18"/>
        </w:rPr>
        <w:t xml:space="preserve">     │                  Внешние ресурсы:                   │  │            │</w:t>
      </w:r>
    </w:p>
    <w:p w:rsidR="00D733FE" w:rsidRDefault="00D733FE">
      <w:pPr>
        <w:pStyle w:val="ConsPlusNonformat"/>
        <w:rPr>
          <w:sz w:val="18"/>
          <w:szCs w:val="18"/>
        </w:rPr>
      </w:pPr>
      <w:r>
        <w:rPr>
          <w:sz w:val="18"/>
          <w:szCs w:val="18"/>
        </w:rPr>
        <w:t xml:space="preserve">     │     федеральные институты и программы поддержки     │  │            │</w:t>
      </w:r>
    </w:p>
    <w:p w:rsidR="00D733FE" w:rsidRDefault="00D733FE">
      <w:pPr>
        <w:pStyle w:val="ConsPlusNonformat"/>
        <w:rPr>
          <w:sz w:val="18"/>
          <w:szCs w:val="18"/>
        </w:rPr>
      </w:pPr>
      <w:r>
        <w:rPr>
          <w:sz w:val="18"/>
          <w:szCs w:val="18"/>
        </w:rPr>
        <w:t xml:space="preserve">     └─────────────────────────────────────────────────────┘  └────────────┘</w:t>
      </w:r>
    </w:p>
    <w:p w:rsidR="00D733FE" w:rsidRDefault="00D733FE">
      <w:pPr>
        <w:pStyle w:val="ConsPlusNonformat"/>
        <w:rPr>
          <w:sz w:val="18"/>
          <w:szCs w:val="18"/>
        </w:rPr>
        <w:sectPr w:rsidR="00D733FE">
          <w:pgSz w:w="11905" w:h="16838"/>
          <w:pgMar w:top="1134" w:right="850" w:bottom="1134" w:left="1701" w:header="720" w:footer="720" w:gutter="0"/>
          <w:cols w:space="720"/>
          <w:noEndnote/>
        </w:sectPr>
      </w:pPr>
    </w:p>
    <w:p w:rsidR="00D733FE" w:rsidRDefault="00D733FE">
      <w:pPr>
        <w:widowControl w:val="0"/>
        <w:autoSpaceDE w:val="0"/>
        <w:autoSpaceDN w:val="0"/>
        <w:adjustRightInd w:val="0"/>
        <w:spacing w:after="0" w:line="240" w:lineRule="auto"/>
        <w:ind w:firstLine="540"/>
        <w:jc w:val="both"/>
        <w:rPr>
          <w:rFonts w:ascii="Calibri" w:hAnsi="Calibri" w:cs="Calibri"/>
        </w:rPr>
      </w:pPr>
    </w:p>
    <w:p w:rsidR="00D733FE" w:rsidRDefault="00D733FE">
      <w:pPr>
        <w:widowControl w:val="0"/>
        <w:autoSpaceDE w:val="0"/>
        <w:autoSpaceDN w:val="0"/>
        <w:adjustRightInd w:val="0"/>
        <w:spacing w:after="0" w:line="240" w:lineRule="auto"/>
        <w:jc w:val="center"/>
        <w:outlineLvl w:val="2"/>
        <w:rPr>
          <w:rFonts w:ascii="Calibri" w:hAnsi="Calibri" w:cs="Calibri"/>
        </w:rPr>
      </w:pPr>
      <w:bookmarkStart w:id="20" w:name="Par423"/>
      <w:bookmarkEnd w:id="20"/>
      <w:r>
        <w:rPr>
          <w:rFonts w:ascii="Calibri" w:hAnsi="Calibri" w:cs="Calibri"/>
        </w:rPr>
        <w:t>Рис. 4. Модель формирования Стратегии</w:t>
      </w:r>
    </w:p>
    <w:p w:rsidR="00D733FE" w:rsidRDefault="00D733FE">
      <w:pPr>
        <w:widowControl w:val="0"/>
        <w:autoSpaceDE w:val="0"/>
        <w:autoSpaceDN w:val="0"/>
        <w:adjustRightInd w:val="0"/>
        <w:spacing w:after="0" w:line="240" w:lineRule="auto"/>
        <w:jc w:val="center"/>
        <w:rPr>
          <w:rFonts w:ascii="Calibri" w:hAnsi="Calibri" w:cs="Calibri"/>
        </w:rPr>
      </w:pPr>
      <w:r>
        <w:rPr>
          <w:rFonts w:ascii="Calibri" w:hAnsi="Calibri" w:cs="Calibri"/>
        </w:rPr>
        <w:t>инновационного развития Свердловской области</w:t>
      </w:r>
    </w:p>
    <w:p w:rsidR="00D733FE" w:rsidRDefault="00D733FE">
      <w:pPr>
        <w:widowControl w:val="0"/>
        <w:autoSpaceDE w:val="0"/>
        <w:autoSpaceDN w:val="0"/>
        <w:adjustRightInd w:val="0"/>
        <w:spacing w:after="0" w:line="240" w:lineRule="auto"/>
        <w:ind w:firstLine="540"/>
        <w:jc w:val="both"/>
        <w:rPr>
          <w:rFonts w:ascii="Calibri" w:hAnsi="Calibri" w:cs="Calibri"/>
        </w:rPr>
      </w:pP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Целевые ориентиры сформулированы таким образом, чтобы не просто выполнить на уровне региона заложенные </w:t>
      </w:r>
      <w:hyperlink r:id="rId30" w:history="1">
        <w:r>
          <w:rPr>
            <w:rFonts w:ascii="Calibri" w:hAnsi="Calibri" w:cs="Calibri"/>
            <w:color w:val="0000FF"/>
          </w:rPr>
          <w:t>Стратегией</w:t>
        </w:r>
      </w:hyperlink>
      <w:r>
        <w:rPr>
          <w:rFonts w:ascii="Calibri" w:hAnsi="Calibri" w:cs="Calibri"/>
        </w:rPr>
        <w:t xml:space="preserve"> инновационного развития РФ показатели, но существенно превысить их, увеличив вклад области в общий результат страны.</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Комплекс конкретных направлений работы, мероприятий и проектов составляет программную часть Стратегии.</w:t>
      </w:r>
    </w:p>
    <w:p w:rsidR="00D733FE" w:rsidRDefault="00D733FE">
      <w:pPr>
        <w:widowControl w:val="0"/>
        <w:autoSpaceDE w:val="0"/>
        <w:autoSpaceDN w:val="0"/>
        <w:adjustRightInd w:val="0"/>
        <w:spacing w:after="0" w:line="240" w:lineRule="auto"/>
        <w:ind w:firstLine="540"/>
        <w:jc w:val="both"/>
        <w:rPr>
          <w:rFonts w:ascii="Calibri" w:hAnsi="Calibri" w:cs="Calibri"/>
        </w:rPr>
      </w:pPr>
    </w:p>
    <w:p w:rsidR="00D733FE" w:rsidRDefault="00D733FE">
      <w:pPr>
        <w:widowControl w:val="0"/>
        <w:autoSpaceDE w:val="0"/>
        <w:autoSpaceDN w:val="0"/>
        <w:adjustRightInd w:val="0"/>
        <w:spacing w:after="0" w:line="240" w:lineRule="auto"/>
        <w:jc w:val="center"/>
        <w:outlineLvl w:val="1"/>
        <w:rPr>
          <w:rFonts w:ascii="Calibri" w:hAnsi="Calibri" w:cs="Calibri"/>
        </w:rPr>
      </w:pPr>
      <w:bookmarkStart w:id="21" w:name="Par429"/>
      <w:bookmarkEnd w:id="21"/>
      <w:r>
        <w:rPr>
          <w:rFonts w:ascii="Calibri" w:hAnsi="Calibri" w:cs="Calibri"/>
        </w:rPr>
        <w:t>Раздел 4. ЦЕЛЬ И ЗАДАЧИ СТРАТЕГИИ</w:t>
      </w:r>
    </w:p>
    <w:p w:rsidR="00D733FE" w:rsidRDefault="00D733FE">
      <w:pPr>
        <w:widowControl w:val="0"/>
        <w:autoSpaceDE w:val="0"/>
        <w:autoSpaceDN w:val="0"/>
        <w:adjustRightInd w:val="0"/>
        <w:spacing w:after="0" w:line="240" w:lineRule="auto"/>
        <w:jc w:val="center"/>
        <w:rPr>
          <w:rFonts w:ascii="Calibri" w:hAnsi="Calibri" w:cs="Calibri"/>
        </w:rPr>
      </w:pP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Целью Стратегии является перевод экономики Свердловской области к 2020 году на инновационный путь развития, характеризующийся следующими показателями:</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увеличение доли экспорта инновационных товаров в общем объеме экспорта Свердловской области с 23,3 процента (в 2011 году) до 40 процентов к 2020 году;</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увеличение доли инновационной продукции в общем объеме отгруженной продукции организациями промышленного производства Свердловской области с 5,7 процента (в 2011 году) до 25 процентов к 2020 году;</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повышение внутренних затрат на исследования и разработки к валовому региональному продукту в Свердловской области с 1,2 процента (в 2010 году) до 2,5 процента к 2020 году;</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увеличение доли публикаций ученых Свердловской области в мировых научных журналах с 4 процентов (в 2011 году) до 4,9 процента от общероссийского уровня к 2020 году;</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увеличение числа цитирований в расчете на одну публикацию исследователей Свердловской области в научных журналах, индексируемых в базе данных "Сеть науки" (Web of Science) с 3,76 (в 2012 году) до 5,5 к 2020 году;</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вхождение Уральского федерального университета в число 100 ведущих мировых университетов согласно мировому рейтингу университетов (Quacquarelli Symonds World University Rankings);</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увеличение количества патентов, ежегодно регистрируемых физическими и юридическими лицами Свердловской области в патентных ведомствах Европейского союза, Соединенных Штатов Америки и Японии, до 150 патентов к 2020 году (5 процентов от показателя по РФ, заданного Инновационной </w:t>
      </w:r>
      <w:hyperlink r:id="rId31" w:history="1">
        <w:r>
          <w:rPr>
            <w:rFonts w:ascii="Calibri" w:hAnsi="Calibri" w:cs="Calibri"/>
            <w:color w:val="0000FF"/>
          </w:rPr>
          <w:t>стратегией</w:t>
        </w:r>
      </w:hyperlink>
      <w:r>
        <w:rPr>
          <w:rFonts w:ascii="Calibri" w:hAnsi="Calibri" w:cs="Calibri"/>
        </w:rPr>
        <w:t xml:space="preserve"> РФ на период до 2020 года).</w:t>
      </w:r>
    </w:p>
    <w:p w:rsidR="00D733FE" w:rsidRDefault="00D733FE">
      <w:pPr>
        <w:widowControl w:val="0"/>
        <w:autoSpaceDE w:val="0"/>
        <w:autoSpaceDN w:val="0"/>
        <w:adjustRightInd w:val="0"/>
        <w:spacing w:after="0" w:line="240" w:lineRule="auto"/>
        <w:ind w:firstLine="540"/>
        <w:jc w:val="both"/>
        <w:rPr>
          <w:rFonts w:ascii="Calibri" w:hAnsi="Calibri" w:cs="Calibri"/>
        </w:rPr>
      </w:pPr>
    </w:p>
    <w:p w:rsidR="00D733FE" w:rsidRDefault="00D733FE">
      <w:pPr>
        <w:widowControl w:val="0"/>
        <w:autoSpaceDE w:val="0"/>
        <w:autoSpaceDN w:val="0"/>
        <w:adjustRightInd w:val="0"/>
        <w:spacing w:after="0" w:line="240" w:lineRule="auto"/>
        <w:jc w:val="right"/>
        <w:outlineLvl w:val="2"/>
        <w:rPr>
          <w:rFonts w:ascii="Calibri" w:hAnsi="Calibri" w:cs="Calibri"/>
        </w:rPr>
      </w:pPr>
      <w:bookmarkStart w:id="22" w:name="Par440"/>
      <w:bookmarkEnd w:id="22"/>
      <w:r>
        <w:rPr>
          <w:rFonts w:ascii="Calibri" w:hAnsi="Calibri" w:cs="Calibri"/>
        </w:rPr>
        <w:t>Таблица 4</w:t>
      </w:r>
    </w:p>
    <w:p w:rsidR="00D733FE" w:rsidRDefault="00D733FE">
      <w:pPr>
        <w:widowControl w:val="0"/>
        <w:autoSpaceDE w:val="0"/>
        <w:autoSpaceDN w:val="0"/>
        <w:adjustRightInd w:val="0"/>
        <w:spacing w:after="0" w:line="240" w:lineRule="auto"/>
        <w:jc w:val="center"/>
        <w:rPr>
          <w:rFonts w:ascii="Calibri" w:hAnsi="Calibri" w:cs="Calibri"/>
        </w:rPr>
      </w:pPr>
    </w:p>
    <w:p w:rsidR="00D733FE" w:rsidRDefault="00D733FE">
      <w:pPr>
        <w:widowControl w:val="0"/>
        <w:autoSpaceDE w:val="0"/>
        <w:autoSpaceDN w:val="0"/>
        <w:adjustRightInd w:val="0"/>
        <w:spacing w:after="0" w:line="240" w:lineRule="auto"/>
        <w:jc w:val="center"/>
        <w:rPr>
          <w:rFonts w:ascii="Calibri" w:hAnsi="Calibri" w:cs="Calibri"/>
        </w:rPr>
      </w:pPr>
      <w:r>
        <w:rPr>
          <w:rFonts w:ascii="Calibri" w:hAnsi="Calibri" w:cs="Calibri"/>
        </w:rPr>
        <w:t>СИСТЕМА ЦЕЛЕВЫХ ИНДИКАТОРОВ ИННОВАЦИОННОГО РАЗВИТИЯ</w:t>
      </w:r>
    </w:p>
    <w:p w:rsidR="00D733FE" w:rsidRDefault="00D733FE">
      <w:pPr>
        <w:widowControl w:val="0"/>
        <w:autoSpaceDE w:val="0"/>
        <w:autoSpaceDN w:val="0"/>
        <w:adjustRightInd w:val="0"/>
        <w:spacing w:after="0" w:line="240" w:lineRule="auto"/>
        <w:jc w:val="center"/>
        <w:rPr>
          <w:rFonts w:ascii="Calibri" w:hAnsi="Calibri" w:cs="Calibri"/>
        </w:rPr>
      </w:pPr>
      <w:r>
        <w:rPr>
          <w:rFonts w:ascii="Calibri" w:hAnsi="Calibri" w:cs="Calibri"/>
        </w:rPr>
        <w:t>СВЕРДЛОВСКОЙ ОБЛАСТИ</w:t>
      </w:r>
    </w:p>
    <w:p w:rsidR="00D733FE" w:rsidRDefault="00D733FE">
      <w:pPr>
        <w:widowControl w:val="0"/>
        <w:autoSpaceDE w:val="0"/>
        <w:autoSpaceDN w:val="0"/>
        <w:adjustRightInd w:val="0"/>
        <w:spacing w:after="0" w:line="240" w:lineRule="auto"/>
        <w:jc w:val="center"/>
        <w:rPr>
          <w:rFonts w:ascii="Calibri" w:hAnsi="Calibri" w:cs="Calibri"/>
        </w:rPr>
      </w:pPr>
    </w:p>
    <w:p w:rsidR="00D733FE" w:rsidRDefault="00D733FE">
      <w:pPr>
        <w:pStyle w:val="ConsPlusCell"/>
        <w:rPr>
          <w:rFonts w:ascii="Courier New" w:hAnsi="Courier New" w:cs="Courier New"/>
          <w:sz w:val="20"/>
          <w:szCs w:val="20"/>
        </w:rPr>
      </w:pPr>
      <w:r>
        <w:rPr>
          <w:rFonts w:ascii="Courier New" w:hAnsi="Courier New" w:cs="Courier New"/>
          <w:sz w:val="20"/>
          <w:szCs w:val="20"/>
        </w:rPr>
        <w:t>┌───────────────┬────────────────────────┬─────────┬─────────┬─────────────┬───────────┬──────────────────┐</w:t>
      </w:r>
    </w:p>
    <w:p w:rsidR="00D733FE" w:rsidRDefault="00D733FE">
      <w:pPr>
        <w:pStyle w:val="ConsPlusCell"/>
        <w:rPr>
          <w:rFonts w:ascii="Courier New" w:hAnsi="Courier New" w:cs="Courier New"/>
          <w:sz w:val="20"/>
          <w:szCs w:val="20"/>
        </w:rPr>
      </w:pPr>
      <w:r>
        <w:rPr>
          <w:rFonts w:ascii="Courier New" w:hAnsi="Courier New" w:cs="Courier New"/>
          <w:sz w:val="20"/>
          <w:szCs w:val="20"/>
        </w:rPr>
        <w:t>│    Этап ЖЦ    │       Индикатор        │ Единица │ Текущий │Промежуточный│Планируемый│     Источник     │</w:t>
      </w:r>
    </w:p>
    <w:p w:rsidR="00D733FE" w:rsidRDefault="00D733FE">
      <w:pPr>
        <w:pStyle w:val="ConsPlusCell"/>
        <w:rPr>
          <w:rFonts w:ascii="Courier New" w:hAnsi="Courier New" w:cs="Courier New"/>
          <w:sz w:val="20"/>
          <w:szCs w:val="20"/>
        </w:rPr>
      </w:pPr>
      <w:r>
        <w:rPr>
          <w:rFonts w:ascii="Courier New" w:hAnsi="Courier New" w:cs="Courier New"/>
          <w:sz w:val="20"/>
          <w:szCs w:val="20"/>
        </w:rPr>
        <w:lastRenderedPageBreak/>
        <w:t>│   инновации   │                        │измерения│уровень, │  уровень,   │ уровень,  │    информации    │</w:t>
      </w:r>
    </w:p>
    <w:p w:rsidR="00D733FE" w:rsidRDefault="00D733FE">
      <w:pPr>
        <w:pStyle w:val="ConsPlusCell"/>
        <w:rPr>
          <w:rFonts w:ascii="Courier New" w:hAnsi="Courier New" w:cs="Courier New"/>
          <w:sz w:val="20"/>
          <w:szCs w:val="20"/>
        </w:rPr>
      </w:pPr>
      <w:r>
        <w:rPr>
          <w:rFonts w:ascii="Courier New" w:hAnsi="Courier New" w:cs="Courier New"/>
          <w:sz w:val="20"/>
          <w:szCs w:val="20"/>
        </w:rPr>
        <w:t>│               │                        │         │2011 год │  2015 год   │ 2020 год  │                  │</w:t>
      </w:r>
    </w:p>
    <w:p w:rsidR="00D733FE" w:rsidRDefault="00D733FE">
      <w:pPr>
        <w:pStyle w:val="ConsPlusCell"/>
        <w:rPr>
          <w:rFonts w:ascii="Courier New" w:hAnsi="Courier New" w:cs="Courier New"/>
          <w:sz w:val="20"/>
          <w:szCs w:val="20"/>
        </w:rPr>
      </w:pPr>
      <w:r>
        <w:rPr>
          <w:rFonts w:ascii="Courier New" w:hAnsi="Courier New" w:cs="Courier New"/>
          <w:sz w:val="20"/>
          <w:szCs w:val="20"/>
        </w:rPr>
        <w:t>├───────────────┼────────────────────────┼─────────┼─────────┼─────────────┼───────────┼──────────────────┤</w:t>
      </w:r>
    </w:p>
    <w:p w:rsidR="00D733FE" w:rsidRDefault="00D733FE">
      <w:pPr>
        <w:pStyle w:val="ConsPlusCell"/>
        <w:rPr>
          <w:rFonts w:ascii="Courier New" w:hAnsi="Courier New" w:cs="Courier New"/>
          <w:sz w:val="20"/>
          <w:szCs w:val="20"/>
        </w:rPr>
      </w:pPr>
      <w:r>
        <w:rPr>
          <w:rFonts w:ascii="Courier New" w:hAnsi="Courier New" w:cs="Courier New"/>
          <w:sz w:val="20"/>
          <w:szCs w:val="20"/>
        </w:rPr>
        <w:t>│       1       │           2            │    3    │    4    │      5      │     6     │        7         │</w:t>
      </w:r>
    </w:p>
    <w:p w:rsidR="00D733FE" w:rsidRDefault="00D733FE">
      <w:pPr>
        <w:pStyle w:val="ConsPlusCell"/>
        <w:rPr>
          <w:rFonts w:ascii="Courier New" w:hAnsi="Courier New" w:cs="Courier New"/>
          <w:sz w:val="20"/>
          <w:szCs w:val="20"/>
        </w:rPr>
      </w:pPr>
      <w:r>
        <w:rPr>
          <w:rFonts w:ascii="Courier New" w:hAnsi="Courier New" w:cs="Courier New"/>
          <w:sz w:val="20"/>
          <w:szCs w:val="20"/>
        </w:rPr>
        <w:t>├───────────────┼────────────────────────┴─────────┴─────────┴─────────────┴───────────┴──────────────────┤</w:t>
      </w:r>
    </w:p>
    <w:p w:rsidR="00D733FE" w:rsidRDefault="00D733FE">
      <w:pPr>
        <w:pStyle w:val="ConsPlusCell"/>
        <w:rPr>
          <w:rFonts w:ascii="Courier New" w:hAnsi="Courier New" w:cs="Courier New"/>
          <w:sz w:val="20"/>
          <w:szCs w:val="20"/>
        </w:rPr>
      </w:pPr>
      <w:bookmarkStart w:id="23" w:name="Par452"/>
      <w:bookmarkEnd w:id="23"/>
      <w:r>
        <w:rPr>
          <w:rFonts w:ascii="Courier New" w:hAnsi="Courier New" w:cs="Courier New"/>
          <w:sz w:val="20"/>
          <w:szCs w:val="20"/>
        </w:rPr>
        <w:t>│</w:t>
      </w:r>
      <w:proofErr w:type="gramStart"/>
      <w:r>
        <w:rPr>
          <w:rFonts w:ascii="Courier New" w:hAnsi="Courier New" w:cs="Courier New"/>
          <w:sz w:val="20"/>
          <w:szCs w:val="20"/>
        </w:rPr>
        <w:t>Фундаментальные</w:t>
      </w:r>
      <w:proofErr w:type="gramEnd"/>
      <w:r>
        <w:rPr>
          <w:rFonts w:ascii="Courier New" w:hAnsi="Courier New" w:cs="Courier New"/>
          <w:sz w:val="20"/>
          <w:szCs w:val="20"/>
        </w:rPr>
        <w:t>│                                  Человеческий капитал                                   │</w:t>
      </w:r>
    </w:p>
    <w:p w:rsidR="00D733FE" w:rsidRDefault="00D733FE">
      <w:pPr>
        <w:pStyle w:val="ConsPlusCell"/>
        <w:rPr>
          <w:rFonts w:ascii="Courier New" w:hAnsi="Courier New" w:cs="Courier New"/>
          <w:sz w:val="20"/>
          <w:szCs w:val="20"/>
        </w:rPr>
      </w:pPr>
      <w:r>
        <w:rPr>
          <w:rFonts w:ascii="Courier New" w:hAnsi="Courier New" w:cs="Courier New"/>
          <w:sz w:val="20"/>
          <w:szCs w:val="20"/>
        </w:rPr>
        <w:t>│исследования   ├────────────────────────┬─────────┬─────────┬─────────────┬───────────┬──────────────────┤</w:t>
      </w:r>
    </w:p>
    <w:p w:rsidR="00D733FE" w:rsidRDefault="00D733FE">
      <w:pPr>
        <w:pStyle w:val="ConsPlusCell"/>
        <w:rPr>
          <w:rFonts w:ascii="Courier New" w:hAnsi="Courier New" w:cs="Courier New"/>
          <w:sz w:val="20"/>
          <w:szCs w:val="20"/>
        </w:rPr>
      </w:pPr>
      <w:r>
        <w:rPr>
          <w:rFonts w:ascii="Courier New" w:hAnsi="Courier New" w:cs="Courier New"/>
          <w:sz w:val="20"/>
          <w:szCs w:val="20"/>
        </w:rPr>
        <w:t>│               │Удельный вес            │процентов│  42,2   │     50      │    60     │Росстат           │</w:t>
      </w:r>
    </w:p>
    <w:p w:rsidR="00D733FE" w:rsidRDefault="00D733FE">
      <w:pPr>
        <w:pStyle w:val="ConsPlusCell"/>
        <w:rPr>
          <w:rFonts w:ascii="Courier New" w:hAnsi="Courier New" w:cs="Courier New"/>
          <w:sz w:val="20"/>
          <w:szCs w:val="20"/>
        </w:rPr>
      </w:pPr>
      <w:r>
        <w:rPr>
          <w:rFonts w:ascii="Courier New" w:hAnsi="Courier New" w:cs="Courier New"/>
          <w:sz w:val="20"/>
          <w:szCs w:val="20"/>
        </w:rPr>
        <w:t>│               │исследователей          │         │         │             │           │                  │</w:t>
      </w:r>
    </w:p>
    <w:p w:rsidR="00D733FE" w:rsidRDefault="00D733FE">
      <w:pPr>
        <w:pStyle w:val="ConsPlusCell"/>
        <w:rPr>
          <w:rFonts w:ascii="Courier New" w:hAnsi="Courier New" w:cs="Courier New"/>
          <w:sz w:val="20"/>
          <w:szCs w:val="20"/>
        </w:rPr>
      </w:pPr>
      <w:r>
        <w:rPr>
          <w:rFonts w:ascii="Courier New" w:hAnsi="Courier New" w:cs="Courier New"/>
          <w:sz w:val="20"/>
          <w:szCs w:val="20"/>
        </w:rPr>
        <w:t>│               │в возрасте до 39 лет    │         │         │             │           │                  │</w:t>
      </w:r>
    </w:p>
    <w:p w:rsidR="00D733FE" w:rsidRDefault="00D733FE">
      <w:pPr>
        <w:pStyle w:val="ConsPlusCell"/>
        <w:rPr>
          <w:rFonts w:ascii="Courier New" w:hAnsi="Courier New" w:cs="Courier New"/>
          <w:sz w:val="20"/>
          <w:szCs w:val="20"/>
        </w:rPr>
      </w:pPr>
      <w:r>
        <w:rPr>
          <w:rFonts w:ascii="Courier New" w:hAnsi="Courier New" w:cs="Courier New"/>
          <w:sz w:val="20"/>
          <w:szCs w:val="20"/>
        </w:rPr>
        <w:t>│               │в общей численности     │         │         │             │           │                  │</w:t>
      </w:r>
    </w:p>
    <w:p w:rsidR="00D733FE" w:rsidRDefault="00D733FE">
      <w:pPr>
        <w:pStyle w:val="ConsPlusCell"/>
        <w:rPr>
          <w:rFonts w:ascii="Courier New" w:hAnsi="Courier New" w:cs="Courier New"/>
          <w:sz w:val="20"/>
          <w:szCs w:val="20"/>
        </w:rPr>
      </w:pPr>
      <w:r>
        <w:rPr>
          <w:rFonts w:ascii="Courier New" w:hAnsi="Courier New" w:cs="Courier New"/>
          <w:sz w:val="20"/>
          <w:szCs w:val="20"/>
        </w:rPr>
        <w:t>│               │исследователей          │         │         │             │           │                  │</w:t>
      </w:r>
    </w:p>
    <w:p w:rsidR="00D733FE" w:rsidRDefault="00D733FE">
      <w:pPr>
        <w:pStyle w:val="ConsPlusCell"/>
        <w:rPr>
          <w:rFonts w:ascii="Courier New" w:hAnsi="Courier New" w:cs="Courier New"/>
          <w:sz w:val="20"/>
          <w:szCs w:val="20"/>
        </w:rPr>
      </w:pPr>
      <w:r>
        <w:rPr>
          <w:rFonts w:ascii="Courier New" w:hAnsi="Courier New" w:cs="Courier New"/>
          <w:sz w:val="20"/>
          <w:szCs w:val="20"/>
        </w:rPr>
        <w:t>│               ├────────────────────────┴─────────┴─────────┴─────────────┴───────────┴──────────────────┤</w:t>
      </w:r>
    </w:p>
    <w:p w:rsidR="00D733FE" w:rsidRDefault="00D733FE">
      <w:pPr>
        <w:pStyle w:val="ConsPlusCell"/>
        <w:rPr>
          <w:rFonts w:ascii="Courier New" w:hAnsi="Courier New" w:cs="Courier New"/>
          <w:sz w:val="20"/>
          <w:szCs w:val="20"/>
        </w:rPr>
      </w:pPr>
      <w:r>
        <w:rPr>
          <w:rFonts w:ascii="Courier New" w:hAnsi="Courier New" w:cs="Courier New"/>
          <w:sz w:val="20"/>
          <w:szCs w:val="20"/>
        </w:rPr>
        <w:t>│               │                                   Финансовые ресурсы                                    │</w:t>
      </w:r>
    </w:p>
    <w:p w:rsidR="00D733FE" w:rsidRDefault="00D733FE">
      <w:pPr>
        <w:pStyle w:val="ConsPlusCell"/>
        <w:rPr>
          <w:rFonts w:ascii="Courier New" w:hAnsi="Courier New" w:cs="Courier New"/>
          <w:sz w:val="20"/>
          <w:szCs w:val="20"/>
        </w:rPr>
      </w:pPr>
      <w:r>
        <w:rPr>
          <w:rFonts w:ascii="Courier New" w:hAnsi="Courier New" w:cs="Courier New"/>
          <w:sz w:val="20"/>
          <w:szCs w:val="20"/>
        </w:rPr>
        <w:t>│               ├────────────────────────┬─────────┬─────────┬─────────────┬───────────┬──────────────────┤</w:t>
      </w:r>
    </w:p>
    <w:p w:rsidR="00D733FE" w:rsidRDefault="00D733FE">
      <w:pPr>
        <w:pStyle w:val="ConsPlusCell"/>
        <w:rPr>
          <w:rFonts w:ascii="Courier New" w:hAnsi="Courier New" w:cs="Courier New"/>
          <w:sz w:val="20"/>
          <w:szCs w:val="20"/>
        </w:rPr>
      </w:pPr>
      <w:r>
        <w:rPr>
          <w:rFonts w:ascii="Courier New" w:hAnsi="Courier New" w:cs="Courier New"/>
          <w:sz w:val="20"/>
          <w:szCs w:val="20"/>
        </w:rPr>
        <w:t>│               │Доля внутренних затрат  │процентов│  1,23   │   1,9 - 2   │  2,5 - 3  │Росстат           │</w:t>
      </w:r>
    </w:p>
    <w:p w:rsidR="00D733FE" w:rsidRDefault="00D733FE">
      <w:pPr>
        <w:pStyle w:val="ConsPlusCell"/>
        <w:rPr>
          <w:rFonts w:ascii="Courier New" w:hAnsi="Courier New" w:cs="Courier New"/>
          <w:sz w:val="20"/>
          <w:szCs w:val="20"/>
        </w:rPr>
      </w:pPr>
      <w:r>
        <w:rPr>
          <w:rFonts w:ascii="Courier New" w:hAnsi="Courier New" w:cs="Courier New"/>
          <w:sz w:val="20"/>
          <w:szCs w:val="20"/>
        </w:rPr>
        <w:t>│               │на исследования и       │         │         │             │           │                  │</w:t>
      </w:r>
    </w:p>
    <w:p w:rsidR="00D733FE" w:rsidRDefault="00D733FE">
      <w:pPr>
        <w:pStyle w:val="ConsPlusCell"/>
        <w:rPr>
          <w:rFonts w:ascii="Courier New" w:hAnsi="Courier New" w:cs="Courier New"/>
          <w:sz w:val="20"/>
          <w:szCs w:val="20"/>
        </w:rPr>
      </w:pPr>
      <w:r>
        <w:rPr>
          <w:rFonts w:ascii="Courier New" w:hAnsi="Courier New" w:cs="Courier New"/>
          <w:sz w:val="20"/>
          <w:szCs w:val="20"/>
        </w:rPr>
        <w:t>│               │разработки в ВРП        │         │         │             │           │                  │</w:t>
      </w:r>
    </w:p>
    <w:p w:rsidR="00D733FE" w:rsidRDefault="00D733FE">
      <w:pPr>
        <w:pStyle w:val="ConsPlusCell"/>
        <w:rPr>
          <w:rFonts w:ascii="Courier New" w:hAnsi="Courier New" w:cs="Courier New"/>
          <w:sz w:val="20"/>
          <w:szCs w:val="20"/>
        </w:rPr>
      </w:pPr>
      <w:r>
        <w:rPr>
          <w:rFonts w:ascii="Courier New" w:hAnsi="Courier New" w:cs="Courier New"/>
          <w:sz w:val="20"/>
          <w:szCs w:val="20"/>
        </w:rPr>
        <w:t>│               ├────────────────────────┼─────────┼─────────┼─────────────┼───────────┼──────────────────┤</w:t>
      </w:r>
    </w:p>
    <w:p w:rsidR="00D733FE" w:rsidRDefault="00D733FE">
      <w:pPr>
        <w:pStyle w:val="ConsPlusCell"/>
        <w:rPr>
          <w:rFonts w:ascii="Courier New" w:hAnsi="Courier New" w:cs="Courier New"/>
          <w:sz w:val="20"/>
          <w:szCs w:val="20"/>
        </w:rPr>
      </w:pPr>
      <w:r>
        <w:rPr>
          <w:rFonts w:ascii="Courier New" w:hAnsi="Courier New" w:cs="Courier New"/>
          <w:sz w:val="20"/>
          <w:szCs w:val="20"/>
        </w:rPr>
        <w:t>│               │Объем областных средств,│млн.     │         │             │           │Министерство      │</w:t>
      </w:r>
    </w:p>
    <w:p w:rsidR="00D733FE" w:rsidRDefault="00D733FE">
      <w:pPr>
        <w:pStyle w:val="ConsPlusCell"/>
        <w:rPr>
          <w:rFonts w:ascii="Courier New" w:hAnsi="Courier New" w:cs="Courier New"/>
          <w:sz w:val="20"/>
          <w:szCs w:val="20"/>
        </w:rPr>
      </w:pPr>
      <w:r>
        <w:rPr>
          <w:rFonts w:ascii="Courier New" w:hAnsi="Courier New" w:cs="Courier New"/>
          <w:sz w:val="20"/>
          <w:szCs w:val="20"/>
        </w:rPr>
        <w:t>│               │выделенных              │рублей   │         │             │           │промышленности и  │</w:t>
      </w:r>
    </w:p>
    <w:p w:rsidR="00D733FE" w:rsidRDefault="00D733FE">
      <w:pPr>
        <w:pStyle w:val="ConsPlusCell"/>
        <w:rPr>
          <w:rFonts w:ascii="Courier New" w:hAnsi="Courier New" w:cs="Courier New"/>
          <w:sz w:val="20"/>
          <w:szCs w:val="20"/>
        </w:rPr>
      </w:pPr>
      <w:r>
        <w:rPr>
          <w:rFonts w:ascii="Courier New" w:hAnsi="Courier New" w:cs="Courier New"/>
          <w:sz w:val="20"/>
          <w:szCs w:val="20"/>
        </w:rPr>
        <w:t>│               │на софинансирование     │         │         │             │           │науки Свердловской│</w:t>
      </w:r>
    </w:p>
    <w:p w:rsidR="00D733FE" w:rsidRDefault="00D733FE">
      <w:pPr>
        <w:pStyle w:val="ConsPlusCell"/>
        <w:rPr>
          <w:rFonts w:ascii="Courier New" w:hAnsi="Courier New" w:cs="Courier New"/>
          <w:sz w:val="20"/>
          <w:szCs w:val="20"/>
        </w:rPr>
      </w:pPr>
      <w:r>
        <w:rPr>
          <w:rFonts w:ascii="Courier New" w:hAnsi="Courier New" w:cs="Courier New"/>
          <w:sz w:val="20"/>
          <w:szCs w:val="20"/>
        </w:rPr>
        <w:t>│               │</w:t>
      </w:r>
      <w:proofErr w:type="gramStart"/>
      <w:r>
        <w:rPr>
          <w:rFonts w:ascii="Courier New" w:hAnsi="Courier New" w:cs="Courier New"/>
          <w:sz w:val="20"/>
          <w:szCs w:val="20"/>
        </w:rPr>
        <w:t>фундаментальных</w:t>
      </w:r>
      <w:proofErr w:type="gramEnd"/>
      <w:r>
        <w:rPr>
          <w:rFonts w:ascii="Courier New" w:hAnsi="Courier New" w:cs="Courier New"/>
          <w:sz w:val="20"/>
          <w:szCs w:val="20"/>
        </w:rPr>
        <w:t xml:space="preserve">         │         │         │             │           │области           │</w:t>
      </w:r>
    </w:p>
    <w:p w:rsidR="00D733FE" w:rsidRDefault="00D733FE">
      <w:pPr>
        <w:pStyle w:val="ConsPlusCell"/>
        <w:rPr>
          <w:rFonts w:ascii="Courier New" w:hAnsi="Courier New" w:cs="Courier New"/>
          <w:sz w:val="20"/>
          <w:szCs w:val="20"/>
        </w:rPr>
      </w:pPr>
      <w:r>
        <w:rPr>
          <w:rFonts w:ascii="Courier New" w:hAnsi="Courier New" w:cs="Courier New"/>
          <w:sz w:val="20"/>
          <w:szCs w:val="20"/>
        </w:rPr>
        <w:t>│               │исследований:           │         │         │             │           │                  │</w:t>
      </w:r>
    </w:p>
    <w:p w:rsidR="00D733FE" w:rsidRDefault="00D733FE">
      <w:pPr>
        <w:pStyle w:val="ConsPlusCell"/>
        <w:rPr>
          <w:rFonts w:ascii="Courier New" w:hAnsi="Courier New" w:cs="Courier New"/>
          <w:sz w:val="20"/>
          <w:szCs w:val="20"/>
        </w:rPr>
      </w:pPr>
      <w:r>
        <w:rPr>
          <w:rFonts w:ascii="Courier New" w:hAnsi="Courier New" w:cs="Courier New"/>
          <w:sz w:val="20"/>
          <w:szCs w:val="20"/>
        </w:rPr>
        <w:t>│               │РФФИ-Урал               │         │  15,0   │     15      │    30     │                  │</w:t>
      </w:r>
    </w:p>
    <w:p w:rsidR="00D733FE" w:rsidRDefault="00D733FE">
      <w:pPr>
        <w:pStyle w:val="ConsPlusCell"/>
        <w:rPr>
          <w:rFonts w:ascii="Courier New" w:hAnsi="Courier New" w:cs="Courier New"/>
          <w:sz w:val="20"/>
          <w:szCs w:val="20"/>
        </w:rPr>
      </w:pPr>
      <w:r>
        <w:rPr>
          <w:rFonts w:ascii="Courier New" w:hAnsi="Courier New" w:cs="Courier New"/>
          <w:sz w:val="20"/>
          <w:szCs w:val="20"/>
        </w:rPr>
        <w:t>│               │РГНФ-Урал               │         │   5,0   │      5      │    10     │                  │</w:t>
      </w:r>
    </w:p>
    <w:p w:rsidR="00D733FE" w:rsidRDefault="00D733FE">
      <w:pPr>
        <w:pStyle w:val="ConsPlusCell"/>
        <w:rPr>
          <w:rFonts w:ascii="Courier New" w:hAnsi="Courier New" w:cs="Courier New"/>
          <w:sz w:val="20"/>
          <w:szCs w:val="20"/>
        </w:rPr>
      </w:pPr>
      <w:r>
        <w:rPr>
          <w:rFonts w:ascii="Courier New" w:hAnsi="Courier New" w:cs="Courier New"/>
          <w:sz w:val="20"/>
          <w:szCs w:val="20"/>
        </w:rPr>
        <w:t>│               ├────────────────────────┴─────────┴─────────┴─────────────┴───────────┴──────────────────┤</w:t>
      </w:r>
    </w:p>
    <w:p w:rsidR="00D733FE" w:rsidRDefault="00D733FE">
      <w:pPr>
        <w:pStyle w:val="ConsPlusCell"/>
        <w:rPr>
          <w:rFonts w:ascii="Courier New" w:hAnsi="Courier New" w:cs="Courier New"/>
          <w:sz w:val="20"/>
          <w:szCs w:val="20"/>
        </w:rPr>
      </w:pPr>
      <w:r>
        <w:rPr>
          <w:rFonts w:ascii="Courier New" w:hAnsi="Courier New" w:cs="Courier New"/>
          <w:sz w:val="20"/>
          <w:szCs w:val="20"/>
        </w:rPr>
        <w:t>│               │                                    Результативность                                     │</w:t>
      </w:r>
    </w:p>
    <w:p w:rsidR="00D733FE" w:rsidRDefault="00D733FE">
      <w:pPr>
        <w:pStyle w:val="ConsPlusCell"/>
        <w:rPr>
          <w:rFonts w:ascii="Courier New" w:hAnsi="Courier New" w:cs="Courier New"/>
          <w:sz w:val="20"/>
          <w:szCs w:val="20"/>
        </w:rPr>
      </w:pPr>
      <w:r>
        <w:rPr>
          <w:rFonts w:ascii="Courier New" w:hAnsi="Courier New" w:cs="Courier New"/>
          <w:sz w:val="20"/>
          <w:szCs w:val="20"/>
        </w:rPr>
        <w:t>│               ├────────────────────────┬─────────┬─────────┬─────────────┬───────────┬──────────────────┤</w:t>
      </w:r>
    </w:p>
    <w:p w:rsidR="00D733FE" w:rsidRDefault="00D733FE">
      <w:pPr>
        <w:pStyle w:val="ConsPlusCell"/>
        <w:rPr>
          <w:rFonts w:ascii="Courier New" w:hAnsi="Courier New" w:cs="Courier New"/>
          <w:sz w:val="20"/>
          <w:szCs w:val="20"/>
        </w:rPr>
      </w:pPr>
      <w:r>
        <w:rPr>
          <w:rFonts w:ascii="Courier New" w:hAnsi="Courier New" w:cs="Courier New"/>
          <w:sz w:val="20"/>
          <w:szCs w:val="20"/>
        </w:rPr>
        <w:t>│               │Место УрФУ в рейтинге   │         │450 - 500│   до 400    │  до 100   │рейтинг           │</w:t>
      </w:r>
    </w:p>
    <w:p w:rsidR="00D733FE" w:rsidRDefault="00D733FE">
      <w:pPr>
        <w:pStyle w:val="ConsPlusCell"/>
        <w:rPr>
          <w:rFonts w:ascii="Courier New" w:hAnsi="Courier New" w:cs="Courier New"/>
          <w:sz w:val="20"/>
          <w:szCs w:val="20"/>
        </w:rPr>
      </w:pPr>
      <w:r>
        <w:rPr>
          <w:rFonts w:ascii="Courier New" w:hAnsi="Courier New" w:cs="Courier New"/>
          <w:sz w:val="20"/>
          <w:szCs w:val="20"/>
        </w:rPr>
        <w:t>│               │ведущих университетов   │         │         │             │           │Quacquarelli      │</w:t>
      </w:r>
    </w:p>
    <w:p w:rsidR="00D733FE" w:rsidRDefault="00D733FE">
      <w:pPr>
        <w:pStyle w:val="ConsPlusCell"/>
        <w:rPr>
          <w:rFonts w:ascii="Courier New" w:hAnsi="Courier New" w:cs="Courier New"/>
          <w:sz w:val="20"/>
          <w:szCs w:val="20"/>
        </w:rPr>
      </w:pPr>
      <w:proofErr w:type="gramStart"/>
      <w:r>
        <w:rPr>
          <w:rFonts w:ascii="Courier New" w:hAnsi="Courier New" w:cs="Courier New"/>
          <w:sz w:val="20"/>
          <w:szCs w:val="20"/>
        </w:rPr>
        <w:t>│               │мира (Quacquarelli      │         │         │             │           │Symonds World     │</w:t>
      </w:r>
      <w:proofErr w:type="gramEnd"/>
    </w:p>
    <w:p w:rsidR="00D733FE" w:rsidRPr="00D733FE" w:rsidRDefault="00D733FE">
      <w:pPr>
        <w:pStyle w:val="ConsPlusCell"/>
        <w:rPr>
          <w:rFonts w:ascii="Courier New" w:hAnsi="Courier New" w:cs="Courier New"/>
          <w:sz w:val="20"/>
          <w:szCs w:val="20"/>
          <w:lang w:val="en-US"/>
        </w:rPr>
      </w:pPr>
      <w:r w:rsidRPr="00D733FE">
        <w:rPr>
          <w:rFonts w:ascii="Courier New" w:hAnsi="Courier New" w:cs="Courier New"/>
          <w:sz w:val="20"/>
          <w:szCs w:val="20"/>
          <w:lang w:val="en-US"/>
        </w:rPr>
        <w:t>│               │Symonds World University│         │         │             │           │University        │</w:t>
      </w:r>
    </w:p>
    <w:p w:rsidR="00D733FE" w:rsidRPr="00D733FE" w:rsidRDefault="00D733FE">
      <w:pPr>
        <w:pStyle w:val="ConsPlusCell"/>
        <w:rPr>
          <w:rFonts w:ascii="Courier New" w:hAnsi="Courier New" w:cs="Courier New"/>
          <w:sz w:val="20"/>
          <w:szCs w:val="20"/>
          <w:lang w:val="en-US"/>
        </w:rPr>
      </w:pPr>
      <w:r w:rsidRPr="00D733FE">
        <w:rPr>
          <w:rFonts w:ascii="Courier New" w:hAnsi="Courier New" w:cs="Courier New"/>
          <w:sz w:val="20"/>
          <w:szCs w:val="20"/>
          <w:lang w:val="en-US"/>
        </w:rPr>
        <w:t>│               │Rankings)               │         │         │             │           │Rankings          │</w:t>
      </w:r>
    </w:p>
    <w:p w:rsidR="00D733FE" w:rsidRPr="00D733FE" w:rsidRDefault="00D733FE">
      <w:pPr>
        <w:pStyle w:val="ConsPlusCell"/>
        <w:rPr>
          <w:rFonts w:ascii="Courier New" w:hAnsi="Courier New" w:cs="Courier New"/>
          <w:sz w:val="20"/>
          <w:szCs w:val="20"/>
          <w:lang w:val="en-US"/>
        </w:rPr>
      </w:pPr>
      <w:r w:rsidRPr="00D733FE">
        <w:rPr>
          <w:rFonts w:ascii="Courier New" w:hAnsi="Courier New" w:cs="Courier New"/>
          <w:sz w:val="20"/>
          <w:szCs w:val="20"/>
          <w:lang w:val="en-US"/>
        </w:rPr>
        <w:t>│               ├────────────────────────┼─────────┼─────────┼─────────────┼───────────┼──────────────────┤</w:t>
      </w:r>
    </w:p>
    <w:p w:rsidR="00D733FE" w:rsidRPr="00D733FE" w:rsidRDefault="00D733FE">
      <w:pPr>
        <w:pStyle w:val="ConsPlusCell"/>
        <w:rPr>
          <w:rFonts w:ascii="Courier New" w:hAnsi="Courier New" w:cs="Courier New"/>
          <w:sz w:val="20"/>
          <w:szCs w:val="20"/>
          <w:lang w:val="en-US"/>
        </w:rPr>
      </w:pPr>
      <w:r w:rsidRPr="00D733FE">
        <w:rPr>
          <w:rFonts w:ascii="Courier New" w:hAnsi="Courier New" w:cs="Courier New"/>
          <w:sz w:val="20"/>
          <w:szCs w:val="20"/>
          <w:lang w:val="en-US"/>
        </w:rPr>
        <w:t>│               │</w:t>
      </w:r>
      <w:r>
        <w:rPr>
          <w:rFonts w:ascii="Courier New" w:hAnsi="Courier New" w:cs="Courier New"/>
          <w:sz w:val="20"/>
          <w:szCs w:val="20"/>
        </w:rPr>
        <w:t>Число</w:t>
      </w:r>
      <w:r w:rsidRPr="00D733FE">
        <w:rPr>
          <w:rFonts w:ascii="Courier New" w:hAnsi="Courier New" w:cs="Courier New"/>
          <w:sz w:val="20"/>
          <w:szCs w:val="20"/>
          <w:lang w:val="en-US"/>
        </w:rPr>
        <w:t xml:space="preserve"> </w:t>
      </w:r>
      <w:r>
        <w:rPr>
          <w:rFonts w:ascii="Courier New" w:hAnsi="Courier New" w:cs="Courier New"/>
          <w:sz w:val="20"/>
          <w:szCs w:val="20"/>
        </w:rPr>
        <w:t>цитирований</w:t>
      </w:r>
      <w:r w:rsidRPr="00D733FE">
        <w:rPr>
          <w:rFonts w:ascii="Courier New" w:hAnsi="Courier New" w:cs="Courier New"/>
          <w:sz w:val="20"/>
          <w:szCs w:val="20"/>
          <w:lang w:val="en-US"/>
        </w:rPr>
        <w:t xml:space="preserve">       │</w:t>
      </w:r>
      <w:r>
        <w:rPr>
          <w:rFonts w:ascii="Courier New" w:hAnsi="Courier New" w:cs="Courier New"/>
          <w:sz w:val="20"/>
          <w:szCs w:val="20"/>
        </w:rPr>
        <w:t>единиц</w:t>
      </w:r>
      <w:r w:rsidRPr="00D733FE">
        <w:rPr>
          <w:rFonts w:ascii="Courier New" w:hAnsi="Courier New" w:cs="Courier New"/>
          <w:sz w:val="20"/>
          <w:szCs w:val="20"/>
          <w:lang w:val="en-US"/>
        </w:rPr>
        <w:t xml:space="preserve">   </w:t>
      </w:r>
      <w:proofErr w:type="gramStart"/>
      <w:r w:rsidRPr="00D733FE">
        <w:rPr>
          <w:rFonts w:ascii="Courier New" w:hAnsi="Courier New" w:cs="Courier New"/>
          <w:sz w:val="20"/>
          <w:szCs w:val="20"/>
          <w:lang w:val="en-US"/>
        </w:rPr>
        <w:t>│  3,76</w:t>
      </w:r>
      <w:proofErr w:type="gramEnd"/>
      <w:r w:rsidRPr="00D733FE">
        <w:rPr>
          <w:rFonts w:ascii="Courier New" w:hAnsi="Courier New" w:cs="Courier New"/>
          <w:sz w:val="20"/>
          <w:szCs w:val="20"/>
          <w:lang w:val="en-US"/>
        </w:rPr>
        <w:t xml:space="preserve">   │     4,5     │    5,5    │Web of Science    │</w:t>
      </w:r>
    </w:p>
    <w:p w:rsidR="00D733FE" w:rsidRPr="00D733FE" w:rsidRDefault="00D733FE">
      <w:pPr>
        <w:pStyle w:val="ConsPlusCell"/>
        <w:rPr>
          <w:rFonts w:ascii="Courier New" w:hAnsi="Courier New" w:cs="Courier New"/>
          <w:sz w:val="20"/>
          <w:szCs w:val="20"/>
          <w:lang w:val="en-US"/>
        </w:rPr>
      </w:pPr>
      <w:r w:rsidRPr="00D733FE">
        <w:rPr>
          <w:rFonts w:ascii="Courier New" w:hAnsi="Courier New" w:cs="Courier New"/>
          <w:sz w:val="20"/>
          <w:szCs w:val="20"/>
          <w:lang w:val="en-US"/>
        </w:rPr>
        <w:t>│               │</w:t>
      </w:r>
      <w:r>
        <w:rPr>
          <w:rFonts w:ascii="Courier New" w:hAnsi="Courier New" w:cs="Courier New"/>
          <w:sz w:val="20"/>
          <w:szCs w:val="20"/>
        </w:rPr>
        <w:t>в</w:t>
      </w:r>
      <w:r w:rsidRPr="00D733FE">
        <w:rPr>
          <w:rFonts w:ascii="Courier New" w:hAnsi="Courier New" w:cs="Courier New"/>
          <w:sz w:val="20"/>
          <w:szCs w:val="20"/>
          <w:lang w:val="en-US"/>
        </w:rPr>
        <w:t xml:space="preserve"> </w:t>
      </w:r>
      <w:r>
        <w:rPr>
          <w:rFonts w:ascii="Courier New" w:hAnsi="Courier New" w:cs="Courier New"/>
          <w:sz w:val="20"/>
          <w:szCs w:val="20"/>
        </w:rPr>
        <w:t>расчете</w:t>
      </w:r>
      <w:r w:rsidRPr="00D733FE">
        <w:rPr>
          <w:rFonts w:ascii="Courier New" w:hAnsi="Courier New" w:cs="Courier New"/>
          <w:sz w:val="20"/>
          <w:szCs w:val="20"/>
          <w:lang w:val="en-US"/>
        </w:rPr>
        <w:t xml:space="preserve"> </w:t>
      </w:r>
      <w:r>
        <w:rPr>
          <w:rFonts w:ascii="Courier New" w:hAnsi="Courier New" w:cs="Courier New"/>
          <w:sz w:val="20"/>
          <w:szCs w:val="20"/>
        </w:rPr>
        <w:t>на</w:t>
      </w:r>
      <w:r w:rsidRPr="00D733FE">
        <w:rPr>
          <w:rFonts w:ascii="Courier New" w:hAnsi="Courier New" w:cs="Courier New"/>
          <w:sz w:val="20"/>
          <w:szCs w:val="20"/>
          <w:lang w:val="en-US"/>
        </w:rPr>
        <w:t xml:space="preserve"> </w:t>
      </w:r>
      <w:r>
        <w:rPr>
          <w:rFonts w:ascii="Courier New" w:hAnsi="Courier New" w:cs="Courier New"/>
          <w:sz w:val="20"/>
          <w:szCs w:val="20"/>
        </w:rPr>
        <w:t>одну</w:t>
      </w:r>
      <w:r w:rsidRPr="00D733FE">
        <w:rPr>
          <w:rFonts w:ascii="Courier New" w:hAnsi="Courier New" w:cs="Courier New"/>
          <w:sz w:val="20"/>
          <w:szCs w:val="20"/>
          <w:lang w:val="en-US"/>
        </w:rPr>
        <w:t xml:space="preserve">       │         │         │             │           │                  │</w:t>
      </w:r>
    </w:p>
    <w:p w:rsidR="00D733FE" w:rsidRPr="00D733FE" w:rsidRDefault="00D733FE">
      <w:pPr>
        <w:pStyle w:val="ConsPlusCell"/>
        <w:rPr>
          <w:rFonts w:ascii="Courier New" w:hAnsi="Courier New" w:cs="Courier New"/>
          <w:sz w:val="20"/>
          <w:szCs w:val="20"/>
          <w:lang w:val="en-US"/>
        </w:rPr>
      </w:pPr>
      <w:r w:rsidRPr="00D733FE">
        <w:rPr>
          <w:rFonts w:ascii="Courier New" w:hAnsi="Courier New" w:cs="Courier New"/>
          <w:sz w:val="20"/>
          <w:szCs w:val="20"/>
          <w:lang w:val="en-US"/>
        </w:rPr>
        <w:t>│               │</w:t>
      </w:r>
      <w:r>
        <w:rPr>
          <w:rFonts w:ascii="Courier New" w:hAnsi="Courier New" w:cs="Courier New"/>
          <w:sz w:val="20"/>
          <w:szCs w:val="20"/>
        </w:rPr>
        <w:t>публикацию</w:t>
      </w:r>
      <w:r w:rsidRPr="00D733FE">
        <w:rPr>
          <w:rFonts w:ascii="Courier New" w:hAnsi="Courier New" w:cs="Courier New"/>
          <w:sz w:val="20"/>
          <w:szCs w:val="20"/>
          <w:lang w:val="en-US"/>
        </w:rPr>
        <w:t xml:space="preserve">              │         │         │             │           │                  │</w:t>
      </w:r>
    </w:p>
    <w:p w:rsidR="00D733FE" w:rsidRDefault="00D733FE">
      <w:pPr>
        <w:pStyle w:val="ConsPlusCell"/>
        <w:rPr>
          <w:rFonts w:ascii="Courier New" w:hAnsi="Courier New" w:cs="Courier New"/>
          <w:sz w:val="20"/>
          <w:szCs w:val="20"/>
        </w:rPr>
      </w:pPr>
      <w:r>
        <w:rPr>
          <w:rFonts w:ascii="Courier New" w:hAnsi="Courier New" w:cs="Courier New"/>
          <w:sz w:val="20"/>
          <w:szCs w:val="20"/>
        </w:rPr>
        <w:t>│               │исследователей региона  │         │         │             │           │                  │</w:t>
      </w:r>
    </w:p>
    <w:p w:rsidR="00D733FE" w:rsidRDefault="00D733FE">
      <w:pPr>
        <w:pStyle w:val="ConsPlusCell"/>
        <w:rPr>
          <w:rFonts w:ascii="Courier New" w:hAnsi="Courier New" w:cs="Courier New"/>
          <w:sz w:val="20"/>
          <w:szCs w:val="20"/>
        </w:rPr>
      </w:pPr>
      <w:r>
        <w:rPr>
          <w:rFonts w:ascii="Courier New" w:hAnsi="Courier New" w:cs="Courier New"/>
          <w:sz w:val="20"/>
          <w:szCs w:val="20"/>
        </w:rPr>
        <w:t>│               │в научных журналах,     │         │         │             │           │                  │</w:t>
      </w:r>
    </w:p>
    <w:p w:rsidR="00D733FE" w:rsidRDefault="00D733FE">
      <w:pPr>
        <w:pStyle w:val="ConsPlusCell"/>
        <w:rPr>
          <w:rFonts w:ascii="Courier New" w:hAnsi="Courier New" w:cs="Courier New"/>
          <w:sz w:val="20"/>
          <w:szCs w:val="20"/>
        </w:rPr>
      </w:pPr>
      <w:r>
        <w:rPr>
          <w:rFonts w:ascii="Courier New" w:hAnsi="Courier New" w:cs="Courier New"/>
          <w:sz w:val="20"/>
          <w:szCs w:val="20"/>
        </w:rPr>
        <w:t>│               │</w:t>
      </w:r>
      <w:proofErr w:type="gramStart"/>
      <w:r>
        <w:rPr>
          <w:rFonts w:ascii="Courier New" w:hAnsi="Courier New" w:cs="Courier New"/>
          <w:sz w:val="20"/>
          <w:szCs w:val="20"/>
        </w:rPr>
        <w:t>индексируемых</w:t>
      </w:r>
      <w:proofErr w:type="gramEnd"/>
      <w:r>
        <w:rPr>
          <w:rFonts w:ascii="Courier New" w:hAnsi="Courier New" w:cs="Courier New"/>
          <w:sz w:val="20"/>
          <w:szCs w:val="20"/>
        </w:rPr>
        <w:t xml:space="preserve"> в базе    │         │         │             │           │                  │</w:t>
      </w:r>
    </w:p>
    <w:p w:rsidR="00D733FE" w:rsidRDefault="00D733FE">
      <w:pPr>
        <w:pStyle w:val="ConsPlusCell"/>
        <w:rPr>
          <w:rFonts w:ascii="Courier New" w:hAnsi="Courier New" w:cs="Courier New"/>
          <w:sz w:val="20"/>
          <w:szCs w:val="20"/>
        </w:rPr>
      </w:pPr>
      <w:r>
        <w:rPr>
          <w:rFonts w:ascii="Courier New" w:hAnsi="Courier New" w:cs="Courier New"/>
          <w:sz w:val="20"/>
          <w:szCs w:val="20"/>
        </w:rPr>
        <w:lastRenderedPageBreak/>
        <w:t>│               │данных "Сеть науки"     │         │         │             │           │                  │</w:t>
      </w:r>
    </w:p>
    <w:p w:rsidR="00D733FE" w:rsidRDefault="00D733FE">
      <w:pPr>
        <w:pStyle w:val="ConsPlusCell"/>
        <w:rPr>
          <w:rFonts w:ascii="Courier New" w:hAnsi="Courier New" w:cs="Courier New"/>
          <w:sz w:val="20"/>
          <w:szCs w:val="20"/>
        </w:rPr>
      </w:pPr>
      <w:r>
        <w:rPr>
          <w:rFonts w:ascii="Courier New" w:hAnsi="Courier New" w:cs="Courier New"/>
          <w:sz w:val="20"/>
          <w:szCs w:val="20"/>
        </w:rPr>
        <w:t>│               │(Web of Science)        │         │         │             │           │                  │</w:t>
      </w:r>
    </w:p>
    <w:p w:rsidR="00D733FE" w:rsidRDefault="00D733FE">
      <w:pPr>
        <w:pStyle w:val="ConsPlusCell"/>
        <w:rPr>
          <w:rFonts w:ascii="Courier New" w:hAnsi="Courier New" w:cs="Courier New"/>
          <w:sz w:val="20"/>
          <w:szCs w:val="20"/>
        </w:rPr>
      </w:pPr>
      <w:r>
        <w:rPr>
          <w:rFonts w:ascii="Courier New" w:hAnsi="Courier New" w:cs="Courier New"/>
          <w:sz w:val="20"/>
          <w:szCs w:val="20"/>
        </w:rPr>
        <w:t>│               ├────────────────────────┼─────────┼─────────┼─────────────┼───────────┼──────────────────┤</w:t>
      </w:r>
    </w:p>
    <w:p w:rsidR="00D733FE" w:rsidRDefault="00D733FE">
      <w:pPr>
        <w:pStyle w:val="ConsPlusCell"/>
        <w:rPr>
          <w:rFonts w:ascii="Courier New" w:hAnsi="Courier New" w:cs="Courier New"/>
          <w:sz w:val="20"/>
          <w:szCs w:val="20"/>
        </w:rPr>
      </w:pPr>
      <w:r>
        <w:rPr>
          <w:rFonts w:ascii="Courier New" w:hAnsi="Courier New" w:cs="Courier New"/>
          <w:sz w:val="20"/>
          <w:szCs w:val="20"/>
        </w:rPr>
        <w:t>│               │Число публикаций        │процентов│    4    │     4,4     │    4,9    │Web of Science    │</w:t>
      </w:r>
    </w:p>
    <w:p w:rsidR="00D733FE" w:rsidRDefault="00D733FE">
      <w:pPr>
        <w:pStyle w:val="ConsPlusCell"/>
        <w:rPr>
          <w:rFonts w:ascii="Courier New" w:hAnsi="Courier New" w:cs="Courier New"/>
          <w:sz w:val="20"/>
          <w:szCs w:val="20"/>
        </w:rPr>
      </w:pPr>
      <w:r>
        <w:rPr>
          <w:rFonts w:ascii="Courier New" w:hAnsi="Courier New" w:cs="Courier New"/>
          <w:sz w:val="20"/>
          <w:szCs w:val="20"/>
        </w:rPr>
        <w:t>│               │исследователей региона  │         │         │             │           │                  │</w:t>
      </w:r>
    </w:p>
    <w:p w:rsidR="00D733FE" w:rsidRDefault="00D733FE">
      <w:pPr>
        <w:pStyle w:val="ConsPlusCell"/>
        <w:rPr>
          <w:rFonts w:ascii="Courier New" w:hAnsi="Courier New" w:cs="Courier New"/>
          <w:sz w:val="20"/>
          <w:szCs w:val="20"/>
        </w:rPr>
      </w:pPr>
      <w:r>
        <w:rPr>
          <w:rFonts w:ascii="Courier New" w:hAnsi="Courier New" w:cs="Courier New"/>
          <w:sz w:val="20"/>
          <w:szCs w:val="20"/>
        </w:rPr>
        <w:t>│               │в общем количестве      │         │         │             │           │                  │</w:t>
      </w:r>
    </w:p>
    <w:p w:rsidR="00D733FE" w:rsidRDefault="00D733FE">
      <w:pPr>
        <w:pStyle w:val="ConsPlusCell"/>
        <w:rPr>
          <w:rFonts w:ascii="Courier New" w:hAnsi="Courier New" w:cs="Courier New"/>
          <w:sz w:val="20"/>
          <w:szCs w:val="20"/>
        </w:rPr>
      </w:pPr>
      <w:r>
        <w:rPr>
          <w:rFonts w:ascii="Courier New" w:hAnsi="Courier New" w:cs="Courier New"/>
          <w:sz w:val="20"/>
          <w:szCs w:val="20"/>
        </w:rPr>
        <w:t>│               │публикаций в мировых    │         │         │             │           │                  │</w:t>
      </w:r>
    </w:p>
    <w:p w:rsidR="00D733FE" w:rsidRDefault="00D733FE">
      <w:pPr>
        <w:pStyle w:val="ConsPlusCell"/>
        <w:rPr>
          <w:rFonts w:ascii="Courier New" w:hAnsi="Courier New" w:cs="Courier New"/>
          <w:sz w:val="20"/>
          <w:szCs w:val="20"/>
        </w:rPr>
      </w:pPr>
      <w:r>
        <w:rPr>
          <w:rFonts w:ascii="Courier New" w:hAnsi="Courier New" w:cs="Courier New"/>
          <w:sz w:val="20"/>
          <w:szCs w:val="20"/>
        </w:rPr>
        <w:t xml:space="preserve">│               │научных </w:t>
      </w:r>
      <w:proofErr w:type="gramStart"/>
      <w:r>
        <w:rPr>
          <w:rFonts w:ascii="Courier New" w:hAnsi="Courier New" w:cs="Courier New"/>
          <w:sz w:val="20"/>
          <w:szCs w:val="20"/>
        </w:rPr>
        <w:t>журналах</w:t>
      </w:r>
      <w:proofErr w:type="gramEnd"/>
      <w:r>
        <w:rPr>
          <w:rFonts w:ascii="Courier New" w:hAnsi="Courier New" w:cs="Courier New"/>
          <w:sz w:val="20"/>
          <w:szCs w:val="20"/>
        </w:rPr>
        <w:t xml:space="preserve">        │         │         │             │           │                  │</w:t>
      </w:r>
    </w:p>
    <w:p w:rsidR="00D733FE" w:rsidRDefault="00D733FE">
      <w:pPr>
        <w:pStyle w:val="ConsPlusCell"/>
        <w:rPr>
          <w:rFonts w:ascii="Courier New" w:hAnsi="Courier New" w:cs="Courier New"/>
          <w:sz w:val="20"/>
          <w:szCs w:val="20"/>
        </w:rPr>
      </w:pPr>
      <w:r>
        <w:rPr>
          <w:rFonts w:ascii="Courier New" w:hAnsi="Courier New" w:cs="Courier New"/>
          <w:sz w:val="20"/>
          <w:szCs w:val="20"/>
        </w:rPr>
        <w:t>│               ├────────────────────────┼─────────┼─────────┼─────────────┼───────────┼──────────────────┤</w:t>
      </w:r>
    </w:p>
    <w:p w:rsidR="00D733FE" w:rsidRDefault="00D733FE">
      <w:pPr>
        <w:pStyle w:val="ConsPlusCell"/>
        <w:rPr>
          <w:rFonts w:ascii="Courier New" w:hAnsi="Courier New" w:cs="Courier New"/>
          <w:sz w:val="20"/>
          <w:szCs w:val="20"/>
        </w:rPr>
      </w:pPr>
      <w:r>
        <w:rPr>
          <w:rFonts w:ascii="Courier New" w:hAnsi="Courier New" w:cs="Courier New"/>
          <w:sz w:val="20"/>
          <w:szCs w:val="20"/>
        </w:rPr>
        <w:t>│               │Число фундаментальных   │единиц   │   50    │     80      │    120    │SciVal Spotlight  │</w:t>
      </w:r>
    </w:p>
    <w:p w:rsidR="00D733FE" w:rsidRDefault="00D733FE">
      <w:pPr>
        <w:pStyle w:val="ConsPlusCell"/>
        <w:rPr>
          <w:rFonts w:ascii="Courier New" w:hAnsi="Courier New" w:cs="Courier New"/>
          <w:sz w:val="20"/>
          <w:szCs w:val="20"/>
        </w:rPr>
      </w:pPr>
      <w:r>
        <w:rPr>
          <w:rFonts w:ascii="Courier New" w:hAnsi="Courier New" w:cs="Courier New"/>
          <w:sz w:val="20"/>
          <w:szCs w:val="20"/>
        </w:rPr>
        <w:t>│               │научных направлений     │         │         │             │           │                  │</w:t>
      </w:r>
    </w:p>
    <w:p w:rsidR="00D733FE" w:rsidRDefault="00D733FE">
      <w:pPr>
        <w:pStyle w:val="ConsPlusCell"/>
        <w:rPr>
          <w:rFonts w:ascii="Courier New" w:hAnsi="Courier New" w:cs="Courier New"/>
          <w:sz w:val="20"/>
          <w:szCs w:val="20"/>
        </w:rPr>
      </w:pPr>
      <w:r>
        <w:rPr>
          <w:rFonts w:ascii="Courier New" w:hAnsi="Courier New" w:cs="Courier New"/>
          <w:sz w:val="20"/>
          <w:szCs w:val="20"/>
        </w:rPr>
        <w:t>│               │мирового уровня         │         │         │             │           │                  │</w:t>
      </w:r>
    </w:p>
    <w:p w:rsidR="00D733FE" w:rsidRDefault="00D733FE">
      <w:pPr>
        <w:pStyle w:val="ConsPlusCell"/>
        <w:rPr>
          <w:rFonts w:ascii="Courier New" w:hAnsi="Courier New" w:cs="Courier New"/>
          <w:sz w:val="20"/>
          <w:szCs w:val="20"/>
        </w:rPr>
      </w:pPr>
      <w:r>
        <w:rPr>
          <w:rFonts w:ascii="Courier New" w:hAnsi="Courier New" w:cs="Courier New"/>
          <w:sz w:val="20"/>
          <w:szCs w:val="20"/>
        </w:rPr>
        <w:t>├───────────────┼────────────────────────┴─────────┴─────────┴─────────────┴───────────┴──────────────────┤</w:t>
      </w:r>
    </w:p>
    <w:p w:rsidR="00D733FE" w:rsidRDefault="00D733FE">
      <w:pPr>
        <w:pStyle w:val="ConsPlusCell"/>
        <w:rPr>
          <w:rFonts w:ascii="Courier New" w:hAnsi="Courier New" w:cs="Courier New"/>
          <w:sz w:val="20"/>
          <w:szCs w:val="20"/>
        </w:rPr>
      </w:pPr>
      <w:bookmarkStart w:id="24" w:name="Par501"/>
      <w:bookmarkEnd w:id="24"/>
      <w:r>
        <w:rPr>
          <w:rFonts w:ascii="Courier New" w:hAnsi="Courier New" w:cs="Courier New"/>
          <w:sz w:val="20"/>
          <w:szCs w:val="20"/>
        </w:rPr>
        <w:t>│Прикладные     │                                   Финансовые ресурсы                                    │</w:t>
      </w:r>
    </w:p>
    <w:p w:rsidR="00D733FE" w:rsidRDefault="00D733FE">
      <w:pPr>
        <w:pStyle w:val="ConsPlusCell"/>
        <w:rPr>
          <w:rFonts w:ascii="Courier New" w:hAnsi="Courier New" w:cs="Courier New"/>
          <w:sz w:val="20"/>
          <w:szCs w:val="20"/>
        </w:rPr>
      </w:pPr>
      <w:r>
        <w:rPr>
          <w:rFonts w:ascii="Courier New" w:hAnsi="Courier New" w:cs="Courier New"/>
          <w:sz w:val="20"/>
          <w:szCs w:val="20"/>
        </w:rPr>
        <w:t>│исследования   ├────────────────────────┬─────────┬─────────┬─────────────┬───────────┬──────────────────┤</w:t>
      </w:r>
    </w:p>
    <w:p w:rsidR="00D733FE" w:rsidRDefault="00D733FE">
      <w:pPr>
        <w:pStyle w:val="ConsPlusCell"/>
        <w:rPr>
          <w:rFonts w:ascii="Courier New" w:hAnsi="Courier New" w:cs="Courier New"/>
          <w:sz w:val="20"/>
          <w:szCs w:val="20"/>
        </w:rPr>
      </w:pPr>
      <w:r>
        <w:rPr>
          <w:rFonts w:ascii="Courier New" w:hAnsi="Courier New" w:cs="Courier New"/>
          <w:sz w:val="20"/>
          <w:szCs w:val="20"/>
        </w:rPr>
        <w:t>│               │Доля                    │процентов│  25,5   │     32      │    40     │Росстат           │</w:t>
      </w:r>
    </w:p>
    <w:p w:rsidR="00D733FE" w:rsidRDefault="00D733FE">
      <w:pPr>
        <w:pStyle w:val="ConsPlusCell"/>
        <w:rPr>
          <w:rFonts w:ascii="Courier New" w:hAnsi="Courier New" w:cs="Courier New"/>
          <w:sz w:val="20"/>
          <w:szCs w:val="20"/>
        </w:rPr>
      </w:pPr>
      <w:r>
        <w:rPr>
          <w:rFonts w:ascii="Courier New" w:hAnsi="Courier New" w:cs="Courier New"/>
          <w:sz w:val="20"/>
          <w:szCs w:val="20"/>
        </w:rPr>
        <w:t>│               │предпринимательского    │         │         │             │           │                  │</w:t>
      </w:r>
    </w:p>
    <w:p w:rsidR="00D733FE" w:rsidRDefault="00D733FE">
      <w:pPr>
        <w:pStyle w:val="ConsPlusCell"/>
        <w:rPr>
          <w:rFonts w:ascii="Courier New" w:hAnsi="Courier New" w:cs="Courier New"/>
          <w:sz w:val="20"/>
          <w:szCs w:val="20"/>
        </w:rPr>
      </w:pPr>
      <w:r>
        <w:rPr>
          <w:rFonts w:ascii="Courier New" w:hAnsi="Courier New" w:cs="Courier New"/>
          <w:sz w:val="20"/>
          <w:szCs w:val="20"/>
        </w:rPr>
        <w:t xml:space="preserve">│               │сектора во </w:t>
      </w:r>
      <w:proofErr w:type="gramStart"/>
      <w:r>
        <w:rPr>
          <w:rFonts w:ascii="Courier New" w:hAnsi="Courier New" w:cs="Courier New"/>
          <w:sz w:val="20"/>
          <w:szCs w:val="20"/>
        </w:rPr>
        <w:t>внутренних</w:t>
      </w:r>
      <w:proofErr w:type="gramEnd"/>
      <w:r>
        <w:rPr>
          <w:rFonts w:ascii="Courier New" w:hAnsi="Courier New" w:cs="Courier New"/>
          <w:sz w:val="20"/>
          <w:szCs w:val="20"/>
        </w:rPr>
        <w:t xml:space="preserve">   │         │         │             │           │                  │</w:t>
      </w:r>
    </w:p>
    <w:p w:rsidR="00D733FE" w:rsidRDefault="00D733FE">
      <w:pPr>
        <w:pStyle w:val="ConsPlusCell"/>
        <w:rPr>
          <w:rFonts w:ascii="Courier New" w:hAnsi="Courier New" w:cs="Courier New"/>
          <w:sz w:val="20"/>
          <w:szCs w:val="20"/>
        </w:rPr>
      </w:pPr>
      <w:r>
        <w:rPr>
          <w:rFonts w:ascii="Courier New" w:hAnsi="Courier New" w:cs="Courier New"/>
          <w:sz w:val="20"/>
          <w:szCs w:val="20"/>
        </w:rPr>
        <w:t>│               │</w:t>
      </w:r>
      <w:proofErr w:type="gramStart"/>
      <w:r>
        <w:rPr>
          <w:rFonts w:ascii="Courier New" w:hAnsi="Courier New" w:cs="Courier New"/>
          <w:sz w:val="20"/>
          <w:szCs w:val="20"/>
        </w:rPr>
        <w:t>затратах</w:t>
      </w:r>
      <w:proofErr w:type="gramEnd"/>
      <w:r>
        <w:rPr>
          <w:rFonts w:ascii="Courier New" w:hAnsi="Courier New" w:cs="Courier New"/>
          <w:sz w:val="20"/>
          <w:szCs w:val="20"/>
        </w:rPr>
        <w:t xml:space="preserve"> на исследования│         │         │             │           │                  │</w:t>
      </w:r>
    </w:p>
    <w:p w:rsidR="00D733FE" w:rsidRDefault="00D733FE">
      <w:pPr>
        <w:pStyle w:val="ConsPlusCell"/>
        <w:rPr>
          <w:rFonts w:ascii="Courier New" w:hAnsi="Courier New" w:cs="Courier New"/>
          <w:sz w:val="20"/>
          <w:szCs w:val="20"/>
        </w:rPr>
      </w:pPr>
      <w:r>
        <w:rPr>
          <w:rFonts w:ascii="Courier New" w:hAnsi="Courier New" w:cs="Courier New"/>
          <w:sz w:val="20"/>
          <w:szCs w:val="20"/>
        </w:rPr>
        <w:t>│               │и разработки            │         │         │             │           │                  │</w:t>
      </w:r>
    </w:p>
    <w:p w:rsidR="00D733FE" w:rsidRDefault="00D733FE">
      <w:pPr>
        <w:pStyle w:val="ConsPlusCell"/>
        <w:rPr>
          <w:rFonts w:ascii="Courier New" w:hAnsi="Courier New" w:cs="Courier New"/>
          <w:sz w:val="20"/>
          <w:szCs w:val="20"/>
        </w:rPr>
      </w:pPr>
      <w:r>
        <w:rPr>
          <w:rFonts w:ascii="Courier New" w:hAnsi="Courier New" w:cs="Courier New"/>
          <w:sz w:val="20"/>
          <w:szCs w:val="20"/>
        </w:rPr>
        <w:t>│               ├────────────────────────┼─────────┼─────────┼─────────────┼───────────┼──────────────────┤</w:t>
      </w:r>
    </w:p>
    <w:p w:rsidR="00D733FE" w:rsidRDefault="00D733FE">
      <w:pPr>
        <w:pStyle w:val="ConsPlusCell"/>
        <w:rPr>
          <w:rFonts w:ascii="Courier New" w:hAnsi="Courier New" w:cs="Courier New"/>
          <w:sz w:val="20"/>
          <w:szCs w:val="20"/>
        </w:rPr>
      </w:pPr>
      <w:r>
        <w:rPr>
          <w:rFonts w:ascii="Courier New" w:hAnsi="Courier New" w:cs="Courier New"/>
          <w:sz w:val="20"/>
          <w:szCs w:val="20"/>
        </w:rPr>
        <w:t xml:space="preserve">│               │Объем </w:t>
      </w:r>
      <w:proofErr w:type="gramStart"/>
      <w:r>
        <w:rPr>
          <w:rFonts w:ascii="Courier New" w:hAnsi="Courier New" w:cs="Courier New"/>
          <w:sz w:val="20"/>
          <w:szCs w:val="20"/>
        </w:rPr>
        <w:t>выполненных</w:t>
      </w:r>
      <w:proofErr w:type="gramEnd"/>
      <w:r>
        <w:rPr>
          <w:rFonts w:ascii="Courier New" w:hAnsi="Courier New" w:cs="Courier New"/>
          <w:sz w:val="20"/>
          <w:szCs w:val="20"/>
        </w:rPr>
        <w:t xml:space="preserve">       │млн.     │ 26196,3 │    32000    │   45500   │Росстат           │</w:t>
      </w:r>
    </w:p>
    <w:p w:rsidR="00D733FE" w:rsidRDefault="00D733FE">
      <w:pPr>
        <w:pStyle w:val="ConsPlusCell"/>
        <w:rPr>
          <w:rFonts w:ascii="Courier New" w:hAnsi="Courier New" w:cs="Courier New"/>
          <w:sz w:val="20"/>
          <w:szCs w:val="20"/>
        </w:rPr>
      </w:pPr>
      <w:r>
        <w:rPr>
          <w:rFonts w:ascii="Courier New" w:hAnsi="Courier New" w:cs="Courier New"/>
          <w:sz w:val="20"/>
          <w:szCs w:val="20"/>
        </w:rPr>
        <w:t>│               │научно-исследовательских│рублей   │         │             │           │                  │</w:t>
      </w:r>
    </w:p>
    <w:p w:rsidR="00D733FE" w:rsidRDefault="00D733FE">
      <w:pPr>
        <w:pStyle w:val="ConsPlusCell"/>
        <w:rPr>
          <w:rFonts w:ascii="Courier New" w:hAnsi="Courier New" w:cs="Courier New"/>
          <w:sz w:val="20"/>
          <w:szCs w:val="20"/>
        </w:rPr>
      </w:pPr>
      <w:r>
        <w:rPr>
          <w:rFonts w:ascii="Courier New" w:hAnsi="Courier New" w:cs="Courier New"/>
          <w:sz w:val="20"/>
          <w:szCs w:val="20"/>
        </w:rPr>
        <w:t>│               │работ                   │         │         │             │           │                  │</w:t>
      </w:r>
    </w:p>
    <w:p w:rsidR="00D733FE" w:rsidRDefault="00D733FE">
      <w:pPr>
        <w:pStyle w:val="ConsPlusCell"/>
        <w:rPr>
          <w:rFonts w:ascii="Courier New" w:hAnsi="Courier New" w:cs="Courier New"/>
          <w:sz w:val="20"/>
          <w:szCs w:val="20"/>
        </w:rPr>
      </w:pPr>
      <w:r>
        <w:rPr>
          <w:rFonts w:ascii="Courier New" w:hAnsi="Courier New" w:cs="Courier New"/>
          <w:sz w:val="20"/>
          <w:szCs w:val="20"/>
        </w:rPr>
        <w:t>│               ├────────────────────────┴─────────┴─────────┴─────────────┴───────────┴──────────────────┤</w:t>
      </w:r>
    </w:p>
    <w:p w:rsidR="00D733FE" w:rsidRDefault="00D733FE">
      <w:pPr>
        <w:pStyle w:val="ConsPlusCell"/>
        <w:rPr>
          <w:rFonts w:ascii="Courier New" w:hAnsi="Courier New" w:cs="Courier New"/>
          <w:sz w:val="20"/>
          <w:szCs w:val="20"/>
        </w:rPr>
      </w:pPr>
      <w:r>
        <w:rPr>
          <w:rFonts w:ascii="Courier New" w:hAnsi="Courier New" w:cs="Courier New"/>
          <w:sz w:val="20"/>
          <w:szCs w:val="20"/>
        </w:rPr>
        <w:t>│               │                                    Результативность                                     │</w:t>
      </w:r>
    </w:p>
    <w:p w:rsidR="00D733FE" w:rsidRDefault="00D733FE">
      <w:pPr>
        <w:pStyle w:val="ConsPlusCell"/>
        <w:rPr>
          <w:rFonts w:ascii="Courier New" w:hAnsi="Courier New" w:cs="Courier New"/>
          <w:sz w:val="20"/>
          <w:szCs w:val="20"/>
        </w:rPr>
      </w:pPr>
      <w:r>
        <w:rPr>
          <w:rFonts w:ascii="Courier New" w:hAnsi="Courier New" w:cs="Courier New"/>
          <w:sz w:val="20"/>
          <w:szCs w:val="20"/>
        </w:rPr>
        <w:t>│               ├────────────────────────┬─────────┬─────────┬─────────────┬───────────┬──────────────────┤</w:t>
      </w:r>
    </w:p>
    <w:p w:rsidR="00D733FE" w:rsidRDefault="00D733FE">
      <w:pPr>
        <w:pStyle w:val="ConsPlusCell"/>
        <w:rPr>
          <w:rFonts w:ascii="Courier New" w:hAnsi="Courier New" w:cs="Courier New"/>
          <w:sz w:val="20"/>
          <w:szCs w:val="20"/>
        </w:rPr>
      </w:pPr>
      <w:r>
        <w:rPr>
          <w:rFonts w:ascii="Courier New" w:hAnsi="Courier New" w:cs="Courier New"/>
          <w:sz w:val="20"/>
          <w:szCs w:val="20"/>
        </w:rPr>
        <w:t xml:space="preserve">│               │Количество выданных     │единиц   │ 856 </w:t>
      </w:r>
      <w:hyperlink w:anchor="Par674" w:history="1">
        <w:r>
          <w:rPr>
            <w:rFonts w:ascii="Courier New" w:hAnsi="Courier New" w:cs="Courier New"/>
            <w:color w:val="0000FF"/>
            <w:sz w:val="20"/>
            <w:szCs w:val="20"/>
          </w:rPr>
          <w:t>&lt;**&gt;</w:t>
        </w:r>
      </w:hyperlink>
      <w:r>
        <w:rPr>
          <w:rFonts w:ascii="Courier New" w:hAnsi="Courier New" w:cs="Courier New"/>
          <w:sz w:val="20"/>
          <w:szCs w:val="20"/>
        </w:rPr>
        <w:t>│более 900    │более 1000 │Роспатент         │</w:t>
      </w:r>
    </w:p>
    <w:p w:rsidR="00D733FE" w:rsidRDefault="00D733FE">
      <w:pPr>
        <w:pStyle w:val="ConsPlusCell"/>
        <w:rPr>
          <w:rFonts w:ascii="Courier New" w:hAnsi="Courier New" w:cs="Courier New"/>
          <w:sz w:val="20"/>
          <w:szCs w:val="20"/>
        </w:rPr>
      </w:pPr>
      <w:r>
        <w:rPr>
          <w:rFonts w:ascii="Courier New" w:hAnsi="Courier New" w:cs="Courier New"/>
          <w:sz w:val="20"/>
          <w:szCs w:val="20"/>
        </w:rPr>
        <w:t>│               │российских патентов     │         │         │             │           │                  │</w:t>
      </w:r>
    </w:p>
    <w:p w:rsidR="00D733FE" w:rsidRDefault="00D733FE">
      <w:pPr>
        <w:pStyle w:val="ConsPlusCell"/>
        <w:rPr>
          <w:rFonts w:ascii="Courier New" w:hAnsi="Courier New" w:cs="Courier New"/>
          <w:sz w:val="20"/>
          <w:szCs w:val="20"/>
        </w:rPr>
      </w:pPr>
      <w:r>
        <w:rPr>
          <w:rFonts w:ascii="Courier New" w:hAnsi="Courier New" w:cs="Courier New"/>
          <w:sz w:val="20"/>
          <w:szCs w:val="20"/>
        </w:rPr>
        <w:t>│               │на изобретения и        │         │         │             │           │                  │</w:t>
      </w:r>
    </w:p>
    <w:p w:rsidR="00D733FE" w:rsidRDefault="00D733FE">
      <w:pPr>
        <w:pStyle w:val="ConsPlusCell"/>
        <w:rPr>
          <w:rFonts w:ascii="Courier New" w:hAnsi="Courier New" w:cs="Courier New"/>
          <w:sz w:val="20"/>
          <w:szCs w:val="20"/>
        </w:rPr>
      </w:pPr>
      <w:r>
        <w:rPr>
          <w:rFonts w:ascii="Courier New" w:hAnsi="Courier New" w:cs="Courier New"/>
          <w:sz w:val="20"/>
          <w:szCs w:val="20"/>
        </w:rPr>
        <w:t>│               │промышленные образцы    │         │         │             │           │                  │</w:t>
      </w:r>
    </w:p>
    <w:p w:rsidR="00D733FE" w:rsidRDefault="00D733FE">
      <w:pPr>
        <w:pStyle w:val="ConsPlusCell"/>
        <w:rPr>
          <w:rFonts w:ascii="Courier New" w:hAnsi="Courier New" w:cs="Courier New"/>
          <w:sz w:val="20"/>
          <w:szCs w:val="20"/>
        </w:rPr>
      </w:pPr>
      <w:r>
        <w:rPr>
          <w:rFonts w:ascii="Courier New" w:hAnsi="Courier New" w:cs="Courier New"/>
          <w:sz w:val="20"/>
          <w:szCs w:val="20"/>
        </w:rPr>
        <w:t>│               ├────────────────────────┼─────────┼─────────┼─────────────┼───────────┼──────────────────┤</w:t>
      </w:r>
    </w:p>
    <w:p w:rsidR="00D733FE" w:rsidRDefault="00D733FE">
      <w:pPr>
        <w:pStyle w:val="ConsPlusCell"/>
        <w:rPr>
          <w:rFonts w:ascii="Courier New" w:hAnsi="Courier New" w:cs="Courier New"/>
          <w:sz w:val="20"/>
          <w:szCs w:val="20"/>
        </w:rPr>
      </w:pPr>
      <w:r>
        <w:rPr>
          <w:rFonts w:ascii="Courier New" w:hAnsi="Courier New" w:cs="Courier New"/>
          <w:sz w:val="20"/>
          <w:szCs w:val="20"/>
        </w:rPr>
        <w:t>│               │Коэффициент             │-        │  2,34   │     2,6     │     3     │Роспатент         │</w:t>
      </w:r>
    </w:p>
    <w:p w:rsidR="00D733FE" w:rsidRDefault="00D733FE">
      <w:pPr>
        <w:pStyle w:val="ConsPlusCell"/>
        <w:rPr>
          <w:rFonts w:ascii="Courier New" w:hAnsi="Courier New" w:cs="Courier New"/>
          <w:sz w:val="20"/>
          <w:szCs w:val="20"/>
        </w:rPr>
      </w:pPr>
      <w:r>
        <w:rPr>
          <w:rFonts w:ascii="Courier New" w:hAnsi="Courier New" w:cs="Courier New"/>
          <w:sz w:val="20"/>
          <w:szCs w:val="20"/>
        </w:rPr>
        <w:t>│               │изобретательской        │         │         │             │           │                  │</w:t>
      </w:r>
    </w:p>
    <w:p w:rsidR="00D733FE" w:rsidRDefault="00D733FE">
      <w:pPr>
        <w:pStyle w:val="ConsPlusCell"/>
        <w:rPr>
          <w:rFonts w:ascii="Courier New" w:hAnsi="Courier New" w:cs="Courier New"/>
          <w:sz w:val="20"/>
          <w:szCs w:val="20"/>
        </w:rPr>
      </w:pPr>
      <w:proofErr w:type="gramStart"/>
      <w:r>
        <w:rPr>
          <w:rFonts w:ascii="Courier New" w:hAnsi="Courier New" w:cs="Courier New"/>
          <w:sz w:val="20"/>
          <w:szCs w:val="20"/>
        </w:rPr>
        <w:t>│               │активности (количество  │         │         │             │           │                  │</w:t>
      </w:r>
      <w:proofErr w:type="gramEnd"/>
    </w:p>
    <w:p w:rsidR="00D733FE" w:rsidRDefault="00D733FE">
      <w:pPr>
        <w:pStyle w:val="ConsPlusCell"/>
        <w:rPr>
          <w:rFonts w:ascii="Courier New" w:hAnsi="Courier New" w:cs="Courier New"/>
          <w:sz w:val="20"/>
          <w:szCs w:val="20"/>
        </w:rPr>
      </w:pPr>
      <w:r>
        <w:rPr>
          <w:rFonts w:ascii="Courier New" w:hAnsi="Courier New" w:cs="Courier New"/>
          <w:sz w:val="20"/>
          <w:szCs w:val="20"/>
        </w:rPr>
        <w:t>│               │поданных заявок         │         │         │             │           │                  │</w:t>
      </w:r>
    </w:p>
    <w:p w:rsidR="00D733FE" w:rsidRDefault="00D733FE">
      <w:pPr>
        <w:pStyle w:val="ConsPlusCell"/>
        <w:rPr>
          <w:rFonts w:ascii="Courier New" w:hAnsi="Courier New" w:cs="Courier New"/>
          <w:sz w:val="20"/>
          <w:szCs w:val="20"/>
        </w:rPr>
      </w:pPr>
      <w:r>
        <w:rPr>
          <w:rFonts w:ascii="Courier New" w:hAnsi="Courier New" w:cs="Courier New"/>
          <w:sz w:val="20"/>
          <w:szCs w:val="20"/>
        </w:rPr>
        <w:t>│               │на изобретения          │         │         │             │           │                  │</w:t>
      </w:r>
    </w:p>
    <w:p w:rsidR="00D733FE" w:rsidRDefault="00D733FE">
      <w:pPr>
        <w:pStyle w:val="ConsPlusCell"/>
        <w:rPr>
          <w:rFonts w:ascii="Courier New" w:hAnsi="Courier New" w:cs="Courier New"/>
          <w:sz w:val="20"/>
          <w:szCs w:val="20"/>
        </w:rPr>
      </w:pPr>
      <w:r>
        <w:rPr>
          <w:rFonts w:ascii="Courier New" w:hAnsi="Courier New" w:cs="Courier New"/>
          <w:sz w:val="20"/>
          <w:szCs w:val="20"/>
        </w:rPr>
        <w:t>│               │на 10 тыс. человек      │         │         │             │           │                  │</w:t>
      </w:r>
    </w:p>
    <w:p w:rsidR="00D733FE" w:rsidRDefault="00D733FE">
      <w:pPr>
        <w:pStyle w:val="ConsPlusCell"/>
        <w:rPr>
          <w:rFonts w:ascii="Courier New" w:hAnsi="Courier New" w:cs="Courier New"/>
          <w:sz w:val="20"/>
          <w:szCs w:val="20"/>
        </w:rPr>
      </w:pPr>
      <w:r>
        <w:rPr>
          <w:rFonts w:ascii="Courier New" w:hAnsi="Courier New" w:cs="Courier New"/>
          <w:sz w:val="20"/>
          <w:szCs w:val="20"/>
        </w:rPr>
        <w:t>│               │населения)              │         │         │             │           │                  │</w:t>
      </w:r>
    </w:p>
    <w:p w:rsidR="00D733FE" w:rsidRDefault="00D733FE">
      <w:pPr>
        <w:pStyle w:val="ConsPlusCell"/>
        <w:rPr>
          <w:rFonts w:ascii="Courier New" w:hAnsi="Courier New" w:cs="Courier New"/>
          <w:sz w:val="20"/>
          <w:szCs w:val="20"/>
        </w:rPr>
      </w:pPr>
      <w:r>
        <w:rPr>
          <w:rFonts w:ascii="Courier New" w:hAnsi="Courier New" w:cs="Courier New"/>
          <w:sz w:val="20"/>
          <w:szCs w:val="20"/>
        </w:rPr>
        <w:t>│               ├────────────────────────┼─────────┼─────────┼─────────────┼───────────┼──────────────────┤</w:t>
      </w:r>
    </w:p>
    <w:p w:rsidR="00D733FE" w:rsidRDefault="00D733FE">
      <w:pPr>
        <w:pStyle w:val="ConsPlusCell"/>
        <w:rPr>
          <w:rFonts w:ascii="Courier New" w:hAnsi="Courier New" w:cs="Courier New"/>
          <w:sz w:val="20"/>
          <w:szCs w:val="20"/>
        </w:rPr>
      </w:pPr>
      <w:r>
        <w:rPr>
          <w:rFonts w:ascii="Courier New" w:hAnsi="Courier New" w:cs="Courier New"/>
          <w:sz w:val="20"/>
          <w:szCs w:val="20"/>
        </w:rPr>
        <w:t>│               │Количество полученных   │единиц   │    -    │     60      │    150    │                  │</w:t>
      </w:r>
    </w:p>
    <w:p w:rsidR="00D733FE" w:rsidRDefault="00D733FE">
      <w:pPr>
        <w:pStyle w:val="ConsPlusCell"/>
        <w:rPr>
          <w:rFonts w:ascii="Courier New" w:hAnsi="Courier New" w:cs="Courier New"/>
          <w:sz w:val="20"/>
          <w:szCs w:val="20"/>
        </w:rPr>
      </w:pPr>
      <w:proofErr w:type="gramStart"/>
      <w:r>
        <w:rPr>
          <w:rFonts w:ascii="Courier New" w:hAnsi="Courier New" w:cs="Courier New"/>
          <w:sz w:val="20"/>
          <w:szCs w:val="20"/>
        </w:rPr>
        <w:lastRenderedPageBreak/>
        <w:t>│               │триадных патентов       │         │         │             │(5         │                  │</w:t>
      </w:r>
      <w:proofErr w:type="gramEnd"/>
    </w:p>
    <w:p w:rsidR="00D733FE" w:rsidRDefault="00D733FE">
      <w:pPr>
        <w:pStyle w:val="ConsPlusCell"/>
        <w:rPr>
          <w:rFonts w:ascii="Courier New" w:hAnsi="Courier New" w:cs="Courier New"/>
          <w:sz w:val="20"/>
          <w:szCs w:val="20"/>
        </w:rPr>
      </w:pPr>
      <w:proofErr w:type="gramStart"/>
      <w:r>
        <w:rPr>
          <w:rFonts w:ascii="Courier New" w:hAnsi="Courier New" w:cs="Courier New"/>
          <w:sz w:val="20"/>
          <w:szCs w:val="20"/>
        </w:rPr>
        <w:t>│               │(патентов, ежегодно     │         │         │             │процентов  │                  │</w:t>
      </w:r>
      <w:proofErr w:type="gramEnd"/>
    </w:p>
    <w:p w:rsidR="00D733FE" w:rsidRDefault="00D733FE">
      <w:pPr>
        <w:pStyle w:val="ConsPlusCell"/>
        <w:rPr>
          <w:rFonts w:ascii="Courier New" w:hAnsi="Courier New" w:cs="Courier New"/>
          <w:sz w:val="20"/>
          <w:szCs w:val="20"/>
        </w:rPr>
      </w:pPr>
      <w:r>
        <w:rPr>
          <w:rFonts w:ascii="Courier New" w:hAnsi="Courier New" w:cs="Courier New"/>
          <w:sz w:val="20"/>
          <w:szCs w:val="20"/>
        </w:rPr>
        <w:t>│               │регистрируемых          │         │         │             │от общерос-│                  │</w:t>
      </w:r>
    </w:p>
    <w:p w:rsidR="00D733FE" w:rsidRDefault="00D733FE">
      <w:pPr>
        <w:pStyle w:val="ConsPlusCell"/>
        <w:rPr>
          <w:rFonts w:ascii="Courier New" w:hAnsi="Courier New" w:cs="Courier New"/>
          <w:sz w:val="20"/>
          <w:szCs w:val="20"/>
        </w:rPr>
      </w:pPr>
      <w:r>
        <w:rPr>
          <w:rFonts w:ascii="Courier New" w:hAnsi="Courier New" w:cs="Courier New"/>
          <w:sz w:val="20"/>
          <w:szCs w:val="20"/>
        </w:rPr>
        <w:t>│               │российскими физическими │         │         │             │сийского   │                  │</w:t>
      </w:r>
    </w:p>
    <w:p w:rsidR="00D733FE" w:rsidRDefault="00D733FE">
      <w:pPr>
        <w:pStyle w:val="ConsPlusCell"/>
        <w:rPr>
          <w:rFonts w:ascii="Courier New" w:hAnsi="Courier New" w:cs="Courier New"/>
          <w:sz w:val="20"/>
          <w:szCs w:val="20"/>
        </w:rPr>
      </w:pPr>
      <w:r>
        <w:rPr>
          <w:rFonts w:ascii="Courier New" w:hAnsi="Courier New" w:cs="Courier New"/>
          <w:sz w:val="20"/>
          <w:szCs w:val="20"/>
        </w:rPr>
        <w:t>│               │и юридическими лицами   │         │         │             │уровня)    │                  │</w:t>
      </w:r>
    </w:p>
    <w:p w:rsidR="00D733FE" w:rsidRDefault="00D733FE">
      <w:pPr>
        <w:pStyle w:val="ConsPlusCell"/>
        <w:rPr>
          <w:rFonts w:ascii="Courier New" w:hAnsi="Courier New" w:cs="Courier New"/>
          <w:sz w:val="20"/>
          <w:szCs w:val="20"/>
        </w:rPr>
      </w:pPr>
      <w:r>
        <w:rPr>
          <w:rFonts w:ascii="Courier New" w:hAnsi="Courier New" w:cs="Courier New"/>
          <w:sz w:val="20"/>
          <w:szCs w:val="20"/>
        </w:rPr>
        <w:t>│               │в патентных ведомствах  │         │         │             │           │                  │</w:t>
      </w:r>
    </w:p>
    <w:p w:rsidR="00D733FE" w:rsidRDefault="00D733FE">
      <w:pPr>
        <w:pStyle w:val="ConsPlusCell"/>
        <w:rPr>
          <w:rFonts w:ascii="Courier New" w:hAnsi="Courier New" w:cs="Courier New"/>
          <w:sz w:val="20"/>
          <w:szCs w:val="20"/>
        </w:rPr>
      </w:pPr>
      <w:proofErr w:type="gramStart"/>
      <w:r>
        <w:rPr>
          <w:rFonts w:ascii="Courier New" w:hAnsi="Courier New" w:cs="Courier New"/>
          <w:sz w:val="20"/>
          <w:szCs w:val="20"/>
        </w:rPr>
        <w:t>│               │EPO, USPTO и JPO)       │         │         │             │           │                  │</w:t>
      </w:r>
      <w:proofErr w:type="gramEnd"/>
    </w:p>
    <w:p w:rsidR="00D733FE" w:rsidRDefault="00D733FE">
      <w:pPr>
        <w:pStyle w:val="ConsPlusCell"/>
        <w:rPr>
          <w:rFonts w:ascii="Courier New" w:hAnsi="Courier New" w:cs="Courier New"/>
          <w:sz w:val="20"/>
          <w:szCs w:val="20"/>
        </w:rPr>
      </w:pPr>
      <w:r>
        <w:rPr>
          <w:rFonts w:ascii="Courier New" w:hAnsi="Courier New" w:cs="Courier New"/>
          <w:sz w:val="20"/>
          <w:szCs w:val="20"/>
        </w:rPr>
        <w:t>├───────────────┼────────────────────────┴─────────┴─────────┴─────────────┴───────────┴──────────────────┤</w:t>
      </w:r>
    </w:p>
    <w:p w:rsidR="00D733FE" w:rsidRDefault="00D733FE">
      <w:pPr>
        <w:pStyle w:val="ConsPlusCell"/>
        <w:rPr>
          <w:rFonts w:ascii="Courier New" w:hAnsi="Courier New" w:cs="Courier New"/>
          <w:sz w:val="20"/>
          <w:szCs w:val="20"/>
        </w:rPr>
      </w:pPr>
      <w:bookmarkStart w:id="25" w:name="Par537"/>
      <w:bookmarkEnd w:id="25"/>
      <w:r>
        <w:rPr>
          <w:rFonts w:ascii="Courier New" w:hAnsi="Courier New" w:cs="Courier New"/>
          <w:sz w:val="20"/>
          <w:szCs w:val="20"/>
        </w:rPr>
        <w:t>│</w:t>
      </w:r>
      <w:proofErr w:type="gramStart"/>
      <w:r>
        <w:rPr>
          <w:rFonts w:ascii="Courier New" w:hAnsi="Courier New" w:cs="Courier New"/>
          <w:sz w:val="20"/>
          <w:szCs w:val="20"/>
        </w:rPr>
        <w:t>Опытное</w:t>
      </w:r>
      <w:proofErr w:type="gramEnd"/>
      <w:r>
        <w:rPr>
          <w:rFonts w:ascii="Courier New" w:hAnsi="Courier New" w:cs="Courier New"/>
          <w:sz w:val="20"/>
          <w:szCs w:val="20"/>
        </w:rPr>
        <w:t xml:space="preserve">        │                                    Результативность                                     │</w:t>
      </w:r>
    </w:p>
    <w:p w:rsidR="00D733FE" w:rsidRDefault="00D733FE">
      <w:pPr>
        <w:pStyle w:val="ConsPlusCell"/>
        <w:rPr>
          <w:rFonts w:ascii="Courier New" w:hAnsi="Courier New" w:cs="Courier New"/>
          <w:sz w:val="20"/>
          <w:szCs w:val="20"/>
        </w:rPr>
      </w:pPr>
      <w:r>
        <w:rPr>
          <w:rFonts w:ascii="Courier New" w:hAnsi="Courier New" w:cs="Courier New"/>
          <w:sz w:val="20"/>
          <w:szCs w:val="20"/>
        </w:rPr>
        <w:t>│производство   ├────────────────────────┬─────────┬─────────┬─────────────┬───────────┬──────────────────┤</w:t>
      </w:r>
    </w:p>
    <w:p w:rsidR="00D733FE" w:rsidRDefault="00D733FE">
      <w:pPr>
        <w:pStyle w:val="ConsPlusCell"/>
        <w:rPr>
          <w:rFonts w:ascii="Courier New" w:hAnsi="Courier New" w:cs="Courier New"/>
          <w:sz w:val="20"/>
          <w:szCs w:val="20"/>
        </w:rPr>
      </w:pPr>
      <w:r>
        <w:rPr>
          <w:rFonts w:ascii="Courier New" w:hAnsi="Courier New" w:cs="Courier New"/>
          <w:sz w:val="20"/>
          <w:szCs w:val="20"/>
        </w:rPr>
        <w:t>│               │Число вновь созданных   │единиц   │    -    │      4      │    10     │вузы, Фонд        │</w:t>
      </w:r>
    </w:p>
    <w:p w:rsidR="00D733FE" w:rsidRDefault="00D733FE">
      <w:pPr>
        <w:pStyle w:val="ConsPlusCell"/>
        <w:rPr>
          <w:rFonts w:ascii="Courier New" w:hAnsi="Courier New" w:cs="Courier New"/>
          <w:sz w:val="20"/>
          <w:szCs w:val="20"/>
        </w:rPr>
      </w:pPr>
      <w:r>
        <w:rPr>
          <w:rFonts w:ascii="Courier New" w:hAnsi="Courier New" w:cs="Courier New"/>
          <w:sz w:val="20"/>
          <w:szCs w:val="20"/>
        </w:rPr>
        <w:t>│               │малых инновационных     │         │         │             │           │содействия        │</w:t>
      </w:r>
    </w:p>
    <w:p w:rsidR="00D733FE" w:rsidRDefault="00D733FE">
      <w:pPr>
        <w:pStyle w:val="ConsPlusCell"/>
        <w:rPr>
          <w:rFonts w:ascii="Courier New" w:hAnsi="Courier New" w:cs="Courier New"/>
          <w:sz w:val="20"/>
          <w:szCs w:val="20"/>
        </w:rPr>
      </w:pPr>
      <w:proofErr w:type="gramStart"/>
      <w:r>
        <w:rPr>
          <w:rFonts w:ascii="Courier New" w:hAnsi="Courier New" w:cs="Courier New"/>
          <w:sz w:val="20"/>
          <w:szCs w:val="20"/>
        </w:rPr>
        <w:t>│               │предприятий (прирост    │         │         │             │           │развитию малых    │</w:t>
      </w:r>
      <w:proofErr w:type="gramEnd"/>
    </w:p>
    <w:p w:rsidR="00D733FE" w:rsidRDefault="00D733FE">
      <w:pPr>
        <w:pStyle w:val="ConsPlusCell"/>
        <w:rPr>
          <w:rFonts w:ascii="Courier New" w:hAnsi="Courier New" w:cs="Courier New"/>
          <w:sz w:val="20"/>
          <w:szCs w:val="20"/>
        </w:rPr>
      </w:pPr>
      <w:r>
        <w:rPr>
          <w:rFonts w:ascii="Courier New" w:hAnsi="Courier New" w:cs="Courier New"/>
          <w:sz w:val="20"/>
          <w:szCs w:val="20"/>
        </w:rPr>
        <w:t xml:space="preserve">│               │их числа, штук/год)     │         │         │             │           │форм предприятий </w:t>
      </w:r>
      <w:proofErr w:type="gramStart"/>
      <w:r>
        <w:rPr>
          <w:rFonts w:ascii="Courier New" w:hAnsi="Courier New" w:cs="Courier New"/>
          <w:sz w:val="20"/>
          <w:szCs w:val="20"/>
        </w:rPr>
        <w:t>в</w:t>
      </w:r>
      <w:proofErr w:type="gramEnd"/>
      <w:r>
        <w:rPr>
          <w:rFonts w:ascii="Courier New" w:hAnsi="Courier New" w:cs="Courier New"/>
          <w:sz w:val="20"/>
          <w:szCs w:val="20"/>
        </w:rPr>
        <w:t>│</w:t>
      </w:r>
    </w:p>
    <w:p w:rsidR="00D733FE" w:rsidRDefault="00D733FE">
      <w:pPr>
        <w:pStyle w:val="ConsPlusCell"/>
        <w:rPr>
          <w:rFonts w:ascii="Courier New" w:hAnsi="Courier New" w:cs="Courier New"/>
          <w:sz w:val="20"/>
          <w:szCs w:val="20"/>
        </w:rPr>
      </w:pPr>
      <w:r>
        <w:rPr>
          <w:rFonts w:ascii="Courier New" w:hAnsi="Courier New" w:cs="Courier New"/>
          <w:sz w:val="20"/>
          <w:szCs w:val="20"/>
        </w:rPr>
        <w:t>│               │                        │         │         │             │           │научно-технической│</w:t>
      </w:r>
    </w:p>
    <w:p w:rsidR="00D733FE" w:rsidRDefault="00D733FE">
      <w:pPr>
        <w:pStyle w:val="ConsPlusCell"/>
        <w:rPr>
          <w:rFonts w:ascii="Courier New" w:hAnsi="Courier New" w:cs="Courier New"/>
          <w:sz w:val="20"/>
          <w:szCs w:val="20"/>
        </w:rPr>
      </w:pPr>
      <w:r>
        <w:rPr>
          <w:rFonts w:ascii="Courier New" w:hAnsi="Courier New" w:cs="Courier New"/>
          <w:sz w:val="20"/>
          <w:szCs w:val="20"/>
        </w:rPr>
        <w:t>│               │                        │         │         │             │           │сфере             │</w:t>
      </w:r>
    </w:p>
    <w:p w:rsidR="00D733FE" w:rsidRDefault="00D733FE">
      <w:pPr>
        <w:pStyle w:val="ConsPlusCell"/>
        <w:rPr>
          <w:rFonts w:ascii="Courier New" w:hAnsi="Courier New" w:cs="Courier New"/>
          <w:sz w:val="20"/>
          <w:szCs w:val="20"/>
        </w:rPr>
      </w:pPr>
      <w:r>
        <w:rPr>
          <w:rFonts w:ascii="Courier New" w:hAnsi="Courier New" w:cs="Courier New"/>
          <w:sz w:val="20"/>
          <w:szCs w:val="20"/>
        </w:rPr>
        <w:t>│               ├────────────────────────┼─────────┼─────────┼─────────────┼───────────┼──────────────────┤</w:t>
      </w:r>
    </w:p>
    <w:p w:rsidR="00D733FE" w:rsidRDefault="00D733FE">
      <w:pPr>
        <w:pStyle w:val="ConsPlusCell"/>
        <w:rPr>
          <w:rFonts w:ascii="Courier New" w:hAnsi="Courier New" w:cs="Courier New"/>
          <w:sz w:val="20"/>
          <w:szCs w:val="20"/>
        </w:rPr>
      </w:pPr>
      <w:r>
        <w:rPr>
          <w:rFonts w:ascii="Courier New" w:hAnsi="Courier New" w:cs="Courier New"/>
          <w:sz w:val="20"/>
          <w:szCs w:val="20"/>
        </w:rPr>
        <w:t>│               │Объем средств,          │процентов│менее 1  │не менее 1,5 │не менее 3 │институты         │</w:t>
      </w:r>
    </w:p>
    <w:p w:rsidR="00D733FE" w:rsidRDefault="00D733FE">
      <w:pPr>
        <w:pStyle w:val="ConsPlusCell"/>
        <w:rPr>
          <w:rFonts w:ascii="Courier New" w:hAnsi="Courier New" w:cs="Courier New"/>
          <w:sz w:val="20"/>
          <w:szCs w:val="20"/>
        </w:rPr>
      </w:pPr>
      <w:r>
        <w:rPr>
          <w:rFonts w:ascii="Courier New" w:hAnsi="Courier New" w:cs="Courier New"/>
          <w:sz w:val="20"/>
          <w:szCs w:val="20"/>
        </w:rPr>
        <w:t>│               │</w:t>
      </w:r>
      <w:proofErr w:type="gramStart"/>
      <w:r>
        <w:rPr>
          <w:rFonts w:ascii="Courier New" w:hAnsi="Courier New" w:cs="Courier New"/>
          <w:sz w:val="20"/>
          <w:szCs w:val="20"/>
        </w:rPr>
        <w:t>привлеченных</w:t>
      </w:r>
      <w:proofErr w:type="gramEnd"/>
      <w:r>
        <w:rPr>
          <w:rFonts w:ascii="Courier New" w:hAnsi="Courier New" w:cs="Courier New"/>
          <w:sz w:val="20"/>
          <w:szCs w:val="20"/>
        </w:rPr>
        <w:t xml:space="preserve"> со стороны │         │         │             │           │поддержки         │</w:t>
      </w:r>
    </w:p>
    <w:p w:rsidR="00D733FE" w:rsidRDefault="00D733FE">
      <w:pPr>
        <w:pStyle w:val="ConsPlusCell"/>
        <w:rPr>
          <w:rFonts w:ascii="Courier New" w:hAnsi="Courier New" w:cs="Courier New"/>
          <w:sz w:val="20"/>
          <w:szCs w:val="20"/>
        </w:rPr>
      </w:pPr>
      <w:r>
        <w:rPr>
          <w:rFonts w:ascii="Courier New" w:hAnsi="Courier New" w:cs="Courier New"/>
          <w:sz w:val="20"/>
          <w:szCs w:val="20"/>
        </w:rPr>
        <w:t>│               │федеральных институтов  │         │         │             │           │инноваций         │</w:t>
      </w:r>
    </w:p>
    <w:p w:rsidR="00D733FE" w:rsidRDefault="00D733FE">
      <w:pPr>
        <w:pStyle w:val="ConsPlusCell"/>
        <w:rPr>
          <w:rFonts w:ascii="Courier New" w:hAnsi="Courier New" w:cs="Courier New"/>
          <w:sz w:val="20"/>
          <w:szCs w:val="20"/>
        </w:rPr>
      </w:pPr>
      <w:r>
        <w:rPr>
          <w:rFonts w:ascii="Courier New" w:hAnsi="Courier New" w:cs="Courier New"/>
          <w:sz w:val="20"/>
          <w:szCs w:val="20"/>
        </w:rPr>
        <w:t>│               │поддержки инноваций,    │         │         │             │           │                  │</w:t>
      </w:r>
    </w:p>
    <w:p w:rsidR="00D733FE" w:rsidRDefault="00D733FE">
      <w:pPr>
        <w:pStyle w:val="ConsPlusCell"/>
        <w:rPr>
          <w:rFonts w:ascii="Courier New" w:hAnsi="Courier New" w:cs="Courier New"/>
          <w:sz w:val="20"/>
          <w:szCs w:val="20"/>
        </w:rPr>
      </w:pPr>
      <w:r>
        <w:rPr>
          <w:rFonts w:ascii="Courier New" w:hAnsi="Courier New" w:cs="Courier New"/>
          <w:sz w:val="20"/>
          <w:szCs w:val="20"/>
        </w:rPr>
        <w:t xml:space="preserve">│               │от общего объема </w:t>
      </w:r>
      <w:hyperlink w:anchor="Par673" w:history="1">
        <w:r>
          <w:rPr>
            <w:rFonts w:ascii="Courier New" w:hAnsi="Courier New" w:cs="Courier New"/>
            <w:color w:val="0000FF"/>
            <w:sz w:val="20"/>
            <w:szCs w:val="20"/>
          </w:rPr>
          <w:t>&lt;*&gt;</w:t>
        </w:r>
      </w:hyperlink>
      <w:r>
        <w:rPr>
          <w:rFonts w:ascii="Courier New" w:hAnsi="Courier New" w:cs="Courier New"/>
          <w:sz w:val="20"/>
          <w:szCs w:val="20"/>
        </w:rPr>
        <w:t xml:space="preserve">    │         │         │             │           │                  │</w:t>
      </w:r>
    </w:p>
    <w:p w:rsidR="00D733FE" w:rsidRDefault="00D733FE">
      <w:pPr>
        <w:pStyle w:val="ConsPlusCell"/>
        <w:rPr>
          <w:rFonts w:ascii="Courier New" w:hAnsi="Courier New" w:cs="Courier New"/>
          <w:sz w:val="20"/>
          <w:szCs w:val="20"/>
        </w:rPr>
      </w:pPr>
      <w:r>
        <w:rPr>
          <w:rFonts w:ascii="Courier New" w:hAnsi="Courier New" w:cs="Courier New"/>
          <w:sz w:val="20"/>
          <w:szCs w:val="20"/>
        </w:rPr>
        <w:t>│               ├────────────────────────┼─────────┼─────────┼─────────────┼───────────┼──────────────────┤</w:t>
      </w:r>
    </w:p>
    <w:p w:rsidR="00D733FE" w:rsidRDefault="00D733FE">
      <w:pPr>
        <w:pStyle w:val="ConsPlusCell"/>
        <w:rPr>
          <w:rFonts w:ascii="Courier New" w:hAnsi="Courier New" w:cs="Courier New"/>
          <w:sz w:val="20"/>
          <w:szCs w:val="20"/>
        </w:rPr>
      </w:pPr>
      <w:r>
        <w:rPr>
          <w:rFonts w:ascii="Courier New" w:hAnsi="Courier New" w:cs="Courier New"/>
          <w:sz w:val="20"/>
          <w:szCs w:val="20"/>
        </w:rPr>
        <w:t xml:space="preserve">│               │Число созданных         │единиц   │ 52 </w:t>
      </w:r>
      <w:hyperlink w:anchor="Par674" w:history="1">
        <w:r>
          <w:rPr>
            <w:rFonts w:ascii="Courier New" w:hAnsi="Courier New" w:cs="Courier New"/>
            <w:color w:val="0000FF"/>
            <w:sz w:val="20"/>
            <w:szCs w:val="20"/>
          </w:rPr>
          <w:t>&lt;**&gt;</w:t>
        </w:r>
      </w:hyperlink>
      <w:r>
        <w:rPr>
          <w:rFonts w:ascii="Courier New" w:hAnsi="Courier New" w:cs="Courier New"/>
          <w:sz w:val="20"/>
          <w:szCs w:val="20"/>
        </w:rPr>
        <w:t xml:space="preserve"> │не менее 70  │более 100  │Росстат           │</w:t>
      </w:r>
    </w:p>
    <w:p w:rsidR="00D733FE" w:rsidRDefault="00D733FE">
      <w:pPr>
        <w:pStyle w:val="ConsPlusCell"/>
        <w:rPr>
          <w:rFonts w:ascii="Courier New" w:hAnsi="Courier New" w:cs="Courier New"/>
          <w:sz w:val="20"/>
          <w:szCs w:val="20"/>
        </w:rPr>
      </w:pPr>
      <w:r>
        <w:rPr>
          <w:rFonts w:ascii="Courier New" w:hAnsi="Courier New" w:cs="Courier New"/>
          <w:sz w:val="20"/>
          <w:szCs w:val="20"/>
        </w:rPr>
        <w:t>│               │передовых               │         │         │             │           │                  │</w:t>
      </w:r>
    </w:p>
    <w:p w:rsidR="00D733FE" w:rsidRDefault="00D733FE">
      <w:pPr>
        <w:pStyle w:val="ConsPlusCell"/>
        <w:rPr>
          <w:rFonts w:ascii="Courier New" w:hAnsi="Courier New" w:cs="Courier New"/>
          <w:sz w:val="20"/>
          <w:szCs w:val="20"/>
        </w:rPr>
      </w:pPr>
      <w:r>
        <w:rPr>
          <w:rFonts w:ascii="Courier New" w:hAnsi="Courier New" w:cs="Courier New"/>
          <w:sz w:val="20"/>
          <w:szCs w:val="20"/>
        </w:rPr>
        <w:t>│               │производственных        │         │         │             │           │                  │</w:t>
      </w:r>
    </w:p>
    <w:p w:rsidR="00D733FE" w:rsidRDefault="00D733FE">
      <w:pPr>
        <w:pStyle w:val="ConsPlusCell"/>
        <w:rPr>
          <w:rFonts w:ascii="Courier New" w:hAnsi="Courier New" w:cs="Courier New"/>
          <w:sz w:val="20"/>
          <w:szCs w:val="20"/>
        </w:rPr>
      </w:pPr>
      <w:r>
        <w:rPr>
          <w:rFonts w:ascii="Courier New" w:hAnsi="Courier New" w:cs="Courier New"/>
          <w:sz w:val="20"/>
          <w:szCs w:val="20"/>
        </w:rPr>
        <w:t>│               │технологий              │         │         │             │           │                  │</w:t>
      </w:r>
    </w:p>
    <w:p w:rsidR="00D733FE" w:rsidRDefault="00D733FE">
      <w:pPr>
        <w:pStyle w:val="ConsPlusCell"/>
        <w:rPr>
          <w:rFonts w:ascii="Courier New" w:hAnsi="Courier New" w:cs="Courier New"/>
          <w:sz w:val="20"/>
          <w:szCs w:val="20"/>
        </w:rPr>
      </w:pPr>
      <w:r>
        <w:rPr>
          <w:rFonts w:ascii="Courier New" w:hAnsi="Courier New" w:cs="Courier New"/>
          <w:sz w:val="20"/>
          <w:szCs w:val="20"/>
        </w:rPr>
        <w:t>├───────────────┼────────────────────────┴─────────┴─────────┴─────────────┴───────────┴──────────────────┤</w:t>
      </w:r>
    </w:p>
    <w:p w:rsidR="00D733FE" w:rsidRDefault="00D733FE">
      <w:pPr>
        <w:pStyle w:val="ConsPlusCell"/>
        <w:rPr>
          <w:rFonts w:ascii="Courier New" w:hAnsi="Courier New" w:cs="Courier New"/>
          <w:sz w:val="20"/>
          <w:szCs w:val="20"/>
        </w:rPr>
      </w:pPr>
      <w:bookmarkStart w:id="26" w:name="Par557"/>
      <w:bookmarkEnd w:id="26"/>
      <w:r>
        <w:rPr>
          <w:rFonts w:ascii="Courier New" w:hAnsi="Courier New" w:cs="Courier New"/>
          <w:sz w:val="20"/>
          <w:szCs w:val="20"/>
        </w:rPr>
        <w:t>│</w:t>
      </w:r>
      <w:proofErr w:type="gramStart"/>
      <w:r>
        <w:rPr>
          <w:rFonts w:ascii="Courier New" w:hAnsi="Courier New" w:cs="Courier New"/>
          <w:sz w:val="20"/>
          <w:szCs w:val="20"/>
        </w:rPr>
        <w:t>Массовое</w:t>
      </w:r>
      <w:proofErr w:type="gramEnd"/>
      <w:r>
        <w:rPr>
          <w:rFonts w:ascii="Courier New" w:hAnsi="Courier New" w:cs="Courier New"/>
          <w:sz w:val="20"/>
          <w:szCs w:val="20"/>
        </w:rPr>
        <w:t xml:space="preserve">       │                                  Человеческий капитал                                   │</w:t>
      </w:r>
    </w:p>
    <w:p w:rsidR="00D733FE" w:rsidRDefault="00D733FE">
      <w:pPr>
        <w:pStyle w:val="ConsPlusCell"/>
        <w:rPr>
          <w:rFonts w:ascii="Courier New" w:hAnsi="Courier New" w:cs="Courier New"/>
          <w:sz w:val="20"/>
          <w:szCs w:val="20"/>
        </w:rPr>
      </w:pPr>
      <w:r>
        <w:rPr>
          <w:rFonts w:ascii="Courier New" w:hAnsi="Courier New" w:cs="Courier New"/>
          <w:sz w:val="20"/>
          <w:szCs w:val="20"/>
        </w:rPr>
        <w:t>│производство   ├────────────────────────┬─────────┬─────────┬─────────────┬───────────┬──────────────────┤</w:t>
      </w:r>
    </w:p>
    <w:p w:rsidR="00D733FE" w:rsidRDefault="00D733FE">
      <w:pPr>
        <w:pStyle w:val="ConsPlusCell"/>
        <w:rPr>
          <w:rFonts w:ascii="Courier New" w:hAnsi="Courier New" w:cs="Courier New"/>
          <w:sz w:val="20"/>
          <w:szCs w:val="20"/>
        </w:rPr>
      </w:pPr>
      <w:r>
        <w:rPr>
          <w:rFonts w:ascii="Courier New" w:hAnsi="Courier New" w:cs="Courier New"/>
          <w:sz w:val="20"/>
          <w:szCs w:val="20"/>
        </w:rPr>
        <w:t>│               │Доля выпускников,       │процентов│нет      │     50      │    70     │АНО "АСИ"         │</w:t>
      </w:r>
    </w:p>
    <w:p w:rsidR="00D733FE" w:rsidRDefault="00D733FE">
      <w:pPr>
        <w:pStyle w:val="ConsPlusCell"/>
        <w:rPr>
          <w:rFonts w:ascii="Courier New" w:hAnsi="Courier New" w:cs="Courier New"/>
          <w:sz w:val="20"/>
          <w:szCs w:val="20"/>
        </w:rPr>
      </w:pPr>
      <w:r>
        <w:rPr>
          <w:rFonts w:ascii="Courier New" w:hAnsi="Courier New" w:cs="Courier New"/>
          <w:sz w:val="20"/>
          <w:szCs w:val="20"/>
        </w:rPr>
        <w:t>│               │получивших ВПО, СПО и   │         │данных   │             │           │                  │</w:t>
      </w:r>
    </w:p>
    <w:p w:rsidR="00D733FE" w:rsidRDefault="00D733FE">
      <w:pPr>
        <w:pStyle w:val="ConsPlusCell"/>
        <w:rPr>
          <w:rFonts w:ascii="Courier New" w:hAnsi="Courier New" w:cs="Courier New"/>
          <w:sz w:val="20"/>
          <w:szCs w:val="20"/>
        </w:rPr>
      </w:pPr>
      <w:r>
        <w:rPr>
          <w:rFonts w:ascii="Courier New" w:hAnsi="Courier New" w:cs="Courier New"/>
          <w:sz w:val="20"/>
          <w:szCs w:val="20"/>
        </w:rPr>
        <w:t>│               │НПО и трудоустроенных   │         │         │             │           │                  │</w:t>
      </w:r>
    </w:p>
    <w:p w:rsidR="00D733FE" w:rsidRDefault="00D733FE">
      <w:pPr>
        <w:pStyle w:val="ConsPlusCell"/>
        <w:rPr>
          <w:rFonts w:ascii="Courier New" w:hAnsi="Courier New" w:cs="Courier New"/>
          <w:sz w:val="20"/>
          <w:szCs w:val="20"/>
        </w:rPr>
      </w:pPr>
      <w:r>
        <w:rPr>
          <w:rFonts w:ascii="Courier New" w:hAnsi="Courier New" w:cs="Courier New"/>
          <w:sz w:val="20"/>
          <w:szCs w:val="20"/>
        </w:rPr>
        <w:t>│               │по специальности        │         │         │             │           │                  │</w:t>
      </w:r>
    </w:p>
    <w:p w:rsidR="00D733FE" w:rsidRDefault="00D733FE">
      <w:pPr>
        <w:pStyle w:val="ConsPlusCell"/>
        <w:rPr>
          <w:rFonts w:ascii="Courier New" w:hAnsi="Courier New" w:cs="Courier New"/>
          <w:sz w:val="20"/>
          <w:szCs w:val="20"/>
        </w:rPr>
      </w:pPr>
      <w:r>
        <w:rPr>
          <w:rFonts w:ascii="Courier New" w:hAnsi="Courier New" w:cs="Courier New"/>
          <w:sz w:val="20"/>
          <w:szCs w:val="20"/>
        </w:rPr>
        <w:t>│               ├────────────────────────┼─────────┼─────────┼─────────────┼───────────┼──────────────────┤</w:t>
      </w:r>
    </w:p>
    <w:p w:rsidR="00D733FE" w:rsidRDefault="00D733FE">
      <w:pPr>
        <w:pStyle w:val="ConsPlusCell"/>
        <w:rPr>
          <w:rFonts w:ascii="Courier New" w:hAnsi="Courier New" w:cs="Courier New"/>
          <w:sz w:val="20"/>
          <w:szCs w:val="20"/>
        </w:rPr>
      </w:pPr>
      <w:r>
        <w:rPr>
          <w:rFonts w:ascii="Courier New" w:hAnsi="Courier New" w:cs="Courier New"/>
          <w:sz w:val="20"/>
          <w:szCs w:val="20"/>
        </w:rPr>
        <w:t>│               │Доля лиц,               │процентов│нет      │     35      │    50     │АНО "АСИ"         │</w:t>
      </w:r>
    </w:p>
    <w:p w:rsidR="00D733FE" w:rsidRDefault="00D733FE">
      <w:pPr>
        <w:pStyle w:val="ConsPlusCell"/>
        <w:rPr>
          <w:rFonts w:ascii="Courier New" w:hAnsi="Courier New" w:cs="Courier New"/>
          <w:sz w:val="20"/>
          <w:szCs w:val="20"/>
        </w:rPr>
      </w:pPr>
      <w:r>
        <w:rPr>
          <w:rFonts w:ascii="Courier New" w:hAnsi="Courier New" w:cs="Courier New"/>
          <w:sz w:val="20"/>
          <w:szCs w:val="20"/>
        </w:rPr>
        <w:t>│               │трудоустроенных         │         │данных   │             │           │                  │</w:t>
      </w:r>
    </w:p>
    <w:p w:rsidR="00D733FE" w:rsidRDefault="00D733FE">
      <w:pPr>
        <w:pStyle w:val="ConsPlusCell"/>
        <w:rPr>
          <w:rFonts w:ascii="Courier New" w:hAnsi="Courier New" w:cs="Courier New"/>
          <w:sz w:val="20"/>
          <w:szCs w:val="20"/>
        </w:rPr>
      </w:pPr>
      <w:r>
        <w:rPr>
          <w:rFonts w:ascii="Courier New" w:hAnsi="Courier New" w:cs="Courier New"/>
          <w:sz w:val="20"/>
          <w:szCs w:val="20"/>
        </w:rPr>
        <w:t>│               │в формальном секторе    │         │         │             │           │                  │</w:t>
      </w:r>
    </w:p>
    <w:p w:rsidR="00D733FE" w:rsidRDefault="00D733FE">
      <w:pPr>
        <w:pStyle w:val="ConsPlusCell"/>
        <w:rPr>
          <w:rFonts w:ascii="Courier New" w:hAnsi="Courier New" w:cs="Courier New"/>
          <w:sz w:val="20"/>
          <w:szCs w:val="20"/>
        </w:rPr>
      </w:pPr>
      <w:proofErr w:type="gramStart"/>
      <w:r>
        <w:rPr>
          <w:rFonts w:ascii="Courier New" w:hAnsi="Courier New" w:cs="Courier New"/>
          <w:sz w:val="20"/>
          <w:szCs w:val="20"/>
        </w:rPr>
        <w:t>│               │экономики (кроме малого │         │         │             │           │                  │</w:t>
      </w:r>
      <w:proofErr w:type="gramEnd"/>
    </w:p>
    <w:p w:rsidR="00D733FE" w:rsidRDefault="00D733FE">
      <w:pPr>
        <w:pStyle w:val="ConsPlusCell"/>
        <w:rPr>
          <w:rFonts w:ascii="Courier New" w:hAnsi="Courier New" w:cs="Courier New"/>
          <w:sz w:val="20"/>
          <w:szCs w:val="20"/>
        </w:rPr>
      </w:pPr>
      <w:r>
        <w:rPr>
          <w:rFonts w:ascii="Courier New" w:hAnsi="Courier New" w:cs="Courier New"/>
          <w:sz w:val="20"/>
          <w:szCs w:val="20"/>
        </w:rPr>
        <w:t xml:space="preserve">│               │бизнеса), </w:t>
      </w:r>
      <w:proofErr w:type="gramStart"/>
      <w:r>
        <w:rPr>
          <w:rFonts w:ascii="Courier New" w:hAnsi="Courier New" w:cs="Courier New"/>
          <w:sz w:val="20"/>
          <w:szCs w:val="20"/>
        </w:rPr>
        <w:t>завершивших</w:t>
      </w:r>
      <w:proofErr w:type="gramEnd"/>
      <w:r>
        <w:rPr>
          <w:rFonts w:ascii="Courier New" w:hAnsi="Courier New" w:cs="Courier New"/>
          <w:sz w:val="20"/>
          <w:szCs w:val="20"/>
        </w:rPr>
        <w:t xml:space="preserve">   │         │         │             │           │                  │</w:t>
      </w:r>
    </w:p>
    <w:p w:rsidR="00D733FE" w:rsidRDefault="00D733FE">
      <w:pPr>
        <w:pStyle w:val="ConsPlusCell"/>
        <w:rPr>
          <w:rFonts w:ascii="Courier New" w:hAnsi="Courier New" w:cs="Courier New"/>
          <w:sz w:val="20"/>
          <w:szCs w:val="20"/>
        </w:rPr>
      </w:pPr>
      <w:r>
        <w:rPr>
          <w:rFonts w:ascii="Courier New" w:hAnsi="Courier New" w:cs="Courier New"/>
          <w:sz w:val="20"/>
          <w:szCs w:val="20"/>
        </w:rPr>
        <w:t>│               │</w:t>
      </w:r>
      <w:proofErr w:type="gramStart"/>
      <w:r>
        <w:rPr>
          <w:rFonts w:ascii="Courier New" w:hAnsi="Courier New" w:cs="Courier New"/>
          <w:sz w:val="20"/>
          <w:szCs w:val="20"/>
        </w:rPr>
        <w:t>обучение по программам</w:t>
      </w:r>
      <w:proofErr w:type="gramEnd"/>
      <w:r>
        <w:rPr>
          <w:rFonts w:ascii="Courier New" w:hAnsi="Courier New" w:cs="Courier New"/>
          <w:sz w:val="20"/>
          <w:szCs w:val="20"/>
        </w:rPr>
        <w:t xml:space="preserve">  │         │         │             │           │                  │</w:t>
      </w:r>
    </w:p>
    <w:p w:rsidR="00D733FE" w:rsidRDefault="00D733FE">
      <w:pPr>
        <w:pStyle w:val="ConsPlusCell"/>
        <w:rPr>
          <w:rFonts w:ascii="Courier New" w:hAnsi="Courier New" w:cs="Courier New"/>
          <w:sz w:val="20"/>
          <w:szCs w:val="20"/>
        </w:rPr>
      </w:pPr>
      <w:r>
        <w:rPr>
          <w:rFonts w:ascii="Courier New" w:hAnsi="Courier New" w:cs="Courier New"/>
          <w:sz w:val="20"/>
          <w:szCs w:val="20"/>
        </w:rPr>
        <w:lastRenderedPageBreak/>
        <w:t>│               │дополнительного         │         │         │             │           │                  │</w:t>
      </w:r>
    </w:p>
    <w:p w:rsidR="00D733FE" w:rsidRDefault="00D733FE">
      <w:pPr>
        <w:pStyle w:val="ConsPlusCell"/>
        <w:rPr>
          <w:rFonts w:ascii="Courier New" w:hAnsi="Courier New" w:cs="Courier New"/>
          <w:sz w:val="20"/>
          <w:szCs w:val="20"/>
        </w:rPr>
      </w:pPr>
      <w:r>
        <w:rPr>
          <w:rFonts w:ascii="Courier New" w:hAnsi="Courier New" w:cs="Courier New"/>
          <w:sz w:val="20"/>
          <w:szCs w:val="20"/>
        </w:rPr>
        <w:t>│               │образования в течение   │         │         │             │           │                  │</w:t>
      </w:r>
    </w:p>
    <w:p w:rsidR="00D733FE" w:rsidRDefault="00D733FE">
      <w:pPr>
        <w:pStyle w:val="ConsPlusCell"/>
        <w:rPr>
          <w:rFonts w:ascii="Courier New" w:hAnsi="Courier New" w:cs="Courier New"/>
          <w:sz w:val="20"/>
          <w:szCs w:val="20"/>
        </w:rPr>
      </w:pPr>
      <w:r>
        <w:rPr>
          <w:rFonts w:ascii="Courier New" w:hAnsi="Courier New" w:cs="Courier New"/>
          <w:sz w:val="20"/>
          <w:szCs w:val="20"/>
        </w:rPr>
        <w:t>│               │года (не менее 24 часов)│         │         │             │           │                  │</w:t>
      </w:r>
    </w:p>
    <w:p w:rsidR="00D733FE" w:rsidRDefault="00D733FE">
      <w:pPr>
        <w:pStyle w:val="ConsPlusCell"/>
        <w:rPr>
          <w:rFonts w:ascii="Courier New" w:hAnsi="Courier New" w:cs="Courier New"/>
          <w:sz w:val="20"/>
          <w:szCs w:val="20"/>
        </w:rPr>
      </w:pPr>
      <w:r>
        <w:rPr>
          <w:rFonts w:ascii="Courier New" w:hAnsi="Courier New" w:cs="Courier New"/>
          <w:sz w:val="20"/>
          <w:szCs w:val="20"/>
        </w:rPr>
        <w:t>│               ├────────────────────────┼─────────┼─────────┼─────────────┼───────────┼──────────────────┤</w:t>
      </w:r>
    </w:p>
    <w:p w:rsidR="00D733FE" w:rsidRDefault="00D733FE">
      <w:pPr>
        <w:pStyle w:val="ConsPlusCell"/>
        <w:rPr>
          <w:rFonts w:ascii="Courier New" w:hAnsi="Courier New" w:cs="Courier New"/>
          <w:sz w:val="20"/>
          <w:szCs w:val="20"/>
        </w:rPr>
      </w:pPr>
      <w:r>
        <w:rPr>
          <w:rFonts w:ascii="Courier New" w:hAnsi="Courier New" w:cs="Courier New"/>
          <w:sz w:val="20"/>
          <w:szCs w:val="20"/>
        </w:rPr>
        <w:t xml:space="preserve">│               │Доля трудоустроившихся  │процентов│ 51 </w:t>
      </w:r>
      <w:hyperlink w:anchor="Par674" w:history="1">
        <w:r>
          <w:rPr>
            <w:rFonts w:ascii="Courier New" w:hAnsi="Courier New" w:cs="Courier New"/>
            <w:color w:val="0000FF"/>
            <w:sz w:val="20"/>
            <w:szCs w:val="20"/>
          </w:rPr>
          <w:t>&lt;**&gt;</w:t>
        </w:r>
      </w:hyperlink>
      <w:r>
        <w:rPr>
          <w:rFonts w:ascii="Courier New" w:hAnsi="Courier New" w:cs="Courier New"/>
          <w:sz w:val="20"/>
          <w:szCs w:val="20"/>
        </w:rPr>
        <w:t xml:space="preserve"> │     90      │    95     │Министерство      │</w:t>
      </w:r>
    </w:p>
    <w:p w:rsidR="00D733FE" w:rsidRDefault="00D733FE">
      <w:pPr>
        <w:pStyle w:val="ConsPlusCell"/>
        <w:rPr>
          <w:rFonts w:ascii="Courier New" w:hAnsi="Courier New" w:cs="Courier New"/>
          <w:sz w:val="20"/>
          <w:szCs w:val="20"/>
        </w:rPr>
      </w:pPr>
      <w:r>
        <w:rPr>
          <w:rFonts w:ascii="Courier New" w:hAnsi="Courier New" w:cs="Courier New"/>
          <w:sz w:val="20"/>
          <w:szCs w:val="20"/>
        </w:rPr>
        <w:t>│               │не позднее завершения   │         │         │             │           │экономики         │</w:t>
      </w:r>
    </w:p>
    <w:p w:rsidR="00D733FE" w:rsidRDefault="00D733FE">
      <w:pPr>
        <w:pStyle w:val="ConsPlusCell"/>
        <w:rPr>
          <w:rFonts w:ascii="Courier New" w:hAnsi="Courier New" w:cs="Courier New"/>
          <w:sz w:val="20"/>
          <w:szCs w:val="20"/>
        </w:rPr>
      </w:pPr>
      <w:r>
        <w:rPr>
          <w:rFonts w:ascii="Courier New" w:hAnsi="Courier New" w:cs="Courier New"/>
          <w:sz w:val="20"/>
          <w:szCs w:val="20"/>
        </w:rPr>
        <w:t>│               │первого года после      │         │         │             │           │</w:t>
      </w:r>
      <w:proofErr w:type="gramStart"/>
      <w:r>
        <w:rPr>
          <w:rFonts w:ascii="Courier New" w:hAnsi="Courier New" w:cs="Courier New"/>
          <w:sz w:val="20"/>
          <w:szCs w:val="20"/>
        </w:rPr>
        <w:t>Свердловской</w:t>
      </w:r>
      <w:proofErr w:type="gramEnd"/>
      <w:r>
        <w:rPr>
          <w:rFonts w:ascii="Courier New" w:hAnsi="Courier New" w:cs="Courier New"/>
          <w:sz w:val="20"/>
          <w:szCs w:val="20"/>
        </w:rPr>
        <w:t xml:space="preserve">      │</w:t>
      </w:r>
    </w:p>
    <w:p w:rsidR="00D733FE" w:rsidRDefault="00D733FE">
      <w:pPr>
        <w:pStyle w:val="ConsPlusCell"/>
        <w:rPr>
          <w:rFonts w:ascii="Courier New" w:hAnsi="Courier New" w:cs="Courier New"/>
          <w:sz w:val="20"/>
          <w:szCs w:val="20"/>
        </w:rPr>
      </w:pPr>
      <w:r>
        <w:rPr>
          <w:rFonts w:ascii="Courier New" w:hAnsi="Courier New" w:cs="Courier New"/>
          <w:sz w:val="20"/>
          <w:szCs w:val="20"/>
        </w:rPr>
        <w:t>│               │выпуска выпускников     │         │         │             │           │области           │</w:t>
      </w:r>
    </w:p>
    <w:p w:rsidR="00D733FE" w:rsidRDefault="00D733FE">
      <w:pPr>
        <w:pStyle w:val="ConsPlusCell"/>
        <w:rPr>
          <w:rFonts w:ascii="Courier New" w:hAnsi="Courier New" w:cs="Courier New"/>
          <w:sz w:val="20"/>
          <w:szCs w:val="20"/>
        </w:rPr>
      </w:pPr>
      <w:r>
        <w:rPr>
          <w:rFonts w:ascii="Courier New" w:hAnsi="Courier New" w:cs="Courier New"/>
          <w:sz w:val="20"/>
          <w:szCs w:val="20"/>
        </w:rPr>
        <w:t>│               │по всем формам обучения │         │         │             │           │                  │</w:t>
      </w:r>
    </w:p>
    <w:p w:rsidR="00D733FE" w:rsidRDefault="00D733FE">
      <w:pPr>
        <w:pStyle w:val="ConsPlusCell"/>
        <w:rPr>
          <w:rFonts w:ascii="Courier New" w:hAnsi="Courier New" w:cs="Courier New"/>
          <w:sz w:val="20"/>
          <w:szCs w:val="20"/>
        </w:rPr>
      </w:pPr>
      <w:r>
        <w:rPr>
          <w:rFonts w:ascii="Courier New" w:hAnsi="Courier New" w:cs="Courier New"/>
          <w:sz w:val="20"/>
          <w:szCs w:val="20"/>
        </w:rPr>
        <w:t>│               │</w:t>
      </w:r>
      <w:proofErr w:type="gramStart"/>
      <w:r>
        <w:rPr>
          <w:rFonts w:ascii="Courier New" w:hAnsi="Courier New" w:cs="Courier New"/>
          <w:sz w:val="20"/>
          <w:szCs w:val="20"/>
        </w:rPr>
        <w:t>по</w:t>
      </w:r>
      <w:proofErr w:type="gramEnd"/>
      <w:r>
        <w:rPr>
          <w:rFonts w:ascii="Courier New" w:hAnsi="Courier New" w:cs="Courier New"/>
          <w:sz w:val="20"/>
          <w:szCs w:val="20"/>
        </w:rPr>
        <w:t xml:space="preserve"> основным             │         │         │             │           │                  │</w:t>
      </w:r>
    </w:p>
    <w:p w:rsidR="00D733FE" w:rsidRDefault="00D733FE">
      <w:pPr>
        <w:pStyle w:val="ConsPlusCell"/>
        <w:rPr>
          <w:rFonts w:ascii="Courier New" w:hAnsi="Courier New" w:cs="Courier New"/>
          <w:sz w:val="20"/>
          <w:szCs w:val="20"/>
        </w:rPr>
      </w:pPr>
      <w:r>
        <w:rPr>
          <w:rFonts w:ascii="Courier New" w:hAnsi="Courier New" w:cs="Courier New"/>
          <w:sz w:val="20"/>
          <w:szCs w:val="20"/>
        </w:rPr>
        <w:t>│               │образовательным         │         │         │             │           │                  │</w:t>
      </w:r>
    </w:p>
    <w:p w:rsidR="00D733FE" w:rsidRDefault="00D733FE">
      <w:pPr>
        <w:pStyle w:val="ConsPlusCell"/>
        <w:rPr>
          <w:rFonts w:ascii="Courier New" w:hAnsi="Courier New" w:cs="Courier New"/>
          <w:sz w:val="20"/>
          <w:szCs w:val="20"/>
        </w:rPr>
      </w:pPr>
      <w:r>
        <w:rPr>
          <w:rFonts w:ascii="Courier New" w:hAnsi="Courier New" w:cs="Courier New"/>
          <w:sz w:val="20"/>
          <w:szCs w:val="20"/>
        </w:rPr>
        <w:t>│               │программам              │         │         │             │           │                  │</w:t>
      </w:r>
    </w:p>
    <w:p w:rsidR="00D733FE" w:rsidRDefault="00D733FE">
      <w:pPr>
        <w:pStyle w:val="ConsPlusCell"/>
        <w:rPr>
          <w:rFonts w:ascii="Courier New" w:hAnsi="Courier New" w:cs="Courier New"/>
          <w:sz w:val="20"/>
          <w:szCs w:val="20"/>
        </w:rPr>
      </w:pPr>
      <w:r>
        <w:rPr>
          <w:rFonts w:ascii="Courier New" w:hAnsi="Courier New" w:cs="Courier New"/>
          <w:sz w:val="20"/>
          <w:szCs w:val="20"/>
        </w:rPr>
        <w:t>│               │профессионального       │         │         │             │           │                  │</w:t>
      </w:r>
    </w:p>
    <w:p w:rsidR="00D733FE" w:rsidRDefault="00D733FE">
      <w:pPr>
        <w:pStyle w:val="ConsPlusCell"/>
        <w:rPr>
          <w:rFonts w:ascii="Courier New" w:hAnsi="Courier New" w:cs="Courier New"/>
          <w:sz w:val="20"/>
          <w:szCs w:val="20"/>
        </w:rPr>
      </w:pPr>
      <w:r>
        <w:rPr>
          <w:rFonts w:ascii="Courier New" w:hAnsi="Courier New" w:cs="Courier New"/>
          <w:sz w:val="20"/>
          <w:szCs w:val="20"/>
        </w:rPr>
        <w:t>│               │образования             │         │         │             │           │                  │</w:t>
      </w:r>
    </w:p>
    <w:p w:rsidR="00D733FE" w:rsidRDefault="00D733FE">
      <w:pPr>
        <w:pStyle w:val="ConsPlusCell"/>
        <w:rPr>
          <w:rFonts w:ascii="Courier New" w:hAnsi="Courier New" w:cs="Courier New"/>
          <w:sz w:val="20"/>
          <w:szCs w:val="20"/>
        </w:rPr>
      </w:pPr>
      <w:r>
        <w:rPr>
          <w:rFonts w:ascii="Courier New" w:hAnsi="Courier New" w:cs="Courier New"/>
          <w:sz w:val="20"/>
          <w:szCs w:val="20"/>
        </w:rPr>
        <w:t>│               ├────────────────────────┼─────────┼─────────┼─────────────┼───────────┼──────────────────┤</w:t>
      </w:r>
    </w:p>
    <w:p w:rsidR="00D733FE" w:rsidRDefault="00D733FE">
      <w:pPr>
        <w:pStyle w:val="ConsPlusCell"/>
        <w:rPr>
          <w:rFonts w:ascii="Courier New" w:hAnsi="Courier New" w:cs="Courier New"/>
          <w:sz w:val="20"/>
          <w:szCs w:val="20"/>
        </w:rPr>
      </w:pPr>
      <w:r>
        <w:rPr>
          <w:rFonts w:ascii="Courier New" w:hAnsi="Courier New" w:cs="Courier New"/>
          <w:sz w:val="20"/>
          <w:szCs w:val="20"/>
        </w:rPr>
        <w:t>│               │Удельный вес            │процентов│нет      │не менее 20  │не менее 33│Росстат           │</w:t>
      </w:r>
    </w:p>
    <w:p w:rsidR="00D733FE" w:rsidRDefault="00D733FE">
      <w:pPr>
        <w:pStyle w:val="ConsPlusCell"/>
        <w:rPr>
          <w:rFonts w:ascii="Courier New" w:hAnsi="Courier New" w:cs="Courier New"/>
          <w:sz w:val="20"/>
          <w:szCs w:val="20"/>
        </w:rPr>
      </w:pPr>
      <w:r>
        <w:rPr>
          <w:rFonts w:ascii="Courier New" w:hAnsi="Courier New" w:cs="Courier New"/>
          <w:sz w:val="20"/>
          <w:szCs w:val="20"/>
        </w:rPr>
        <w:t>│               │высококвалифицированных │         │данных   │             │           │                  │</w:t>
      </w:r>
    </w:p>
    <w:p w:rsidR="00D733FE" w:rsidRDefault="00D733FE">
      <w:pPr>
        <w:pStyle w:val="ConsPlusCell"/>
        <w:rPr>
          <w:rFonts w:ascii="Courier New" w:hAnsi="Courier New" w:cs="Courier New"/>
          <w:sz w:val="20"/>
          <w:szCs w:val="20"/>
        </w:rPr>
      </w:pPr>
      <w:r>
        <w:rPr>
          <w:rFonts w:ascii="Courier New" w:hAnsi="Courier New" w:cs="Courier New"/>
          <w:sz w:val="20"/>
          <w:szCs w:val="20"/>
        </w:rPr>
        <w:t>│               │работников в общем числе│         │         │             │           │                  │</w:t>
      </w:r>
    </w:p>
    <w:p w:rsidR="00D733FE" w:rsidRDefault="00D733FE">
      <w:pPr>
        <w:pStyle w:val="ConsPlusCell"/>
        <w:rPr>
          <w:rFonts w:ascii="Courier New" w:hAnsi="Courier New" w:cs="Courier New"/>
          <w:sz w:val="20"/>
          <w:szCs w:val="20"/>
        </w:rPr>
      </w:pPr>
      <w:r>
        <w:rPr>
          <w:rFonts w:ascii="Courier New" w:hAnsi="Courier New" w:cs="Courier New"/>
          <w:sz w:val="20"/>
          <w:szCs w:val="20"/>
        </w:rPr>
        <w:t>│               │квалифицированных       │         │         │             │           │                  │</w:t>
      </w:r>
    </w:p>
    <w:p w:rsidR="00D733FE" w:rsidRDefault="00D733FE">
      <w:pPr>
        <w:pStyle w:val="ConsPlusCell"/>
        <w:rPr>
          <w:rFonts w:ascii="Courier New" w:hAnsi="Courier New" w:cs="Courier New"/>
          <w:sz w:val="20"/>
          <w:szCs w:val="20"/>
        </w:rPr>
      </w:pPr>
      <w:r>
        <w:rPr>
          <w:rFonts w:ascii="Courier New" w:hAnsi="Courier New" w:cs="Courier New"/>
          <w:sz w:val="20"/>
          <w:szCs w:val="20"/>
        </w:rPr>
        <w:t>│               │работников              │         │         │             │           │                  │</w:t>
      </w:r>
    </w:p>
    <w:p w:rsidR="00D733FE" w:rsidRDefault="00D733FE">
      <w:pPr>
        <w:pStyle w:val="ConsPlusCell"/>
        <w:rPr>
          <w:rFonts w:ascii="Courier New" w:hAnsi="Courier New" w:cs="Courier New"/>
          <w:sz w:val="20"/>
          <w:szCs w:val="20"/>
        </w:rPr>
      </w:pPr>
      <w:r>
        <w:rPr>
          <w:rFonts w:ascii="Courier New" w:hAnsi="Courier New" w:cs="Courier New"/>
          <w:sz w:val="20"/>
          <w:szCs w:val="20"/>
        </w:rPr>
        <w:t>│               ├────────────────────────┴─────────┴─────────┴─────────────┴───────────┴──────────────────┤</w:t>
      </w:r>
    </w:p>
    <w:p w:rsidR="00D733FE" w:rsidRDefault="00D733FE">
      <w:pPr>
        <w:pStyle w:val="ConsPlusCell"/>
        <w:rPr>
          <w:rFonts w:ascii="Courier New" w:hAnsi="Courier New" w:cs="Courier New"/>
          <w:sz w:val="20"/>
          <w:szCs w:val="20"/>
        </w:rPr>
      </w:pPr>
      <w:r>
        <w:rPr>
          <w:rFonts w:ascii="Courier New" w:hAnsi="Courier New" w:cs="Courier New"/>
          <w:sz w:val="20"/>
          <w:szCs w:val="20"/>
        </w:rPr>
        <w:t>│               │                                   Финансовые ресурсы                                    │</w:t>
      </w:r>
    </w:p>
    <w:p w:rsidR="00D733FE" w:rsidRDefault="00D733FE">
      <w:pPr>
        <w:pStyle w:val="ConsPlusCell"/>
        <w:rPr>
          <w:rFonts w:ascii="Courier New" w:hAnsi="Courier New" w:cs="Courier New"/>
          <w:sz w:val="20"/>
          <w:szCs w:val="20"/>
        </w:rPr>
      </w:pPr>
      <w:r>
        <w:rPr>
          <w:rFonts w:ascii="Courier New" w:hAnsi="Courier New" w:cs="Courier New"/>
          <w:sz w:val="20"/>
          <w:szCs w:val="20"/>
        </w:rPr>
        <w:t>│               ├────────────────────────┬─────────┬─────────┬─────────────┬───────────┬──────────────────┤</w:t>
      </w:r>
    </w:p>
    <w:p w:rsidR="00D733FE" w:rsidRDefault="00D733FE">
      <w:pPr>
        <w:pStyle w:val="ConsPlusCell"/>
        <w:rPr>
          <w:rFonts w:ascii="Courier New" w:hAnsi="Courier New" w:cs="Courier New"/>
          <w:sz w:val="20"/>
          <w:szCs w:val="20"/>
        </w:rPr>
      </w:pPr>
      <w:r>
        <w:rPr>
          <w:rFonts w:ascii="Courier New" w:hAnsi="Courier New" w:cs="Courier New"/>
          <w:sz w:val="20"/>
          <w:szCs w:val="20"/>
        </w:rPr>
        <w:t>│               │Удельный вес затрат     │процентов│  36,3   │     42      │    50     │Росстат           │</w:t>
      </w:r>
    </w:p>
    <w:p w:rsidR="00D733FE" w:rsidRDefault="00D733FE">
      <w:pPr>
        <w:pStyle w:val="ConsPlusCell"/>
        <w:rPr>
          <w:rFonts w:ascii="Courier New" w:hAnsi="Courier New" w:cs="Courier New"/>
          <w:sz w:val="20"/>
          <w:szCs w:val="20"/>
        </w:rPr>
      </w:pPr>
      <w:r>
        <w:rPr>
          <w:rFonts w:ascii="Courier New" w:hAnsi="Courier New" w:cs="Courier New"/>
          <w:sz w:val="20"/>
          <w:szCs w:val="20"/>
        </w:rPr>
        <w:t>│               │предприятий             │         │         │             │           │                  │</w:t>
      </w:r>
    </w:p>
    <w:p w:rsidR="00D733FE" w:rsidRDefault="00D733FE">
      <w:pPr>
        <w:pStyle w:val="ConsPlusCell"/>
        <w:rPr>
          <w:rFonts w:ascii="Courier New" w:hAnsi="Courier New" w:cs="Courier New"/>
          <w:sz w:val="20"/>
          <w:szCs w:val="20"/>
        </w:rPr>
      </w:pPr>
      <w:r>
        <w:rPr>
          <w:rFonts w:ascii="Courier New" w:hAnsi="Courier New" w:cs="Courier New"/>
          <w:sz w:val="20"/>
          <w:szCs w:val="20"/>
        </w:rPr>
        <w:t>│               │на технологические      │         │         │             │           │                  │</w:t>
      </w:r>
    </w:p>
    <w:p w:rsidR="00D733FE" w:rsidRDefault="00D733FE">
      <w:pPr>
        <w:pStyle w:val="ConsPlusCell"/>
        <w:rPr>
          <w:rFonts w:ascii="Courier New" w:hAnsi="Courier New" w:cs="Courier New"/>
          <w:sz w:val="20"/>
          <w:szCs w:val="20"/>
        </w:rPr>
      </w:pPr>
      <w:r>
        <w:rPr>
          <w:rFonts w:ascii="Courier New" w:hAnsi="Courier New" w:cs="Courier New"/>
          <w:sz w:val="20"/>
          <w:szCs w:val="20"/>
        </w:rPr>
        <w:t>│               │инновации в общем объеме│         │         │             │           │                  │</w:t>
      </w:r>
    </w:p>
    <w:p w:rsidR="00D733FE" w:rsidRDefault="00D733FE">
      <w:pPr>
        <w:pStyle w:val="ConsPlusCell"/>
        <w:rPr>
          <w:rFonts w:ascii="Courier New" w:hAnsi="Courier New" w:cs="Courier New"/>
          <w:sz w:val="20"/>
          <w:szCs w:val="20"/>
        </w:rPr>
      </w:pPr>
      <w:r>
        <w:rPr>
          <w:rFonts w:ascii="Courier New" w:hAnsi="Courier New" w:cs="Courier New"/>
          <w:sz w:val="20"/>
          <w:szCs w:val="20"/>
        </w:rPr>
        <w:t>│               │инновационной продукции │         │         │             │           │                  │</w:t>
      </w:r>
    </w:p>
    <w:p w:rsidR="00D733FE" w:rsidRDefault="00D733FE">
      <w:pPr>
        <w:pStyle w:val="ConsPlusCell"/>
        <w:rPr>
          <w:rFonts w:ascii="Courier New" w:hAnsi="Courier New" w:cs="Courier New"/>
          <w:sz w:val="20"/>
          <w:szCs w:val="20"/>
        </w:rPr>
      </w:pPr>
      <w:r>
        <w:rPr>
          <w:rFonts w:ascii="Courier New" w:hAnsi="Courier New" w:cs="Courier New"/>
          <w:sz w:val="20"/>
          <w:szCs w:val="20"/>
        </w:rPr>
        <w:t>│               │организаций             │         │         │             │           │                  │</w:t>
      </w:r>
    </w:p>
    <w:p w:rsidR="00D733FE" w:rsidRDefault="00D733FE">
      <w:pPr>
        <w:pStyle w:val="ConsPlusCell"/>
        <w:rPr>
          <w:rFonts w:ascii="Courier New" w:hAnsi="Courier New" w:cs="Courier New"/>
          <w:sz w:val="20"/>
          <w:szCs w:val="20"/>
        </w:rPr>
      </w:pPr>
      <w:r>
        <w:rPr>
          <w:rFonts w:ascii="Courier New" w:hAnsi="Courier New" w:cs="Courier New"/>
          <w:sz w:val="20"/>
          <w:szCs w:val="20"/>
        </w:rPr>
        <w:t>│               │промышленного           │         │         │             │           │                  │</w:t>
      </w:r>
    </w:p>
    <w:p w:rsidR="00D733FE" w:rsidRDefault="00D733FE">
      <w:pPr>
        <w:pStyle w:val="ConsPlusCell"/>
        <w:rPr>
          <w:rFonts w:ascii="Courier New" w:hAnsi="Courier New" w:cs="Courier New"/>
          <w:sz w:val="20"/>
          <w:szCs w:val="20"/>
        </w:rPr>
      </w:pPr>
      <w:r>
        <w:rPr>
          <w:rFonts w:ascii="Courier New" w:hAnsi="Courier New" w:cs="Courier New"/>
          <w:sz w:val="20"/>
          <w:szCs w:val="20"/>
        </w:rPr>
        <w:t>│               │производства            │         │         │             │           │                  │</w:t>
      </w:r>
    </w:p>
    <w:p w:rsidR="00D733FE" w:rsidRDefault="00D733FE">
      <w:pPr>
        <w:pStyle w:val="ConsPlusCell"/>
        <w:rPr>
          <w:rFonts w:ascii="Courier New" w:hAnsi="Courier New" w:cs="Courier New"/>
          <w:sz w:val="20"/>
          <w:szCs w:val="20"/>
        </w:rPr>
      </w:pPr>
      <w:r>
        <w:rPr>
          <w:rFonts w:ascii="Courier New" w:hAnsi="Courier New" w:cs="Courier New"/>
          <w:sz w:val="20"/>
          <w:szCs w:val="20"/>
        </w:rPr>
        <w:t>│               ├────────────────────────┴─────────┴─────────┴─────────────┴───────────┴──────────────────┤</w:t>
      </w:r>
    </w:p>
    <w:p w:rsidR="00D733FE" w:rsidRDefault="00D733FE">
      <w:pPr>
        <w:pStyle w:val="ConsPlusCell"/>
        <w:rPr>
          <w:rFonts w:ascii="Courier New" w:hAnsi="Courier New" w:cs="Courier New"/>
          <w:sz w:val="20"/>
          <w:szCs w:val="20"/>
        </w:rPr>
      </w:pPr>
      <w:r>
        <w:rPr>
          <w:rFonts w:ascii="Courier New" w:hAnsi="Courier New" w:cs="Courier New"/>
          <w:sz w:val="20"/>
          <w:szCs w:val="20"/>
        </w:rPr>
        <w:t>│               │                                    Результативность                                     │</w:t>
      </w:r>
    </w:p>
    <w:p w:rsidR="00D733FE" w:rsidRDefault="00D733FE">
      <w:pPr>
        <w:pStyle w:val="ConsPlusCell"/>
        <w:rPr>
          <w:rFonts w:ascii="Courier New" w:hAnsi="Courier New" w:cs="Courier New"/>
          <w:sz w:val="20"/>
          <w:szCs w:val="20"/>
        </w:rPr>
      </w:pPr>
      <w:r>
        <w:rPr>
          <w:rFonts w:ascii="Courier New" w:hAnsi="Courier New" w:cs="Courier New"/>
          <w:sz w:val="20"/>
          <w:szCs w:val="20"/>
        </w:rPr>
        <w:t>│               ├────────────────────────┬─────────┬─────────┬─────────────┬───────────┬──────────────────┤</w:t>
      </w:r>
    </w:p>
    <w:p w:rsidR="00D733FE" w:rsidRDefault="00D733FE">
      <w:pPr>
        <w:pStyle w:val="ConsPlusCell"/>
        <w:rPr>
          <w:rFonts w:ascii="Courier New" w:hAnsi="Courier New" w:cs="Courier New"/>
          <w:sz w:val="20"/>
          <w:szCs w:val="20"/>
        </w:rPr>
      </w:pPr>
      <w:r>
        <w:rPr>
          <w:rFonts w:ascii="Courier New" w:hAnsi="Courier New" w:cs="Courier New"/>
          <w:sz w:val="20"/>
          <w:szCs w:val="20"/>
        </w:rPr>
        <w:t>│               │Удельный вес организаций│процентов│  14,5   │     40      │    60     │Росстат           │</w:t>
      </w:r>
    </w:p>
    <w:p w:rsidR="00D733FE" w:rsidRDefault="00D733FE">
      <w:pPr>
        <w:pStyle w:val="ConsPlusCell"/>
        <w:rPr>
          <w:rFonts w:ascii="Courier New" w:hAnsi="Courier New" w:cs="Courier New"/>
          <w:sz w:val="20"/>
          <w:szCs w:val="20"/>
        </w:rPr>
      </w:pPr>
      <w:r>
        <w:rPr>
          <w:rFonts w:ascii="Courier New" w:hAnsi="Courier New" w:cs="Courier New"/>
          <w:sz w:val="20"/>
          <w:szCs w:val="20"/>
        </w:rPr>
        <w:t>│               │промышленного           │         │         │             │           │                  │</w:t>
      </w:r>
    </w:p>
    <w:p w:rsidR="00D733FE" w:rsidRDefault="00D733FE">
      <w:pPr>
        <w:pStyle w:val="ConsPlusCell"/>
        <w:rPr>
          <w:rFonts w:ascii="Courier New" w:hAnsi="Courier New" w:cs="Courier New"/>
          <w:sz w:val="20"/>
          <w:szCs w:val="20"/>
        </w:rPr>
      </w:pPr>
      <w:r>
        <w:rPr>
          <w:rFonts w:ascii="Courier New" w:hAnsi="Courier New" w:cs="Courier New"/>
          <w:sz w:val="20"/>
          <w:szCs w:val="20"/>
        </w:rPr>
        <w:t>│               │производства,           │         │         │             │           │                  │</w:t>
      </w:r>
    </w:p>
    <w:p w:rsidR="00D733FE" w:rsidRDefault="00D733FE">
      <w:pPr>
        <w:pStyle w:val="ConsPlusCell"/>
        <w:rPr>
          <w:rFonts w:ascii="Courier New" w:hAnsi="Courier New" w:cs="Courier New"/>
          <w:sz w:val="20"/>
          <w:szCs w:val="20"/>
        </w:rPr>
      </w:pPr>
      <w:r>
        <w:rPr>
          <w:rFonts w:ascii="Courier New" w:hAnsi="Courier New" w:cs="Courier New"/>
          <w:sz w:val="20"/>
          <w:szCs w:val="20"/>
        </w:rPr>
        <w:t>│               │осуществляющих          │         │         │             │           │                  │</w:t>
      </w:r>
    </w:p>
    <w:p w:rsidR="00D733FE" w:rsidRDefault="00D733FE">
      <w:pPr>
        <w:pStyle w:val="ConsPlusCell"/>
        <w:rPr>
          <w:rFonts w:ascii="Courier New" w:hAnsi="Courier New" w:cs="Courier New"/>
          <w:sz w:val="20"/>
          <w:szCs w:val="20"/>
        </w:rPr>
      </w:pPr>
      <w:r>
        <w:rPr>
          <w:rFonts w:ascii="Courier New" w:hAnsi="Courier New" w:cs="Courier New"/>
          <w:sz w:val="20"/>
          <w:szCs w:val="20"/>
        </w:rPr>
        <w:t>│               │инновационную           │         │         │             │           │                  │</w:t>
      </w:r>
    </w:p>
    <w:p w:rsidR="00D733FE" w:rsidRDefault="00D733FE">
      <w:pPr>
        <w:pStyle w:val="ConsPlusCell"/>
        <w:rPr>
          <w:rFonts w:ascii="Courier New" w:hAnsi="Courier New" w:cs="Courier New"/>
          <w:sz w:val="20"/>
          <w:szCs w:val="20"/>
        </w:rPr>
      </w:pPr>
      <w:r>
        <w:rPr>
          <w:rFonts w:ascii="Courier New" w:hAnsi="Courier New" w:cs="Courier New"/>
          <w:sz w:val="20"/>
          <w:szCs w:val="20"/>
        </w:rPr>
        <w:t>│               │деятельность, в общем   │         │         │             │           │                  │</w:t>
      </w:r>
    </w:p>
    <w:p w:rsidR="00D733FE" w:rsidRDefault="00D733FE">
      <w:pPr>
        <w:pStyle w:val="ConsPlusCell"/>
        <w:rPr>
          <w:rFonts w:ascii="Courier New" w:hAnsi="Courier New" w:cs="Courier New"/>
          <w:sz w:val="20"/>
          <w:szCs w:val="20"/>
        </w:rPr>
      </w:pPr>
      <w:r>
        <w:rPr>
          <w:rFonts w:ascii="Courier New" w:hAnsi="Courier New" w:cs="Courier New"/>
          <w:sz w:val="20"/>
          <w:szCs w:val="20"/>
        </w:rPr>
        <w:t>│               │</w:t>
      </w:r>
      <w:proofErr w:type="gramStart"/>
      <w:r>
        <w:rPr>
          <w:rFonts w:ascii="Courier New" w:hAnsi="Courier New" w:cs="Courier New"/>
          <w:sz w:val="20"/>
          <w:szCs w:val="20"/>
        </w:rPr>
        <w:t>объеме</w:t>
      </w:r>
      <w:proofErr w:type="gramEnd"/>
      <w:r>
        <w:rPr>
          <w:rFonts w:ascii="Courier New" w:hAnsi="Courier New" w:cs="Courier New"/>
          <w:sz w:val="20"/>
          <w:szCs w:val="20"/>
        </w:rPr>
        <w:t xml:space="preserve"> таких организаций│         │         │             │           │                  │</w:t>
      </w:r>
    </w:p>
    <w:p w:rsidR="00D733FE" w:rsidRDefault="00D733FE">
      <w:pPr>
        <w:pStyle w:val="ConsPlusCell"/>
        <w:rPr>
          <w:rFonts w:ascii="Courier New" w:hAnsi="Courier New" w:cs="Courier New"/>
          <w:sz w:val="20"/>
          <w:szCs w:val="20"/>
        </w:rPr>
      </w:pPr>
      <w:r>
        <w:rPr>
          <w:rFonts w:ascii="Courier New" w:hAnsi="Courier New" w:cs="Courier New"/>
          <w:sz w:val="20"/>
          <w:szCs w:val="20"/>
        </w:rPr>
        <w:lastRenderedPageBreak/>
        <w:t>│               ├────────────────────────┼─────────┼─────────┼─────────────┼───────────┼──────────────────┤</w:t>
      </w:r>
    </w:p>
    <w:p w:rsidR="00D733FE" w:rsidRDefault="00D733FE">
      <w:pPr>
        <w:pStyle w:val="ConsPlusCell"/>
        <w:rPr>
          <w:rFonts w:ascii="Courier New" w:hAnsi="Courier New" w:cs="Courier New"/>
          <w:sz w:val="20"/>
          <w:szCs w:val="20"/>
        </w:rPr>
      </w:pPr>
      <w:r>
        <w:rPr>
          <w:rFonts w:ascii="Courier New" w:hAnsi="Courier New" w:cs="Courier New"/>
          <w:sz w:val="20"/>
          <w:szCs w:val="20"/>
        </w:rPr>
        <w:t>│               │Удельный вес организаций│процентов│  11,8   │     27      │    40     │Росстат           │</w:t>
      </w:r>
    </w:p>
    <w:p w:rsidR="00D733FE" w:rsidRDefault="00D733FE">
      <w:pPr>
        <w:pStyle w:val="ConsPlusCell"/>
        <w:rPr>
          <w:rFonts w:ascii="Courier New" w:hAnsi="Courier New" w:cs="Courier New"/>
          <w:sz w:val="20"/>
          <w:szCs w:val="20"/>
        </w:rPr>
      </w:pPr>
      <w:r>
        <w:rPr>
          <w:rFonts w:ascii="Courier New" w:hAnsi="Courier New" w:cs="Courier New"/>
          <w:sz w:val="20"/>
          <w:szCs w:val="20"/>
        </w:rPr>
        <w:t>│               │промышленного           │         │         │             │           │                  │</w:t>
      </w:r>
    </w:p>
    <w:p w:rsidR="00D733FE" w:rsidRDefault="00D733FE">
      <w:pPr>
        <w:pStyle w:val="ConsPlusCell"/>
        <w:rPr>
          <w:rFonts w:ascii="Courier New" w:hAnsi="Courier New" w:cs="Courier New"/>
          <w:sz w:val="20"/>
          <w:szCs w:val="20"/>
        </w:rPr>
      </w:pPr>
      <w:r>
        <w:rPr>
          <w:rFonts w:ascii="Courier New" w:hAnsi="Courier New" w:cs="Courier New"/>
          <w:sz w:val="20"/>
          <w:szCs w:val="20"/>
        </w:rPr>
        <w:t>│               │производства,           │         │         │             │           │                  │</w:t>
      </w:r>
    </w:p>
    <w:p w:rsidR="00D733FE" w:rsidRDefault="00D733FE">
      <w:pPr>
        <w:pStyle w:val="ConsPlusCell"/>
        <w:rPr>
          <w:rFonts w:ascii="Courier New" w:hAnsi="Courier New" w:cs="Courier New"/>
          <w:sz w:val="20"/>
          <w:szCs w:val="20"/>
        </w:rPr>
      </w:pPr>
      <w:r>
        <w:rPr>
          <w:rFonts w:ascii="Courier New" w:hAnsi="Courier New" w:cs="Courier New"/>
          <w:sz w:val="20"/>
          <w:szCs w:val="20"/>
        </w:rPr>
        <w:t>│               │осуществляющих          │         │         │             │           │                  │</w:t>
      </w:r>
    </w:p>
    <w:p w:rsidR="00D733FE" w:rsidRDefault="00D733FE">
      <w:pPr>
        <w:pStyle w:val="ConsPlusCell"/>
        <w:rPr>
          <w:rFonts w:ascii="Courier New" w:hAnsi="Courier New" w:cs="Courier New"/>
          <w:sz w:val="20"/>
          <w:szCs w:val="20"/>
        </w:rPr>
      </w:pPr>
      <w:r>
        <w:rPr>
          <w:rFonts w:ascii="Courier New" w:hAnsi="Courier New" w:cs="Courier New"/>
          <w:sz w:val="20"/>
          <w:szCs w:val="20"/>
        </w:rPr>
        <w:t>│               │технологические         │         │         │             │           │                  │</w:t>
      </w:r>
    </w:p>
    <w:p w:rsidR="00D733FE" w:rsidRDefault="00D733FE">
      <w:pPr>
        <w:pStyle w:val="ConsPlusCell"/>
        <w:rPr>
          <w:rFonts w:ascii="Courier New" w:hAnsi="Courier New" w:cs="Courier New"/>
          <w:sz w:val="20"/>
          <w:szCs w:val="20"/>
        </w:rPr>
      </w:pPr>
      <w:r>
        <w:rPr>
          <w:rFonts w:ascii="Courier New" w:hAnsi="Courier New" w:cs="Courier New"/>
          <w:sz w:val="20"/>
          <w:szCs w:val="20"/>
        </w:rPr>
        <w:t>│               │инновации, в общем      │         │         │             │           │                  │</w:t>
      </w:r>
    </w:p>
    <w:p w:rsidR="00D733FE" w:rsidRDefault="00D733FE">
      <w:pPr>
        <w:pStyle w:val="ConsPlusCell"/>
        <w:rPr>
          <w:rFonts w:ascii="Courier New" w:hAnsi="Courier New" w:cs="Courier New"/>
          <w:sz w:val="20"/>
          <w:szCs w:val="20"/>
        </w:rPr>
      </w:pPr>
      <w:r>
        <w:rPr>
          <w:rFonts w:ascii="Courier New" w:hAnsi="Courier New" w:cs="Courier New"/>
          <w:sz w:val="20"/>
          <w:szCs w:val="20"/>
        </w:rPr>
        <w:t xml:space="preserve">│               │количестве </w:t>
      </w:r>
      <w:proofErr w:type="gramStart"/>
      <w:r>
        <w:rPr>
          <w:rFonts w:ascii="Courier New" w:hAnsi="Courier New" w:cs="Courier New"/>
          <w:sz w:val="20"/>
          <w:szCs w:val="20"/>
        </w:rPr>
        <w:t>обследованных</w:t>
      </w:r>
      <w:proofErr w:type="gramEnd"/>
      <w:r>
        <w:rPr>
          <w:rFonts w:ascii="Courier New" w:hAnsi="Courier New" w:cs="Courier New"/>
          <w:sz w:val="20"/>
          <w:szCs w:val="20"/>
        </w:rPr>
        <w:t>│         │         │             │           │                  │</w:t>
      </w:r>
    </w:p>
    <w:p w:rsidR="00D733FE" w:rsidRDefault="00D733FE">
      <w:pPr>
        <w:pStyle w:val="ConsPlusCell"/>
        <w:rPr>
          <w:rFonts w:ascii="Courier New" w:hAnsi="Courier New" w:cs="Courier New"/>
          <w:sz w:val="20"/>
          <w:szCs w:val="20"/>
        </w:rPr>
      </w:pPr>
      <w:r>
        <w:rPr>
          <w:rFonts w:ascii="Courier New" w:hAnsi="Courier New" w:cs="Courier New"/>
          <w:sz w:val="20"/>
          <w:szCs w:val="20"/>
        </w:rPr>
        <w:t>│               │организаций             │         │         │             │           │                  │</w:t>
      </w:r>
    </w:p>
    <w:p w:rsidR="00D733FE" w:rsidRDefault="00D733FE">
      <w:pPr>
        <w:pStyle w:val="ConsPlusCell"/>
        <w:rPr>
          <w:rFonts w:ascii="Courier New" w:hAnsi="Courier New" w:cs="Courier New"/>
          <w:sz w:val="20"/>
          <w:szCs w:val="20"/>
        </w:rPr>
      </w:pPr>
      <w:r>
        <w:rPr>
          <w:rFonts w:ascii="Courier New" w:hAnsi="Courier New" w:cs="Courier New"/>
          <w:sz w:val="20"/>
          <w:szCs w:val="20"/>
        </w:rPr>
        <w:t>│               ├────────────────────────┼─────────┼─────────┼─────────────┼───────────┼──────────────────┤</w:t>
      </w:r>
    </w:p>
    <w:p w:rsidR="00D733FE" w:rsidRDefault="00D733FE">
      <w:pPr>
        <w:pStyle w:val="ConsPlusCell"/>
        <w:rPr>
          <w:rFonts w:ascii="Courier New" w:hAnsi="Courier New" w:cs="Courier New"/>
          <w:sz w:val="20"/>
          <w:szCs w:val="20"/>
        </w:rPr>
      </w:pPr>
      <w:r>
        <w:rPr>
          <w:rFonts w:ascii="Courier New" w:hAnsi="Courier New" w:cs="Courier New"/>
          <w:sz w:val="20"/>
          <w:szCs w:val="20"/>
        </w:rPr>
        <w:t>│               │Удельный вес            │процентов│   5,7   │   10 - 15   │    25     │Росстат           │</w:t>
      </w:r>
    </w:p>
    <w:p w:rsidR="00D733FE" w:rsidRDefault="00D733FE">
      <w:pPr>
        <w:pStyle w:val="ConsPlusCell"/>
        <w:rPr>
          <w:rFonts w:ascii="Courier New" w:hAnsi="Courier New" w:cs="Courier New"/>
          <w:sz w:val="20"/>
          <w:szCs w:val="20"/>
        </w:rPr>
      </w:pPr>
      <w:r>
        <w:rPr>
          <w:rFonts w:ascii="Courier New" w:hAnsi="Courier New" w:cs="Courier New"/>
          <w:sz w:val="20"/>
          <w:szCs w:val="20"/>
        </w:rPr>
        <w:t>│               │инновационной продукции │         │         │             │           │                  │</w:t>
      </w:r>
    </w:p>
    <w:p w:rsidR="00D733FE" w:rsidRDefault="00D733FE">
      <w:pPr>
        <w:pStyle w:val="ConsPlusCell"/>
        <w:rPr>
          <w:rFonts w:ascii="Courier New" w:hAnsi="Courier New" w:cs="Courier New"/>
          <w:sz w:val="20"/>
          <w:szCs w:val="20"/>
        </w:rPr>
      </w:pPr>
      <w:r>
        <w:rPr>
          <w:rFonts w:ascii="Courier New" w:hAnsi="Courier New" w:cs="Courier New"/>
          <w:sz w:val="20"/>
          <w:szCs w:val="20"/>
        </w:rPr>
        <w:t>│               │в общем объеме          │         │         │             │           │                  │</w:t>
      </w:r>
    </w:p>
    <w:p w:rsidR="00D733FE" w:rsidRDefault="00D733FE">
      <w:pPr>
        <w:pStyle w:val="ConsPlusCell"/>
        <w:rPr>
          <w:rFonts w:ascii="Courier New" w:hAnsi="Courier New" w:cs="Courier New"/>
          <w:sz w:val="20"/>
          <w:szCs w:val="20"/>
        </w:rPr>
      </w:pPr>
      <w:r>
        <w:rPr>
          <w:rFonts w:ascii="Courier New" w:hAnsi="Courier New" w:cs="Courier New"/>
          <w:sz w:val="20"/>
          <w:szCs w:val="20"/>
        </w:rPr>
        <w:t>│               │отгруженной продукции   │         │         │             │           │                  │</w:t>
      </w:r>
    </w:p>
    <w:p w:rsidR="00D733FE" w:rsidRDefault="00D733FE">
      <w:pPr>
        <w:pStyle w:val="ConsPlusCell"/>
        <w:rPr>
          <w:rFonts w:ascii="Courier New" w:hAnsi="Courier New" w:cs="Courier New"/>
          <w:sz w:val="20"/>
          <w:szCs w:val="20"/>
        </w:rPr>
      </w:pPr>
      <w:r>
        <w:rPr>
          <w:rFonts w:ascii="Courier New" w:hAnsi="Courier New" w:cs="Courier New"/>
          <w:sz w:val="20"/>
          <w:szCs w:val="20"/>
        </w:rPr>
        <w:t>│               │организациями           │         │         │             │           │                  │</w:t>
      </w:r>
    </w:p>
    <w:p w:rsidR="00D733FE" w:rsidRDefault="00D733FE">
      <w:pPr>
        <w:pStyle w:val="ConsPlusCell"/>
        <w:rPr>
          <w:rFonts w:ascii="Courier New" w:hAnsi="Courier New" w:cs="Courier New"/>
          <w:sz w:val="20"/>
          <w:szCs w:val="20"/>
        </w:rPr>
      </w:pPr>
      <w:r>
        <w:rPr>
          <w:rFonts w:ascii="Courier New" w:hAnsi="Courier New" w:cs="Courier New"/>
          <w:sz w:val="20"/>
          <w:szCs w:val="20"/>
        </w:rPr>
        <w:t>│               │промышленного           │         │         │             │           │                  │</w:t>
      </w:r>
    </w:p>
    <w:p w:rsidR="00D733FE" w:rsidRDefault="00D733FE">
      <w:pPr>
        <w:pStyle w:val="ConsPlusCell"/>
        <w:rPr>
          <w:rFonts w:ascii="Courier New" w:hAnsi="Courier New" w:cs="Courier New"/>
          <w:sz w:val="20"/>
          <w:szCs w:val="20"/>
        </w:rPr>
      </w:pPr>
      <w:r>
        <w:rPr>
          <w:rFonts w:ascii="Courier New" w:hAnsi="Courier New" w:cs="Courier New"/>
          <w:sz w:val="20"/>
          <w:szCs w:val="20"/>
        </w:rPr>
        <w:t>│               │производства            │         │         │             │           │                  │</w:t>
      </w:r>
    </w:p>
    <w:p w:rsidR="00D733FE" w:rsidRDefault="00D733FE">
      <w:pPr>
        <w:pStyle w:val="ConsPlusCell"/>
        <w:rPr>
          <w:rFonts w:ascii="Courier New" w:hAnsi="Courier New" w:cs="Courier New"/>
          <w:sz w:val="20"/>
          <w:szCs w:val="20"/>
        </w:rPr>
      </w:pPr>
      <w:r>
        <w:rPr>
          <w:rFonts w:ascii="Courier New" w:hAnsi="Courier New" w:cs="Courier New"/>
          <w:sz w:val="20"/>
          <w:szCs w:val="20"/>
        </w:rPr>
        <w:t>│               ├────────────────────────┼─────────┼─────────┼─────────────┼───────────┼──────────────────┤</w:t>
      </w:r>
    </w:p>
    <w:p w:rsidR="00D733FE" w:rsidRDefault="00D733FE">
      <w:pPr>
        <w:pStyle w:val="ConsPlusCell"/>
        <w:rPr>
          <w:rFonts w:ascii="Courier New" w:hAnsi="Courier New" w:cs="Courier New"/>
          <w:sz w:val="20"/>
          <w:szCs w:val="20"/>
        </w:rPr>
      </w:pPr>
      <w:r>
        <w:rPr>
          <w:rFonts w:ascii="Courier New" w:hAnsi="Courier New" w:cs="Courier New"/>
          <w:sz w:val="20"/>
          <w:szCs w:val="20"/>
        </w:rPr>
        <w:t xml:space="preserve">│               │Доля </w:t>
      </w:r>
      <w:proofErr w:type="gramStart"/>
      <w:r>
        <w:rPr>
          <w:rFonts w:ascii="Courier New" w:hAnsi="Courier New" w:cs="Courier New"/>
          <w:sz w:val="20"/>
          <w:szCs w:val="20"/>
        </w:rPr>
        <w:t>инновационной</w:t>
      </w:r>
      <w:proofErr w:type="gramEnd"/>
      <w:r>
        <w:rPr>
          <w:rFonts w:ascii="Courier New" w:hAnsi="Courier New" w:cs="Courier New"/>
          <w:sz w:val="20"/>
          <w:szCs w:val="20"/>
        </w:rPr>
        <w:t xml:space="preserve">      │процентов│  23,3   │    26,5     │    40     │Росстат           │</w:t>
      </w:r>
    </w:p>
    <w:p w:rsidR="00D733FE" w:rsidRDefault="00D733FE">
      <w:pPr>
        <w:pStyle w:val="ConsPlusCell"/>
        <w:rPr>
          <w:rFonts w:ascii="Courier New" w:hAnsi="Courier New" w:cs="Courier New"/>
          <w:sz w:val="20"/>
          <w:szCs w:val="20"/>
        </w:rPr>
      </w:pPr>
      <w:r>
        <w:rPr>
          <w:rFonts w:ascii="Courier New" w:hAnsi="Courier New" w:cs="Courier New"/>
          <w:sz w:val="20"/>
          <w:szCs w:val="20"/>
        </w:rPr>
        <w:t>│               │продукции в общем объеме│         │         │             │           │                  │</w:t>
      </w:r>
    </w:p>
    <w:p w:rsidR="00D733FE" w:rsidRDefault="00D733FE">
      <w:pPr>
        <w:pStyle w:val="ConsPlusCell"/>
        <w:rPr>
          <w:rFonts w:ascii="Courier New" w:hAnsi="Courier New" w:cs="Courier New"/>
          <w:sz w:val="20"/>
          <w:szCs w:val="20"/>
        </w:rPr>
      </w:pPr>
      <w:r>
        <w:rPr>
          <w:rFonts w:ascii="Courier New" w:hAnsi="Courier New" w:cs="Courier New"/>
          <w:sz w:val="20"/>
          <w:szCs w:val="20"/>
        </w:rPr>
        <w:t>│               │экспорта продукции      │         │         │             │           │                  │</w:t>
      </w:r>
    </w:p>
    <w:p w:rsidR="00D733FE" w:rsidRDefault="00D733FE">
      <w:pPr>
        <w:pStyle w:val="ConsPlusCell"/>
        <w:rPr>
          <w:rFonts w:ascii="Courier New" w:hAnsi="Courier New" w:cs="Courier New"/>
          <w:sz w:val="20"/>
          <w:szCs w:val="20"/>
        </w:rPr>
      </w:pPr>
      <w:r>
        <w:rPr>
          <w:rFonts w:ascii="Courier New" w:hAnsi="Courier New" w:cs="Courier New"/>
          <w:sz w:val="20"/>
          <w:szCs w:val="20"/>
        </w:rPr>
        <w:t>│               │организаций             │         │         │             │           │                  │</w:t>
      </w:r>
    </w:p>
    <w:p w:rsidR="00D733FE" w:rsidRDefault="00D733FE">
      <w:pPr>
        <w:pStyle w:val="ConsPlusCell"/>
        <w:rPr>
          <w:rFonts w:ascii="Courier New" w:hAnsi="Courier New" w:cs="Courier New"/>
          <w:sz w:val="20"/>
          <w:szCs w:val="20"/>
        </w:rPr>
      </w:pPr>
      <w:r>
        <w:rPr>
          <w:rFonts w:ascii="Courier New" w:hAnsi="Courier New" w:cs="Courier New"/>
          <w:sz w:val="20"/>
          <w:szCs w:val="20"/>
        </w:rPr>
        <w:t>│               │промышленного           │         │         │             │           │                  │</w:t>
      </w:r>
    </w:p>
    <w:p w:rsidR="00D733FE" w:rsidRDefault="00D733FE">
      <w:pPr>
        <w:pStyle w:val="ConsPlusCell"/>
        <w:rPr>
          <w:rFonts w:ascii="Courier New" w:hAnsi="Courier New" w:cs="Courier New"/>
          <w:sz w:val="20"/>
          <w:szCs w:val="20"/>
        </w:rPr>
      </w:pPr>
      <w:r>
        <w:rPr>
          <w:rFonts w:ascii="Courier New" w:hAnsi="Courier New" w:cs="Courier New"/>
          <w:sz w:val="20"/>
          <w:szCs w:val="20"/>
        </w:rPr>
        <w:t>│               │производства            │         │         │             │           │                  │</w:t>
      </w:r>
    </w:p>
    <w:p w:rsidR="00D733FE" w:rsidRDefault="00D733FE">
      <w:pPr>
        <w:pStyle w:val="ConsPlusCell"/>
        <w:rPr>
          <w:rFonts w:ascii="Courier New" w:hAnsi="Courier New" w:cs="Courier New"/>
          <w:sz w:val="20"/>
          <w:szCs w:val="20"/>
        </w:rPr>
      </w:pPr>
      <w:r>
        <w:rPr>
          <w:rFonts w:ascii="Courier New" w:hAnsi="Courier New" w:cs="Courier New"/>
          <w:sz w:val="20"/>
          <w:szCs w:val="20"/>
        </w:rPr>
        <w:t>│               ├────────────────────────┼─────────┼─────────┼─────────────┼───────────┼──────────────────┤</w:t>
      </w:r>
    </w:p>
    <w:p w:rsidR="00D733FE" w:rsidRDefault="00D733FE">
      <w:pPr>
        <w:pStyle w:val="ConsPlusCell"/>
        <w:rPr>
          <w:rFonts w:ascii="Courier New" w:hAnsi="Courier New" w:cs="Courier New"/>
          <w:sz w:val="20"/>
          <w:szCs w:val="20"/>
        </w:rPr>
      </w:pPr>
      <w:r>
        <w:rPr>
          <w:rFonts w:ascii="Courier New" w:hAnsi="Courier New" w:cs="Courier New"/>
          <w:sz w:val="20"/>
          <w:szCs w:val="20"/>
        </w:rPr>
        <w:t xml:space="preserve">│               │Доля </w:t>
      </w:r>
      <w:proofErr w:type="gramStart"/>
      <w:r>
        <w:rPr>
          <w:rFonts w:ascii="Courier New" w:hAnsi="Courier New" w:cs="Courier New"/>
          <w:sz w:val="20"/>
          <w:szCs w:val="20"/>
        </w:rPr>
        <w:t>новой</w:t>
      </w:r>
      <w:proofErr w:type="gramEnd"/>
      <w:r>
        <w:rPr>
          <w:rFonts w:ascii="Courier New" w:hAnsi="Courier New" w:cs="Courier New"/>
          <w:sz w:val="20"/>
          <w:szCs w:val="20"/>
        </w:rPr>
        <w:t xml:space="preserve"> для мирового │процентов│  0,096  │не менее 0,1 │   0,30    │Росстат           │</w:t>
      </w:r>
    </w:p>
    <w:p w:rsidR="00D733FE" w:rsidRDefault="00D733FE">
      <w:pPr>
        <w:pStyle w:val="ConsPlusCell"/>
        <w:rPr>
          <w:rFonts w:ascii="Courier New" w:hAnsi="Courier New" w:cs="Courier New"/>
          <w:sz w:val="20"/>
          <w:szCs w:val="20"/>
        </w:rPr>
      </w:pPr>
      <w:r>
        <w:rPr>
          <w:rFonts w:ascii="Courier New" w:hAnsi="Courier New" w:cs="Courier New"/>
          <w:sz w:val="20"/>
          <w:szCs w:val="20"/>
        </w:rPr>
        <w:t xml:space="preserve">│               │рынка </w:t>
      </w:r>
      <w:proofErr w:type="gramStart"/>
      <w:r>
        <w:rPr>
          <w:rFonts w:ascii="Courier New" w:hAnsi="Courier New" w:cs="Courier New"/>
          <w:sz w:val="20"/>
          <w:szCs w:val="20"/>
        </w:rPr>
        <w:t>инновационной</w:t>
      </w:r>
      <w:proofErr w:type="gramEnd"/>
      <w:r>
        <w:rPr>
          <w:rFonts w:ascii="Courier New" w:hAnsi="Courier New" w:cs="Courier New"/>
          <w:sz w:val="20"/>
          <w:szCs w:val="20"/>
        </w:rPr>
        <w:t xml:space="preserve">     │         │         │             │           │                  │</w:t>
      </w:r>
    </w:p>
    <w:p w:rsidR="00D733FE" w:rsidRDefault="00D733FE">
      <w:pPr>
        <w:pStyle w:val="ConsPlusCell"/>
        <w:rPr>
          <w:rFonts w:ascii="Courier New" w:hAnsi="Courier New" w:cs="Courier New"/>
          <w:sz w:val="20"/>
          <w:szCs w:val="20"/>
        </w:rPr>
      </w:pPr>
      <w:r>
        <w:rPr>
          <w:rFonts w:ascii="Courier New" w:hAnsi="Courier New" w:cs="Courier New"/>
          <w:sz w:val="20"/>
          <w:szCs w:val="20"/>
        </w:rPr>
        <w:t>│               │продукции в общем объеме│         │         │             │           │                  │</w:t>
      </w:r>
    </w:p>
    <w:p w:rsidR="00D733FE" w:rsidRDefault="00D733FE">
      <w:pPr>
        <w:pStyle w:val="ConsPlusCell"/>
        <w:rPr>
          <w:rFonts w:ascii="Courier New" w:hAnsi="Courier New" w:cs="Courier New"/>
          <w:sz w:val="20"/>
          <w:szCs w:val="20"/>
        </w:rPr>
      </w:pPr>
      <w:r>
        <w:rPr>
          <w:rFonts w:ascii="Courier New" w:hAnsi="Courier New" w:cs="Courier New"/>
          <w:sz w:val="20"/>
          <w:szCs w:val="20"/>
        </w:rPr>
        <w:t>│               │отгруженной продукции   │         │         │             │           │                  │</w:t>
      </w:r>
    </w:p>
    <w:p w:rsidR="00D733FE" w:rsidRDefault="00D733FE">
      <w:pPr>
        <w:pStyle w:val="ConsPlusCell"/>
        <w:rPr>
          <w:rFonts w:ascii="Courier New" w:hAnsi="Courier New" w:cs="Courier New"/>
          <w:sz w:val="20"/>
          <w:szCs w:val="20"/>
        </w:rPr>
      </w:pPr>
      <w:r>
        <w:rPr>
          <w:rFonts w:ascii="Courier New" w:hAnsi="Courier New" w:cs="Courier New"/>
          <w:sz w:val="20"/>
          <w:szCs w:val="20"/>
        </w:rPr>
        <w:t>│               │организаций             │         │         │             │           │                  │</w:t>
      </w:r>
    </w:p>
    <w:p w:rsidR="00D733FE" w:rsidRDefault="00D733FE">
      <w:pPr>
        <w:pStyle w:val="ConsPlusCell"/>
        <w:rPr>
          <w:rFonts w:ascii="Courier New" w:hAnsi="Courier New" w:cs="Courier New"/>
          <w:sz w:val="20"/>
          <w:szCs w:val="20"/>
        </w:rPr>
      </w:pPr>
      <w:r>
        <w:rPr>
          <w:rFonts w:ascii="Courier New" w:hAnsi="Courier New" w:cs="Courier New"/>
          <w:sz w:val="20"/>
          <w:szCs w:val="20"/>
        </w:rPr>
        <w:t>│               │промышленного           │         │         │             │           │                  │</w:t>
      </w:r>
    </w:p>
    <w:p w:rsidR="00D733FE" w:rsidRDefault="00D733FE">
      <w:pPr>
        <w:pStyle w:val="ConsPlusCell"/>
        <w:rPr>
          <w:rFonts w:ascii="Courier New" w:hAnsi="Courier New" w:cs="Courier New"/>
          <w:sz w:val="20"/>
          <w:szCs w:val="20"/>
        </w:rPr>
      </w:pPr>
      <w:r>
        <w:rPr>
          <w:rFonts w:ascii="Courier New" w:hAnsi="Courier New" w:cs="Courier New"/>
          <w:sz w:val="20"/>
          <w:szCs w:val="20"/>
        </w:rPr>
        <w:t>│               │производства            │         │         │             │           │                  │</w:t>
      </w:r>
    </w:p>
    <w:p w:rsidR="00D733FE" w:rsidRDefault="00D733FE">
      <w:pPr>
        <w:pStyle w:val="ConsPlusCell"/>
        <w:rPr>
          <w:rFonts w:ascii="Courier New" w:hAnsi="Courier New" w:cs="Courier New"/>
          <w:sz w:val="20"/>
          <w:szCs w:val="20"/>
        </w:rPr>
      </w:pPr>
      <w:r>
        <w:rPr>
          <w:rFonts w:ascii="Courier New" w:hAnsi="Courier New" w:cs="Courier New"/>
          <w:sz w:val="20"/>
          <w:szCs w:val="20"/>
        </w:rPr>
        <w:t>│               ├────────────────────────┼─────────┼─────────┼─────────────┼───────────┼──────────────────┤</w:t>
      </w:r>
    </w:p>
    <w:p w:rsidR="00D733FE" w:rsidRDefault="00D733FE">
      <w:pPr>
        <w:pStyle w:val="ConsPlusCell"/>
        <w:rPr>
          <w:rFonts w:ascii="Courier New" w:hAnsi="Courier New" w:cs="Courier New"/>
          <w:sz w:val="20"/>
          <w:szCs w:val="20"/>
        </w:rPr>
      </w:pPr>
      <w:r>
        <w:rPr>
          <w:rFonts w:ascii="Courier New" w:hAnsi="Courier New" w:cs="Courier New"/>
          <w:sz w:val="20"/>
          <w:szCs w:val="20"/>
        </w:rPr>
        <w:t xml:space="preserve">│               │Число </w:t>
      </w:r>
      <w:proofErr w:type="gramStart"/>
      <w:r>
        <w:rPr>
          <w:rFonts w:ascii="Courier New" w:hAnsi="Courier New" w:cs="Courier New"/>
          <w:sz w:val="20"/>
          <w:szCs w:val="20"/>
        </w:rPr>
        <w:t>созданных</w:t>
      </w:r>
      <w:proofErr w:type="gramEnd"/>
      <w:r>
        <w:rPr>
          <w:rFonts w:ascii="Courier New" w:hAnsi="Courier New" w:cs="Courier New"/>
          <w:sz w:val="20"/>
          <w:szCs w:val="20"/>
        </w:rPr>
        <w:t xml:space="preserve">         │тыс.     │   325   │     515     │    700    │Росстат           │</w:t>
      </w:r>
    </w:p>
    <w:p w:rsidR="00D733FE" w:rsidRDefault="00D733FE">
      <w:pPr>
        <w:pStyle w:val="ConsPlusCell"/>
        <w:rPr>
          <w:rFonts w:ascii="Courier New" w:hAnsi="Courier New" w:cs="Courier New"/>
          <w:sz w:val="20"/>
          <w:szCs w:val="20"/>
        </w:rPr>
      </w:pPr>
      <w:r>
        <w:rPr>
          <w:rFonts w:ascii="Courier New" w:hAnsi="Courier New" w:cs="Courier New"/>
          <w:sz w:val="20"/>
          <w:szCs w:val="20"/>
        </w:rPr>
        <w:t>│               │высокопроизводительных  │единиц   │         │             │           │                  │</w:t>
      </w:r>
    </w:p>
    <w:p w:rsidR="00D733FE" w:rsidRDefault="00D733FE">
      <w:pPr>
        <w:pStyle w:val="ConsPlusCell"/>
        <w:rPr>
          <w:rFonts w:ascii="Courier New" w:hAnsi="Courier New" w:cs="Courier New"/>
          <w:sz w:val="20"/>
          <w:szCs w:val="20"/>
        </w:rPr>
      </w:pPr>
      <w:r>
        <w:rPr>
          <w:rFonts w:ascii="Courier New" w:hAnsi="Courier New" w:cs="Courier New"/>
          <w:sz w:val="20"/>
          <w:szCs w:val="20"/>
        </w:rPr>
        <w:t>│               │рабочих мест            │         │         │             │           │                  │</w:t>
      </w:r>
    </w:p>
    <w:p w:rsidR="00D733FE" w:rsidRDefault="00D733FE">
      <w:pPr>
        <w:pStyle w:val="ConsPlusCell"/>
        <w:rPr>
          <w:rFonts w:ascii="Courier New" w:hAnsi="Courier New" w:cs="Courier New"/>
          <w:sz w:val="20"/>
          <w:szCs w:val="20"/>
        </w:rPr>
      </w:pPr>
      <w:r>
        <w:rPr>
          <w:rFonts w:ascii="Courier New" w:hAnsi="Courier New" w:cs="Courier New"/>
          <w:sz w:val="20"/>
          <w:szCs w:val="20"/>
        </w:rPr>
        <w:t>│               │(накопленным итогом)    │         │         │             │           │                  │</w:t>
      </w:r>
    </w:p>
    <w:p w:rsidR="00D733FE" w:rsidRDefault="00D733FE">
      <w:pPr>
        <w:pStyle w:val="ConsPlusCell"/>
        <w:rPr>
          <w:rFonts w:ascii="Courier New" w:hAnsi="Courier New" w:cs="Courier New"/>
          <w:sz w:val="20"/>
          <w:szCs w:val="20"/>
        </w:rPr>
      </w:pPr>
      <w:r>
        <w:rPr>
          <w:rFonts w:ascii="Courier New" w:hAnsi="Courier New" w:cs="Courier New"/>
          <w:sz w:val="20"/>
          <w:szCs w:val="20"/>
        </w:rPr>
        <w:t>│               ├────────────────────────┼─────────┼─────────┼─────────────┼───────────┼──────────────────┤</w:t>
      </w:r>
    </w:p>
    <w:p w:rsidR="00D733FE" w:rsidRDefault="00D733FE">
      <w:pPr>
        <w:pStyle w:val="ConsPlusCell"/>
        <w:rPr>
          <w:rFonts w:ascii="Courier New" w:hAnsi="Courier New" w:cs="Courier New"/>
          <w:sz w:val="20"/>
          <w:szCs w:val="20"/>
        </w:rPr>
      </w:pPr>
      <w:r>
        <w:rPr>
          <w:rFonts w:ascii="Courier New" w:hAnsi="Courier New" w:cs="Courier New"/>
          <w:sz w:val="20"/>
          <w:szCs w:val="20"/>
        </w:rPr>
        <w:t>│               │Количество переданных   │единиц   │   284   │не менее 320 │более 500  │Росстат           │</w:t>
      </w:r>
    </w:p>
    <w:p w:rsidR="00D733FE" w:rsidRDefault="00D733FE">
      <w:pPr>
        <w:pStyle w:val="ConsPlusCell"/>
        <w:rPr>
          <w:rFonts w:ascii="Courier New" w:hAnsi="Courier New" w:cs="Courier New"/>
          <w:sz w:val="20"/>
          <w:szCs w:val="20"/>
        </w:rPr>
      </w:pPr>
      <w:r>
        <w:rPr>
          <w:rFonts w:ascii="Courier New" w:hAnsi="Courier New" w:cs="Courier New"/>
          <w:sz w:val="20"/>
          <w:szCs w:val="20"/>
        </w:rPr>
        <w:t>│               │новых технологий,       │         │         │             │           │                  │</w:t>
      </w:r>
    </w:p>
    <w:p w:rsidR="00D733FE" w:rsidRDefault="00D733FE">
      <w:pPr>
        <w:pStyle w:val="ConsPlusCell"/>
        <w:rPr>
          <w:rFonts w:ascii="Courier New" w:hAnsi="Courier New" w:cs="Courier New"/>
          <w:sz w:val="20"/>
          <w:szCs w:val="20"/>
        </w:rPr>
      </w:pPr>
      <w:r>
        <w:rPr>
          <w:rFonts w:ascii="Courier New" w:hAnsi="Courier New" w:cs="Courier New"/>
          <w:sz w:val="20"/>
          <w:szCs w:val="20"/>
        </w:rPr>
        <w:t>│               │программных средств     │         │         │             │           │                  │</w:t>
      </w:r>
    </w:p>
    <w:p w:rsidR="00D733FE" w:rsidRDefault="00D733FE">
      <w:pPr>
        <w:pStyle w:val="ConsPlusCell"/>
        <w:rPr>
          <w:rFonts w:ascii="Courier New" w:hAnsi="Courier New" w:cs="Courier New"/>
          <w:sz w:val="20"/>
          <w:szCs w:val="20"/>
        </w:rPr>
      </w:pPr>
      <w:r>
        <w:rPr>
          <w:rFonts w:ascii="Courier New" w:hAnsi="Courier New" w:cs="Courier New"/>
          <w:sz w:val="20"/>
          <w:szCs w:val="20"/>
        </w:rPr>
        <w:lastRenderedPageBreak/>
        <w:t>│               ├────────────────────────┴─────────┴─────────┴─────────────┴───────────┴──────────────────┤</w:t>
      </w:r>
    </w:p>
    <w:p w:rsidR="00D733FE" w:rsidRDefault="00D733FE">
      <w:pPr>
        <w:pStyle w:val="ConsPlusCell"/>
        <w:rPr>
          <w:rFonts w:ascii="Courier New" w:hAnsi="Courier New" w:cs="Courier New"/>
          <w:sz w:val="20"/>
          <w:szCs w:val="20"/>
        </w:rPr>
      </w:pPr>
      <w:r>
        <w:rPr>
          <w:rFonts w:ascii="Courier New" w:hAnsi="Courier New" w:cs="Courier New"/>
          <w:sz w:val="20"/>
          <w:szCs w:val="20"/>
        </w:rPr>
        <w:t>│               │                                     Инфраструктура                                      │</w:t>
      </w:r>
    </w:p>
    <w:p w:rsidR="00D733FE" w:rsidRDefault="00D733FE">
      <w:pPr>
        <w:pStyle w:val="ConsPlusCell"/>
        <w:rPr>
          <w:rFonts w:ascii="Courier New" w:hAnsi="Courier New" w:cs="Courier New"/>
          <w:sz w:val="20"/>
          <w:szCs w:val="20"/>
        </w:rPr>
      </w:pPr>
      <w:r>
        <w:rPr>
          <w:rFonts w:ascii="Courier New" w:hAnsi="Courier New" w:cs="Courier New"/>
          <w:sz w:val="20"/>
          <w:szCs w:val="20"/>
        </w:rPr>
        <w:t>│               ├────────────────────────┬─────────┬─────────┬─────────────┬───────────┬──────────────────┤</w:t>
      </w:r>
    </w:p>
    <w:p w:rsidR="00D733FE" w:rsidRDefault="00D733FE">
      <w:pPr>
        <w:pStyle w:val="ConsPlusCell"/>
        <w:rPr>
          <w:rFonts w:ascii="Courier New" w:hAnsi="Courier New" w:cs="Courier New"/>
          <w:sz w:val="20"/>
          <w:szCs w:val="20"/>
        </w:rPr>
      </w:pPr>
      <w:r>
        <w:rPr>
          <w:rFonts w:ascii="Courier New" w:hAnsi="Courier New" w:cs="Courier New"/>
          <w:sz w:val="20"/>
          <w:szCs w:val="20"/>
        </w:rPr>
        <w:t>│               │Количество новых        │единиц   │    -    │     350     │не менее   │технопарки        │</w:t>
      </w:r>
    </w:p>
    <w:p w:rsidR="00D733FE" w:rsidRDefault="00D733FE">
      <w:pPr>
        <w:pStyle w:val="ConsPlusCell"/>
        <w:rPr>
          <w:rFonts w:ascii="Courier New" w:hAnsi="Courier New" w:cs="Courier New"/>
          <w:sz w:val="20"/>
          <w:szCs w:val="20"/>
        </w:rPr>
      </w:pPr>
      <w:r>
        <w:rPr>
          <w:rFonts w:ascii="Courier New" w:hAnsi="Courier New" w:cs="Courier New"/>
          <w:sz w:val="20"/>
          <w:szCs w:val="20"/>
        </w:rPr>
        <w:t>│               │высокопроизводительных  │         │         │             │1000       │                  │</w:t>
      </w:r>
    </w:p>
    <w:p w:rsidR="00D733FE" w:rsidRDefault="00D733FE">
      <w:pPr>
        <w:pStyle w:val="ConsPlusCell"/>
        <w:rPr>
          <w:rFonts w:ascii="Courier New" w:hAnsi="Courier New" w:cs="Courier New"/>
          <w:sz w:val="20"/>
          <w:szCs w:val="20"/>
        </w:rPr>
      </w:pPr>
      <w:r>
        <w:rPr>
          <w:rFonts w:ascii="Courier New" w:hAnsi="Courier New" w:cs="Courier New"/>
          <w:sz w:val="20"/>
          <w:szCs w:val="20"/>
        </w:rPr>
        <w:t>│               │рабочих мест, созданных │         │         │             │           │                  │</w:t>
      </w:r>
    </w:p>
    <w:p w:rsidR="00D733FE" w:rsidRDefault="00D733FE">
      <w:pPr>
        <w:pStyle w:val="ConsPlusCell"/>
        <w:rPr>
          <w:rFonts w:ascii="Courier New" w:hAnsi="Courier New" w:cs="Courier New"/>
          <w:sz w:val="20"/>
          <w:szCs w:val="20"/>
        </w:rPr>
      </w:pPr>
      <w:r>
        <w:rPr>
          <w:rFonts w:ascii="Courier New" w:hAnsi="Courier New" w:cs="Courier New"/>
          <w:sz w:val="20"/>
          <w:szCs w:val="20"/>
        </w:rPr>
        <w:t>│               │в технопарках,          │         │         │             │           │                  │</w:t>
      </w:r>
    </w:p>
    <w:p w:rsidR="00D733FE" w:rsidRDefault="00D733FE">
      <w:pPr>
        <w:pStyle w:val="ConsPlusCell"/>
        <w:rPr>
          <w:rFonts w:ascii="Courier New" w:hAnsi="Courier New" w:cs="Courier New"/>
          <w:sz w:val="20"/>
          <w:szCs w:val="20"/>
        </w:rPr>
      </w:pPr>
      <w:r>
        <w:rPr>
          <w:rFonts w:ascii="Courier New" w:hAnsi="Courier New" w:cs="Courier New"/>
          <w:sz w:val="20"/>
          <w:szCs w:val="20"/>
        </w:rPr>
        <w:t>│               │включенных              │         │         │             │           │                  │</w:t>
      </w:r>
    </w:p>
    <w:p w:rsidR="00D733FE" w:rsidRDefault="00D733FE">
      <w:pPr>
        <w:pStyle w:val="ConsPlusCell"/>
        <w:rPr>
          <w:rFonts w:ascii="Courier New" w:hAnsi="Courier New" w:cs="Courier New"/>
          <w:sz w:val="20"/>
          <w:szCs w:val="20"/>
        </w:rPr>
      </w:pPr>
      <w:r>
        <w:rPr>
          <w:rFonts w:ascii="Courier New" w:hAnsi="Courier New" w:cs="Courier New"/>
          <w:sz w:val="20"/>
          <w:szCs w:val="20"/>
        </w:rPr>
        <w:t>│               │в Реестр технопарков    │         │         │             │           │                  │</w:t>
      </w:r>
    </w:p>
    <w:p w:rsidR="00D733FE" w:rsidRDefault="00D733FE">
      <w:pPr>
        <w:pStyle w:val="ConsPlusCell"/>
        <w:rPr>
          <w:rFonts w:ascii="Courier New" w:hAnsi="Courier New" w:cs="Courier New"/>
          <w:sz w:val="20"/>
          <w:szCs w:val="20"/>
        </w:rPr>
      </w:pPr>
      <w:r>
        <w:rPr>
          <w:rFonts w:ascii="Courier New" w:hAnsi="Courier New" w:cs="Courier New"/>
          <w:sz w:val="20"/>
          <w:szCs w:val="20"/>
        </w:rPr>
        <w:t>│               │Свердловской области    │         │         │             │           │                  │</w:t>
      </w:r>
    </w:p>
    <w:p w:rsidR="00D733FE" w:rsidRDefault="00D733FE">
      <w:pPr>
        <w:pStyle w:val="ConsPlusCell"/>
        <w:rPr>
          <w:rFonts w:ascii="Courier New" w:hAnsi="Courier New" w:cs="Courier New"/>
          <w:sz w:val="20"/>
          <w:szCs w:val="20"/>
        </w:rPr>
      </w:pPr>
      <w:r>
        <w:rPr>
          <w:rFonts w:ascii="Courier New" w:hAnsi="Courier New" w:cs="Courier New"/>
          <w:sz w:val="20"/>
          <w:szCs w:val="20"/>
        </w:rPr>
        <w:t>│               │</w:t>
      </w:r>
      <w:hyperlink w:anchor="Par675" w:history="1">
        <w:r>
          <w:rPr>
            <w:rFonts w:ascii="Courier New" w:hAnsi="Courier New" w:cs="Courier New"/>
            <w:color w:val="0000FF"/>
            <w:sz w:val="20"/>
            <w:szCs w:val="20"/>
          </w:rPr>
          <w:t>&lt;***&gt;</w:t>
        </w:r>
      </w:hyperlink>
      <w:r>
        <w:rPr>
          <w:rFonts w:ascii="Courier New" w:hAnsi="Courier New" w:cs="Courier New"/>
          <w:sz w:val="20"/>
          <w:szCs w:val="20"/>
        </w:rPr>
        <w:t xml:space="preserve">                   │         │         │             │           │                  │</w:t>
      </w:r>
    </w:p>
    <w:p w:rsidR="00D733FE" w:rsidRDefault="00D733FE">
      <w:pPr>
        <w:pStyle w:val="ConsPlusCell"/>
        <w:rPr>
          <w:rFonts w:ascii="Courier New" w:hAnsi="Courier New" w:cs="Courier New"/>
          <w:sz w:val="20"/>
          <w:szCs w:val="20"/>
        </w:rPr>
      </w:pPr>
      <w:r>
        <w:rPr>
          <w:rFonts w:ascii="Courier New" w:hAnsi="Courier New" w:cs="Courier New"/>
          <w:sz w:val="20"/>
          <w:szCs w:val="20"/>
        </w:rPr>
        <w:t>│               ├────────────────────────┼─────────┼─────────┼─────────────┼───────────┼──────────────────┤</w:t>
      </w:r>
    </w:p>
    <w:p w:rsidR="00D733FE" w:rsidRDefault="00D733FE">
      <w:pPr>
        <w:pStyle w:val="ConsPlusCell"/>
        <w:rPr>
          <w:rFonts w:ascii="Courier New" w:hAnsi="Courier New" w:cs="Courier New"/>
          <w:sz w:val="20"/>
          <w:szCs w:val="20"/>
        </w:rPr>
      </w:pPr>
      <w:r>
        <w:rPr>
          <w:rFonts w:ascii="Courier New" w:hAnsi="Courier New" w:cs="Courier New"/>
          <w:sz w:val="20"/>
          <w:szCs w:val="20"/>
        </w:rPr>
        <w:t>│               │Объем продукции,        │млн.     │    -    │    2250     │не менее   │технопарки        │</w:t>
      </w:r>
    </w:p>
    <w:p w:rsidR="00D733FE" w:rsidRDefault="00D733FE">
      <w:pPr>
        <w:pStyle w:val="ConsPlusCell"/>
        <w:rPr>
          <w:rFonts w:ascii="Courier New" w:hAnsi="Courier New" w:cs="Courier New"/>
          <w:sz w:val="20"/>
          <w:szCs w:val="20"/>
        </w:rPr>
      </w:pPr>
      <w:r>
        <w:rPr>
          <w:rFonts w:ascii="Courier New" w:hAnsi="Courier New" w:cs="Courier New"/>
          <w:sz w:val="20"/>
          <w:szCs w:val="20"/>
        </w:rPr>
        <w:t>│               │</w:t>
      </w:r>
      <w:proofErr w:type="gramStart"/>
      <w:r>
        <w:rPr>
          <w:rFonts w:ascii="Courier New" w:hAnsi="Courier New" w:cs="Courier New"/>
          <w:sz w:val="20"/>
          <w:szCs w:val="20"/>
        </w:rPr>
        <w:t>производимой</w:t>
      </w:r>
      <w:proofErr w:type="gramEnd"/>
      <w:r>
        <w:rPr>
          <w:rFonts w:ascii="Courier New" w:hAnsi="Courier New" w:cs="Courier New"/>
          <w:sz w:val="20"/>
          <w:szCs w:val="20"/>
        </w:rPr>
        <w:t xml:space="preserve">            │рублей   │         │             │5000       │                  │</w:t>
      </w:r>
    </w:p>
    <w:p w:rsidR="00D733FE" w:rsidRDefault="00D733FE">
      <w:pPr>
        <w:pStyle w:val="ConsPlusCell"/>
        <w:rPr>
          <w:rFonts w:ascii="Courier New" w:hAnsi="Courier New" w:cs="Courier New"/>
          <w:sz w:val="20"/>
          <w:szCs w:val="20"/>
        </w:rPr>
      </w:pPr>
      <w:r>
        <w:rPr>
          <w:rFonts w:ascii="Courier New" w:hAnsi="Courier New" w:cs="Courier New"/>
          <w:sz w:val="20"/>
          <w:szCs w:val="20"/>
        </w:rPr>
        <w:t>│               │в технопарках,          │         │         │             │           │                  │</w:t>
      </w:r>
    </w:p>
    <w:p w:rsidR="00D733FE" w:rsidRDefault="00D733FE">
      <w:pPr>
        <w:pStyle w:val="ConsPlusCell"/>
        <w:rPr>
          <w:rFonts w:ascii="Courier New" w:hAnsi="Courier New" w:cs="Courier New"/>
          <w:sz w:val="20"/>
          <w:szCs w:val="20"/>
        </w:rPr>
      </w:pPr>
      <w:r>
        <w:rPr>
          <w:rFonts w:ascii="Courier New" w:hAnsi="Courier New" w:cs="Courier New"/>
          <w:sz w:val="20"/>
          <w:szCs w:val="20"/>
        </w:rPr>
        <w:t>│               │включенных              │         │         │             │           │                  │</w:t>
      </w:r>
    </w:p>
    <w:p w:rsidR="00D733FE" w:rsidRDefault="00D733FE">
      <w:pPr>
        <w:pStyle w:val="ConsPlusCell"/>
        <w:rPr>
          <w:rFonts w:ascii="Courier New" w:hAnsi="Courier New" w:cs="Courier New"/>
          <w:sz w:val="20"/>
          <w:szCs w:val="20"/>
        </w:rPr>
      </w:pPr>
      <w:r>
        <w:rPr>
          <w:rFonts w:ascii="Courier New" w:hAnsi="Courier New" w:cs="Courier New"/>
          <w:sz w:val="20"/>
          <w:szCs w:val="20"/>
        </w:rPr>
        <w:t>│               │в Реестр технопарков    │         │         │             │           │                  │</w:t>
      </w:r>
    </w:p>
    <w:p w:rsidR="00D733FE" w:rsidRDefault="00D733FE">
      <w:pPr>
        <w:pStyle w:val="ConsPlusCell"/>
        <w:rPr>
          <w:rFonts w:ascii="Courier New" w:hAnsi="Courier New" w:cs="Courier New"/>
          <w:sz w:val="20"/>
          <w:szCs w:val="20"/>
        </w:rPr>
      </w:pPr>
      <w:r>
        <w:rPr>
          <w:rFonts w:ascii="Courier New" w:hAnsi="Courier New" w:cs="Courier New"/>
          <w:sz w:val="20"/>
          <w:szCs w:val="20"/>
        </w:rPr>
        <w:t>│               │Свердловской области    │         │         │             │           │                  │</w:t>
      </w:r>
    </w:p>
    <w:p w:rsidR="00D733FE" w:rsidRDefault="00D733FE">
      <w:pPr>
        <w:pStyle w:val="ConsPlusCell"/>
        <w:rPr>
          <w:rFonts w:ascii="Courier New" w:hAnsi="Courier New" w:cs="Courier New"/>
          <w:sz w:val="20"/>
          <w:szCs w:val="20"/>
        </w:rPr>
      </w:pPr>
      <w:r>
        <w:rPr>
          <w:rFonts w:ascii="Courier New" w:hAnsi="Courier New" w:cs="Courier New"/>
          <w:sz w:val="20"/>
          <w:szCs w:val="20"/>
        </w:rPr>
        <w:t>└───────────────┴────────────────────────┴─────────┴─────────┴─────────────┴───────────┴──────────────────┘</w:t>
      </w:r>
    </w:p>
    <w:p w:rsidR="00D733FE" w:rsidRDefault="00D733FE">
      <w:pPr>
        <w:pStyle w:val="ConsPlusCell"/>
        <w:rPr>
          <w:rFonts w:ascii="Courier New" w:hAnsi="Courier New" w:cs="Courier New"/>
          <w:sz w:val="20"/>
          <w:szCs w:val="20"/>
        </w:rPr>
        <w:sectPr w:rsidR="00D733FE">
          <w:pgSz w:w="16838" w:h="11905" w:orient="landscape"/>
          <w:pgMar w:top="1701" w:right="1134" w:bottom="850" w:left="1134" w:header="720" w:footer="720" w:gutter="0"/>
          <w:cols w:space="720"/>
          <w:noEndnote/>
        </w:sectPr>
      </w:pPr>
    </w:p>
    <w:p w:rsidR="00D733FE" w:rsidRDefault="00D733FE">
      <w:pPr>
        <w:widowControl w:val="0"/>
        <w:autoSpaceDE w:val="0"/>
        <w:autoSpaceDN w:val="0"/>
        <w:adjustRightInd w:val="0"/>
        <w:spacing w:after="0" w:line="240" w:lineRule="auto"/>
        <w:jc w:val="both"/>
        <w:rPr>
          <w:rFonts w:ascii="Calibri" w:hAnsi="Calibri" w:cs="Calibri"/>
        </w:rPr>
      </w:pP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733FE" w:rsidRDefault="00D733FE">
      <w:pPr>
        <w:widowControl w:val="0"/>
        <w:autoSpaceDE w:val="0"/>
        <w:autoSpaceDN w:val="0"/>
        <w:adjustRightInd w:val="0"/>
        <w:spacing w:after="0" w:line="240" w:lineRule="auto"/>
        <w:ind w:firstLine="540"/>
        <w:jc w:val="both"/>
        <w:rPr>
          <w:rFonts w:ascii="Calibri" w:hAnsi="Calibri" w:cs="Calibri"/>
        </w:rPr>
      </w:pPr>
      <w:bookmarkStart w:id="27" w:name="Par673"/>
      <w:bookmarkEnd w:id="27"/>
      <w:r>
        <w:rPr>
          <w:rFonts w:ascii="Calibri" w:hAnsi="Calibri" w:cs="Calibri"/>
        </w:rPr>
        <w:t>&lt;*&gt; Роснанотех, Сколково, РФТР, РВК, Фонд содействия развитию малых форм предприятий в научно-технической сфере, ФЦП, государственные программы поддержки инноваций, РФФИ, РГНФ, Фонд перспективных фундаментальных исследований и иных новых механизмов содействия субъектам РФ (ИТК, ТП, федеральные университеты, ОЭЗ и иные).</w:t>
      </w:r>
    </w:p>
    <w:p w:rsidR="00D733FE" w:rsidRDefault="00D733FE">
      <w:pPr>
        <w:widowControl w:val="0"/>
        <w:autoSpaceDE w:val="0"/>
        <w:autoSpaceDN w:val="0"/>
        <w:adjustRightInd w:val="0"/>
        <w:spacing w:after="0" w:line="240" w:lineRule="auto"/>
        <w:ind w:firstLine="540"/>
        <w:jc w:val="both"/>
        <w:rPr>
          <w:rFonts w:ascii="Calibri" w:hAnsi="Calibri" w:cs="Calibri"/>
        </w:rPr>
      </w:pPr>
      <w:bookmarkStart w:id="28" w:name="Par674"/>
      <w:bookmarkEnd w:id="28"/>
      <w:r>
        <w:rPr>
          <w:rFonts w:ascii="Calibri" w:hAnsi="Calibri" w:cs="Calibri"/>
        </w:rPr>
        <w:t>&lt;**&gt; Данные за 2010 год.</w:t>
      </w:r>
    </w:p>
    <w:p w:rsidR="00D733FE" w:rsidRDefault="00D733FE">
      <w:pPr>
        <w:widowControl w:val="0"/>
        <w:autoSpaceDE w:val="0"/>
        <w:autoSpaceDN w:val="0"/>
        <w:adjustRightInd w:val="0"/>
        <w:spacing w:after="0" w:line="240" w:lineRule="auto"/>
        <w:ind w:firstLine="540"/>
        <w:jc w:val="both"/>
        <w:rPr>
          <w:rFonts w:ascii="Calibri" w:hAnsi="Calibri" w:cs="Calibri"/>
        </w:rPr>
      </w:pPr>
      <w:bookmarkStart w:id="29" w:name="Par675"/>
      <w:bookmarkEnd w:id="29"/>
      <w:r>
        <w:rPr>
          <w:rFonts w:ascii="Calibri" w:hAnsi="Calibri" w:cs="Calibri"/>
        </w:rPr>
        <w:t xml:space="preserve">&lt;***&gt; </w:t>
      </w:r>
      <w:hyperlink r:id="rId32" w:history="1">
        <w:r>
          <w:rPr>
            <w:rFonts w:ascii="Calibri" w:hAnsi="Calibri" w:cs="Calibri"/>
            <w:color w:val="0000FF"/>
          </w:rPr>
          <w:t>Закон</w:t>
        </w:r>
      </w:hyperlink>
      <w:r>
        <w:rPr>
          <w:rFonts w:ascii="Calibri" w:hAnsi="Calibri" w:cs="Calibri"/>
        </w:rPr>
        <w:t xml:space="preserve"> Свердловской области от 20 октября 2011 года N 95-ОЗ "О технопарках в Свердловской области".</w:t>
      </w:r>
    </w:p>
    <w:p w:rsidR="00D733FE" w:rsidRDefault="00D733FE">
      <w:pPr>
        <w:widowControl w:val="0"/>
        <w:autoSpaceDE w:val="0"/>
        <w:autoSpaceDN w:val="0"/>
        <w:adjustRightInd w:val="0"/>
        <w:spacing w:after="0" w:line="240" w:lineRule="auto"/>
        <w:rPr>
          <w:rFonts w:ascii="Calibri" w:hAnsi="Calibri" w:cs="Calibri"/>
        </w:rPr>
      </w:pP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достижения поставленной в Стратегии цели необходимо решить следующие основные задачи:</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развитие кадрового потенциала в сфере науки, образования, технологий и инноваций, основанное на разработке эффективных механизмов привлечения квалифицированных кадров в экономику региона; повышение восприимчивости населения и предпринимателей к инновациям и инновационной деятельности; адаптация образовательных программ, формирующих навыки творческой и инновационной деятельности;</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развитие инфраструктуры поддержки инновационного развития (</w:t>
      </w:r>
      <w:proofErr w:type="gramStart"/>
      <w:r>
        <w:rPr>
          <w:rFonts w:ascii="Calibri" w:hAnsi="Calibri" w:cs="Calibri"/>
        </w:rPr>
        <w:t>бизнес-инкубаторов</w:t>
      </w:r>
      <w:proofErr w:type="gramEnd"/>
      <w:r>
        <w:rPr>
          <w:rFonts w:ascii="Calibri" w:hAnsi="Calibri" w:cs="Calibri"/>
        </w:rPr>
        <w:t>, индустриальных и технологических парков, центров коллективного пользования, научно-исследовательских лабораторий) и повышение ее эффективности;</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стимулирование спроса на инновации;</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поддержка вывода инновационной продукции на новые рынки;</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стимулирование производства инновационной продукции посредством государственного и муниципального заказа;</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поддержка региональных предприятий, проектных и научных групп, а также объектов инновационной инфраструктуры в привлечении финансирования со стороны федеральных институтов развития инноваций, федеральных целевых программ и иные формы поддержки инновационной деятельности;</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реализация программ инновационного развития государственных и муниципальных учреждений, компаний с преобладающим участием субъектов Российской Федерации и муниципальных образований, а также государственных и муниципальных унитарных предприятий.</w:t>
      </w:r>
    </w:p>
    <w:p w:rsidR="00D733FE" w:rsidRDefault="00D733FE">
      <w:pPr>
        <w:widowControl w:val="0"/>
        <w:autoSpaceDE w:val="0"/>
        <w:autoSpaceDN w:val="0"/>
        <w:adjustRightInd w:val="0"/>
        <w:spacing w:after="0" w:line="240" w:lineRule="auto"/>
        <w:ind w:left="540"/>
        <w:jc w:val="both"/>
        <w:rPr>
          <w:rFonts w:ascii="Calibri" w:hAnsi="Calibri" w:cs="Calibri"/>
        </w:rPr>
      </w:pPr>
    </w:p>
    <w:p w:rsidR="00D733FE" w:rsidRDefault="00D733FE">
      <w:pPr>
        <w:widowControl w:val="0"/>
        <w:autoSpaceDE w:val="0"/>
        <w:autoSpaceDN w:val="0"/>
        <w:adjustRightInd w:val="0"/>
        <w:spacing w:after="0" w:line="240" w:lineRule="auto"/>
        <w:jc w:val="center"/>
        <w:outlineLvl w:val="1"/>
        <w:rPr>
          <w:rFonts w:ascii="Calibri" w:hAnsi="Calibri" w:cs="Calibri"/>
        </w:rPr>
      </w:pPr>
      <w:bookmarkStart w:id="30" w:name="Par686"/>
      <w:bookmarkEnd w:id="30"/>
      <w:r>
        <w:rPr>
          <w:rFonts w:ascii="Calibri" w:hAnsi="Calibri" w:cs="Calibri"/>
        </w:rPr>
        <w:t>Раздел 5. ПРИОРИТЕТЫ И ОГРАНИЧЕНИЯ ИННОВАЦИОННОГО РАЗВИТИЯ</w:t>
      </w:r>
    </w:p>
    <w:p w:rsidR="00D733FE" w:rsidRDefault="00D733FE">
      <w:pPr>
        <w:widowControl w:val="0"/>
        <w:autoSpaceDE w:val="0"/>
        <w:autoSpaceDN w:val="0"/>
        <w:adjustRightInd w:val="0"/>
        <w:spacing w:after="0" w:line="240" w:lineRule="auto"/>
        <w:rPr>
          <w:rFonts w:ascii="Calibri" w:hAnsi="Calibri" w:cs="Calibri"/>
        </w:rPr>
      </w:pP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Инновационная стратегия РФ ставит в качестве одной из важнейших задач формирование национальной инновационной системы, которая охватывала бы все стадии процесса генерации инноваций - фундаментальные и прикладные исследования и разработки, создание на их базе опытных производств и на финальной стадии переход к массовому производству инновационной продукции. При этом построение замкнутой системы на региональном уровне невозможно в силу того, что в открытой экономике регион не может претендовать на </w:t>
      </w:r>
      <w:proofErr w:type="gramStart"/>
      <w:r>
        <w:rPr>
          <w:rFonts w:ascii="Calibri" w:hAnsi="Calibri" w:cs="Calibri"/>
        </w:rPr>
        <w:t>лидерство одновременно на</w:t>
      </w:r>
      <w:proofErr w:type="gramEnd"/>
      <w:r>
        <w:rPr>
          <w:rFonts w:ascii="Calibri" w:hAnsi="Calibri" w:cs="Calibri"/>
        </w:rPr>
        <w:t xml:space="preserve"> каждой из стадий инновационного процесса. Поэтому с учетом ограниченных ресурсов Свердловской области в части поддержки инновационного развития Стратегия предлагает концентрацию усилий, во-первых, на развитии направлений "превосходства" (то есть тех направлений инновационной цепочки, в которых Свердловская область уже добилась выдающихся результатов); во-вторых, на тех направлениях/проектах, которые способны аккумулировать максимальные внешние ресурсы (федеральные, частного сектора, международные); в-третьих, на ликвидации "разрывов" в цепочке создания инноваций, которые не позволяют реализовать достигнутый потенциал, например, в секторе фундаментальных исследований на этапе коммерциализации; в-четвертых, на проектах, которые, будучи реализованы, способны привести к радикальному росту показателей сразу по нескольким группам ключевых индикаторов.</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 сфер "превосходства" в области инноваций показывает, что Свердловской области следует развивать следующие направления.</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области фундаментальных исследований это 50 узких тематических направлений фундаментальных исследований (</w:t>
      </w:r>
      <w:hyperlink w:anchor="Par2605" w:history="1">
        <w:r>
          <w:rPr>
            <w:rFonts w:ascii="Calibri" w:hAnsi="Calibri" w:cs="Calibri"/>
            <w:color w:val="0000FF"/>
          </w:rPr>
          <w:t>приложение N 5</w:t>
        </w:r>
      </w:hyperlink>
      <w:r>
        <w:rPr>
          <w:rFonts w:ascii="Calibri" w:hAnsi="Calibri" w:cs="Calibri"/>
        </w:rPr>
        <w:t xml:space="preserve"> к Стратегии), по которым научные коллективы региона (преимущественно УрО РАН и УрФУ) входят в число десяти мировых лидеров (анализ на основе системы SciVal Spotlight крупнейшего мирового издателя научных журналов Elsevier). Тематика исследований, по данным публикуемых статей, определяется следующими укрупненными направлениями:</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металлургия;</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материаловедение;</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физическая химия;</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прикладная физика;</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физика (мультидисциплинарная);</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химия (мультидисциплинарная);</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ядерная химия (неорганическая);</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математика;</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материаловедение (исследование свойств);</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органическая химия;</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прикладная математика;</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электрохимия;</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керамика (материаловедение);</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геология (мультидисциплинарная);</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экология.</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области прикладных исследований и опытно-конструкторских разработок мирового уровня Свердловскую область выделяют подразделения Госкорпорации "Росатом" (Новоуральск), а также высокотехнологичные предприятия оборонно-промышленного комплекса, которые участвуют в производстве востребованной на мировом рынке военной продукции, прежде всего в Концерне "Алмаз-Антей" (ОКБ "Новатор"), "НПО Автоматики", ПО "Уральский оптико-механический завод", НПК "Уралвагонзавод". На этапе массового производства инновационной продукции следует выделить несколько предприятий и производственных комплексов, уровень технологического развития которых находится на мировом уровне. Это ведущее предприятие разделительного комплекса концерна "Атомэнергопром" - УЭХК (технологии центрифужного разделения изотопов урана), один из крупнейших мировых производителей титановой продукции ВСМПО-АВИСМА, уже приведенные выше примеры предприятий ОПК. Также в числе предприятий с высоким потенциалом инновационного развития, имеющих сильные позиции на российском рынке, необходимо отметить компании отраслей транспортного машиностроения ("Уралвагонзавод", "Уралмаш", "Уральские локомотивы" и иные).</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Поддержка научно-исследовательской и инновационной деятельности данных компаний - задача федерального уровня (программ развития соответствующих государственных концернов), вместе с тем существуют распространенные в мировой и российской практике возможности для инновационного развития на этой базе (</w:t>
      </w:r>
      <w:proofErr w:type="gramStart"/>
      <w:r>
        <w:rPr>
          <w:rFonts w:ascii="Calibri" w:hAnsi="Calibri" w:cs="Calibri"/>
        </w:rPr>
        <w:t>г</w:t>
      </w:r>
      <w:proofErr w:type="gramEnd"/>
      <w:r>
        <w:rPr>
          <w:rFonts w:ascii="Calibri" w:hAnsi="Calibri" w:cs="Calibri"/>
        </w:rPr>
        <w:t>. Саров, Железногорск и иные города), а именно:</w:t>
      </w:r>
    </w:p>
    <w:p w:rsidR="00D733FE" w:rsidRDefault="00D733F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создание инновационной инфраструктуры в муниципалитетах, которые (в частности город Новоуральск) представляют собой фактически готовые специальные экономические зоны с очень высоким уровнем развития человеческого капитала, прикладных исследований и разработок и высокотехнологичного, причем на мировом уровне, массового производства, но с серьезными барьерами входа в виде отсутствия федерального и регионального финансирования, преференций налогового и административного характера.</w:t>
      </w:r>
      <w:proofErr w:type="gramEnd"/>
      <w:r>
        <w:rPr>
          <w:rFonts w:ascii="Calibri" w:hAnsi="Calibri" w:cs="Calibri"/>
        </w:rPr>
        <w:t xml:space="preserve"> Задача области - обеспечить увеличение федерального и регионального финансирования, преференции налогового и административного характера ЗАТО (города Новоуральск и Лесной) с целью формирования на их территориях центров инновационного развития;</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инновационной инфраструктуры, ориентированной на коммерциализацию, патентование, финансирование разработок, созданных в рамках исследований оборонного значения;</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стимулирование (в том числе в рамках софинансирования со стороны регионального бюджета) НИОКР, проводимых научными организациями и вузами Свердловской области в интересах указанных компаний.</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Вместе с тем существует серьезный потенциал инновационного развития ведущих предприятий черной и цветной металлургии региона, гражданского машиностроения, химического комплекса и других отраслей и секторов экономики. Для его реализации зачастую достаточно адаптивных инноваций (трансфер уже созданных технологий), которые приводят к существенному росту эффективности производств и другим положительным эффектам, либо инноваций в секторах, где российские/уральские научно-исследовательские организации обладают серьезным потенциалом. Тем не </w:t>
      </w:r>
      <w:proofErr w:type="gramStart"/>
      <w:r>
        <w:rPr>
          <w:rFonts w:ascii="Calibri" w:hAnsi="Calibri" w:cs="Calibri"/>
        </w:rPr>
        <w:t>менее</w:t>
      </w:r>
      <w:proofErr w:type="gramEnd"/>
      <w:r>
        <w:rPr>
          <w:rFonts w:ascii="Calibri" w:hAnsi="Calibri" w:cs="Calibri"/>
        </w:rPr>
        <w:t xml:space="preserve"> важным является определение приоритетов на региональном уровне в области развития создаваемых или адаптируемых технологий.</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Научно-технологические приоритеты Свердловской области выявлялись путем экспертного опроса представителей крупнейших промышленных компаний региона, отраслевое распределение которых представлено на рисунке 5.</w:t>
      </w:r>
    </w:p>
    <w:p w:rsidR="00D733FE" w:rsidRDefault="00D733FE">
      <w:pPr>
        <w:widowControl w:val="0"/>
        <w:autoSpaceDE w:val="0"/>
        <w:autoSpaceDN w:val="0"/>
        <w:adjustRightInd w:val="0"/>
        <w:spacing w:after="0" w:line="240" w:lineRule="auto"/>
        <w:ind w:firstLine="540"/>
        <w:jc w:val="both"/>
        <w:rPr>
          <w:rFonts w:ascii="Calibri" w:hAnsi="Calibri" w:cs="Calibri"/>
        </w:rPr>
      </w:pPr>
    </w:p>
    <w:p w:rsidR="00D733FE" w:rsidRDefault="00D733FE">
      <w:pPr>
        <w:pStyle w:val="ConsPlusNonformat"/>
      </w:pPr>
      <w:r>
        <w:t>40 ─┐</w:t>
      </w:r>
    </w:p>
    <w:p w:rsidR="00D733FE" w:rsidRDefault="00D733FE">
      <w:pPr>
        <w:pStyle w:val="ConsPlusNonformat"/>
      </w:pPr>
      <w:r>
        <w:t xml:space="preserve">    │    36%</w:t>
      </w:r>
    </w:p>
    <w:p w:rsidR="00D733FE" w:rsidRDefault="00D733FE">
      <w:pPr>
        <w:pStyle w:val="ConsPlusNonformat"/>
      </w:pPr>
      <w:r>
        <w:t xml:space="preserve">    │   ┌───┐</w:t>
      </w:r>
    </w:p>
    <w:p w:rsidR="00D733FE" w:rsidRDefault="00D733FE">
      <w:pPr>
        <w:pStyle w:val="ConsPlusNonformat"/>
      </w:pPr>
      <w:r>
        <w:t>35  │   │   │</w:t>
      </w:r>
    </w:p>
    <w:p w:rsidR="00D733FE" w:rsidRDefault="00D733FE">
      <w:pPr>
        <w:pStyle w:val="ConsPlusNonformat"/>
      </w:pPr>
      <w:r>
        <w:t xml:space="preserve">    │   │   │        31%</w:t>
      </w:r>
    </w:p>
    <w:p w:rsidR="00D733FE" w:rsidRDefault="00D733FE">
      <w:pPr>
        <w:pStyle w:val="ConsPlusNonformat"/>
      </w:pPr>
      <w:r>
        <w:t xml:space="preserve">    │   │   │        ┌───┐</w:t>
      </w:r>
    </w:p>
    <w:p w:rsidR="00D733FE" w:rsidRDefault="00D733FE">
      <w:pPr>
        <w:pStyle w:val="ConsPlusNonformat"/>
      </w:pPr>
      <w:r>
        <w:t>30 ─┤   │   │        │   │</w:t>
      </w:r>
    </w:p>
    <w:p w:rsidR="00D733FE" w:rsidRDefault="00D733FE">
      <w:pPr>
        <w:pStyle w:val="ConsPlusNonformat"/>
      </w:pPr>
      <w:r>
        <w:t xml:space="preserve">    │   │   │        │   │</w:t>
      </w:r>
    </w:p>
    <w:p w:rsidR="00D733FE" w:rsidRDefault="00D733FE">
      <w:pPr>
        <w:pStyle w:val="ConsPlusNonformat"/>
      </w:pPr>
      <w:r>
        <w:t xml:space="preserve">    │   │   │        │   │</w:t>
      </w:r>
    </w:p>
    <w:p w:rsidR="00D733FE" w:rsidRDefault="00D733FE">
      <w:pPr>
        <w:pStyle w:val="ConsPlusNonformat"/>
      </w:pPr>
      <w:r>
        <w:t>25  │   │   │        │   │</w:t>
      </w:r>
    </w:p>
    <w:p w:rsidR="00D733FE" w:rsidRDefault="00D733FE">
      <w:pPr>
        <w:pStyle w:val="ConsPlusNonformat"/>
      </w:pPr>
      <w:r>
        <w:t xml:space="preserve">    │   │   │        │   │           22%</w:t>
      </w:r>
    </w:p>
    <w:p w:rsidR="00D733FE" w:rsidRDefault="00D733FE">
      <w:pPr>
        <w:pStyle w:val="ConsPlusNonformat"/>
      </w:pPr>
      <w:r>
        <w:t xml:space="preserve">    │   │   │        │   │          ┌───┐</w:t>
      </w:r>
    </w:p>
    <w:p w:rsidR="00D733FE" w:rsidRDefault="00D733FE">
      <w:pPr>
        <w:pStyle w:val="ConsPlusNonformat"/>
      </w:pPr>
      <w:r>
        <w:t>20 ─┤   │   │        │   │          │   │</w:t>
      </w:r>
    </w:p>
    <w:p w:rsidR="00D733FE" w:rsidRDefault="00D733FE">
      <w:pPr>
        <w:pStyle w:val="ConsPlusNonformat"/>
      </w:pPr>
      <w:r>
        <w:t xml:space="preserve">    │   │   │        │   │          │   │</w:t>
      </w:r>
    </w:p>
    <w:p w:rsidR="00D733FE" w:rsidRDefault="00D733FE">
      <w:pPr>
        <w:pStyle w:val="ConsPlusNonformat"/>
      </w:pPr>
      <w:r>
        <w:t xml:space="preserve">    │   │   │        │   │          │   │</w:t>
      </w:r>
    </w:p>
    <w:p w:rsidR="00D733FE" w:rsidRDefault="00D733FE">
      <w:pPr>
        <w:pStyle w:val="ConsPlusNonformat"/>
      </w:pPr>
      <w:r>
        <w:t>15  │   │   │        │   │          │   │</w:t>
      </w:r>
    </w:p>
    <w:p w:rsidR="00D733FE" w:rsidRDefault="00D733FE">
      <w:pPr>
        <w:pStyle w:val="ConsPlusNonformat"/>
      </w:pPr>
      <w:r>
        <w:t xml:space="preserve">    │   │   │        │   │          │   │</w:t>
      </w:r>
    </w:p>
    <w:p w:rsidR="00D733FE" w:rsidRDefault="00D733FE">
      <w:pPr>
        <w:pStyle w:val="ConsPlusNonformat"/>
      </w:pPr>
      <w:r>
        <w:t xml:space="preserve">    │   │   │        │   │          │   │</w:t>
      </w:r>
    </w:p>
    <w:p w:rsidR="00D733FE" w:rsidRDefault="00D733FE">
      <w:pPr>
        <w:pStyle w:val="ConsPlusNonformat"/>
      </w:pPr>
      <w:r>
        <w:t>10 ─┤   │   │        │   │          │   │         8%</w:t>
      </w:r>
    </w:p>
    <w:p w:rsidR="00D733FE" w:rsidRDefault="00D733FE">
      <w:pPr>
        <w:pStyle w:val="ConsPlusNonformat"/>
      </w:pPr>
      <w:r>
        <w:t xml:space="preserve">    │   │   │        │   │          │   │         ┌───┐</w:t>
      </w:r>
    </w:p>
    <w:p w:rsidR="00D733FE" w:rsidRDefault="00D733FE">
      <w:pPr>
        <w:pStyle w:val="ConsPlusNonformat"/>
      </w:pPr>
      <w:r>
        <w:t xml:space="preserve">    │   │   │        │   │          │   │         │   │</w:t>
      </w:r>
    </w:p>
    <w:p w:rsidR="00D733FE" w:rsidRDefault="00D733FE">
      <w:pPr>
        <w:pStyle w:val="ConsPlusNonformat"/>
      </w:pPr>
      <w:r>
        <w:t xml:space="preserve"> 5 ─┤   │   │        │   │          │   │         │   │</w:t>
      </w:r>
    </w:p>
    <w:p w:rsidR="00D733FE" w:rsidRDefault="00D733FE">
      <w:pPr>
        <w:pStyle w:val="ConsPlusNonformat"/>
      </w:pPr>
      <w:r>
        <w:t xml:space="preserve">    │   │   │        │   │          │   │         │   │            3%</w:t>
      </w:r>
    </w:p>
    <w:p w:rsidR="00D733FE" w:rsidRDefault="00D733FE">
      <w:pPr>
        <w:pStyle w:val="ConsPlusNonformat"/>
      </w:pPr>
      <w:r>
        <w:t xml:space="preserve">    │   │   │        │   │          │   │         │   │          ┌───┐</w:t>
      </w:r>
    </w:p>
    <w:p w:rsidR="00D733FE" w:rsidRDefault="00D733FE">
      <w:pPr>
        <w:pStyle w:val="ConsPlusNonformat"/>
      </w:pPr>
      <w:r>
        <w:t xml:space="preserve">   ─┼───┴───┴───┬────┴───┴──────┬───┴───┴────┬────┴───┴─────┬────┴───┴─────┐</w:t>
      </w:r>
    </w:p>
    <w:p w:rsidR="00D733FE" w:rsidRDefault="00D733FE">
      <w:pPr>
        <w:pStyle w:val="ConsPlusNonformat"/>
      </w:pPr>
      <w:r>
        <w:t xml:space="preserve">       </w:t>
      </w:r>
      <w:proofErr w:type="gramStart"/>
      <w:r>
        <w:t>Черная    Машиностроение   Цветная       Химическое      Атомная</w:t>
      </w:r>
      <w:proofErr w:type="gramEnd"/>
    </w:p>
    <w:p w:rsidR="00D733FE" w:rsidRDefault="00D733FE">
      <w:pPr>
        <w:pStyle w:val="ConsPlusNonformat"/>
      </w:pPr>
      <w:r>
        <w:t xml:space="preserve">     металлургия                 </w:t>
      </w:r>
      <w:proofErr w:type="gramStart"/>
      <w:r>
        <w:t>металлургия</w:t>
      </w:r>
      <w:proofErr w:type="gramEnd"/>
      <w:r>
        <w:t xml:space="preserve">   производство  промышленность</w:t>
      </w:r>
    </w:p>
    <w:p w:rsidR="00D733FE" w:rsidRDefault="00D733FE">
      <w:pPr>
        <w:widowControl w:val="0"/>
        <w:autoSpaceDE w:val="0"/>
        <w:autoSpaceDN w:val="0"/>
        <w:adjustRightInd w:val="0"/>
        <w:spacing w:after="0" w:line="240" w:lineRule="auto"/>
        <w:jc w:val="center"/>
        <w:rPr>
          <w:rFonts w:ascii="Calibri" w:hAnsi="Calibri" w:cs="Calibri"/>
        </w:rPr>
      </w:pPr>
    </w:p>
    <w:p w:rsidR="00D733FE" w:rsidRDefault="00D733FE">
      <w:pPr>
        <w:widowControl w:val="0"/>
        <w:autoSpaceDE w:val="0"/>
        <w:autoSpaceDN w:val="0"/>
        <w:adjustRightInd w:val="0"/>
        <w:spacing w:after="0" w:line="240" w:lineRule="auto"/>
        <w:jc w:val="center"/>
        <w:outlineLvl w:val="2"/>
        <w:rPr>
          <w:rFonts w:ascii="Calibri" w:hAnsi="Calibri" w:cs="Calibri"/>
        </w:rPr>
      </w:pPr>
      <w:bookmarkStart w:id="31" w:name="Par742"/>
      <w:bookmarkEnd w:id="31"/>
      <w:r>
        <w:rPr>
          <w:rFonts w:ascii="Calibri" w:hAnsi="Calibri" w:cs="Calibri"/>
        </w:rPr>
        <w:t>Рис. 5. Отраслевое распределение предприятий,</w:t>
      </w:r>
    </w:p>
    <w:p w:rsidR="00D733FE" w:rsidRDefault="00D733FE">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принявших</w:t>
      </w:r>
      <w:proofErr w:type="gramEnd"/>
      <w:r>
        <w:rPr>
          <w:rFonts w:ascii="Calibri" w:hAnsi="Calibri" w:cs="Calibri"/>
        </w:rPr>
        <w:t xml:space="preserve"> участие в экспертном опросе</w:t>
      </w:r>
    </w:p>
    <w:p w:rsidR="00D733FE" w:rsidRDefault="00D733FE">
      <w:pPr>
        <w:widowControl w:val="0"/>
        <w:autoSpaceDE w:val="0"/>
        <w:autoSpaceDN w:val="0"/>
        <w:adjustRightInd w:val="0"/>
        <w:spacing w:after="0" w:line="240" w:lineRule="auto"/>
        <w:jc w:val="center"/>
        <w:rPr>
          <w:rFonts w:ascii="Calibri" w:hAnsi="Calibri" w:cs="Calibri"/>
        </w:rPr>
      </w:pP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Компаниям необходимо было отметить тематику исследований и разработок, приоритетную для их развития в долгосрочной (до 2020 года) перспективе. При этом учитывались </w:t>
      </w:r>
      <w:hyperlink r:id="rId33" w:history="1">
        <w:r>
          <w:rPr>
            <w:rFonts w:ascii="Calibri" w:hAnsi="Calibri" w:cs="Calibri"/>
            <w:color w:val="0000FF"/>
          </w:rPr>
          <w:t>направления</w:t>
        </w:r>
      </w:hyperlink>
      <w:r>
        <w:rPr>
          <w:rFonts w:ascii="Calibri" w:hAnsi="Calibri" w:cs="Calibri"/>
        </w:rPr>
        <w:t xml:space="preserve"> федерального значения, утвержденные Указом Президента Российской Федерации от 07 июля 2011 года N 899 "Об утверждении приоритетных направлений развития науки, технологий и техники в Российской Федерации", а также региональная специфика промышленного производства.</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анализа был сформирован перечень приоритетных направлений научно-технологического развития Свердловской области:</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производственные технологии, направленные на повышение эффективности промышленных предприятий региона (адаптация, копирование лучших мировых технологий/практик, в отдельных случаях - прорывные инновационные разработки), а также повышение безопасности на производстве и в повседневной жизни;</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энерго- и ресурсосберегающие технологии, а также технологии рационального природопользования в производстве, жилищно-коммунальном хозяйстве, строительстве и других отраслях (адаптация лучших мировых технологий, замещающие решения, в отдельных случаях - </w:t>
      </w:r>
      <w:r>
        <w:rPr>
          <w:rFonts w:ascii="Calibri" w:hAnsi="Calibri" w:cs="Calibri"/>
        </w:rPr>
        <w:lastRenderedPageBreak/>
        <w:t>прорывные инновационные разработки);</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информационно-телекоммуникационные технологии, направленные на разработку и внедрение тиражируемого программного обеспечения, систем автоматизированного управления и компьютерного моделирования производственных процессов;</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химические и биотехнологии, в том числе разработка противовирусных препаратов, технологии, направленные на разработку новых материалов и методов получения химических продуктов, производство медицинских препаратов;</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индустрия нанотехнологий и новых материалов, включающая технологии разработки новых перспективных конструкционных и функциональных наноматериалов, создания металлов и сплавов со специальными свойствами.</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то же время экспертный опрос предприятий выявил интерес со стороны промышленных компаний Свердловской </w:t>
      </w:r>
      <w:proofErr w:type="gramStart"/>
      <w:r>
        <w:rPr>
          <w:rFonts w:ascii="Calibri" w:hAnsi="Calibri" w:cs="Calibri"/>
        </w:rPr>
        <w:t>области</w:t>
      </w:r>
      <w:proofErr w:type="gramEnd"/>
      <w:r>
        <w:rPr>
          <w:rFonts w:ascii="Calibri" w:hAnsi="Calibri" w:cs="Calibri"/>
        </w:rPr>
        <w:t xml:space="preserve"> в развитии следующих перспективных, по их мнению, направлений наноиндустрии:</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наноэлектроника;</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наноинженерия;</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функциональные наноматериалы и высокочистые вещества;</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конструкционные наноматериалы;</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композитные наноматериалы;</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нанотехнологии для систем безопасности.</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Отдельно был сформирован перечень критических технологий, разрабатываемых или заказываемых на разработку промышленными компаниями Свердловской области. Анализ результатов экспертного опроса определил 18 критических технологий, актуальных для региона, из 27, утвержденных на уровне федерации (</w:t>
      </w:r>
      <w:hyperlink r:id="rId34" w:history="1">
        <w:r>
          <w:rPr>
            <w:rFonts w:ascii="Calibri" w:hAnsi="Calibri" w:cs="Calibri"/>
            <w:color w:val="0000FF"/>
          </w:rPr>
          <w:t>Указ</w:t>
        </w:r>
      </w:hyperlink>
      <w:r>
        <w:rPr>
          <w:rFonts w:ascii="Calibri" w:hAnsi="Calibri" w:cs="Calibri"/>
        </w:rPr>
        <w:t xml:space="preserve"> Президента РФ от 07 июля 2011 года N 899 "Об утверждении приоритетных направлений развития науки, технологий и техники в Российской Федерации"):</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базовые и критические военные и промышленные технологии для создания перспективных видов вооружения, военной и специальной техники;</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базовые технологии силовой электротехники;</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биокаталитические, биосинтетические и биосенсорные технологии;</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биомедицинские и ветеринарные технологии;</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геномные, протеомные и постгеномные технологии;</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компьютерное моделирование наноматериалов, наноустройств и нанотехнологий;</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технологии атомной энергетики, ядерного топливного цикла, безопасного обращения с радиоактивными отходами и отработавшим ядерным топливом;</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технологии информационных, управляющих, навигационных систем;</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технологии новых и возобновляемых источников энергии, включая водородную энергетику;</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технологии получения и обработки </w:t>
      </w:r>
      <w:proofErr w:type="gramStart"/>
      <w:r>
        <w:rPr>
          <w:rFonts w:ascii="Calibri" w:hAnsi="Calibri" w:cs="Calibri"/>
        </w:rPr>
        <w:t>конструкционных</w:t>
      </w:r>
      <w:proofErr w:type="gramEnd"/>
      <w:r>
        <w:rPr>
          <w:rFonts w:ascii="Calibri" w:hAnsi="Calibri" w:cs="Calibri"/>
        </w:rPr>
        <w:t xml:space="preserve"> наноматериалов;</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технологии получения и обработки </w:t>
      </w:r>
      <w:proofErr w:type="gramStart"/>
      <w:r>
        <w:rPr>
          <w:rFonts w:ascii="Calibri" w:hAnsi="Calibri" w:cs="Calibri"/>
        </w:rPr>
        <w:t>функциональных</w:t>
      </w:r>
      <w:proofErr w:type="gramEnd"/>
      <w:r>
        <w:rPr>
          <w:rFonts w:ascii="Calibri" w:hAnsi="Calibri" w:cs="Calibri"/>
        </w:rPr>
        <w:t xml:space="preserve"> наноматериалов;</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технологии мониторинга и прогнозирования состояния окружающей среды, предотвращения и ликвидации ее загрязнения;</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технологии поиска, разведки, разработки месторождений полезных ископаемых и их добычи;</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технологии создания высокоскоростных транспортных средств и интеллектуальных систем управления новыми видами транспорта;</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технологии создания ракетно-космической и транспортной техники нового поколения;</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технологии создания электронной компонентной базы и энергоэффективных световых устройств;</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технологии создания энергосберегающих систем транспортировки, распределения и использования энергии;</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технологии энергоэффективного производства и преобразования энергии на органическом топливе.</w:t>
      </w:r>
    </w:p>
    <w:p w:rsidR="00D733FE" w:rsidRDefault="00D733F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совокупности часть приоритетных направлений научно-технологического развития Свердловской области и критических технологий, разрабатываемых на предприятиях региона </w:t>
      </w:r>
      <w:r>
        <w:rPr>
          <w:rFonts w:ascii="Calibri" w:hAnsi="Calibri" w:cs="Calibri"/>
        </w:rPr>
        <w:lastRenderedPageBreak/>
        <w:t>(указаны выше), могут быть отнесены к высокотехнологичным и наукоемким отраслям, заданным Министерством экономического развития Российской Федерации (Письмо от 18.02.2013 N 2698-АК/ДОЗи) и утвержденным Федеральной службой государственной статистики (</w:t>
      </w:r>
      <w:hyperlink r:id="rId35" w:history="1">
        <w:r>
          <w:rPr>
            <w:rFonts w:ascii="Calibri" w:hAnsi="Calibri" w:cs="Calibri"/>
            <w:color w:val="0000FF"/>
          </w:rPr>
          <w:t>Приказ</w:t>
        </w:r>
      </w:hyperlink>
      <w:r>
        <w:rPr>
          <w:rFonts w:ascii="Calibri" w:hAnsi="Calibri" w:cs="Calibri"/>
        </w:rPr>
        <w:t xml:space="preserve"> Росстата от 28.02.2013 N 81).</w:t>
      </w:r>
      <w:proofErr w:type="gramEnd"/>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части приоритетов научных исследований на долгосрочную перспективу (до 2030 года) Свердловская область должна ориентироваться на перспективные рынки, обозначенные в долгосрочном научно-технологическом прогнозе Российской Федерации до 2030 года.</w:t>
      </w:r>
    </w:p>
    <w:p w:rsidR="00D733FE" w:rsidRDefault="00D733FE">
      <w:pPr>
        <w:widowControl w:val="0"/>
        <w:autoSpaceDE w:val="0"/>
        <w:autoSpaceDN w:val="0"/>
        <w:adjustRightInd w:val="0"/>
        <w:spacing w:after="0" w:line="240" w:lineRule="auto"/>
        <w:jc w:val="right"/>
        <w:rPr>
          <w:rFonts w:ascii="Calibri" w:hAnsi="Calibri" w:cs="Calibri"/>
        </w:rPr>
      </w:pPr>
    </w:p>
    <w:p w:rsidR="00D733FE" w:rsidRDefault="00D733FE">
      <w:pPr>
        <w:widowControl w:val="0"/>
        <w:autoSpaceDE w:val="0"/>
        <w:autoSpaceDN w:val="0"/>
        <w:adjustRightInd w:val="0"/>
        <w:spacing w:after="0" w:line="240" w:lineRule="auto"/>
        <w:jc w:val="right"/>
        <w:outlineLvl w:val="2"/>
        <w:rPr>
          <w:rFonts w:ascii="Calibri" w:hAnsi="Calibri" w:cs="Calibri"/>
        </w:rPr>
      </w:pPr>
      <w:bookmarkStart w:id="32" w:name="Par781"/>
      <w:bookmarkEnd w:id="32"/>
      <w:r>
        <w:rPr>
          <w:rFonts w:ascii="Calibri" w:hAnsi="Calibri" w:cs="Calibri"/>
        </w:rPr>
        <w:t>Таблица 5</w:t>
      </w:r>
    </w:p>
    <w:p w:rsidR="00D733FE" w:rsidRDefault="00D733FE">
      <w:pPr>
        <w:widowControl w:val="0"/>
        <w:autoSpaceDE w:val="0"/>
        <w:autoSpaceDN w:val="0"/>
        <w:adjustRightInd w:val="0"/>
        <w:spacing w:after="0" w:line="240" w:lineRule="auto"/>
        <w:jc w:val="center"/>
        <w:rPr>
          <w:rFonts w:ascii="Calibri" w:hAnsi="Calibri" w:cs="Calibri"/>
        </w:rPr>
      </w:pPr>
    </w:p>
    <w:p w:rsidR="00D733FE" w:rsidRDefault="00D733FE">
      <w:pPr>
        <w:widowControl w:val="0"/>
        <w:autoSpaceDE w:val="0"/>
        <w:autoSpaceDN w:val="0"/>
        <w:adjustRightInd w:val="0"/>
        <w:spacing w:after="0" w:line="240" w:lineRule="auto"/>
        <w:jc w:val="center"/>
        <w:rPr>
          <w:rFonts w:ascii="Calibri" w:hAnsi="Calibri" w:cs="Calibri"/>
        </w:rPr>
      </w:pPr>
      <w:r>
        <w:rPr>
          <w:rFonts w:ascii="Calibri" w:hAnsi="Calibri" w:cs="Calibri"/>
        </w:rPr>
        <w:t>ПЕРСПЕКТИВНЫЕ РЫНКИ НОВОЙ ПРОДУКЦИИ</w:t>
      </w:r>
    </w:p>
    <w:p w:rsidR="00D733FE" w:rsidRDefault="00D733FE">
      <w:pPr>
        <w:widowControl w:val="0"/>
        <w:autoSpaceDE w:val="0"/>
        <w:autoSpaceDN w:val="0"/>
        <w:adjustRightInd w:val="0"/>
        <w:spacing w:after="0" w:line="240" w:lineRule="auto"/>
        <w:jc w:val="center"/>
        <w:rPr>
          <w:rFonts w:ascii="Calibri" w:hAnsi="Calibri" w:cs="Calibri"/>
        </w:rPr>
      </w:pPr>
      <w:r>
        <w:rPr>
          <w:rFonts w:ascii="Calibri" w:hAnsi="Calibri" w:cs="Calibri"/>
        </w:rPr>
        <w:t>ПО ВАЖНЕЙШИМ НАУЧНО-ТЕХНОЛОГИЧЕСКИМ НАПРАВЛЕНИЯМ</w:t>
      </w:r>
    </w:p>
    <w:p w:rsidR="00D733FE" w:rsidRDefault="00D733FE">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1222"/>
        <w:gridCol w:w="1598"/>
        <w:gridCol w:w="2350"/>
        <w:gridCol w:w="1692"/>
        <w:gridCol w:w="1974"/>
      </w:tblGrid>
      <w:tr w:rsidR="00D733FE">
        <w:tblPrEx>
          <w:tblCellMar>
            <w:top w:w="0" w:type="dxa"/>
            <w:bottom w:w="0" w:type="dxa"/>
          </w:tblCellMar>
        </w:tblPrEx>
        <w:trPr>
          <w:trHeight w:val="480"/>
          <w:tblCellSpacing w:w="5" w:type="nil"/>
        </w:trPr>
        <w:tc>
          <w:tcPr>
            <w:tcW w:w="1222" w:type="dxa"/>
            <w:tcBorders>
              <w:top w:val="single" w:sz="8" w:space="0" w:color="auto"/>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Вероятность</w:t>
            </w:r>
          </w:p>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технической</w:t>
            </w:r>
          </w:p>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реализации </w:t>
            </w:r>
          </w:p>
        </w:tc>
        <w:tc>
          <w:tcPr>
            <w:tcW w:w="1598" w:type="dxa"/>
            <w:tcBorders>
              <w:top w:val="single" w:sz="8" w:space="0" w:color="auto"/>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Ограниченные  </w:t>
            </w:r>
          </w:p>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рынки     </w:t>
            </w:r>
          </w:p>
        </w:tc>
        <w:tc>
          <w:tcPr>
            <w:tcW w:w="2350" w:type="dxa"/>
            <w:tcBorders>
              <w:top w:val="single" w:sz="8" w:space="0" w:color="auto"/>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Растущие,       </w:t>
            </w:r>
          </w:p>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но проблемные рынки  </w:t>
            </w:r>
          </w:p>
        </w:tc>
        <w:tc>
          <w:tcPr>
            <w:tcW w:w="1692" w:type="dxa"/>
            <w:tcBorders>
              <w:top w:val="single" w:sz="8" w:space="0" w:color="auto"/>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Растущие    </w:t>
            </w:r>
          </w:p>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"дружественные" </w:t>
            </w:r>
          </w:p>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рынки      </w:t>
            </w:r>
          </w:p>
        </w:tc>
        <w:tc>
          <w:tcPr>
            <w:tcW w:w="1974" w:type="dxa"/>
            <w:tcBorders>
              <w:top w:val="single" w:sz="8" w:space="0" w:color="auto"/>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Глобальные     </w:t>
            </w:r>
          </w:p>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"дружественные"  </w:t>
            </w:r>
          </w:p>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рынки       </w:t>
            </w:r>
          </w:p>
        </w:tc>
      </w:tr>
      <w:tr w:rsidR="00D733FE">
        <w:tblPrEx>
          <w:tblCellMar>
            <w:top w:w="0" w:type="dxa"/>
            <w:bottom w:w="0" w:type="dxa"/>
          </w:tblCellMar>
        </w:tblPrEx>
        <w:trPr>
          <w:tblCellSpacing w:w="5" w:type="nil"/>
        </w:trPr>
        <w:tc>
          <w:tcPr>
            <w:tcW w:w="1222"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1598"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2350"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1692"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1974"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r>
      <w:tr w:rsidR="00D733FE">
        <w:tblPrEx>
          <w:tblCellMar>
            <w:top w:w="0" w:type="dxa"/>
            <w:bottom w:w="0" w:type="dxa"/>
          </w:tblCellMar>
        </w:tblPrEx>
        <w:trPr>
          <w:trHeight w:val="1120"/>
          <w:tblCellSpacing w:w="5" w:type="nil"/>
        </w:trPr>
        <w:tc>
          <w:tcPr>
            <w:tcW w:w="1222"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Высокая    </w:t>
            </w:r>
          </w:p>
        </w:tc>
        <w:tc>
          <w:tcPr>
            <w:tcW w:w="1598"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Химические,    </w:t>
            </w:r>
          </w:p>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биологические, </w:t>
            </w:r>
          </w:p>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радиологические</w:t>
            </w:r>
          </w:p>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иные сенсоры </w:t>
            </w:r>
          </w:p>
        </w:tc>
        <w:tc>
          <w:tcPr>
            <w:tcW w:w="2350"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Генетическое           </w:t>
            </w:r>
          </w:p>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сканирование,          </w:t>
            </w:r>
          </w:p>
          <w:p w:rsidR="00D733FE" w:rsidRDefault="00D733FE">
            <w:pPr>
              <w:widowControl w:val="0"/>
              <w:autoSpaceDE w:val="0"/>
              <w:autoSpaceDN w:val="0"/>
              <w:adjustRightInd w:val="0"/>
              <w:spacing w:after="0" w:line="240" w:lineRule="auto"/>
              <w:rPr>
                <w:rFonts w:ascii="Courier New" w:hAnsi="Courier New" w:cs="Courier New"/>
                <w:sz w:val="16"/>
                <w:szCs w:val="16"/>
              </w:rPr>
            </w:pPr>
            <w:proofErr w:type="gramStart"/>
            <w:r>
              <w:rPr>
                <w:rFonts w:ascii="Courier New" w:hAnsi="Courier New" w:cs="Courier New"/>
                <w:sz w:val="16"/>
                <w:szCs w:val="16"/>
              </w:rPr>
              <w:t>ГМ-растения</w:t>
            </w:r>
            <w:proofErr w:type="gramEnd"/>
            <w:r>
              <w:rPr>
                <w:rFonts w:ascii="Courier New" w:hAnsi="Courier New" w:cs="Courier New"/>
                <w:sz w:val="16"/>
                <w:szCs w:val="16"/>
              </w:rPr>
              <w:t xml:space="preserve">,           </w:t>
            </w:r>
          </w:p>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проникающие сенсоры    </w:t>
            </w:r>
          </w:p>
        </w:tc>
        <w:tc>
          <w:tcPr>
            <w:tcW w:w="1692"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Адресная        </w:t>
            </w:r>
          </w:p>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доставка        </w:t>
            </w:r>
          </w:p>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лекарств        </w:t>
            </w:r>
          </w:p>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ткани,        </w:t>
            </w:r>
          </w:p>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повсеместный    </w:t>
            </w:r>
          </w:p>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доступ к любой  </w:t>
            </w:r>
          </w:p>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информации      </w:t>
            </w:r>
          </w:p>
        </w:tc>
        <w:tc>
          <w:tcPr>
            <w:tcW w:w="1974"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Гибридные          </w:t>
            </w:r>
          </w:p>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автомобили,        </w:t>
            </w:r>
          </w:p>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глобальный         </w:t>
            </w:r>
          </w:p>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интернет,          </w:t>
            </w:r>
          </w:p>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экспресс-биоанализы</w:t>
            </w:r>
          </w:p>
        </w:tc>
      </w:tr>
      <w:tr w:rsidR="00D733FE">
        <w:tblPrEx>
          <w:tblCellMar>
            <w:top w:w="0" w:type="dxa"/>
            <w:bottom w:w="0" w:type="dxa"/>
          </w:tblCellMar>
        </w:tblPrEx>
        <w:trPr>
          <w:trHeight w:val="1280"/>
          <w:tblCellSpacing w:w="5" w:type="nil"/>
        </w:trPr>
        <w:tc>
          <w:tcPr>
            <w:tcW w:w="1222"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Средняя    </w:t>
            </w:r>
          </w:p>
        </w:tc>
        <w:tc>
          <w:tcPr>
            <w:tcW w:w="1598"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proofErr w:type="gramStart"/>
            <w:r>
              <w:rPr>
                <w:rFonts w:ascii="Courier New" w:hAnsi="Courier New" w:cs="Courier New"/>
                <w:sz w:val="16"/>
                <w:szCs w:val="16"/>
              </w:rPr>
              <w:t>ГМ-животные</w:t>
            </w:r>
            <w:proofErr w:type="gramEnd"/>
            <w:r>
              <w:rPr>
                <w:rFonts w:ascii="Courier New" w:hAnsi="Courier New" w:cs="Courier New"/>
                <w:sz w:val="16"/>
                <w:szCs w:val="16"/>
              </w:rPr>
              <w:t xml:space="preserve">    </w:t>
            </w:r>
          </w:p>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для научных    </w:t>
            </w:r>
          </w:p>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целей,         </w:t>
            </w:r>
          </w:p>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особые виды    </w:t>
            </w:r>
          </w:p>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транспорта     </w:t>
            </w:r>
          </w:p>
        </w:tc>
        <w:tc>
          <w:tcPr>
            <w:tcW w:w="2350"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Импланты-идентификаторы</w:t>
            </w:r>
          </w:p>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личности,              </w:t>
            </w:r>
          </w:p>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ксенотрансплантация    </w:t>
            </w:r>
          </w:p>
        </w:tc>
        <w:tc>
          <w:tcPr>
            <w:tcW w:w="1692"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Дешевые         </w:t>
            </w:r>
          </w:p>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солнечные       </w:t>
            </w:r>
          </w:p>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электростанции, </w:t>
            </w:r>
          </w:p>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очистители воды,</w:t>
            </w:r>
          </w:p>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экологически    </w:t>
            </w:r>
          </w:p>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чистые заводы,  </w:t>
            </w:r>
          </w:p>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конструирование </w:t>
            </w:r>
          </w:p>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живых тканей    </w:t>
            </w:r>
          </w:p>
        </w:tc>
        <w:tc>
          <w:tcPr>
            <w:tcW w:w="1974"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Квантовая          </w:t>
            </w:r>
          </w:p>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криптография, </w:t>
            </w:r>
            <w:proofErr w:type="gramStart"/>
            <w:r>
              <w:rPr>
                <w:rFonts w:ascii="Courier New" w:hAnsi="Courier New" w:cs="Courier New"/>
                <w:sz w:val="16"/>
                <w:szCs w:val="16"/>
              </w:rPr>
              <w:t>новые</w:t>
            </w:r>
            <w:proofErr w:type="gramEnd"/>
          </w:p>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методы диагностики </w:t>
            </w:r>
          </w:p>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хирургии         </w:t>
            </w:r>
          </w:p>
        </w:tc>
      </w:tr>
      <w:tr w:rsidR="00D733FE">
        <w:tblPrEx>
          <w:tblCellMar>
            <w:top w:w="0" w:type="dxa"/>
            <w:bottom w:w="0" w:type="dxa"/>
          </w:tblCellMar>
        </w:tblPrEx>
        <w:trPr>
          <w:trHeight w:val="1120"/>
          <w:tblCellSpacing w:w="5" w:type="nil"/>
        </w:trPr>
        <w:tc>
          <w:tcPr>
            <w:tcW w:w="1222"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Неясная    </w:t>
            </w:r>
          </w:p>
        </w:tc>
        <w:tc>
          <w:tcPr>
            <w:tcW w:w="1598"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Военные роботы,</w:t>
            </w:r>
          </w:p>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беспилотный    </w:t>
            </w:r>
          </w:p>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авиатранспорт  </w:t>
            </w:r>
          </w:p>
        </w:tc>
        <w:tc>
          <w:tcPr>
            <w:tcW w:w="2350"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Больничные роботы,     </w:t>
            </w:r>
          </w:p>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генная терапия,        </w:t>
            </w:r>
          </w:p>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биометрическая         </w:t>
            </w:r>
          </w:p>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идентификация,         </w:t>
            </w:r>
          </w:p>
          <w:p w:rsidR="00D733FE" w:rsidRDefault="00D733FE">
            <w:pPr>
              <w:widowControl w:val="0"/>
              <w:autoSpaceDE w:val="0"/>
              <w:autoSpaceDN w:val="0"/>
              <w:adjustRightInd w:val="0"/>
              <w:spacing w:after="0" w:line="240" w:lineRule="auto"/>
              <w:rPr>
                <w:rFonts w:ascii="Courier New" w:hAnsi="Courier New" w:cs="Courier New"/>
                <w:sz w:val="16"/>
                <w:szCs w:val="16"/>
              </w:rPr>
            </w:pPr>
            <w:proofErr w:type="gramStart"/>
            <w:r>
              <w:rPr>
                <w:rFonts w:ascii="Courier New" w:hAnsi="Courier New" w:cs="Courier New"/>
                <w:sz w:val="16"/>
                <w:szCs w:val="16"/>
              </w:rPr>
              <w:t>ГМ-насекомые</w:t>
            </w:r>
            <w:proofErr w:type="gramEnd"/>
            <w:r>
              <w:rPr>
                <w:rFonts w:ascii="Courier New" w:hAnsi="Courier New" w:cs="Courier New"/>
                <w:sz w:val="16"/>
                <w:szCs w:val="16"/>
              </w:rPr>
              <w:t>, стволовые</w:t>
            </w:r>
          </w:p>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клетки в терапии       </w:t>
            </w:r>
          </w:p>
        </w:tc>
        <w:tc>
          <w:tcPr>
            <w:tcW w:w="1692"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Иммунотерапия,  </w:t>
            </w:r>
          </w:p>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смарт-текстиль, </w:t>
            </w:r>
          </w:p>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компьютеры      </w:t>
            </w:r>
          </w:p>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одежде,       </w:t>
            </w:r>
          </w:p>
          <w:p w:rsidR="00D733FE" w:rsidRDefault="00D733FE">
            <w:pPr>
              <w:widowControl w:val="0"/>
              <w:autoSpaceDE w:val="0"/>
              <w:autoSpaceDN w:val="0"/>
              <w:adjustRightInd w:val="0"/>
              <w:spacing w:after="0" w:line="240" w:lineRule="auto"/>
              <w:rPr>
                <w:rFonts w:ascii="Courier New" w:hAnsi="Courier New" w:cs="Courier New"/>
                <w:sz w:val="16"/>
                <w:szCs w:val="16"/>
              </w:rPr>
            </w:pPr>
            <w:proofErr w:type="gramStart"/>
            <w:r>
              <w:rPr>
                <w:rFonts w:ascii="Courier New" w:hAnsi="Courier New" w:cs="Courier New"/>
                <w:sz w:val="16"/>
                <w:szCs w:val="16"/>
              </w:rPr>
              <w:t>аксессуарах</w:t>
            </w:r>
            <w:proofErr w:type="gramEnd"/>
            <w:r>
              <w:rPr>
                <w:rFonts w:ascii="Courier New" w:hAnsi="Courier New" w:cs="Courier New"/>
                <w:sz w:val="16"/>
                <w:szCs w:val="16"/>
              </w:rPr>
              <w:t xml:space="preserve"> и   </w:t>
            </w:r>
          </w:p>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иные, лечение   </w:t>
            </w:r>
          </w:p>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 базам данных </w:t>
            </w:r>
          </w:p>
        </w:tc>
        <w:tc>
          <w:tcPr>
            <w:tcW w:w="1974"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Электронный сервис,</w:t>
            </w:r>
          </w:p>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бесконтактная      </w:t>
            </w:r>
          </w:p>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работа с ПК,       </w:t>
            </w:r>
          </w:p>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компьютерное       </w:t>
            </w:r>
          </w:p>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испытание лекарств,</w:t>
            </w:r>
          </w:p>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секретность        </w:t>
            </w:r>
          </w:p>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передачи информации</w:t>
            </w:r>
          </w:p>
        </w:tc>
      </w:tr>
    </w:tbl>
    <w:p w:rsidR="00D733FE" w:rsidRDefault="00D733FE">
      <w:pPr>
        <w:widowControl w:val="0"/>
        <w:autoSpaceDE w:val="0"/>
        <w:autoSpaceDN w:val="0"/>
        <w:adjustRightInd w:val="0"/>
        <w:spacing w:after="0" w:line="240" w:lineRule="auto"/>
        <w:jc w:val="center"/>
        <w:rPr>
          <w:rFonts w:ascii="Calibri" w:hAnsi="Calibri" w:cs="Calibri"/>
        </w:rPr>
        <w:sectPr w:rsidR="00D733FE">
          <w:pgSz w:w="11905" w:h="16838"/>
          <w:pgMar w:top="1134" w:right="850" w:bottom="1134" w:left="1701" w:header="720" w:footer="720" w:gutter="0"/>
          <w:cols w:space="720"/>
          <w:noEndnote/>
        </w:sectPr>
      </w:pPr>
    </w:p>
    <w:p w:rsidR="00D733FE" w:rsidRDefault="00D733FE">
      <w:pPr>
        <w:widowControl w:val="0"/>
        <w:autoSpaceDE w:val="0"/>
        <w:autoSpaceDN w:val="0"/>
        <w:adjustRightInd w:val="0"/>
        <w:spacing w:after="0" w:line="240" w:lineRule="auto"/>
        <w:rPr>
          <w:rFonts w:ascii="Calibri" w:hAnsi="Calibri" w:cs="Calibri"/>
        </w:rPr>
      </w:pP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Источник: Основные результаты долгосрочного прогноза научно-технологического развития Российской Федерации на период до 2030 года (итоговый доклад), 2010.</w:t>
      </w:r>
    </w:p>
    <w:p w:rsidR="00D733FE" w:rsidRDefault="00D733FE">
      <w:pPr>
        <w:widowControl w:val="0"/>
        <w:autoSpaceDE w:val="0"/>
        <w:autoSpaceDN w:val="0"/>
        <w:adjustRightInd w:val="0"/>
        <w:spacing w:after="0" w:line="240" w:lineRule="auto"/>
        <w:rPr>
          <w:rFonts w:ascii="Calibri" w:hAnsi="Calibri" w:cs="Calibri"/>
        </w:rPr>
      </w:pP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территориям инновационного развития относятся:</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территории с высоким уровнем человеческого потенциала - города, где высока доля находящихся в трудоспособном возрасте людей с высшим профессиональным образованием (Екатеринбург и несколько городов екатеринбургской агломерации, в частности, Верхняя Пышма, Заречный, Первоуральск; Нижний Тагил и города формирующейся нижнетагильской агломерации - Верхняя Салда и городской </w:t>
      </w:r>
      <w:proofErr w:type="gramStart"/>
      <w:r>
        <w:rPr>
          <w:rFonts w:ascii="Calibri" w:hAnsi="Calibri" w:cs="Calibri"/>
        </w:rPr>
        <w:t>округ</w:t>
      </w:r>
      <w:proofErr w:type="gramEnd"/>
      <w:r>
        <w:rPr>
          <w:rFonts w:ascii="Calibri" w:hAnsi="Calibri" w:cs="Calibri"/>
        </w:rPr>
        <w:t xml:space="preserve"> ЗАТО Свободный; </w:t>
      </w:r>
      <w:proofErr w:type="gramStart"/>
      <w:r>
        <w:rPr>
          <w:rFonts w:ascii="Calibri" w:hAnsi="Calibri" w:cs="Calibri"/>
        </w:rPr>
        <w:t>Каменск-Уральский и два закрытых административно-территориальных образования - города Новоуральск и Лесной) (</w:t>
      </w:r>
      <w:hyperlink w:anchor="Par2988" w:history="1">
        <w:r>
          <w:rPr>
            <w:rFonts w:ascii="Calibri" w:hAnsi="Calibri" w:cs="Calibri"/>
            <w:color w:val="0000FF"/>
          </w:rPr>
          <w:t>приложение N 7</w:t>
        </w:r>
      </w:hyperlink>
      <w:r>
        <w:rPr>
          <w:rFonts w:ascii="Calibri" w:hAnsi="Calibri" w:cs="Calibri"/>
        </w:rPr>
        <w:t xml:space="preserve"> к Стратегии);</w:t>
      </w:r>
      <w:proofErr w:type="gramEnd"/>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города, где сосредоточены крупные научно-исследовательские центры, - Екатеринбург, а также такие города, как Новоуральск и Заречный, Нижний Тагил и иные;</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города, где находятся производственные мощности инновационных производств (Екатеринбург, Новоуральск, Верхняя Салда, Лесной, Заречный, Нижний Тагил);</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города, где сосредоточен основной ресурс подготовки кадров высшей квалификации (Екатеринбург, Нижний Тагил).</w:t>
      </w:r>
    </w:p>
    <w:p w:rsidR="00D733FE" w:rsidRDefault="00D733FE">
      <w:pPr>
        <w:widowControl w:val="0"/>
        <w:autoSpaceDE w:val="0"/>
        <w:autoSpaceDN w:val="0"/>
        <w:adjustRightInd w:val="0"/>
        <w:spacing w:after="0" w:line="240" w:lineRule="auto"/>
        <w:ind w:firstLine="540"/>
        <w:jc w:val="both"/>
        <w:rPr>
          <w:rFonts w:ascii="Calibri" w:hAnsi="Calibri" w:cs="Calibri"/>
        </w:rPr>
      </w:pPr>
    </w:p>
    <w:p w:rsidR="00D733FE" w:rsidRDefault="00D733FE">
      <w:pPr>
        <w:pStyle w:val="ConsPlusNonformat"/>
      </w:pPr>
      <w:r>
        <w:t xml:space="preserve">     │</w:t>
      </w:r>
    </w:p>
    <w:p w:rsidR="00D733FE" w:rsidRDefault="00D733FE">
      <w:pPr>
        <w:pStyle w:val="ConsPlusNonformat"/>
      </w:pPr>
      <w:r>
        <w:t>40% ─┤</w:t>
      </w:r>
    </w:p>
    <w:p w:rsidR="00D733FE" w:rsidRDefault="00D733FE">
      <w:pPr>
        <w:pStyle w:val="ConsPlusNonformat"/>
      </w:pPr>
      <w:r>
        <w:t xml:space="preserve">     │</w:t>
      </w:r>
    </w:p>
    <w:p w:rsidR="00D733FE" w:rsidRDefault="00D733FE">
      <w:pPr>
        <w:pStyle w:val="ConsPlusNonformat"/>
      </w:pPr>
      <w:r>
        <w:t xml:space="preserve">     │</w:t>
      </w:r>
    </w:p>
    <w:p w:rsidR="00D733FE" w:rsidRDefault="00D733FE">
      <w:pPr>
        <w:pStyle w:val="ConsPlusNonformat"/>
      </w:pPr>
      <w:r>
        <w:t>35% ─┤</w:t>
      </w:r>
    </w:p>
    <w:p w:rsidR="00D733FE" w:rsidRDefault="00D733FE">
      <w:pPr>
        <w:pStyle w:val="ConsPlusNonformat"/>
      </w:pPr>
      <w:r>
        <w:t xml:space="preserve">     │  ┌───┐</w:t>
      </w:r>
    </w:p>
    <w:p w:rsidR="00D733FE" w:rsidRDefault="00D733FE">
      <w:pPr>
        <w:pStyle w:val="ConsPlusNonformat"/>
      </w:pPr>
      <w:r>
        <w:t xml:space="preserve">     │  │xxx│</w:t>
      </w:r>
    </w:p>
    <w:p w:rsidR="00D733FE" w:rsidRDefault="00D733FE">
      <w:pPr>
        <w:pStyle w:val="ConsPlusNonformat"/>
      </w:pPr>
      <w:r>
        <w:t>30% ─┤  │xxx│</w:t>
      </w:r>
    </w:p>
    <w:p w:rsidR="00D733FE" w:rsidRDefault="00D733FE">
      <w:pPr>
        <w:pStyle w:val="ConsPlusNonformat"/>
      </w:pPr>
      <w:r>
        <w:t xml:space="preserve">     │  │xxx│</w:t>
      </w:r>
    </w:p>
    <w:p w:rsidR="00D733FE" w:rsidRDefault="00D733FE">
      <w:pPr>
        <w:pStyle w:val="ConsPlusNonformat"/>
      </w:pPr>
      <w:r>
        <w:t xml:space="preserve">     │  │xxx│</w:t>
      </w:r>
    </w:p>
    <w:p w:rsidR="00D733FE" w:rsidRDefault="00D733FE">
      <w:pPr>
        <w:pStyle w:val="ConsPlusNonformat"/>
      </w:pPr>
      <w:r>
        <w:t>25% ─┤  │xxx│    ┌───┐</w:t>
      </w:r>
    </w:p>
    <w:p w:rsidR="00D733FE" w:rsidRDefault="00D733FE">
      <w:pPr>
        <w:pStyle w:val="ConsPlusNonformat"/>
      </w:pPr>
      <w:r>
        <w:t xml:space="preserve">     │  │xxx│    │xxx│                                        ┌───┐             ┌───┐</w:t>
      </w:r>
    </w:p>
    <w:p w:rsidR="00D733FE" w:rsidRDefault="00D733FE">
      <w:pPr>
        <w:pStyle w:val="ConsPlusNonformat"/>
      </w:pPr>
      <w:r>
        <w:t xml:space="preserve">     │  │xxx│    │xxx│    ┌───┐                               │ooo│     ┌───┐   │xxx│</w:t>
      </w:r>
    </w:p>
    <w:p w:rsidR="00D733FE" w:rsidRDefault="00D733FE">
      <w:pPr>
        <w:pStyle w:val="ConsPlusNonformat"/>
      </w:pPr>
      <w:r>
        <w:t>20% ─┤  │xxx│    │xxx│    │xxx│                      ┌───┐    │ooo│     │ooo│   │xxx│    ┌───┐    ┌───┐</w:t>
      </w:r>
    </w:p>
    <w:p w:rsidR="00D733FE" w:rsidRDefault="00D733FE">
      <w:pPr>
        <w:pStyle w:val="ConsPlusNonformat"/>
      </w:pPr>
      <w:r>
        <w:t xml:space="preserve">     │  │xxx│    │xxx│    │xxx│    ┌───┐    ┌───┐    │ooo│    │ooo│     │ooo│   │xxx│    │xxx│    │xxx│</w:t>
      </w:r>
    </w:p>
    <w:p w:rsidR="00D733FE" w:rsidRDefault="00D733FE">
      <w:pPr>
        <w:pStyle w:val="ConsPlusNonformat"/>
      </w:pPr>
      <w:r>
        <w:t xml:space="preserve">     │  │xxx│    │xxx│    │xxx│    │xxx│    │xxx│    │ooo│    │ooo│     │ooo│   │xxx│    │xxx│    │xxx│</w:t>
      </w:r>
    </w:p>
    <w:p w:rsidR="00D733FE" w:rsidRDefault="00D733FE">
      <w:pPr>
        <w:pStyle w:val="ConsPlusNonformat"/>
      </w:pPr>
      <w:r>
        <w:t>15% ─┤  │xxx│    │xxx│    │xxx│    │xxx│    │xxx│    │ooo│    │ooo│     │ooo│   │xxx│    │xxx│    │xxx│</w:t>
      </w:r>
    </w:p>
    <w:p w:rsidR="00D733FE" w:rsidRDefault="00D733FE">
      <w:pPr>
        <w:pStyle w:val="ConsPlusNonformat"/>
      </w:pPr>
      <w:r>
        <w:t xml:space="preserve">    ─┼──┼───┼────┼───┼────┼───┼────┼───┼────┼───┼────┼───┼────┼───┼─────┼───┼───┼───┼────┼───┼────┼───┼──────┬───┬──</w:t>
      </w:r>
    </w:p>
    <w:p w:rsidR="00D733FE" w:rsidRDefault="00D733FE">
      <w:pPr>
        <w:pStyle w:val="ConsPlusNonformat"/>
      </w:pPr>
      <w:r>
        <w:t xml:space="preserve">     │  │xxx│    │xxx│    │xxx│    │xxx│    │xxx│    │ooo│    │ooo│     │ooo│   │xxx│    │xxx│    │xxx│      │ooo│</w:t>
      </w:r>
    </w:p>
    <w:p w:rsidR="00D733FE" w:rsidRDefault="00D733FE">
      <w:pPr>
        <w:pStyle w:val="ConsPlusNonformat"/>
      </w:pPr>
      <w:r>
        <w:t>10% ─┤  │xxx│    │xxx│    │xxx│    │xxx│    │xxx│    │ooo│    │ooo│     │ooo│   │xxx│    │xxx│    │xxx│      │ooo│</w:t>
      </w:r>
    </w:p>
    <w:p w:rsidR="00D733FE" w:rsidRDefault="00D733FE">
      <w:pPr>
        <w:pStyle w:val="ConsPlusNonformat"/>
      </w:pPr>
      <w:r>
        <w:t xml:space="preserve">     │  │xxx│    │xxx│    │xxx│    │xxx│    │xxx│    │ooo│    │ooo│     │ooo│   │xxx│    │xxx│    │xxx│      │ooo│</w:t>
      </w:r>
    </w:p>
    <w:p w:rsidR="00D733FE" w:rsidRDefault="00D733FE">
      <w:pPr>
        <w:pStyle w:val="ConsPlusNonformat"/>
      </w:pPr>
      <w:r>
        <w:t xml:space="preserve">     │  │xxx│    │xxx│    │xxx│    │xxx│    │xxx│    │ooo│    │ooo│     │ooo│   │xxx│    │xxx│    │xxx│      │ooo│</w:t>
      </w:r>
    </w:p>
    <w:p w:rsidR="00D733FE" w:rsidRDefault="00D733FE">
      <w:pPr>
        <w:pStyle w:val="ConsPlusNonformat"/>
      </w:pPr>
      <w:r>
        <w:t>5%  ─┤  │xxx│    │xxx│    │xxx│    │xxx│    │xxx│    │ooo│    │ooo│     │ooo│   │xxx│    │xxx│    │xxx│      │ooo│</w:t>
      </w:r>
    </w:p>
    <w:p w:rsidR="00D733FE" w:rsidRDefault="00D733FE">
      <w:pPr>
        <w:pStyle w:val="ConsPlusNonformat"/>
      </w:pPr>
      <w:r>
        <w:lastRenderedPageBreak/>
        <w:t xml:space="preserve">     │  │xxx│    │xxx│    │xxx│    │xxx│    │xxx│    │ooo│    │ooo│     │ooo│   │xxx│    │xxx│    │xxx│      │ooo│</w:t>
      </w:r>
    </w:p>
    <w:p w:rsidR="00D733FE" w:rsidRDefault="00D733FE">
      <w:pPr>
        <w:pStyle w:val="ConsPlusNonformat"/>
      </w:pPr>
      <w:r>
        <w:t xml:space="preserve">     │  │xxx│    │xxx│    │xxx│    │xxx│    │xxx│    │ooo│    │ooo│     │ooo│   │xxx│    │xxx│    │xxx│      │ooo│</w:t>
      </w:r>
    </w:p>
    <w:p w:rsidR="00D733FE" w:rsidRDefault="00D733FE">
      <w:pPr>
        <w:pStyle w:val="ConsPlusNonformat"/>
      </w:pPr>
      <w:r>
        <w:t>0%  ─┼──┴───┴──┬─┴───┴─┬──┴───┴──┬─┴───┴──┬─┴───┴──┬─┴───┴──┬─┴───┴───┬─┴───┴─┬─┴───┴──┬─┴───┴──┬─┴───┴───┬──┴───┴──┐</w:t>
      </w:r>
    </w:p>
    <w:p w:rsidR="00D733FE" w:rsidRDefault="00D733FE">
      <w:pPr>
        <w:pStyle w:val="ConsPlusNonformat"/>
      </w:pPr>
      <w:r>
        <w:t xml:space="preserve">        Екат</w:t>
      </w:r>
      <w:proofErr w:type="gramStart"/>
      <w:r>
        <w:t>е-</w:t>
      </w:r>
      <w:proofErr w:type="gramEnd"/>
      <w:r>
        <w:t xml:space="preserve">  Верхняя Заречный Средне-  Сысерть   Нижний  Свободный Верхняя   Ново-   Лесной  Каменск-   Остальные</w:t>
      </w:r>
    </w:p>
    <w:p w:rsidR="00D733FE" w:rsidRDefault="00D733FE">
      <w:pPr>
        <w:pStyle w:val="ConsPlusNonformat"/>
      </w:pPr>
      <w:r>
        <w:t xml:space="preserve">       ринбург   Пышма           уральск             Тагил             Салда   уральск          Уральский    города</w:t>
      </w:r>
    </w:p>
    <w:p w:rsidR="00D733FE" w:rsidRDefault="00D733FE">
      <w:pPr>
        <w:pStyle w:val="ConsPlusNonformat"/>
        <w:sectPr w:rsidR="00D733FE">
          <w:pgSz w:w="16838" w:h="11905" w:orient="landscape"/>
          <w:pgMar w:top="1701" w:right="1134" w:bottom="850" w:left="1134" w:header="720" w:footer="720" w:gutter="0"/>
          <w:cols w:space="720"/>
          <w:noEndnote/>
        </w:sectPr>
      </w:pPr>
    </w:p>
    <w:p w:rsidR="00D733FE" w:rsidRDefault="00D733FE">
      <w:pPr>
        <w:widowControl w:val="0"/>
        <w:autoSpaceDE w:val="0"/>
        <w:autoSpaceDN w:val="0"/>
        <w:adjustRightInd w:val="0"/>
        <w:spacing w:after="0" w:line="240" w:lineRule="auto"/>
        <w:ind w:firstLine="540"/>
        <w:jc w:val="both"/>
        <w:rPr>
          <w:rFonts w:ascii="Calibri" w:hAnsi="Calibri" w:cs="Calibri"/>
        </w:rPr>
      </w:pP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Источник: Росстат.</w:t>
      </w:r>
    </w:p>
    <w:p w:rsidR="00D733FE" w:rsidRDefault="00D733FE">
      <w:pPr>
        <w:widowControl w:val="0"/>
        <w:autoSpaceDE w:val="0"/>
        <w:autoSpaceDN w:val="0"/>
        <w:adjustRightInd w:val="0"/>
        <w:spacing w:after="0" w:line="240" w:lineRule="auto"/>
        <w:jc w:val="center"/>
        <w:rPr>
          <w:rFonts w:ascii="Calibri" w:hAnsi="Calibri" w:cs="Calibri"/>
        </w:rPr>
      </w:pPr>
    </w:p>
    <w:p w:rsidR="00D733FE" w:rsidRDefault="00D733FE">
      <w:pPr>
        <w:widowControl w:val="0"/>
        <w:autoSpaceDE w:val="0"/>
        <w:autoSpaceDN w:val="0"/>
        <w:adjustRightInd w:val="0"/>
        <w:spacing w:after="0" w:line="240" w:lineRule="auto"/>
        <w:jc w:val="center"/>
        <w:outlineLvl w:val="2"/>
        <w:rPr>
          <w:rFonts w:ascii="Calibri" w:hAnsi="Calibri" w:cs="Calibri"/>
        </w:rPr>
      </w:pPr>
      <w:bookmarkStart w:id="33" w:name="Par858"/>
      <w:bookmarkEnd w:id="33"/>
      <w:r>
        <w:rPr>
          <w:rFonts w:ascii="Calibri" w:hAnsi="Calibri" w:cs="Calibri"/>
        </w:rPr>
        <w:t>Рис. 6. Доля населения с высшим образованием в городах</w:t>
      </w:r>
    </w:p>
    <w:p w:rsidR="00D733FE" w:rsidRDefault="00D733FE">
      <w:pPr>
        <w:widowControl w:val="0"/>
        <w:autoSpaceDE w:val="0"/>
        <w:autoSpaceDN w:val="0"/>
        <w:adjustRightInd w:val="0"/>
        <w:spacing w:after="0" w:line="240" w:lineRule="auto"/>
        <w:jc w:val="center"/>
        <w:rPr>
          <w:rFonts w:ascii="Calibri" w:hAnsi="Calibri" w:cs="Calibri"/>
        </w:rPr>
      </w:pPr>
      <w:r>
        <w:rPr>
          <w:rFonts w:ascii="Calibri" w:hAnsi="Calibri" w:cs="Calibri"/>
        </w:rPr>
        <w:t>Свердловской области, по данным 2010 года, процентов</w:t>
      </w:r>
    </w:p>
    <w:p w:rsidR="00D733FE" w:rsidRDefault="00D733FE">
      <w:pPr>
        <w:widowControl w:val="0"/>
        <w:autoSpaceDE w:val="0"/>
        <w:autoSpaceDN w:val="0"/>
        <w:adjustRightInd w:val="0"/>
        <w:spacing w:after="0" w:line="240" w:lineRule="auto"/>
        <w:rPr>
          <w:rFonts w:ascii="Calibri" w:hAnsi="Calibri" w:cs="Calibri"/>
        </w:rPr>
      </w:pP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Как видно, наибольшими перспективами в области инновационного развития обладают: екатеринбургская агломерация, нижнетагильская агломерация, Каменск-Уральский, Новоуральск.</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Именно эти территории должны рассматриваться в качестве приоритетных для размещения инфраструктуры инновационно-технологического развития (технологических парков, научно-исследовательской инфраструктуры, ОЭЗ технико-внедренческого типа).</w:t>
      </w:r>
    </w:p>
    <w:p w:rsidR="00D733FE" w:rsidRDefault="00D733FE">
      <w:pPr>
        <w:widowControl w:val="0"/>
        <w:autoSpaceDE w:val="0"/>
        <w:autoSpaceDN w:val="0"/>
        <w:adjustRightInd w:val="0"/>
        <w:spacing w:after="0" w:line="240" w:lineRule="auto"/>
        <w:ind w:firstLine="540"/>
        <w:jc w:val="both"/>
        <w:rPr>
          <w:rFonts w:ascii="Calibri" w:hAnsi="Calibri" w:cs="Calibri"/>
        </w:rPr>
      </w:pPr>
    </w:p>
    <w:p w:rsidR="00D733FE" w:rsidRDefault="00D733FE">
      <w:pPr>
        <w:widowControl w:val="0"/>
        <w:autoSpaceDE w:val="0"/>
        <w:autoSpaceDN w:val="0"/>
        <w:adjustRightInd w:val="0"/>
        <w:spacing w:after="0" w:line="240" w:lineRule="auto"/>
        <w:jc w:val="center"/>
        <w:rPr>
          <w:rFonts w:ascii="Calibri" w:hAnsi="Calibri" w:cs="Calibri"/>
        </w:rPr>
      </w:pPr>
      <w:r>
        <w:rPr>
          <w:rFonts w:ascii="Calibri" w:hAnsi="Calibri" w:cs="Calibri"/>
        </w:rPr>
        <w:t>Рисунок не приводится.</w:t>
      </w:r>
    </w:p>
    <w:p w:rsidR="00D733FE" w:rsidRDefault="00D733FE">
      <w:pPr>
        <w:widowControl w:val="0"/>
        <w:autoSpaceDE w:val="0"/>
        <w:autoSpaceDN w:val="0"/>
        <w:adjustRightInd w:val="0"/>
        <w:spacing w:after="0" w:line="240" w:lineRule="auto"/>
        <w:rPr>
          <w:rFonts w:ascii="Calibri" w:hAnsi="Calibri" w:cs="Calibri"/>
        </w:rPr>
      </w:pPr>
    </w:p>
    <w:p w:rsidR="00D733FE" w:rsidRDefault="00D733FE">
      <w:pPr>
        <w:widowControl w:val="0"/>
        <w:autoSpaceDE w:val="0"/>
        <w:autoSpaceDN w:val="0"/>
        <w:adjustRightInd w:val="0"/>
        <w:spacing w:after="0" w:line="240" w:lineRule="auto"/>
        <w:jc w:val="center"/>
        <w:outlineLvl w:val="2"/>
        <w:rPr>
          <w:rFonts w:ascii="Calibri" w:hAnsi="Calibri" w:cs="Calibri"/>
        </w:rPr>
      </w:pPr>
      <w:bookmarkStart w:id="34" w:name="Par866"/>
      <w:bookmarkEnd w:id="34"/>
      <w:r>
        <w:rPr>
          <w:rFonts w:ascii="Calibri" w:hAnsi="Calibri" w:cs="Calibri"/>
        </w:rPr>
        <w:t>Рис. 7. Распределение объектов инновационной инфраструктуры</w:t>
      </w:r>
    </w:p>
    <w:p w:rsidR="00D733FE" w:rsidRDefault="00D733FE">
      <w:pPr>
        <w:widowControl w:val="0"/>
        <w:autoSpaceDE w:val="0"/>
        <w:autoSpaceDN w:val="0"/>
        <w:adjustRightInd w:val="0"/>
        <w:spacing w:after="0" w:line="240" w:lineRule="auto"/>
        <w:jc w:val="center"/>
        <w:rPr>
          <w:rFonts w:ascii="Calibri" w:hAnsi="Calibri" w:cs="Calibri"/>
        </w:rPr>
      </w:pPr>
      <w:r>
        <w:rPr>
          <w:rFonts w:ascii="Calibri" w:hAnsi="Calibri" w:cs="Calibri"/>
        </w:rPr>
        <w:t>по территории Свердловской области</w:t>
      </w:r>
    </w:p>
    <w:p w:rsidR="00D733FE" w:rsidRDefault="00D733FE">
      <w:pPr>
        <w:widowControl w:val="0"/>
        <w:autoSpaceDE w:val="0"/>
        <w:autoSpaceDN w:val="0"/>
        <w:adjustRightInd w:val="0"/>
        <w:spacing w:after="0" w:line="240" w:lineRule="auto"/>
        <w:rPr>
          <w:rFonts w:ascii="Calibri" w:hAnsi="Calibri" w:cs="Calibri"/>
        </w:rPr>
      </w:pPr>
    </w:p>
    <w:p w:rsidR="00D733FE" w:rsidRDefault="00D733FE">
      <w:pPr>
        <w:widowControl w:val="0"/>
        <w:autoSpaceDE w:val="0"/>
        <w:autoSpaceDN w:val="0"/>
        <w:adjustRightInd w:val="0"/>
        <w:spacing w:after="0" w:line="240" w:lineRule="auto"/>
        <w:jc w:val="center"/>
        <w:outlineLvl w:val="1"/>
        <w:rPr>
          <w:rFonts w:ascii="Calibri" w:hAnsi="Calibri" w:cs="Calibri"/>
        </w:rPr>
      </w:pPr>
      <w:bookmarkStart w:id="35" w:name="Par869"/>
      <w:bookmarkEnd w:id="35"/>
      <w:r>
        <w:rPr>
          <w:rFonts w:ascii="Calibri" w:hAnsi="Calibri" w:cs="Calibri"/>
        </w:rPr>
        <w:t>Раздел 6. ВОЗМОЖНЫЕ СЦЕНАРИИ ИННОВАЦИОННОГО РАЗВИТИЯ</w:t>
      </w:r>
    </w:p>
    <w:p w:rsidR="00D733FE" w:rsidRDefault="00D733FE">
      <w:pPr>
        <w:widowControl w:val="0"/>
        <w:autoSpaceDE w:val="0"/>
        <w:autoSpaceDN w:val="0"/>
        <w:adjustRightInd w:val="0"/>
        <w:spacing w:after="0" w:line="240" w:lineRule="auto"/>
        <w:jc w:val="center"/>
        <w:rPr>
          <w:rFonts w:ascii="Calibri" w:hAnsi="Calibri" w:cs="Calibri"/>
        </w:rPr>
      </w:pPr>
      <w:r>
        <w:rPr>
          <w:rFonts w:ascii="Calibri" w:hAnsi="Calibri" w:cs="Calibri"/>
        </w:rPr>
        <w:t>СВЕРДЛОВСКОЙ ОБЛАСТИ НА ПЕРИОД ДО 2020 ГОДА</w:t>
      </w:r>
    </w:p>
    <w:p w:rsidR="00D733FE" w:rsidRDefault="00D733FE">
      <w:pPr>
        <w:widowControl w:val="0"/>
        <w:autoSpaceDE w:val="0"/>
        <w:autoSpaceDN w:val="0"/>
        <w:adjustRightInd w:val="0"/>
        <w:spacing w:after="0" w:line="240" w:lineRule="auto"/>
        <w:rPr>
          <w:rFonts w:ascii="Calibri" w:hAnsi="Calibri" w:cs="Calibri"/>
        </w:rPr>
      </w:pP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Формирование сценариев базировалось на </w:t>
      </w:r>
      <w:hyperlink r:id="rId36" w:history="1">
        <w:r>
          <w:rPr>
            <w:rFonts w:ascii="Calibri" w:hAnsi="Calibri" w:cs="Calibri"/>
            <w:color w:val="0000FF"/>
          </w:rPr>
          <w:t>Стратегии</w:t>
        </w:r>
      </w:hyperlink>
      <w:r>
        <w:rPr>
          <w:rFonts w:ascii="Calibri" w:hAnsi="Calibri" w:cs="Calibri"/>
        </w:rPr>
        <w:t xml:space="preserve"> социально-экономического развития Свердловской области на период до 2020 года и </w:t>
      </w:r>
      <w:hyperlink r:id="rId37" w:history="1">
        <w:r>
          <w:rPr>
            <w:rFonts w:ascii="Calibri" w:hAnsi="Calibri" w:cs="Calibri"/>
            <w:color w:val="0000FF"/>
          </w:rPr>
          <w:t>Стратегии</w:t>
        </w:r>
      </w:hyperlink>
      <w:r>
        <w:rPr>
          <w:rFonts w:ascii="Calibri" w:hAnsi="Calibri" w:cs="Calibri"/>
        </w:rPr>
        <w:t xml:space="preserve"> инновационного развития Российской Федерации на период до 2020 года. В обеих Стратегиях рассматриваются по три сценария развития:</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стабилизационно-инерционный, </w:t>
      </w:r>
      <w:proofErr w:type="gramStart"/>
      <w:r>
        <w:rPr>
          <w:rFonts w:ascii="Calibri" w:hAnsi="Calibri" w:cs="Calibri"/>
        </w:rPr>
        <w:t>определяющий</w:t>
      </w:r>
      <w:proofErr w:type="gramEnd"/>
      <w:r>
        <w:rPr>
          <w:rFonts w:ascii="Calibri" w:hAnsi="Calibri" w:cs="Calibri"/>
        </w:rPr>
        <w:t xml:space="preserve"> в качестве основных тенденций модернизацию и технологическое обновление традиционных секторов экономики;</w:t>
      </w:r>
    </w:p>
    <w:p w:rsidR="00D733FE" w:rsidRDefault="00D733F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индустриально-модернизационный, предполагающий ускоренное развитие промышленного комплекса за счет привлечения инвестиций в высокотехнологичный и инфраструктурный сектора экономики;</w:t>
      </w:r>
      <w:proofErr w:type="gramEnd"/>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инновационно-оптимистичный, </w:t>
      </w:r>
      <w:proofErr w:type="gramStart"/>
      <w:r>
        <w:rPr>
          <w:rFonts w:ascii="Calibri" w:hAnsi="Calibri" w:cs="Calibri"/>
        </w:rPr>
        <w:t>предполагающий</w:t>
      </w:r>
      <w:proofErr w:type="gramEnd"/>
      <w:r>
        <w:rPr>
          <w:rFonts w:ascii="Calibri" w:hAnsi="Calibri" w:cs="Calibri"/>
        </w:rPr>
        <w:t xml:space="preserve"> осуществление инновационных прорывов, формирование сектора "новой экономики".</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8" w:history="1">
        <w:r>
          <w:rPr>
            <w:rFonts w:ascii="Calibri" w:hAnsi="Calibri" w:cs="Calibri"/>
            <w:color w:val="0000FF"/>
          </w:rPr>
          <w:t>Стратегии</w:t>
        </w:r>
      </w:hyperlink>
      <w:r>
        <w:rPr>
          <w:rFonts w:ascii="Calibri" w:hAnsi="Calibri" w:cs="Calibri"/>
        </w:rPr>
        <w:t xml:space="preserve"> инновационного развития Российской Федерации на период до 2020 года указаны 3 сценария:</w:t>
      </w:r>
    </w:p>
    <w:p w:rsidR="00D733FE" w:rsidRDefault="00D733F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инерционный, в рамках которого предполагается отсутствие масштабных усилий со стороны государства, направленных на инновационное развитие, основной акцент делается на сохранение макроэкономической стабильности;</w:t>
      </w:r>
      <w:proofErr w:type="gramEnd"/>
    </w:p>
    <w:p w:rsidR="00D733FE" w:rsidRDefault="00D733F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догоняющего развития, предполагающий ориентацию экономического и промышленного секторов преимущественно на импорт технологий и локальное стимулирование развития российских разработок;</w:t>
      </w:r>
      <w:proofErr w:type="gramEnd"/>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достижения лидерства в ведущих научно-технических секторах и фундаментальных исследованиях, повышения государственного финансирования научных исследований и разработок, содействия в повышении коммерциализуемости разработок, формировании новых рынков.</w:t>
      </w:r>
    </w:p>
    <w:p w:rsidR="00D733FE" w:rsidRDefault="00D733F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Поскольку инерционный вариант развития в обоих вариантах предполагает сохранение существующих тенденций в области научно-технической и инновационной деятельности, заключающихся в оказании государственной поддержки, не требующей значительных финансовых затрат, сохранении низкого уровня спроса на инновационную продукцию со стороны частного сектора, результаты реализации данного варианта не могут соответствовать целям инновационного развития как в целом для российской экономики в долгосрочной перспективе, так и целям</w:t>
      </w:r>
      <w:proofErr w:type="gramEnd"/>
      <w:r>
        <w:rPr>
          <w:rFonts w:ascii="Calibri" w:hAnsi="Calibri" w:cs="Calibri"/>
        </w:rPr>
        <w:t xml:space="preserve"> Стратегии инновационного развития Свердловской области.</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Поэтому для достижения поставленных в Стратегии целей были выделены два возможных сценария инновационного развития региона, базирующихся на активной роли правительства региона: модернизационный и </w:t>
      </w:r>
      <w:proofErr w:type="gramStart"/>
      <w:r>
        <w:rPr>
          <w:rFonts w:ascii="Calibri" w:hAnsi="Calibri" w:cs="Calibri"/>
        </w:rPr>
        <w:t>инновационный</w:t>
      </w:r>
      <w:proofErr w:type="gramEnd"/>
      <w:r>
        <w:rPr>
          <w:rFonts w:ascii="Calibri" w:hAnsi="Calibri" w:cs="Calibri"/>
        </w:rPr>
        <w:t>.</w:t>
      </w:r>
    </w:p>
    <w:p w:rsidR="00D733FE" w:rsidRDefault="00D733FE">
      <w:pPr>
        <w:widowControl w:val="0"/>
        <w:autoSpaceDE w:val="0"/>
        <w:autoSpaceDN w:val="0"/>
        <w:adjustRightInd w:val="0"/>
        <w:spacing w:after="0" w:line="240" w:lineRule="auto"/>
        <w:ind w:firstLine="540"/>
        <w:jc w:val="both"/>
        <w:rPr>
          <w:rFonts w:ascii="Calibri" w:hAnsi="Calibri" w:cs="Calibri"/>
        </w:rPr>
      </w:pPr>
    </w:p>
    <w:p w:rsidR="00D733FE" w:rsidRDefault="00D733FE">
      <w:pPr>
        <w:widowControl w:val="0"/>
        <w:autoSpaceDE w:val="0"/>
        <w:autoSpaceDN w:val="0"/>
        <w:adjustRightInd w:val="0"/>
        <w:spacing w:after="0" w:line="240" w:lineRule="auto"/>
        <w:jc w:val="center"/>
        <w:outlineLvl w:val="2"/>
        <w:rPr>
          <w:rFonts w:ascii="Calibri" w:hAnsi="Calibri" w:cs="Calibri"/>
        </w:rPr>
      </w:pPr>
      <w:bookmarkStart w:id="36" w:name="Par883"/>
      <w:bookmarkEnd w:id="36"/>
      <w:r>
        <w:rPr>
          <w:rFonts w:ascii="Calibri" w:hAnsi="Calibri" w:cs="Calibri"/>
        </w:rPr>
        <w:lastRenderedPageBreak/>
        <w:t>Глава 7. МОДЕРНИЗАЦИОННЫЙ СЦЕНАРИЙ</w:t>
      </w:r>
    </w:p>
    <w:p w:rsidR="00D733FE" w:rsidRDefault="00D733FE">
      <w:pPr>
        <w:widowControl w:val="0"/>
        <w:autoSpaceDE w:val="0"/>
        <w:autoSpaceDN w:val="0"/>
        <w:adjustRightInd w:val="0"/>
        <w:spacing w:after="0" w:line="240" w:lineRule="auto"/>
        <w:rPr>
          <w:rFonts w:ascii="Calibri" w:hAnsi="Calibri" w:cs="Calibri"/>
        </w:rPr>
      </w:pP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Модернизационный вариант инновационного развития Свердловской области предполагает активное развитие региональной экономики путем проведения модернизационной политики, направленной на технологическое перевооружение предприятий преимущественно за счет импорта технологий. Основным направлением данного сценария является максимально возможное привлечение технологий мирового уровня. Одним из таких механизмов является трансфер технологий. В настоящее время в мировой практике трансфер технологий может осуществляться через несколько каналов:</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привлечение прямых зарубежных инвестиций. В этом случае родительская фирма передает технологии дочерним компаниям, при этом осуществляется также передача ряда сопутствующих технологий, необходимых для поддержания работоспособности основной технологии;</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лицензирование - является одним из наименее часто используемых механизмов. Тем не </w:t>
      </w:r>
      <w:proofErr w:type="gramStart"/>
      <w:r>
        <w:rPr>
          <w:rFonts w:ascii="Calibri" w:hAnsi="Calibri" w:cs="Calibri"/>
        </w:rPr>
        <w:t>менее</w:t>
      </w:r>
      <w:proofErr w:type="gramEnd"/>
      <w:r>
        <w:rPr>
          <w:rFonts w:ascii="Calibri" w:hAnsi="Calibri" w:cs="Calibri"/>
        </w:rPr>
        <w:t xml:space="preserve"> данный тип передачи технологий может явиться фактором, гарантирующим локальным производителям возможность перенять передовые технологии, поскольку для этого требуется определенный уровень технологического развития местных предприятий для запуска производства по лицензии;</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импорт капитального оборудования. Данный вид трансфера технологий не требует высоких транзакционных издержек, как в случае с прямыми зарубежными инвестициями и лицензированием;</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развитие способностей к локальной адаптации зарубежных технологий, что может быть достигнуто несколькими путями: посредством взаимодействия между фирмами, а также между фирмами и технологическими консультантами, специально нанятыми для адаптации новых технологий; посредством зарубежных стажировок и обучения национальных специалистов из развивающихся стран в развитых странах;</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контракты. В этом случае иностранные покупатели передают локальным производителям технические требования к продукции и постпродажным услугам, которые им необходимы;</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привлечение научно-исследовательских подразделений мировых высокотехнологичных производителей. Собственные научно-исследовательские подразделения фирм и других институтов являются еще одним механизмом адаптации зарубежных технологий.</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Указанный вариант развития инновационности в регионе имеет ряд преимуществ, характерных также для сценария догоняющего развития в </w:t>
      </w:r>
      <w:hyperlink r:id="rId39" w:history="1">
        <w:r>
          <w:rPr>
            <w:rFonts w:ascii="Calibri" w:hAnsi="Calibri" w:cs="Calibri"/>
            <w:color w:val="0000FF"/>
          </w:rPr>
          <w:t>Стратегии</w:t>
        </w:r>
      </w:hyperlink>
      <w:r>
        <w:rPr>
          <w:rFonts w:ascii="Calibri" w:hAnsi="Calibri" w:cs="Calibri"/>
        </w:rPr>
        <w:t xml:space="preserve"> инновационного развития Российской Федерации на период до 2020 года:</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привлекаются, как правило, хорошо отработанные технологии, что снижает инновационные риски;</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значительно сокращаются сроки реализации проекта, поскольку исключаются этапы жизненного цикла инноваций, связанные с выполнением фундаментальных и прикладных исследований;</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технологическое перевооружение в традиционных сферах экономики региона может дать толчок развитию новых технологий и оказанию сопутствующих услуг.</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реализации модернизационного сценария должны быть выполнены следующие важнейшие условия:</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благоприятного инвестиционного климата и создание комфортных условий (инфраструктуры) для ведения бизнеса в регионе, позволяющих активно и эффективно привлекать зарубежные производственные компании и R&amp;D-центры на территорию Свердловской области;</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подготовка квалифицированных специалистов, способных в короткие сроки перенять адаптируемые технологии с возможной дальнейшей модификацией;</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поддержка субъектов инновационной деятельности, а также высокотехнологичных произво</w:t>
      </w:r>
      <w:proofErr w:type="gramStart"/>
      <w:r>
        <w:rPr>
          <w:rFonts w:ascii="Calibri" w:hAnsi="Calibri" w:cs="Calibri"/>
        </w:rPr>
        <w:t>дств с ц</w:t>
      </w:r>
      <w:proofErr w:type="gramEnd"/>
      <w:r>
        <w:rPr>
          <w:rFonts w:ascii="Calibri" w:hAnsi="Calibri" w:cs="Calibri"/>
        </w:rPr>
        <w:t>елью их экономического укрепления на рынках, поскольку внедрение новых технологий требует наличия определенного технологического уровня развития производств, способных к восприятию новшеств.</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Однако стоит учитывать тот факт, что технологии, предназначенные в других странах на </w:t>
      </w:r>
      <w:r>
        <w:rPr>
          <w:rFonts w:ascii="Calibri" w:hAnsi="Calibri" w:cs="Calibri"/>
        </w:rPr>
        <w:lastRenderedPageBreak/>
        <w:t>экспорт, в большинстве случаев не являются передовыми в мире, а ставка только на импорт технологий способна оказать деструктивное воздействие на собственный научно-исследовательский сектор и эффективность коммуникаций между наукой и бизнесом. Кроме того, ориентация на заимствование технологий повышает зависимость региона и страны в целом от стран-экспортеров.</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Поэтому модернизационный сценарий развития экономики возможен только в краткосрочной перспективе до 2015 - 2017 годов с целью повышения общего технологического уровня развития производственных предприятий и производительности труда в промышленном комплексе региона, а также снижения его материалоемкости и энергоемкости. Поскольку ключевым механизмом модернизационного сценария развития предприятий региона является их техническое перевооружение, то результативность скажется преимущественно на показателях, отнесенных в </w:t>
      </w:r>
      <w:hyperlink w:anchor="Par429" w:history="1">
        <w:r>
          <w:rPr>
            <w:rFonts w:ascii="Calibri" w:hAnsi="Calibri" w:cs="Calibri"/>
            <w:color w:val="0000FF"/>
          </w:rPr>
          <w:t>разделе 4</w:t>
        </w:r>
      </w:hyperlink>
      <w:r>
        <w:rPr>
          <w:rFonts w:ascii="Calibri" w:hAnsi="Calibri" w:cs="Calibri"/>
        </w:rPr>
        <w:t xml:space="preserve"> к стадии массового производства.</w:t>
      </w:r>
    </w:p>
    <w:p w:rsidR="00D733FE" w:rsidRDefault="00D733FE">
      <w:pPr>
        <w:widowControl w:val="0"/>
        <w:autoSpaceDE w:val="0"/>
        <w:autoSpaceDN w:val="0"/>
        <w:adjustRightInd w:val="0"/>
        <w:spacing w:after="0" w:line="240" w:lineRule="auto"/>
        <w:ind w:firstLine="540"/>
        <w:jc w:val="both"/>
        <w:rPr>
          <w:rFonts w:ascii="Calibri" w:hAnsi="Calibri" w:cs="Calibri"/>
        </w:rPr>
      </w:pPr>
    </w:p>
    <w:p w:rsidR="00D733FE" w:rsidRDefault="00D733FE">
      <w:pPr>
        <w:widowControl w:val="0"/>
        <w:autoSpaceDE w:val="0"/>
        <w:autoSpaceDN w:val="0"/>
        <w:adjustRightInd w:val="0"/>
        <w:spacing w:after="0" w:line="240" w:lineRule="auto"/>
        <w:jc w:val="center"/>
        <w:outlineLvl w:val="2"/>
        <w:rPr>
          <w:rFonts w:ascii="Calibri" w:hAnsi="Calibri" w:cs="Calibri"/>
        </w:rPr>
      </w:pPr>
      <w:bookmarkStart w:id="37" w:name="Par903"/>
      <w:bookmarkEnd w:id="37"/>
      <w:r>
        <w:rPr>
          <w:rFonts w:ascii="Calibri" w:hAnsi="Calibri" w:cs="Calibri"/>
        </w:rPr>
        <w:t>Глава 8. ИННОВАЦИОННЫЙ СЦЕНАРИЙ</w:t>
      </w:r>
    </w:p>
    <w:p w:rsidR="00D733FE" w:rsidRDefault="00D733FE">
      <w:pPr>
        <w:widowControl w:val="0"/>
        <w:autoSpaceDE w:val="0"/>
        <w:autoSpaceDN w:val="0"/>
        <w:adjustRightInd w:val="0"/>
        <w:spacing w:after="0" w:line="240" w:lineRule="auto"/>
        <w:rPr>
          <w:rFonts w:ascii="Calibri" w:hAnsi="Calibri" w:cs="Calibri"/>
        </w:rPr>
      </w:pP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Инновационный сценарий развития Свердловской области предполагает активную роль государства в модернизации научно-исследовательского сектора, приоритезации перспективных направлений в области науки и технологий, создании инновационной инфраструктуры в регионе, направленной на повышение степени коммерциализации генерируемых в регионе разработок.</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Данный сценарий предполагает увеличение финансирования государством перспективных научных исследований и разработок в рамках областных целевых программ, активную помощь в участии региональных проектов в борьбе за федеральные ресурсы, направленные на развитие и поддержку инновационной деятельности, содействие региональным компаниям в выходе на новые рынки инновационной продукции.</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Реализация инновационного варианта развития экономики региона позволит создать благоприятные условия для повышения инновационного потенциала </w:t>
      </w:r>
      <w:proofErr w:type="gramStart"/>
      <w:r>
        <w:rPr>
          <w:rFonts w:ascii="Calibri" w:hAnsi="Calibri" w:cs="Calibri"/>
        </w:rPr>
        <w:t>области</w:t>
      </w:r>
      <w:proofErr w:type="gramEnd"/>
      <w:r>
        <w:rPr>
          <w:rFonts w:ascii="Calibri" w:hAnsi="Calibri" w:cs="Calibri"/>
        </w:rPr>
        <w:t xml:space="preserve"> как в приоритетных направлениях инновационного развития, так и в сопутствующих сегментах.</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реализации инновационного сценария развития должны быть выполнены следующие важнейшие условия:</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увеличение бюджетной составляющей, направляемой на выполнение научно-исследовательских работ в регионе;</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повышение оплаты труда преподавателей и научных исследователей, стимулирующей привлечение новых перспективных кадров в научно-образовательный сектор;</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стимулирование спроса на инновационную продукцию путем формирования государственного и муниципального заказа (в том числе посредством контрактов жизненного цикла);</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формирование перечня приоритетных направлений развития региона с целью привлечения дополнительного финансирования в указанные области;</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создание инновационной инфраструктуры, направленной на повышение коммерциализуемости результатов научных исследований и разработок, содействие в повышении инновационной активности организаций региона за счет законодательных механизмов, применяемых для объектов инновационной инфраструктуры (ОЭЗ, индустриальные и технопарки и иные объекты).</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Согласно </w:t>
      </w:r>
      <w:hyperlink r:id="rId40" w:history="1">
        <w:r>
          <w:rPr>
            <w:rFonts w:ascii="Calibri" w:hAnsi="Calibri" w:cs="Calibri"/>
            <w:color w:val="0000FF"/>
          </w:rPr>
          <w:t>Стратегии</w:t>
        </w:r>
      </w:hyperlink>
      <w:r>
        <w:rPr>
          <w:rFonts w:ascii="Calibri" w:hAnsi="Calibri" w:cs="Calibri"/>
        </w:rPr>
        <w:t xml:space="preserve"> социально-экономического развития Свердловской области на период до 2020 года к основным показателям, характеризующим инновационную составляющую экономики, можно отнести долю инновационной продукции в общем объеме выпуска и долю инновационно-активных предприятий. В соответствии с модернизационным сценарием развития в указанном документе предполагается:</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доля предприятий, осуществляющих технологические инновации, к 2020 году должна увеличиться до 40 процентов;</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доля инновационной продукции в общем объеме выпуска должна увеличиться до 25 процентов.</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то же время аналогичные значения целевых индикаторов заложены в Стратегии инновационного развития Свердловской области на период до 2020 года:</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увеличение доли инновационной продукции в общем объеме отгруженной продукции организациями промышленного производства Свердловской области до 25 процентов к 2020 году;</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увеличение удельного веса организаций промышленного производства, осуществляющих технологические инновации, в общем объеме таких организаций к 2020 году до 40 процентов.</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Однако результативность реализации Стратегии не исчерпывается этими двумя показателями и представляет собой систему индикаторов, предусмотренных в инновационном сценарии Стратегии и характеризующих инновационное развитие на каждой стадии инновационного цикла. </w:t>
      </w:r>
      <w:proofErr w:type="gramStart"/>
      <w:r>
        <w:rPr>
          <w:rFonts w:ascii="Calibri" w:hAnsi="Calibri" w:cs="Calibri"/>
        </w:rPr>
        <w:t xml:space="preserve">Кроме того, предложенные целевые показатели учитывают значения, заложенные </w:t>
      </w:r>
      <w:hyperlink r:id="rId41" w:history="1">
        <w:r>
          <w:rPr>
            <w:rFonts w:ascii="Calibri" w:hAnsi="Calibri" w:cs="Calibri"/>
            <w:color w:val="0000FF"/>
          </w:rPr>
          <w:t>Стратегией</w:t>
        </w:r>
      </w:hyperlink>
      <w:r>
        <w:rPr>
          <w:rFonts w:ascii="Calibri" w:hAnsi="Calibri" w:cs="Calibri"/>
        </w:rPr>
        <w:t xml:space="preserve"> инновационного развития Российской Федерации на период до 2020 года, а также Указами Президента Российской Федерации от 07 мая 2012 года </w:t>
      </w:r>
      <w:hyperlink r:id="rId42" w:history="1">
        <w:r>
          <w:rPr>
            <w:rFonts w:ascii="Calibri" w:hAnsi="Calibri" w:cs="Calibri"/>
            <w:color w:val="0000FF"/>
          </w:rPr>
          <w:t>N 596</w:t>
        </w:r>
      </w:hyperlink>
      <w:r>
        <w:rPr>
          <w:rFonts w:ascii="Calibri" w:hAnsi="Calibri" w:cs="Calibri"/>
        </w:rPr>
        <w:t xml:space="preserve"> "О долгосрочной государственной экономической политике" и от 07 мая 2012 года </w:t>
      </w:r>
      <w:hyperlink r:id="rId43" w:history="1">
        <w:r>
          <w:rPr>
            <w:rFonts w:ascii="Calibri" w:hAnsi="Calibri" w:cs="Calibri"/>
            <w:color w:val="0000FF"/>
          </w:rPr>
          <w:t>N 599</w:t>
        </w:r>
      </w:hyperlink>
      <w:r>
        <w:rPr>
          <w:rFonts w:ascii="Calibri" w:hAnsi="Calibri" w:cs="Calibri"/>
        </w:rPr>
        <w:t xml:space="preserve"> "О мерах по реализации государственной политики в области образования и науки".</w:t>
      </w:r>
      <w:proofErr w:type="gramEnd"/>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Поэтому развитие Свердловской области по инновационному сценарию является приоритетным сценарием развития перспективных направлений в рамках Стратегии и направлено на долгосрочную перспективу на период до 2020 года.</w:t>
      </w:r>
    </w:p>
    <w:p w:rsidR="00D733FE" w:rsidRDefault="00D733FE">
      <w:pPr>
        <w:widowControl w:val="0"/>
        <w:autoSpaceDE w:val="0"/>
        <w:autoSpaceDN w:val="0"/>
        <w:adjustRightInd w:val="0"/>
        <w:spacing w:after="0" w:line="240" w:lineRule="auto"/>
        <w:rPr>
          <w:rFonts w:ascii="Calibri" w:hAnsi="Calibri" w:cs="Calibri"/>
        </w:rPr>
      </w:pPr>
    </w:p>
    <w:p w:rsidR="00D733FE" w:rsidRDefault="00D733FE">
      <w:pPr>
        <w:widowControl w:val="0"/>
        <w:autoSpaceDE w:val="0"/>
        <w:autoSpaceDN w:val="0"/>
        <w:adjustRightInd w:val="0"/>
        <w:spacing w:after="0" w:line="240" w:lineRule="auto"/>
        <w:jc w:val="center"/>
        <w:outlineLvl w:val="1"/>
        <w:rPr>
          <w:rFonts w:ascii="Calibri" w:hAnsi="Calibri" w:cs="Calibri"/>
        </w:rPr>
      </w:pPr>
      <w:bookmarkStart w:id="38" w:name="Par923"/>
      <w:bookmarkEnd w:id="38"/>
      <w:r>
        <w:rPr>
          <w:rFonts w:ascii="Calibri" w:hAnsi="Calibri" w:cs="Calibri"/>
        </w:rPr>
        <w:t>Раздел 7. ЭТАПЫ РЕАЛИЗАЦИИ СТРАТЕГИИ</w:t>
      </w:r>
    </w:p>
    <w:p w:rsidR="00D733FE" w:rsidRDefault="00D733FE">
      <w:pPr>
        <w:widowControl w:val="0"/>
        <w:autoSpaceDE w:val="0"/>
        <w:autoSpaceDN w:val="0"/>
        <w:adjustRightInd w:val="0"/>
        <w:spacing w:after="0" w:line="240" w:lineRule="auto"/>
        <w:rPr>
          <w:rFonts w:ascii="Calibri" w:hAnsi="Calibri" w:cs="Calibri"/>
        </w:rPr>
      </w:pP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Стратегии предусматривает два этапа.</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Первый этап (2013 - 2015 годы), внедрение основных механизмов стимулирования инновационного развития, опережающее развитие инновационной инфраструктуры.</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Второй этап (2016 - 2020 годы), формирование в приоритетных отраслях и сферах экономики центров опережающего экономического роста на основе инноваций.</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Первый этап реализации Стратегии, по предположительным оценкам, продлится с 2013 по 2015 год. Основными задачами, которые необходимо будет решить в этот период, являются:</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формирование основных элементов инновационной инфраструктуры (лабораторий, индустриальных и технопарков, </w:t>
      </w:r>
      <w:proofErr w:type="gramStart"/>
      <w:r>
        <w:rPr>
          <w:rFonts w:ascii="Calibri" w:hAnsi="Calibri" w:cs="Calibri"/>
        </w:rPr>
        <w:t>бизнес-инкубаторов</w:t>
      </w:r>
      <w:proofErr w:type="gramEnd"/>
      <w:r>
        <w:rPr>
          <w:rFonts w:ascii="Calibri" w:hAnsi="Calibri" w:cs="Calibri"/>
        </w:rPr>
        <w:t>, ЦКП и иных) вместе с привлечением в регион исследовательских подразделений международных и российских высокотехнологических корпораций, ведущих международных исследователей;</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запуск механизмов стимулирования спроса на инновации со стороны государства (посредством государственного и муниципального - в случае муниципального образования - заказа; технического и административного регулирования, в том числе через компании с преобладающим государственным или муниципальным участием);</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создание благоприятных условий для привлечения высококвалифицированных кадров в экономику региона, в том числе иностранных магистрантов и ведущих мировых ученых: разработка системы вознаграждений, грантов, а также софинансирование строительства современных кампусов вузов;</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проработка перспектив, подготовка и продвижение на уровне федерации проекта создания особой экономической зоны технико-внедренческого типа на </w:t>
      </w:r>
      <w:proofErr w:type="gramStart"/>
      <w:r>
        <w:rPr>
          <w:rFonts w:ascii="Calibri" w:hAnsi="Calibri" w:cs="Calibri"/>
        </w:rPr>
        <w:t>базе</w:t>
      </w:r>
      <w:proofErr w:type="gramEnd"/>
      <w:r>
        <w:rPr>
          <w:rFonts w:ascii="Calibri" w:hAnsi="Calibri" w:cs="Calibri"/>
        </w:rPr>
        <w:t xml:space="preserve"> выделенной для УрФУ территории и УрО РАН;</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создание региональных </w:t>
      </w:r>
      <w:proofErr w:type="gramStart"/>
      <w:r>
        <w:rPr>
          <w:rFonts w:ascii="Calibri" w:hAnsi="Calibri" w:cs="Calibri"/>
        </w:rPr>
        <w:t>механизмов поддержки продвижения инновационной продукции компаний</w:t>
      </w:r>
      <w:proofErr w:type="gramEnd"/>
      <w:r>
        <w:rPr>
          <w:rFonts w:ascii="Calibri" w:hAnsi="Calibri" w:cs="Calibri"/>
        </w:rPr>
        <w:t xml:space="preserve"> на внешние рынки.</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целом первый этап реализации Стратегии в части промышленного производства соответствует модернизационному сценарию инновационного развития Свердловской области с разработкой региональных нормативных правовых актов, детализирующих основные направления и механизмы развития региона. Кроме того, на данном этапе формируются предпосылки перехода на инновационный путь развития региона во втором этапе.</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Второй этап реализации Стратегии ориентировочно продлится с 2016 по 2020 год. Основные задачи данного этапа:</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введение в эксплуатацию технопарка высоких технологий "Университетский";</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запуск проекта создания ОЭЗ ТВТ на базе территории кампуса УрФУ (при условии создания ОЭЗ ТВТ);</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вывод на полную мощность функционирования ОЭЗ ППТ "Титановая долина" за счет </w:t>
      </w:r>
      <w:r>
        <w:rPr>
          <w:rFonts w:ascii="Calibri" w:hAnsi="Calibri" w:cs="Calibri"/>
        </w:rPr>
        <w:lastRenderedPageBreak/>
        <w:t>привлечения высокотехнологичных зарубежных и российских производств на основе титана; ро</w:t>
      </w:r>
      <w:proofErr w:type="gramStart"/>
      <w:r>
        <w:rPr>
          <w:rFonts w:ascii="Calibri" w:hAnsi="Calibri" w:cs="Calibri"/>
        </w:rPr>
        <w:t>ст спр</w:t>
      </w:r>
      <w:proofErr w:type="gramEnd"/>
      <w:r>
        <w:rPr>
          <w:rFonts w:ascii="Calibri" w:hAnsi="Calibri" w:cs="Calibri"/>
        </w:rPr>
        <w:t>оса на услуги высокотехнологичных компаний-смежников (в том числе малых инновационных предприятий); НИОКР в области разработок на основе титана;</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модернизация и достройка необходимых элементов инновационной инфраструктуры региона в объемах и направлениях, определенных на первом этапе реализации Стратегии;</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внедрение государственных мер стимулирования спроса на инновации, определенных на первом этапе Стратегии, в том числе внедрение "технологических коридоров" в отношении ряда товаров и услуг;</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поддержка продвижения инновационной продукции, в первую очередь средних производственных предприятий, на внешние рынки;</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повышение уровня международного сотрудничества, в том числе в области разработки и продвижения результатов научных исследований, отвечающих требованиям мирового уровня, кооперации в области научно-производственного сотрудничества.</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данном этапе предполагается сформировать целостную и сбалансированную региональную инновационную систему, адекватную расширяющемуся спросу на инновации со стороны секторов экономики региона, обеспечивающую поддержку инновационной активности региональных элементов на всех стадиях инновационного цикла.</w:t>
      </w:r>
    </w:p>
    <w:p w:rsidR="00D733FE" w:rsidRDefault="00D733FE">
      <w:pPr>
        <w:widowControl w:val="0"/>
        <w:autoSpaceDE w:val="0"/>
        <w:autoSpaceDN w:val="0"/>
        <w:adjustRightInd w:val="0"/>
        <w:spacing w:after="0" w:line="240" w:lineRule="auto"/>
        <w:rPr>
          <w:rFonts w:ascii="Calibri" w:hAnsi="Calibri" w:cs="Calibri"/>
        </w:rPr>
      </w:pPr>
    </w:p>
    <w:p w:rsidR="00D733FE" w:rsidRDefault="00D733FE">
      <w:pPr>
        <w:widowControl w:val="0"/>
        <w:autoSpaceDE w:val="0"/>
        <w:autoSpaceDN w:val="0"/>
        <w:adjustRightInd w:val="0"/>
        <w:spacing w:after="0" w:line="240" w:lineRule="auto"/>
        <w:jc w:val="center"/>
        <w:outlineLvl w:val="1"/>
        <w:rPr>
          <w:rFonts w:ascii="Calibri" w:hAnsi="Calibri" w:cs="Calibri"/>
        </w:rPr>
      </w:pPr>
      <w:bookmarkStart w:id="39" w:name="Par945"/>
      <w:bookmarkEnd w:id="39"/>
      <w:r>
        <w:rPr>
          <w:rFonts w:ascii="Calibri" w:hAnsi="Calibri" w:cs="Calibri"/>
        </w:rPr>
        <w:t>Раздел 8. ПРОГРАММНАЯ ЧАСТЬ СТРАТЕГИИ:</w:t>
      </w:r>
    </w:p>
    <w:p w:rsidR="00D733FE" w:rsidRDefault="00D733FE">
      <w:pPr>
        <w:widowControl w:val="0"/>
        <w:autoSpaceDE w:val="0"/>
        <w:autoSpaceDN w:val="0"/>
        <w:adjustRightInd w:val="0"/>
        <w:spacing w:after="0" w:line="240" w:lineRule="auto"/>
        <w:jc w:val="center"/>
        <w:rPr>
          <w:rFonts w:ascii="Calibri" w:hAnsi="Calibri" w:cs="Calibri"/>
        </w:rPr>
      </w:pPr>
      <w:r>
        <w:rPr>
          <w:rFonts w:ascii="Calibri" w:hAnsi="Calibri" w:cs="Calibri"/>
        </w:rPr>
        <w:t>ПРИОРИТЕТНЫЕ НАПРАВЛЕНИЯ И ИНСТРУМЕНТЫ ПО ИХ РЕАЛИЗАЦИИ</w:t>
      </w:r>
    </w:p>
    <w:p w:rsidR="00D733FE" w:rsidRDefault="00D733FE">
      <w:pPr>
        <w:widowControl w:val="0"/>
        <w:autoSpaceDE w:val="0"/>
        <w:autoSpaceDN w:val="0"/>
        <w:adjustRightInd w:val="0"/>
        <w:spacing w:after="0" w:line="240" w:lineRule="auto"/>
        <w:rPr>
          <w:rFonts w:ascii="Calibri" w:hAnsi="Calibri" w:cs="Calibri"/>
        </w:rPr>
      </w:pP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Стратегии выделены важнейшие направления, а также инструменты/мероприятия (меры государственной поддержки), которые позволят добиться реализации поставленных целей и задач.</w:t>
      </w:r>
    </w:p>
    <w:p w:rsidR="00D733FE" w:rsidRDefault="00D733FE">
      <w:pPr>
        <w:widowControl w:val="0"/>
        <w:autoSpaceDE w:val="0"/>
        <w:autoSpaceDN w:val="0"/>
        <w:adjustRightInd w:val="0"/>
        <w:spacing w:after="0" w:line="240" w:lineRule="auto"/>
        <w:jc w:val="center"/>
        <w:rPr>
          <w:rFonts w:ascii="Calibri" w:hAnsi="Calibri" w:cs="Calibri"/>
        </w:rPr>
      </w:pPr>
    </w:p>
    <w:p w:rsidR="00D733FE" w:rsidRDefault="00D733FE">
      <w:pPr>
        <w:pStyle w:val="ConsPlusCell"/>
        <w:rPr>
          <w:rFonts w:ascii="Courier New" w:hAnsi="Courier New" w:cs="Courier New"/>
          <w:sz w:val="16"/>
          <w:szCs w:val="16"/>
        </w:rPr>
      </w:pPr>
      <w:r>
        <w:rPr>
          <w:rFonts w:ascii="Courier New" w:hAnsi="Courier New" w:cs="Courier New"/>
          <w:sz w:val="16"/>
          <w:szCs w:val="16"/>
        </w:rPr>
        <w:t xml:space="preserve">                   │\ Фундаментальные\│\  Прикладные  \│ \   Опытное    \ │ \   Массовое   \</w:t>
      </w:r>
    </w:p>
    <w:p w:rsidR="00D733FE" w:rsidRDefault="00D733FE">
      <w:pPr>
        <w:pStyle w:val="ConsPlusCell"/>
        <w:rPr>
          <w:rFonts w:ascii="Courier New" w:hAnsi="Courier New" w:cs="Courier New"/>
          <w:sz w:val="16"/>
          <w:szCs w:val="16"/>
        </w:rPr>
      </w:pPr>
      <w:r>
        <w:rPr>
          <w:rFonts w:ascii="Courier New" w:hAnsi="Courier New" w:cs="Courier New"/>
          <w:sz w:val="16"/>
          <w:szCs w:val="16"/>
        </w:rPr>
        <w:t xml:space="preserve">                   │/  исследования  /│/ </w:t>
      </w:r>
      <w:proofErr w:type="gramStart"/>
      <w:r>
        <w:rPr>
          <w:rFonts w:ascii="Courier New" w:hAnsi="Courier New" w:cs="Courier New"/>
          <w:sz w:val="16"/>
          <w:szCs w:val="16"/>
        </w:rPr>
        <w:t>исследования</w:t>
      </w:r>
      <w:proofErr w:type="gramEnd"/>
      <w:r>
        <w:rPr>
          <w:rFonts w:ascii="Courier New" w:hAnsi="Courier New" w:cs="Courier New"/>
          <w:sz w:val="16"/>
          <w:szCs w:val="16"/>
        </w:rPr>
        <w:t xml:space="preserve"> /│ / производство / │ / производство /</w:t>
      </w:r>
    </w:p>
    <w:p w:rsidR="00D733FE" w:rsidRDefault="00D733FE">
      <w:pPr>
        <w:pStyle w:val="ConsPlusCell"/>
        <w:rPr>
          <w:rFonts w:ascii="Courier New" w:hAnsi="Courier New" w:cs="Courier New"/>
          <w:sz w:val="16"/>
          <w:szCs w:val="16"/>
        </w:rPr>
      </w:pPr>
      <w:r>
        <w:rPr>
          <w:rFonts w:ascii="Courier New" w:hAnsi="Courier New" w:cs="Courier New"/>
          <w:sz w:val="16"/>
          <w:szCs w:val="16"/>
        </w:rPr>
        <w:t>───────────────────┼──────────────────┴────────────────┼──────────────────┼───────────────────</w:t>
      </w:r>
    </w:p>
    <w:p w:rsidR="00D733FE" w:rsidRDefault="00D733FE">
      <w:pPr>
        <w:pStyle w:val="ConsPlusCell"/>
        <w:rPr>
          <w:rFonts w:ascii="Courier New" w:hAnsi="Courier New" w:cs="Courier New"/>
          <w:sz w:val="16"/>
          <w:szCs w:val="16"/>
        </w:rPr>
      </w:pPr>
      <w:r>
        <w:rPr>
          <w:rFonts w:ascii="Courier New" w:hAnsi="Courier New" w:cs="Courier New"/>
          <w:sz w:val="16"/>
          <w:szCs w:val="16"/>
        </w:rPr>
        <w:t xml:space="preserve">                   │          Ведущие вузы и           │       МИП        │      Крупные</w:t>
      </w:r>
    </w:p>
    <w:p w:rsidR="00D733FE" w:rsidRDefault="00D733FE">
      <w:pPr>
        <w:pStyle w:val="ConsPlusCell"/>
        <w:rPr>
          <w:rFonts w:ascii="Courier New" w:hAnsi="Courier New" w:cs="Courier New"/>
          <w:sz w:val="16"/>
          <w:szCs w:val="16"/>
        </w:rPr>
      </w:pPr>
      <w:r>
        <w:rPr>
          <w:rFonts w:ascii="Courier New" w:hAnsi="Courier New" w:cs="Courier New"/>
          <w:sz w:val="16"/>
          <w:szCs w:val="16"/>
        </w:rPr>
        <w:t xml:space="preserve">                   │     научно-исследовательские      │                  │высокотехнологичные</w:t>
      </w:r>
    </w:p>
    <w:p w:rsidR="00D733FE" w:rsidRDefault="00D733FE">
      <w:pPr>
        <w:pStyle w:val="ConsPlusCell"/>
        <w:rPr>
          <w:rFonts w:ascii="Courier New" w:hAnsi="Courier New" w:cs="Courier New"/>
          <w:sz w:val="16"/>
          <w:szCs w:val="16"/>
        </w:rPr>
      </w:pPr>
      <w:r>
        <w:rPr>
          <w:rFonts w:ascii="Courier New" w:hAnsi="Courier New" w:cs="Courier New"/>
          <w:sz w:val="16"/>
          <w:szCs w:val="16"/>
        </w:rPr>
        <w:t xml:space="preserve">                   │            организации            │                  │    предприятия</w:t>
      </w:r>
    </w:p>
    <w:p w:rsidR="00D733FE" w:rsidRDefault="00D733FE">
      <w:pPr>
        <w:pStyle w:val="ConsPlusCell"/>
        <w:rPr>
          <w:rFonts w:ascii="Courier New" w:hAnsi="Courier New" w:cs="Courier New"/>
          <w:sz w:val="16"/>
          <w:szCs w:val="16"/>
        </w:rPr>
      </w:pPr>
      <w:r>
        <w:rPr>
          <w:rFonts w:ascii="Courier New" w:hAnsi="Courier New" w:cs="Courier New"/>
          <w:sz w:val="16"/>
          <w:szCs w:val="16"/>
        </w:rPr>
        <w:t xml:space="preserve"> Ключевые субъекты ├──────────────────┬────────────────┴──────────────────┼───────────────────</w:t>
      </w:r>
    </w:p>
    <w:p w:rsidR="00D733FE" w:rsidRDefault="00D733FE">
      <w:pPr>
        <w:pStyle w:val="ConsPlusCell"/>
        <w:rPr>
          <w:rFonts w:ascii="Courier New" w:hAnsi="Courier New" w:cs="Courier New"/>
          <w:sz w:val="16"/>
          <w:szCs w:val="16"/>
        </w:rPr>
      </w:pPr>
      <w:r>
        <w:rPr>
          <w:rFonts w:ascii="Courier New" w:hAnsi="Courier New" w:cs="Courier New"/>
          <w:sz w:val="16"/>
          <w:szCs w:val="16"/>
        </w:rPr>
        <w:t xml:space="preserve">                   │                  │     Отраслевые институты, КБ,     │      Средние</w:t>
      </w:r>
    </w:p>
    <w:p w:rsidR="00D733FE" w:rsidRDefault="00D733FE">
      <w:pPr>
        <w:pStyle w:val="ConsPlusCell"/>
        <w:rPr>
          <w:rFonts w:ascii="Courier New" w:hAnsi="Courier New" w:cs="Courier New"/>
          <w:sz w:val="16"/>
          <w:szCs w:val="16"/>
        </w:rPr>
      </w:pPr>
      <w:r>
        <w:rPr>
          <w:rFonts w:ascii="Courier New" w:hAnsi="Courier New" w:cs="Courier New"/>
          <w:sz w:val="16"/>
          <w:szCs w:val="16"/>
        </w:rPr>
        <w:t xml:space="preserve">                   │                  │         R&amp;D центры и иные         │высокотехнологичные</w:t>
      </w:r>
    </w:p>
    <w:p w:rsidR="00D733FE" w:rsidRDefault="00D733FE">
      <w:pPr>
        <w:pStyle w:val="ConsPlusCell"/>
        <w:rPr>
          <w:rFonts w:ascii="Courier New" w:hAnsi="Courier New" w:cs="Courier New"/>
          <w:sz w:val="16"/>
          <w:szCs w:val="16"/>
        </w:rPr>
      </w:pPr>
      <w:r>
        <w:rPr>
          <w:rFonts w:ascii="Courier New" w:hAnsi="Courier New" w:cs="Courier New"/>
          <w:sz w:val="16"/>
          <w:szCs w:val="16"/>
        </w:rPr>
        <w:t xml:space="preserve">                   │                  │                                   │    предприятия</w:t>
      </w:r>
    </w:p>
    <w:p w:rsidR="00D733FE" w:rsidRDefault="00D733FE">
      <w:pPr>
        <w:pStyle w:val="ConsPlusCell"/>
        <w:rPr>
          <w:rFonts w:ascii="Courier New" w:hAnsi="Courier New" w:cs="Courier New"/>
          <w:sz w:val="16"/>
          <w:szCs w:val="16"/>
        </w:rPr>
      </w:pPr>
      <w:r>
        <w:rPr>
          <w:rFonts w:ascii="Courier New" w:hAnsi="Courier New" w:cs="Courier New"/>
          <w:sz w:val="16"/>
          <w:szCs w:val="16"/>
        </w:rPr>
        <w:t>───────────────────┼──────────────────┼────────────────┬──────────────────┼───────────────────</w:t>
      </w:r>
    </w:p>
    <w:p w:rsidR="00D733FE" w:rsidRDefault="00D733FE">
      <w:pPr>
        <w:pStyle w:val="ConsPlusCell"/>
        <w:rPr>
          <w:rFonts w:ascii="Courier New" w:hAnsi="Courier New" w:cs="Courier New"/>
          <w:sz w:val="16"/>
          <w:szCs w:val="16"/>
        </w:rPr>
      </w:pPr>
      <w:r>
        <w:rPr>
          <w:rFonts w:ascii="Courier New" w:hAnsi="Courier New" w:cs="Courier New"/>
          <w:sz w:val="16"/>
          <w:szCs w:val="16"/>
        </w:rPr>
        <w:t xml:space="preserve">                   │  Инфраструктура  │ЦКП, НОЦ, центры│</w:t>
      </w:r>
      <w:proofErr w:type="gramStart"/>
      <w:r>
        <w:rPr>
          <w:rFonts w:ascii="Courier New" w:hAnsi="Courier New" w:cs="Courier New"/>
          <w:sz w:val="16"/>
          <w:szCs w:val="16"/>
        </w:rPr>
        <w:t>Бизнес-инкубаторы</w:t>
      </w:r>
      <w:proofErr w:type="gramEnd"/>
      <w:r>
        <w:rPr>
          <w:rFonts w:ascii="Courier New" w:hAnsi="Courier New" w:cs="Courier New"/>
          <w:sz w:val="16"/>
          <w:szCs w:val="16"/>
        </w:rPr>
        <w:t>,│ОЭЗ, индустриальные</w:t>
      </w:r>
    </w:p>
    <w:p w:rsidR="00D733FE" w:rsidRDefault="00D733FE">
      <w:pPr>
        <w:pStyle w:val="ConsPlusCell"/>
        <w:rPr>
          <w:rFonts w:ascii="Courier New" w:hAnsi="Courier New" w:cs="Courier New"/>
          <w:sz w:val="16"/>
          <w:szCs w:val="16"/>
        </w:rPr>
      </w:pPr>
      <w:r>
        <w:rPr>
          <w:rFonts w:ascii="Courier New" w:hAnsi="Courier New" w:cs="Courier New"/>
          <w:sz w:val="16"/>
          <w:szCs w:val="16"/>
        </w:rPr>
        <w:t xml:space="preserve">  Инфраструктура   │  вузов, УрО РАН  │   трансфера    │   технопарки,    │парки, промплощадки</w:t>
      </w:r>
    </w:p>
    <w:p w:rsidR="00D733FE" w:rsidRDefault="00D733FE">
      <w:pPr>
        <w:pStyle w:val="ConsPlusCell"/>
        <w:rPr>
          <w:rFonts w:ascii="Courier New" w:hAnsi="Courier New" w:cs="Courier New"/>
          <w:sz w:val="16"/>
          <w:szCs w:val="16"/>
        </w:rPr>
      </w:pPr>
      <w:r>
        <w:rPr>
          <w:rFonts w:ascii="Courier New" w:hAnsi="Courier New" w:cs="Courier New"/>
          <w:sz w:val="16"/>
          <w:szCs w:val="16"/>
        </w:rPr>
        <w:t xml:space="preserve">                   │                  │   технологий   │  </w:t>
      </w:r>
      <w:proofErr w:type="gramStart"/>
      <w:r>
        <w:rPr>
          <w:rFonts w:ascii="Courier New" w:hAnsi="Courier New" w:cs="Courier New"/>
          <w:sz w:val="16"/>
          <w:szCs w:val="16"/>
        </w:rPr>
        <w:t>внедренческие</w:t>
      </w:r>
      <w:proofErr w:type="gramEnd"/>
      <w:r>
        <w:rPr>
          <w:rFonts w:ascii="Courier New" w:hAnsi="Courier New" w:cs="Courier New"/>
          <w:sz w:val="16"/>
          <w:szCs w:val="16"/>
        </w:rPr>
        <w:t xml:space="preserve">   │</w:t>
      </w:r>
    </w:p>
    <w:p w:rsidR="00D733FE" w:rsidRDefault="00D733FE">
      <w:pPr>
        <w:pStyle w:val="ConsPlusCell"/>
        <w:rPr>
          <w:rFonts w:ascii="Courier New" w:hAnsi="Courier New" w:cs="Courier New"/>
          <w:sz w:val="16"/>
          <w:szCs w:val="16"/>
        </w:rPr>
      </w:pPr>
      <w:r>
        <w:rPr>
          <w:rFonts w:ascii="Courier New" w:hAnsi="Courier New" w:cs="Courier New"/>
          <w:sz w:val="16"/>
          <w:szCs w:val="16"/>
        </w:rPr>
        <w:t xml:space="preserve">                   │                  │                │      центры      │</w:t>
      </w:r>
    </w:p>
    <w:p w:rsidR="00D733FE" w:rsidRDefault="00D733FE">
      <w:pPr>
        <w:pStyle w:val="ConsPlusCell"/>
        <w:rPr>
          <w:rFonts w:ascii="Courier New" w:hAnsi="Courier New" w:cs="Courier New"/>
          <w:sz w:val="16"/>
          <w:szCs w:val="16"/>
        </w:rPr>
      </w:pPr>
      <w:r>
        <w:rPr>
          <w:rFonts w:ascii="Courier New" w:hAnsi="Courier New" w:cs="Courier New"/>
          <w:sz w:val="16"/>
          <w:szCs w:val="16"/>
        </w:rPr>
        <w:t>───────────────────┼──────────────────┼────────────────┴──────────────────┼───────────────────</w:t>
      </w:r>
    </w:p>
    <w:p w:rsidR="00D733FE" w:rsidRDefault="00D733FE">
      <w:pPr>
        <w:pStyle w:val="ConsPlusCell"/>
        <w:rPr>
          <w:rFonts w:ascii="Courier New" w:hAnsi="Courier New" w:cs="Courier New"/>
          <w:sz w:val="16"/>
          <w:szCs w:val="16"/>
        </w:rPr>
      </w:pPr>
      <w:r>
        <w:rPr>
          <w:rFonts w:ascii="Courier New" w:hAnsi="Courier New" w:cs="Courier New"/>
          <w:sz w:val="16"/>
          <w:szCs w:val="16"/>
        </w:rPr>
        <w:t xml:space="preserve">                   │   Направления    │Научно-исследовательские структуры,│Высокотехнологичные</w:t>
      </w:r>
    </w:p>
    <w:p w:rsidR="00D733FE" w:rsidRDefault="00D733FE">
      <w:pPr>
        <w:pStyle w:val="ConsPlusCell"/>
        <w:rPr>
          <w:rFonts w:ascii="Courier New" w:hAnsi="Courier New" w:cs="Courier New"/>
          <w:sz w:val="16"/>
          <w:szCs w:val="16"/>
        </w:rPr>
      </w:pPr>
      <w:r>
        <w:rPr>
          <w:rFonts w:ascii="Courier New" w:hAnsi="Courier New" w:cs="Courier New"/>
          <w:sz w:val="16"/>
          <w:szCs w:val="16"/>
        </w:rPr>
        <w:t xml:space="preserve">     Центры и      │ фундаментальных  │         ГК "Росатом", ОПК         │производства урана,</w:t>
      </w:r>
    </w:p>
    <w:p w:rsidR="00D733FE" w:rsidRDefault="00D733FE">
      <w:pPr>
        <w:pStyle w:val="ConsPlusCell"/>
        <w:rPr>
          <w:rFonts w:ascii="Courier New" w:hAnsi="Courier New" w:cs="Courier New"/>
          <w:sz w:val="16"/>
          <w:szCs w:val="16"/>
        </w:rPr>
      </w:pPr>
      <w:r>
        <w:rPr>
          <w:rFonts w:ascii="Courier New" w:hAnsi="Courier New" w:cs="Courier New"/>
          <w:sz w:val="16"/>
          <w:szCs w:val="16"/>
        </w:rPr>
        <w:t xml:space="preserve">    направления    │  исследований,   │                                   │   титана и иные</w:t>
      </w:r>
    </w:p>
    <w:p w:rsidR="00D733FE" w:rsidRDefault="00D733FE">
      <w:pPr>
        <w:pStyle w:val="ConsPlusCell"/>
        <w:rPr>
          <w:rFonts w:ascii="Courier New" w:hAnsi="Courier New" w:cs="Courier New"/>
          <w:sz w:val="16"/>
          <w:szCs w:val="16"/>
        </w:rPr>
      </w:pPr>
      <w:r>
        <w:rPr>
          <w:rFonts w:ascii="Courier New" w:hAnsi="Courier New" w:cs="Courier New"/>
          <w:sz w:val="16"/>
          <w:szCs w:val="16"/>
        </w:rPr>
        <w:t xml:space="preserve">   </w:t>
      </w:r>
      <w:proofErr w:type="gramStart"/>
      <w:r>
        <w:rPr>
          <w:rFonts w:ascii="Courier New" w:hAnsi="Courier New" w:cs="Courier New"/>
          <w:sz w:val="16"/>
          <w:szCs w:val="16"/>
        </w:rPr>
        <w:t>превосходства</w:t>
      </w:r>
      <w:proofErr w:type="gramEnd"/>
      <w:r>
        <w:rPr>
          <w:rFonts w:ascii="Courier New" w:hAnsi="Courier New" w:cs="Courier New"/>
          <w:sz w:val="16"/>
          <w:szCs w:val="16"/>
        </w:rPr>
        <w:t xml:space="preserve">   │по которым область├───────────────────────────────────┴───────────────────</w:t>
      </w:r>
    </w:p>
    <w:p w:rsidR="00D733FE" w:rsidRDefault="00D733FE">
      <w:pPr>
        <w:pStyle w:val="ConsPlusCell"/>
        <w:rPr>
          <w:rFonts w:ascii="Courier New" w:hAnsi="Courier New" w:cs="Courier New"/>
          <w:sz w:val="16"/>
          <w:szCs w:val="16"/>
        </w:rPr>
      </w:pPr>
      <w:r>
        <w:rPr>
          <w:rFonts w:ascii="Courier New" w:hAnsi="Courier New" w:cs="Courier New"/>
          <w:sz w:val="16"/>
          <w:szCs w:val="16"/>
        </w:rPr>
        <w:t xml:space="preserve">                   │ входит в топ-10  │        ИТК "новой экономики": фармацевтика, </w:t>
      </w:r>
      <w:proofErr w:type="gramStart"/>
      <w:r>
        <w:rPr>
          <w:rFonts w:ascii="Courier New" w:hAnsi="Courier New" w:cs="Courier New"/>
          <w:sz w:val="16"/>
          <w:szCs w:val="16"/>
        </w:rPr>
        <w:t>ИТ</w:t>
      </w:r>
      <w:proofErr w:type="gramEnd"/>
    </w:p>
    <w:p w:rsidR="00D733FE" w:rsidRDefault="00D733FE">
      <w:pPr>
        <w:pStyle w:val="ConsPlusCell"/>
        <w:rPr>
          <w:rFonts w:ascii="Courier New" w:hAnsi="Courier New" w:cs="Courier New"/>
          <w:sz w:val="16"/>
          <w:szCs w:val="16"/>
        </w:rPr>
      </w:pPr>
      <w:r>
        <w:rPr>
          <w:rFonts w:ascii="Courier New" w:hAnsi="Courier New" w:cs="Courier New"/>
          <w:sz w:val="16"/>
          <w:szCs w:val="16"/>
        </w:rPr>
        <w:t>───────────────────┼──────────────────┴────────────────┬──────────────────────────────────────</w:t>
      </w:r>
    </w:p>
    <w:p w:rsidR="00D733FE" w:rsidRDefault="00D733FE">
      <w:pPr>
        <w:pStyle w:val="ConsPlusCell"/>
        <w:rPr>
          <w:rFonts w:ascii="Courier New" w:hAnsi="Courier New" w:cs="Courier New"/>
          <w:sz w:val="16"/>
          <w:szCs w:val="16"/>
        </w:rPr>
      </w:pPr>
      <w:r>
        <w:rPr>
          <w:rFonts w:ascii="Courier New" w:hAnsi="Courier New" w:cs="Courier New"/>
          <w:sz w:val="16"/>
          <w:szCs w:val="16"/>
        </w:rPr>
        <w:t xml:space="preserve">Внутренние </w:t>
      </w:r>
      <w:proofErr w:type="gramStart"/>
      <w:r>
        <w:rPr>
          <w:rFonts w:ascii="Courier New" w:hAnsi="Courier New" w:cs="Courier New"/>
          <w:sz w:val="16"/>
          <w:szCs w:val="16"/>
        </w:rPr>
        <w:t>ресурсы</w:t>
      </w:r>
      <w:proofErr w:type="gramEnd"/>
      <w:r>
        <w:rPr>
          <w:rFonts w:ascii="Courier New" w:hAnsi="Courier New" w:cs="Courier New"/>
          <w:sz w:val="16"/>
          <w:szCs w:val="16"/>
        </w:rPr>
        <w:t xml:space="preserve"> │    Ведущие научные коллективы     │ Высококвалифицированные специалисты</w:t>
      </w:r>
    </w:p>
    <w:p w:rsidR="00D733FE" w:rsidRDefault="00D733FE">
      <w:pPr>
        <w:pStyle w:val="ConsPlusCell"/>
        <w:rPr>
          <w:rFonts w:ascii="Courier New" w:hAnsi="Courier New" w:cs="Courier New"/>
          <w:sz w:val="16"/>
          <w:szCs w:val="16"/>
        </w:rPr>
      </w:pPr>
      <w:r>
        <w:rPr>
          <w:rFonts w:ascii="Courier New" w:hAnsi="Courier New" w:cs="Courier New"/>
          <w:sz w:val="16"/>
          <w:szCs w:val="16"/>
        </w:rPr>
        <w:t>───────────────────┼──────────────────┬────────────────┴──────────────────┬───────────────────</w:t>
      </w:r>
    </w:p>
    <w:p w:rsidR="00D733FE" w:rsidRDefault="00D733FE">
      <w:pPr>
        <w:pStyle w:val="ConsPlusCell"/>
        <w:rPr>
          <w:rFonts w:ascii="Courier New" w:hAnsi="Courier New" w:cs="Courier New"/>
          <w:sz w:val="16"/>
          <w:szCs w:val="16"/>
        </w:rPr>
      </w:pPr>
      <w:r>
        <w:rPr>
          <w:rFonts w:ascii="Courier New" w:hAnsi="Courier New" w:cs="Courier New"/>
          <w:sz w:val="16"/>
          <w:szCs w:val="16"/>
        </w:rPr>
        <w:t xml:space="preserve">                   │                  │                                   │Екатеринбург, ЗАТО,</w:t>
      </w:r>
    </w:p>
    <w:p w:rsidR="00D733FE" w:rsidRDefault="00D733FE">
      <w:pPr>
        <w:pStyle w:val="ConsPlusCell"/>
        <w:rPr>
          <w:rFonts w:ascii="Courier New" w:hAnsi="Courier New" w:cs="Courier New"/>
          <w:sz w:val="16"/>
          <w:szCs w:val="16"/>
        </w:rPr>
      </w:pPr>
      <w:r>
        <w:rPr>
          <w:rFonts w:ascii="Courier New" w:hAnsi="Courier New" w:cs="Courier New"/>
          <w:sz w:val="16"/>
          <w:szCs w:val="16"/>
        </w:rPr>
        <w:t xml:space="preserve">    Территории     │                  │                                   │  Верхняя Салда,</w:t>
      </w:r>
    </w:p>
    <w:p w:rsidR="00D733FE" w:rsidRDefault="00D733FE">
      <w:pPr>
        <w:pStyle w:val="ConsPlusCell"/>
        <w:rPr>
          <w:rFonts w:ascii="Courier New" w:hAnsi="Courier New" w:cs="Courier New"/>
          <w:sz w:val="16"/>
          <w:szCs w:val="16"/>
        </w:rPr>
      </w:pPr>
      <w:r>
        <w:rPr>
          <w:rFonts w:ascii="Courier New" w:hAnsi="Courier New" w:cs="Courier New"/>
          <w:sz w:val="16"/>
          <w:szCs w:val="16"/>
        </w:rPr>
        <w:t xml:space="preserve">    локализации    │   Екатеринбург   │</w:t>
      </w:r>
      <w:proofErr w:type="gramStart"/>
      <w:r>
        <w:rPr>
          <w:rFonts w:ascii="Courier New" w:hAnsi="Courier New" w:cs="Courier New"/>
          <w:sz w:val="16"/>
          <w:szCs w:val="16"/>
        </w:rPr>
        <w:t>Екатеринбург</w:t>
      </w:r>
      <w:proofErr w:type="gramEnd"/>
      <w:r>
        <w:rPr>
          <w:rFonts w:ascii="Courier New" w:hAnsi="Courier New" w:cs="Courier New"/>
          <w:sz w:val="16"/>
          <w:szCs w:val="16"/>
        </w:rPr>
        <w:t>, Новоуральск, Заречный│  Верхняя Пышма,</w:t>
      </w:r>
    </w:p>
    <w:p w:rsidR="00D733FE" w:rsidRDefault="00D733FE">
      <w:pPr>
        <w:pStyle w:val="ConsPlusCell"/>
        <w:rPr>
          <w:rFonts w:ascii="Courier New" w:hAnsi="Courier New" w:cs="Courier New"/>
          <w:sz w:val="16"/>
          <w:szCs w:val="16"/>
        </w:rPr>
      </w:pPr>
      <w:r>
        <w:rPr>
          <w:rFonts w:ascii="Courier New" w:hAnsi="Courier New" w:cs="Courier New"/>
          <w:sz w:val="16"/>
          <w:szCs w:val="16"/>
        </w:rPr>
        <w:t xml:space="preserve">                   │                  │                                   │   Нижний Тагил,</w:t>
      </w:r>
    </w:p>
    <w:p w:rsidR="00D733FE" w:rsidRDefault="00D733FE">
      <w:pPr>
        <w:pStyle w:val="ConsPlusCell"/>
        <w:rPr>
          <w:rFonts w:ascii="Courier New" w:hAnsi="Courier New" w:cs="Courier New"/>
          <w:sz w:val="16"/>
          <w:szCs w:val="16"/>
        </w:rPr>
      </w:pPr>
      <w:r>
        <w:rPr>
          <w:rFonts w:ascii="Courier New" w:hAnsi="Courier New" w:cs="Courier New"/>
          <w:sz w:val="16"/>
          <w:szCs w:val="16"/>
        </w:rPr>
        <w:t xml:space="preserve">                   │                  │                                   │ Каменск-Уральский</w:t>
      </w:r>
    </w:p>
    <w:p w:rsidR="00D733FE" w:rsidRDefault="00D733FE">
      <w:pPr>
        <w:pStyle w:val="ConsPlusCell"/>
        <w:rPr>
          <w:rFonts w:ascii="Courier New" w:hAnsi="Courier New" w:cs="Courier New"/>
          <w:sz w:val="16"/>
          <w:szCs w:val="16"/>
        </w:rPr>
      </w:pPr>
      <w:r>
        <w:rPr>
          <w:rFonts w:ascii="Courier New" w:hAnsi="Courier New" w:cs="Courier New"/>
          <w:sz w:val="16"/>
          <w:szCs w:val="16"/>
        </w:rPr>
        <w:t>───────┬───────────┼──────────────────┼────────────────┬──────────────────┼───────────────────</w:t>
      </w:r>
    </w:p>
    <w:p w:rsidR="00D733FE" w:rsidRDefault="00D733FE">
      <w:pPr>
        <w:pStyle w:val="ConsPlusCell"/>
        <w:rPr>
          <w:rFonts w:ascii="Courier New" w:hAnsi="Courier New" w:cs="Courier New"/>
          <w:sz w:val="16"/>
          <w:szCs w:val="16"/>
        </w:rPr>
      </w:pPr>
      <w:r>
        <w:rPr>
          <w:rFonts w:ascii="Courier New" w:hAnsi="Courier New" w:cs="Courier New"/>
          <w:sz w:val="16"/>
          <w:szCs w:val="16"/>
        </w:rPr>
        <w:t xml:space="preserve">       │           │    РФФИ, РГНФ    │                │ Фонд содействия  │</w:t>
      </w:r>
    </w:p>
    <w:p w:rsidR="00D733FE" w:rsidRDefault="00D733FE">
      <w:pPr>
        <w:pStyle w:val="ConsPlusCell"/>
        <w:rPr>
          <w:rFonts w:ascii="Courier New" w:hAnsi="Courier New" w:cs="Courier New"/>
          <w:sz w:val="16"/>
          <w:szCs w:val="16"/>
        </w:rPr>
      </w:pPr>
      <w:r>
        <w:rPr>
          <w:rFonts w:ascii="Courier New" w:hAnsi="Courier New" w:cs="Courier New"/>
          <w:sz w:val="16"/>
          <w:szCs w:val="16"/>
        </w:rPr>
        <w:t xml:space="preserve">       │           │                  │                │ развитию МФПНТС  │</w:t>
      </w:r>
    </w:p>
    <w:p w:rsidR="00D733FE" w:rsidRDefault="00D733FE">
      <w:pPr>
        <w:pStyle w:val="ConsPlusCell"/>
        <w:rPr>
          <w:rFonts w:ascii="Courier New" w:hAnsi="Courier New" w:cs="Courier New"/>
          <w:sz w:val="16"/>
          <w:szCs w:val="16"/>
        </w:rPr>
      </w:pPr>
      <w:r>
        <w:rPr>
          <w:rFonts w:ascii="Courier New" w:hAnsi="Courier New" w:cs="Courier New"/>
          <w:sz w:val="16"/>
          <w:szCs w:val="16"/>
        </w:rPr>
        <w:t xml:space="preserve">       │Федеральные├──────────────────┼────────────────┴──────────────────┤        ВЭБ</w:t>
      </w:r>
    </w:p>
    <w:p w:rsidR="00D733FE" w:rsidRDefault="00D733FE">
      <w:pPr>
        <w:pStyle w:val="ConsPlusCell"/>
        <w:rPr>
          <w:rFonts w:ascii="Courier New" w:hAnsi="Courier New" w:cs="Courier New"/>
          <w:sz w:val="16"/>
          <w:szCs w:val="16"/>
        </w:rPr>
      </w:pPr>
      <w:r>
        <w:rPr>
          <w:rFonts w:ascii="Courier New" w:hAnsi="Courier New" w:cs="Courier New"/>
          <w:sz w:val="16"/>
          <w:szCs w:val="16"/>
        </w:rPr>
        <w:t xml:space="preserve">       │ институты │       ФПНИ       │  РВК + венчурные фонды, Сколково  │</w:t>
      </w:r>
    </w:p>
    <w:p w:rsidR="00D733FE" w:rsidRDefault="00D733FE">
      <w:pPr>
        <w:pStyle w:val="ConsPlusCell"/>
        <w:rPr>
          <w:rFonts w:ascii="Courier New" w:hAnsi="Courier New" w:cs="Courier New"/>
          <w:sz w:val="16"/>
          <w:szCs w:val="16"/>
        </w:rPr>
      </w:pPr>
      <w:r>
        <w:rPr>
          <w:rFonts w:ascii="Courier New" w:hAnsi="Courier New" w:cs="Courier New"/>
          <w:sz w:val="16"/>
          <w:szCs w:val="16"/>
        </w:rPr>
        <w:t xml:space="preserve">       │ поддержки ├──────────────────┴───────────────────────────────────┤</w:t>
      </w:r>
    </w:p>
    <w:p w:rsidR="00D733FE" w:rsidRDefault="00D733FE">
      <w:pPr>
        <w:pStyle w:val="ConsPlusCell"/>
        <w:rPr>
          <w:rFonts w:ascii="Courier New" w:hAnsi="Courier New" w:cs="Courier New"/>
          <w:sz w:val="16"/>
          <w:szCs w:val="16"/>
        </w:rPr>
      </w:pPr>
      <w:r>
        <w:rPr>
          <w:rFonts w:ascii="Courier New" w:hAnsi="Courier New" w:cs="Courier New"/>
          <w:sz w:val="16"/>
          <w:szCs w:val="16"/>
        </w:rPr>
        <w:t xml:space="preserve">       │           │                      РОСНАНОТЕХ                      │</w:t>
      </w:r>
    </w:p>
    <w:p w:rsidR="00D733FE" w:rsidRDefault="00D733FE">
      <w:pPr>
        <w:pStyle w:val="ConsPlusCell"/>
        <w:rPr>
          <w:rFonts w:ascii="Courier New" w:hAnsi="Courier New" w:cs="Courier New"/>
          <w:sz w:val="16"/>
          <w:szCs w:val="16"/>
        </w:rPr>
      </w:pPr>
      <w:r>
        <w:rPr>
          <w:rFonts w:ascii="Courier New" w:hAnsi="Courier New" w:cs="Courier New"/>
          <w:sz w:val="16"/>
          <w:szCs w:val="16"/>
        </w:rPr>
        <w:t xml:space="preserve">       │           ├──────────────────────────────────────────────────────┴───────────────────</w:t>
      </w:r>
    </w:p>
    <w:p w:rsidR="00D733FE" w:rsidRDefault="00D733FE">
      <w:pPr>
        <w:pStyle w:val="ConsPlusCell"/>
        <w:rPr>
          <w:rFonts w:ascii="Courier New" w:hAnsi="Courier New" w:cs="Courier New"/>
          <w:sz w:val="16"/>
          <w:szCs w:val="16"/>
        </w:rPr>
      </w:pPr>
      <w:r>
        <w:rPr>
          <w:rFonts w:ascii="Courier New" w:hAnsi="Courier New" w:cs="Courier New"/>
          <w:sz w:val="16"/>
          <w:szCs w:val="16"/>
        </w:rPr>
        <w:t xml:space="preserve">       │           │                                   РФТР</w:t>
      </w:r>
    </w:p>
    <w:p w:rsidR="00D733FE" w:rsidRDefault="00D733FE">
      <w:pPr>
        <w:pStyle w:val="ConsPlusCell"/>
        <w:rPr>
          <w:rFonts w:ascii="Courier New" w:hAnsi="Courier New" w:cs="Courier New"/>
          <w:sz w:val="16"/>
          <w:szCs w:val="16"/>
        </w:rPr>
      </w:pPr>
      <w:r>
        <w:rPr>
          <w:rFonts w:ascii="Courier New" w:hAnsi="Courier New" w:cs="Courier New"/>
          <w:sz w:val="16"/>
          <w:szCs w:val="16"/>
        </w:rPr>
        <w:t xml:space="preserve">       ├───────────┼──────────────────────────────────────────────────────────────────────────</w:t>
      </w:r>
    </w:p>
    <w:p w:rsidR="00D733FE" w:rsidRDefault="00D733FE">
      <w:pPr>
        <w:pStyle w:val="ConsPlusCell"/>
        <w:rPr>
          <w:rFonts w:ascii="Courier New" w:hAnsi="Courier New" w:cs="Courier New"/>
          <w:sz w:val="16"/>
          <w:szCs w:val="16"/>
        </w:rPr>
      </w:pPr>
      <w:r>
        <w:rPr>
          <w:rFonts w:ascii="Courier New" w:hAnsi="Courier New" w:cs="Courier New"/>
          <w:sz w:val="16"/>
          <w:szCs w:val="16"/>
        </w:rPr>
        <w:t xml:space="preserve">       │           │                    Поддержка технологических платформ</w:t>
      </w:r>
    </w:p>
    <w:p w:rsidR="00D733FE" w:rsidRDefault="00D733FE">
      <w:pPr>
        <w:pStyle w:val="ConsPlusCell"/>
        <w:rPr>
          <w:rFonts w:ascii="Courier New" w:hAnsi="Courier New" w:cs="Courier New"/>
          <w:sz w:val="16"/>
          <w:szCs w:val="16"/>
        </w:rPr>
      </w:pPr>
      <w:r>
        <w:rPr>
          <w:rFonts w:ascii="Courier New" w:hAnsi="Courier New" w:cs="Courier New"/>
          <w:sz w:val="16"/>
          <w:szCs w:val="16"/>
        </w:rPr>
        <w:t xml:space="preserve">       │           ├──────────────────────────────────────────────────────────────────────────</w:t>
      </w:r>
    </w:p>
    <w:p w:rsidR="00D733FE" w:rsidRDefault="00D733FE">
      <w:pPr>
        <w:pStyle w:val="ConsPlusCell"/>
        <w:rPr>
          <w:rFonts w:ascii="Courier New" w:hAnsi="Courier New" w:cs="Courier New"/>
          <w:sz w:val="16"/>
          <w:szCs w:val="16"/>
        </w:rPr>
      </w:pPr>
      <w:r>
        <w:rPr>
          <w:rFonts w:ascii="Courier New" w:hAnsi="Courier New" w:cs="Courier New"/>
          <w:sz w:val="16"/>
          <w:szCs w:val="16"/>
        </w:rPr>
        <w:t xml:space="preserve">       │           │                 Программы развития ведущих университетов</w:t>
      </w:r>
    </w:p>
    <w:p w:rsidR="00D733FE" w:rsidRDefault="00D733FE">
      <w:pPr>
        <w:pStyle w:val="ConsPlusCell"/>
        <w:rPr>
          <w:rFonts w:ascii="Courier New" w:hAnsi="Courier New" w:cs="Courier New"/>
          <w:sz w:val="16"/>
          <w:szCs w:val="16"/>
        </w:rPr>
      </w:pPr>
      <w:r>
        <w:rPr>
          <w:rFonts w:ascii="Courier New" w:hAnsi="Courier New" w:cs="Courier New"/>
          <w:sz w:val="16"/>
          <w:szCs w:val="16"/>
        </w:rPr>
        <w:t>Внешние│           ├──────────────────┬───────────────────────────────────────────────────────</w:t>
      </w:r>
    </w:p>
    <w:p w:rsidR="00D733FE" w:rsidRDefault="00D733FE">
      <w:pPr>
        <w:pStyle w:val="ConsPlusCell"/>
        <w:rPr>
          <w:rFonts w:ascii="Courier New" w:hAnsi="Courier New" w:cs="Courier New"/>
          <w:sz w:val="16"/>
          <w:szCs w:val="16"/>
        </w:rPr>
      </w:pPr>
      <w:r>
        <w:rPr>
          <w:rFonts w:ascii="Courier New" w:hAnsi="Courier New" w:cs="Courier New"/>
          <w:sz w:val="16"/>
          <w:szCs w:val="16"/>
        </w:rPr>
        <w:lastRenderedPageBreak/>
        <w:t>ресурсы│           │     ФЦП, ВЦП     │      Программы инновационного развития компаний</w:t>
      </w:r>
    </w:p>
    <w:p w:rsidR="00D733FE" w:rsidRDefault="00D733FE">
      <w:pPr>
        <w:pStyle w:val="ConsPlusCell"/>
        <w:rPr>
          <w:rFonts w:ascii="Courier New" w:hAnsi="Courier New" w:cs="Courier New"/>
          <w:sz w:val="16"/>
          <w:szCs w:val="16"/>
        </w:rPr>
      </w:pPr>
      <w:r>
        <w:rPr>
          <w:rFonts w:ascii="Courier New" w:hAnsi="Courier New" w:cs="Courier New"/>
          <w:sz w:val="16"/>
          <w:szCs w:val="16"/>
        </w:rPr>
        <w:t xml:space="preserve">       │           │                  │                     с госучастием</w:t>
      </w:r>
    </w:p>
    <w:p w:rsidR="00D733FE" w:rsidRDefault="00D733FE">
      <w:pPr>
        <w:pStyle w:val="ConsPlusCell"/>
        <w:rPr>
          <w:rFonts w:ascii="Courier New" w:hAnsi="Courier New" w:cs="Courier New"/>
          <w:sz w:val="16"/>
          <w:szCs w:val="16"/>
        </w:rPr>
      </w:pPr>
      <w:r>
        <w:rPr>
          <w:rFonts w:ascii="Courier New" w:hAnsi="Courier New" w:cs="Courier New"/>
          <w:sz w:val="16"/>
          <w:szCs w:val="16"/>
        </w:rPr>
        <w:t xml:space="preserve">       │           ├──────────────────┴───────────────────────────────────┬───────────────────</w:t>
      </w:r>
    </w:p>
    <w:p w:rsidR="00D733FE" w:rsidRDefault="00D733FE">
      <w:pPr>
        <w:pStyle w:val="ConsPlusCell"/>
        <w:rPr>
          <w:rFonts w:ascii="Courier New" w:hAnsi="Courier New" w:cs="Courier New"/>
          <w:sz w:val="16"/>
          <w:szCs w:val="16"/>
        </w:rPr>
      </w:pPr>
      <w:r>
        <w:rPr>
          <w:rFonts w:ascii="Courier New" w:hAnsi="Courier New" w:cs="Courier New"/>
          <w:sz w:val="16"/>
          <w:szCs w:val="16"/>
        </w:rPr>
        <w:t xml:space="preserve">       │</w:t>
      </w:r>
      <w:proofErr w:type="gramStart"/>
      <w:r>
        <w:rPr>
          <w:rFonts w:ascii="Courier New" w:hAnsi="Courier New" w:cs="Courier New"/>
          <w:sz w:val="16"/>
          <w:szCs w:val="16"/>
        </w:rPr>
        <w:t>Федеральные</w:t>
      </w:r>
      <w:proofErr w:type="gramEnd"/>
      <w:r>
        <w:rPr>
          <w:rFonts w:ascii="Courier New" w:hAnsi="Courier New" w:cs="Courier New"/>
          <w:sz w:val="16"/>
          <w:szCs w:val="16"/>
        </w:rPr>
        <w:t>│ ФЦП "ИиР по приоритетным направлениям НиТ", НТБ, НПК │   Развитие ОЭЗ</w:t>
      </w:r>
    </w:p>
    <w:p w:rsidR="00D733FE" w:rsidRDefault="00D733FE">
      <w:pPr>
        <w:pStyle w:val="ConsPlusCell"/>
        <w:rPr>
          <w:rFonts w:ascii="Courier New" w:hAnsi="Courier New" w:cs="Courier New"/>
          <w:sz w:val="16"/>
          <w:szCs w:val="16"/>
        </w:rPr>
      </w:pPr>
      <w:r>
        <w:rPr>
          <w:rFonts w:ascii="Courier New" w:hAnsi="Courier New" w:cs="Courier New"/>
          <w:sz w:val="16"/>
          <w:szCs w:val="16"/>
        </w:rPr>
        <w:t xml:space="preserve">       │ программы ├──────────────────┬───────────────────────────────────┴───────────────────</w:t>
      </w:r>
    </w:p>
    <w:p w:rsidR="00D733FE" w:rsidRDefault="00D733FE">
      <w:pPr>
        <w:pStyle w:val="ConsPlusCell"/>
        <w:rPr>
          <w:rFonts w:ascii="Courier New" w:hAnsi="Courier New" w:cs="Courier New"/>
          <w:sz w:val="16"/>
          <w:szCs w:val="16"/>
        </w:rPr>
      </w:pPr>
      <w:r>
        <w:rPr>
          <w:rFonts w:ascii="Courier New" w:hAnsi="Courier New" w:cs="Courier New"/>
          <w:sz w:val="16"/>
          <w:szCs w:val="16"/>
        </w:rPr>
        <w:t xml:space="preserve">       │ поддержки │    Поддержка     │  Программа поддержки кооперации вузов и предприятий</w:t>
      </w:r>
    </w:p>
    <w:p w:rsidR="00D733FE" w:rsidRDefault="00D733FE">
      <w:pPr>
        <w:pStyle w:val="ConsPlusCell"/>
        <w:rPr>
          <w:rFonts w:ascii="Courier New" w:hAnsi="Courier New" w:cs="Courier New"/>
          <w:sz w:val="16"/>
          <w:szCs w:val="16"/>
        </w:rPr>
      </w:pPr>
      <w:r>
        <w:rPr>
          <w:rFonts w:ascii="Courier New" w:hAnsi="Courier New" w:cs="Courier New"/>
          <w:sz w:val="16"/>
          <w:szCs w:val="16"/>
        </w:rPr>
        <w:t xml:space="preserve">       │           │   исследований   ├───────────────────────────────────┬───────────────────</w:t>
      </w:r>
    </w:p>
    <w:p w:rsidR="00D733FE" w:rsidRDefault="00D733FE">
      <w:pPr>
        <w:pStyle w:val="ConsPlusCell"/>
        <w:rPr>
          <w:rFonts w:ascii="Courier New" w:hAnsi="Courier New" w:cs="Courier New"/>
          <w:sz w:val="16"/>
          <w:szCs w:val="16"/>
        </w:rPr>
      </w:pPr>
      <w:r>
        <w:rPr>
          <w:rFonts w:ascii="Courier New" w:hAnsi="Courier New" w:cs="Courier New"/>
          <w:sz w:val="16"/>
          <w:szCs w:val="16"/>
        </w:rPr>
        <w:t xml:space="preserve">       │           │  ведущих ученых  │ Программа поддержки ИТК (МЭР РФ)  │</w:t>
      </w:r>
    </w:p>
    <w:p w:rsidR="00D733FE" w:rsidRDefault="00D733FE">
      <w:pPr>
        <w:pStyle w:val="ConsPlusCell"/>
        <w:rPr>
          <w:rFonts w:ascii="Courier New" w:hAnsi="Courier New" w:cs="Courier New"/>
          <w:sz w:val="16"/>
          <w:szCs w:val="16"/>
        </w:rPr>
      </w:pPr>
      <w:r>
        <w:rPr>
          <w:rFonts w:ascii="Courier New" w:hAnsi="Courier New" w:cs="Courier New"/>
          <w:sz w:val="16"/>
          <w:szCs w:val="16"/>
        </w:rPr>
        <w:t xml:space="preserve">       │           │                  ├───────────────────────────────────┼───────────────────</w:t>
      </w:r>
    </w:p>
    <w:p w:rsidR="00D733FE" w:rsidRDefault="00D733FE">
      <w:pPr>
        <w:pStyle w:val="ConsPlusCell"/>
        <w:rPr>
          <w:rFonts w:ascii="Courier New" w:hAnsi="Courier New" w:cs="Courier New"/>
          <w:sz w:val="16"/>
          <w:szCs w:val="16"/>
        </w:rPr>
      </w:pPr>
      <w:r>
        <w:rPr>
          <w:rFonts w:ascii="Courier New" w:hAnsi="Courier New" w:cs="Courier New"/>
          <w:sz w:val="16"/>
          <w:szCs w:val="16"/>
        </w:rPr>
        <w:t xml:space="preserve">       │           │                  │       Развитие технопарков        │</w:t>
      </w:r>
    </w:p>
    <w:p w:rsidR="00D733FE" w:rsidRDefault="00D733FE">
      <w:pPr>
        <w:pStyle w:val="ConsPlusCell"/>
        <w:rPr>
          <w:rFonts w:ascii="Courier New" w:hAnsi="Courier New" w:cs="Courier New"/>
          <w:sz w:val="16"/>
          <w:szCs w:val="16"/>
        </w:rPr>
      </w:pPr>
      <w:r>
        <w:rPr>
          <w:rFonts w:ascii="Courier New" w:hAnsi="Courier New" w:cs="Courier New"/>
          <w:sz w:val="16"/>
          <w:szCs w:val="16"/>
        </w:rPr>
        <w:t xml:space="preserve">       │           │                  ├───────────────────────────────────┼───────────────────</w:t>
      </w:r>
    </w:p>
    <w:p w:rsidR="00D733FE" w:rsidRDefault="00D733FE">
      <w:pPr>
        <w:pStyle w:val="ConsPlusCell"/>
        <w:rPr>
          <w:rFonts w:ascii="Courier New" w:hAnsi="Courier New" w:cs="Courier New"/>
          <w:sz w:val="16"/>
          <w:szCs w:val="16"/>
        </w:rPr>
      </w:pPr>
      <w:r>
        <w:rPr>
          <w:rFonts w:ascii="Courier New" w:hAnsi="Courier New" w:cs="Courier New"/>
          <w:sz w:val="16"/>
          <w:szCs w:val="16"/>
        </w:rPr>
        <w:t xml:space="preserve">       │           │                  │      Поддержка </w:t>
      </w:r>
      <w:proofErr w:type="gramStart"/>
      <w:r>
        <w:rPr>
          <w:rFonts w:ascii="Courier New" w:hAnsi="Courier New" w:cs="Courier New"/>
          <w:sz w:val="16"/>
          <w:szCs w:val="16"/>
        </w:rPr>
        <w:t>инновационной</w:t>
      </w:r>
      <w:proofErr w:type="gramEnd"/>
      <w:r>
        <w:rPr>
          <w:rFonts w:ascii="Courier New" w:hAnsi="Courier New" w:cs="Courier New"/>
          <w:sz w:val="16"/>
          <w:szCs w:val="16"/>
        </w:rPr>
        <w:t xml:space="preserve">      │</w:t>
      </w:r>
    </w:p>
    <w:p w:rsidR="00D733FE" w:rsidRDefault="00D733FE">
      <w:pPr>
        <w:pStyle w:val="ConsPlusCell"/>
        <w:rPr>
          <w:rFonts w:ascii="Courier New" w:hAnsi="Courier New" w:cs="Courier New"/>
          <w:sz w:val="16"/>
          <w:szCs w:val="16"/>
        </w:rPr>
      </w:pPr>
      <w:r>
        <w:rPr>
          <w:rFonts w:ascii="Courier New" w:hAnsi="Courier New" w:cs="Courier New"/>
          <w:sz w:val="16"/>
          <w:szCs w:val="16"/>
        </w:rPr>
        <w:t xml:space="preserve">       │           │                  │         инфраструктуры ФУ         │</w:t>
      </w:r>
    </w:p>
    <w:p w:rsidR="00D733FE" w:rsidRDefault="00D733FE">
      <w:pPr>
        <w:pStyle w:val="ConsPlusCell"/>
        <w:rPr>
          <w:rFonts w:ascii="Courier New" w:hAnsi="Courier New" w:cs="Courier New"/>
          <w:sz w:val="16"/>
          <w:szCs w:val="16"/>
        </w:rPr>
      </w:pPr>
      <w:r>
        <w:rPr>
          <w:rFonts w:ascii="Courier New" w:hAnsi="Courier New" w:cs="Courier New"/>
          <w:sz w:val="16"/>
          <w:szCs w:val="16"/>
        </w:rPr>
        <w:t xml:space="preserve">       │           │                  │                                   │</w:t>
      </w:r>
    </w:p>
    <w:p w:rsidR="00D733FE" w:rsidRDefault="00D733FE">
      <w:pPr>
        <w:widowControl w:val="0"/>
        <w:autoSpaceDE w:val="0"/>
        <w:autoSpaceDN w:val="0"/>
        <w:adjustRightInd w:val="0"/>
        <w:spacing w:after="0" w:line="240" w:lineRule="auto"/>
        <w:rPr>
          <w:rFonts w:ascii="Calibri" w:hAnsi="Calibri" w:cs="Calibri"/>
        </w:rPr>
      </w:pPr>
    </w:p>
    <w:p w:rsidR="00D733FE" w:rsidRDefault="00D733FE">
      <w:pPr>
        <w:widowControl w:val="0"/>
        <w:autoSpaceDE w:val="0"/>
        <w:autoSpaceDN w:val="0"/>
        <w:adjustRightInd w:val="0"/>
        <w:spacing w:after="0" w:line="240" w:lineRule="auto"/>
        <w:jc w:val="center"/>
        <w:outlineLvl w:val="2"/>
        <w:rPr>
          <w:rFonts w:ascii="Calibri" w:hAnsi="Calibri" w:cs="Calibri"/>
        </w:rPr>
      </w:pPr>
      <w:bookmarkStart w:id="40" w:name="Par1008"/>
      <w:bookmarkEnd w:id="40"/>
      <w:r>
        <w:rPr>
          <w:rFonts w:ascii="Calibri" w:hAnsi="Calibri" w:cs="Calibri"/>
        </w:rPr>
        <w:t>Рис. 8. Элементы инновационной системы Свердловской области</w:t>
      </w:r>
    </w:p>
    <w:p w:rsidR="00D733FE" w:rsidRDefault="00D733FE">
      <w:pPr>
        <w:widowControl w:val="0"/>
        <w:autoSpaceDE w:val="0"/>
        <w:autoSpaceDN w:val="0"/>
        <w:adjustRightInd w:val="0"/>
        <w:spacing w:after="0" w:line="240" w:lineRule="auto"/>
        <w:jc w:val="center"/>
        <w:rPr>
          <w:rFonts w:ascii="Calibri" w:hAnsi="Calibri" w:cs="Calibri"/>
        </w:rPr>
      </w:pPr>
    </w:p>
    <w:p w:rsidR="00D733FE" w:rsidRDefault="00D733FE">
      <w:pPr>
        <w:widowControl w:val="0"/>
        <w:autoSpaceDE w:val="0"/>
        <w:autoSpaceDN w:val="0"/>
        <w:adjustRightInd w:val="0"/>
        <w:spacing w:after="0" w:line="240" w:lineRule="auto"/>
        <w:jc w:val="center"/>
        <w:outlineLvl w:val="2"/>
        <w:rPr>
          <w:rFonts w:ascii="Calibri" w:hAnsi="Calibri" w:cs="Calibri"/>
        </w:rPr>
      </w:pPr>
      <w:bookmarkStart w:id="41" w:name="Par1010"/>
      <w:bookmarkEnd w:id="41"/>
      <w:r>
        <w:rPr>
          <w:rFonts w:ascii="Calibri" w:hAnsi="Calibri" w:cs="Calibri"/>
        </w:rPr>
        <w:t>Глава 9. НАПРАВЛЕНИЕ "СТИМУЛИРОВАНИЕ СПРОСА НА ИННОВАЦИИ"</w:t>
      </w:r>
    </w:p>
    <w:p w:rsidR="00D733FE" w:rsidRDefault="00D733FE">
      <w:pPr>
        <w:widowControl w:val="0"/>
        <w:autoSpaceDE w:val="0"/>
        <w:autoSpaceDN w:val="0"/>
        <w:adjustRightInd w:val="0"/>
        <w:spacing w:after="0" w:line="240" w:lineRule="auto"/>
        <w:jc w:val="center"/>
        <w:rPr>
          <w:rFonts w:ascii="Calibri" w:hAnsi="Calibri" w:cs="Calibri"/>
        </w:rPr>
      </w:pPr>
    </w:p>
    <w:p w:rsidR="00D733FE" w:rsidRDefault="00D733FE">
      <w:pPr>
        <w:widowControl w:val="0"/>
        <w:autoSpaceDE w:val="0"/>
        <w:autoSpaceDN w:val="0"/>
        <w:adjustRightInd w:val="0"/>
        <w:spacing w:after="0" w:line="240" w:lineRule="auto"/>
        <w:ind w:firstLine="540"/>
        <w:jc w:val="both"/>
        <w:outlineLvl w:val="3"/>
        <w:rPr>
          <w:rFonts w:ascii="Calibri" w:hAnsi="Calibri" w:cs="Calibri"/>
        </w:rPr>
      </w:pPr>
      <w:bookmarkStart w:id="42" w:name="Par1012"/>
      <w:bookmarkEnd w:id="42"/>
      <w:r>
        <w:rPr>
          <w:rFonts w:ascii="Calibri" w:hAnsi="Calibri" w:cs="Calibri"/>
        </w:rPr>
        <w:t>Параграф 1. Региональные "технологические коридоры": стимулирование спроса через механизмы госзаказа и технического регулирования</w:t>
      </w:r>
    </w:p>
    <w:p w:rsidR="00D733FE" w:rsidRDefault="00D733FE">
      <w:pPr>
        <w:widowControl w:val="0"/>
        <w:autoSpaceDE w:val="0"/>
        <w:autoSpaceDN w:val="0"/>
        <w:adjustRightInd w:val="0"/>
        <w:spacing w:after="0" w:line="240" w:lineRule="auto"/>
        <w:rPr>
          <w:rFonts w:ascii="Calibri" w:hAnsi="Calibri" w:cs="Calibri"/>
        </w:rPr>
      </w:pP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Важным элементом системы стимулирования спроса на инновации являются механизмы государственного и муниципального заказа (в том числе по контрактам жизненного цикла), а также технического и административного регулирования. На практике для целей стимулирования инновационного развития выделяют три типа закупок:</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закупки общего характера через квотирование инновационной составляющей при госзакупках;</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стратегические закупки, направленные на стимулирование развития отдельных приоритетных технологий либо представленных на рынке, либо находящихся на стадии разработки;</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коллективные закупки, заключающиеся в совместном с частным сектором формировании инновационного спроса, при этом государство осуществляет либо координирующую роль, либо институциональную - детализацию предъявляемых требований к продукции.</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данного направления может осуществляться в системе, одна из моделей которой с конца прошлого века успешно апробируется развитыми странами. Это - применение так называемых "технологических коридоров" (например, установление долгосрочных поэтапно ужесточающихся требований к эффективности по энергопотреблению жилищ, потерям тепла при транспортировке и отоплении, в том числе в рамках "энергетических" директив ЕС и отдельных стран ЕС, экологических требований по топливу, износостойкости дорожного полотна). Технологический коридор - это система устанавливаемых государством последовательных и предсказуемых на долгосрочную перспективу стимулов и требований по повышению эффективности использования предприятиями природных ресурсов, безопасности продукции (услуг) для экологии и здоровья населения, снижению энерго- и материалоемкости. Введение ТК в определенной сфере дает предприятиям ясный долгосрочный ориентир в части требований к качеству продукции/услуг и технологиям производства.</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признаками технологического коридора являются:</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наличие в нем указаний на конкретные технические параметры эффективности, которые необходимо достигнуть поставщикам;</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фиксация сроков достижения требуемых параметров эффективности;</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протяженность во времени предъявления требований и этапность их введения;</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сочетание директивных требований и санкций, направленных на достижение параметров эффективности, с мерами по поддержке и стимулированию выполнения предприятиями этих требований, а также созданию соответствующей инфраструктуры.</w:t>
      </w:r>
    </w:p>
    <w:p w:rsidR="00D733FE" w:rsidRDefault="00D733FE">
      <w:pPr>
        <w:widowControl w:val="0"/>
        <w:autoSpaceDE w:val="0"/>
        <w:autoSpaceDN w:val="0"/>
        <w:adjustRightInd w:val="0"/>
        <w:spacing w:after="0" w:line="240" w:lineRule="auto"/>
        <w:rPr>
          <w:rFonts w:ascii="Calibri" w:hAnsi="Calibri" w:cs="Calibri"/>
        </w:rPr>
      </w:pPr>
    </w:p>
    <w:p w:rsidR="00D733FE" w:rsidRDefault="00D733FE">
      <w:pPr>
        <w:widowControl w:val="0"/>
        <w:autoSpaceDE w:val="0"/>
        <w:autoSpaceDN w:val="0"/>
        <w:adjustRightInd w:val="0"/>
        <w:spacing w:after="0" w:line="240" w:lineRule="auto"/>
        <w:ind w:firstLine="540"/>
        <w:jc w:val="both"/>
        <w:outlineLvl w:val="4"/>
        <w:rPr>
          <w:rFonts w:ascii="Calibri" w:hAnsi="Calibri" w:cs="Calibri"/>
        </w:rPr>
      </w:pPr>
      <w:bookmarkStart w:id="43" w:name="Par1025"/>
      <w:bookmarkEnd w:id="43"/>
      <w:r>
        <w:rPr>
          <w:rFonts w:ascii="Calibri" w:hAnsi="Calibri" w:cs="Calibri"/>
        </w:rPr>
        <w:t>Статья 1. Инструменты реализации направления "Стимулирование спроса на инновации: региональные "технологические коридоры"</w:t>
      </w:r>
    </w:p>
    <w:p w:rsidR="00D733FE" w:rsidRDefault="00D733FE">
      <w:pPr>
        <w:widowControl w:val="0"/>
        <w:autoSpaceDE w:val="0"/>
        <w:autoSpaceDN w:val="0"/>
        <w:adjustRightInd w:val="0"/>
        <w:spacing w:after="0" w:line="240" w:lineRule="auto"/>
        <w:rPr>
          <w:rFonts w:ascii="Calibri" w:hAnsi="Calibri" w:cs="Calibri"/>
        </w:rPr>
      </w:pP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 основным инструментам, необходимым для формирования технологических коридоров в конкретных отраслях/секторах экономики, можно отнести:</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информирование.</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Необходимо информирование потребителей (в том числе специалистов предприятий) о выгодах и рисках применения или неприменения тех или иных продуктов, технологий, услуг для общества в целом, отдельного предприятия или гражданина. Проведение разъяснительной и пропагандистской работы, распространение передового технического опыта и </w:t>
      </w:r>
      <w:proofErr w:type="gramStart"/>
      <w:r>
        <w:rPr>
          <w:rFonts w:ascii="Calibri" w:hAnsi="Calibri" w:cs="Calibri"/>
        </w:rPr>
        <w:t>наилучших</w:t>
      </w:r>
      <w:proofErr w:type="gramEnd"/>
      <w:r>
        <w:rPr>
          <w:rFonts w:ascii="Calibri" w:hAnsi="Calibri" w:cs="Calibri"/>
        </w:rPr>
        <w:t xml:space="preserve"> бизнес-практик;</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координация взаимодействия.</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Введение технологического коридора будет захватывать сразу несколько сегментов экономики. Необходима координация действий соответствующих профильных ведомств в рамках соответствующих проектных групп. Содействие кооперации между предприятиями (по разработке новых продуктов, созданию инфраструктуры, выработке правил и стандартов). Стимулирование образования саморегулируемых организаций и принятия ими обязательных для своих членов требований. Содействие работе ассоциаций производителей и потребителей.</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Важное место в разработке технологических коридоров занимают технологические платформы, которые являются коммуникационным инструментом взаимодействия различных субъектов экономики и подходят, чтобы стать площадками для выработки перспективных направлений технологического развития и соответственно перечня действий по улучшению показателей эффективности, безопасности и ресурсоемкости работы предприятий;</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предложение поощрений.</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 комплекс мер по предоставлению льгот: субсидии, налоговые кредиты, снижение налогов, госгарантии по кредитам - для тех, кто покупает и применяет новые технологии, проводит иные мероприятия, направленные на достижение требуемых параметров эффективности. Введение таких льгот призвано компенсировать повышенные затраты, когда новые технологии еще относительно дороги в силу малого, опытного характера их применения. В этой связи целесообразно устанавливать их на временной основе - на определенный, начальный период. Затем по мере распространения новой техники и при постановке ее в массовое производство цена на нее будет снижаться, в результате чего от льгот по ней можно будет со временем отказаться, перенеся их на другие, более совершенные объекты;</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развитие конкуренции.</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Необходимо использовать меры поощрения появления новых игроков на рынке, привлечения передовых производителей из других стран, снижения уровня монополизации рынков;</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инвестиции.</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ряде случаев должно предусматриваться прямое государственное финансирование мероприятий по организации технологического коридора, прежде всего в направлении финансирования исследований и разработок на доконкурентных стадиях, а также при формировании инженерных инфраструктур. Также в случае необходимости осуществления масштабных проектов с длительными сроками окупаемости целесообразно предусматривать государственные инвестиции в эти проекты на условиях частно-государственного партнерства.</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Необходимо подключение государственных институтов развития к осуществлению проектного софинансирования или кредитования программ предприятий, связанных с прохождением ими технологического коридора. С другой стороны, институты развития не должны предоставлять финансирование организациям, не обеспечившим выполнение необходимых требований;</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развитие институциональной инфраструктуры.</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формирования коридора потребуется соответствующая научная, аналитическая, испытательная инфраструктура. Сертификационные, испытательные центры и лаборатории могут создаваться как негосударственные организации, однако необходимо участие государства в их создании и </w:t>
      </w:r>
      <w:proofErr w:type="gramStart"/>
      <w:r>
        <w:rPr>
          <w:rFonts w:ascii="Calibri" w:hAnsi="Calibri" w:cs="Calibri"/>
        </w:rPr>
        <w:t>контроле за</w:t>
      </w:r>
      <w:proofErr w:type="gramEnd"/>
      <w:r>
        <w:rPr>
          <w:rFonts w:ascii="Calibri" w:hAnsi="Calibri" w:cs="Calibri"/>
        </w:rPr>
        <w:t xml:space="preserve"> их деятельностью.</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Необходимо создание регионального научно-исследовательского центра, ответственного за сбор, систематизацию и анализ информации о появляющихся передовых </w:t>
      </w:r>
      <w:proofErr w:type="gramStart"/>
      <w:r>
        <w:rPr>
          <w:rFonts w:ascii="Calibri" w:hAnsi="Calibri" w:cs="Calibri"/>
        </w:rPr>
        <w:t>технологиях</w:t>
      </w:r>
      <w:proofErr w:type="gramEnd"/>
      <w:r>
        <w:rPr>
          <w:rFonts w:ascii="Calibri" w:hAnsi="Calibri" w:cs="Calibri"/>
        </w:rPr>
        <w:t xml:space="preserve"> и координацию деятельности по подготовке рекомендаций к формированию технологических </w:t>
      </w:r>
      <w:r>
        <w:rPr>
          <w:rFonts w:ascii="Calibri" w:hAnsi="Calibri" w:cs="Calibri"/>
        </w:rPr>
        <w:lastRenderedPageBreak/>
        <w:t>коридоров в различных сегментах экономики;</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подготовка кадров.</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Необходимо участие государства в разработке программ дополнительного профессионального образования для специалистов предприятий. Эти программы должны включать получение знаний о собственно методологии технологических коридоров, о действующих и готовящихся коридорах для конкретной отрасли, о передовых технологиях и </w:t>
      </w:r>
      <w:proofErr w:type="gramStart"/>
      <w:r>
        <w:rPr>
          <w:rFonts w:ascii="Calibri" w:hAnsi="Calibri" w:cs="Calibri"/>
        </w:rPr>
        <w:t>бизнес-моделях</w:t>
      </w:r>
      <w:proofErr w:type="gramEnd"/>
      <w:r>
        <w:rPr>
          <w:rFonts w:ascii="Calibri" w:hAnsi="Calibri" w:cs="Calibri"/>
        </w:rPr>
        <w:t>, обеспечивающих достижение требований, установленных технологическим коридором. Аналогичные курсы должны быть разработаны и для включения в программы подготовки специалистов в рамках получения высшего образования;</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политика госзакупок.</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осуществлении госзаказов и госзакупок в конкурсную документацию должны быть включены требования по подтверждению уровня эффективности, безопасности и ресурсоемкости предлагаемых продуктов. Продукты, не соответствующие установленному технологическим коридором уровню, не должны приобретаться для госнужд. Аналогичные требования должны быть включены в условия конкурсной документации государственных компаний;</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санкции.</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предприятий, применяющих устаревшие технологии и не достигших к установленному сроку уровня эффективности, безопасности и ресурсоемкости, предписанного требованиями технологического коридора, должны применяться штрафы, налоговые и административные санкции. В отношении руководящих лиц государственных предприятий, не обеспечивших выполнение указанных требований, должны применяться персональные взыскания, вплоть до отстранения от должности. Аналогичные претензии могут быть основанием для расторжения договора с управляющими компаниями;</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техническое регулирование.</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действующему российскому законодательству обязательные требования по применению тех или иных технологий (запрет, ограничение) могут быть введены только путем принятия соответствующего технического регламента (Федеральный </w:t>
      </w:r>
      <w:hyperlink r:id="rId44" w:history="1">
        <w:r>
          <w:rPr>
            <w:rFonts w:ascii="Calibri" w:hAnsi="Calibri" w:cs="Calibri"/>
            <w:color w:val="0000FF"/>
          </w:rPr>
          <w:t>закон</w:t>
        </w:r>
      </w:hyperlink>
      <w:r>
        <w:rPr>
          <w:rFonts w:ascii="Calibri" w:hAnsi="Calibri" w:cs="Calibri"/>
        </w:rPr>
        <w:t xml:space="preserve"> от 27 декабря 2002 года N 184-ФЗ "О техническом регулировании"). Технические регламенты, в свою очередь, могут быть приняты только в строго определенных целях:</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защита жизни или здоровья граждан, имущества физических или юридических лиц, государственного или муниципального имущества;</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охрана окружающей среды, жизни или здоровья животных и растений;</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предупреждение действий, вводящих в заблуждение приобретателей;</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энергетической эффективности.</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Конкретные показатели, которые обязан достичь производитель, чтобы выполнить содержащиеся в техрегламентах требования, детально изложены в документах второго уровня - стандартах, являющихся добровольными для применения. Вместе с тем под конкретный регламент формируется, утверждается Федеральным агентством по техническому регулированию и публикуется определенный перечень стандартов. Если производитель этот перечень исполняет, он может не опасаться обвинений в нарушении требований технических регламентов. Поэтому стандарты можно назвать "условно добровольными документами".</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w:t>
      </w:r>
      <w:proofErr w:type="gramStart"/>
      <w:r>
        <w:rPr>
          <w:rFonts w:ascii="Calibri" w:hAnsi="Calibri" w:cs="Calibri"/>
        </w:rPr>
        <w:t>с</w:t>
      </w:r>
      <w:proofErr w:type="gramEnd"/>
      <w:r>
        <w:rPr>
          <w:rFonts w:ascii="Calibri" w:hAnsi="Calibri" w:cs="Calibri"/>
        </w:rPr>
        <w:t xml:space="preserve"> </w:t>
      </w:r>
      <w:proofErr w:type="gramStart"/>
      <w:r>
        <w:rPr>
          <w:rFonts w:ascii="Calibri" w:hAnsi="Calibri" w:cs="Calibri"/>
        </w:rPr>
        <w:t>вышеизложенным</w:t>
      </w:r>
      <w:proofErr w:type="gramEnd"/>
      <w:r>
        <w:rPr>
          <w:rFonts w:ascii="Calibri" w:hAnsi="Calibri" w:cs="Calibri"/>
        </w:rPr>
        <w:t xml:space="preserve"> указания на конкретные технические параметры эффективности, которые необходимо достигнуть предприятиям, нужно вводить в технические регламенты и стандарты. В этой связи следует внести в методические документы по их разработке положение о необходимости предусматривать в техрегламентах возможность введения поэтапно ужесточающихся требований к применяемым технологиям с фиксацией сроков их достижения на перспективу.</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связи с тем, что принятие техрегламентов и стандартов в России является предметом ведения федеральных органов власти, региональные органы власти должны ограничиться использованием только первых восьми из десяти перечисленных подпунктов </w:t>
      </w:r>
      <w:hyperlink w:anchor="Par1025" w:history="1">
        <w:r>
          <w:rPr>
            <w:rFonts w:ascii="Calibri" w:hAnsi="Calibri" w:cs="Calibri"/>
            <w:color w:val="0000FF"/>
          </w:rPr>
          <w:t>статьи 1 параграфа 1 главы 9</w:t>
        </w:r>
      </w:hyperlink>
      <w:r>
        <w:rPr>
          <w:rFonts w:ascii="Calibri" w:hAnsi="Calibri" w:cs="Calibri"/>
        </w:rPr>
        <w:t xml:space="preserve"> Стратегии. Вместе с тем важно использовать инструмент предъявления возрастающих требований по технологическому уровню продукции, закупаемой для нужд областного и муниципального хозяйства (ЖКХ, дорожное строительство, социальная сфера и иное). Поставщики продукции и услуг для нужд региона должны быть осведомлены, что их продукция, начиная с </w:t>
      </w:r>
      <w:r>
        <w:rPr>
          <w:rFonts w:ascii="Calibri" w:hAnsi="Calibri" w:cs="Calibri"/>
        </w:rPr>
        <w:lastRenderedPageBreak/>
        <w:t>определенного, заранее объявленного срока, не может быть по определенным параметрам хуже установленных областными властями.</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этом смысле ключевым звеном в перечне действий, которые должны быть предприняты для реализации в регионе методологии "технологического коридора", становится создание регионального научно-исследовательского центра. Он должен вести работу в двух направлениях:</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организовать сбор, систематизацию и анализ информации о появляющихся передовых технологиях - систему технологического прогнозирования;</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координировать разработку рекомендаций по формированию технологических коридоров в различных сегментах региональной экономики путем создания научно-технологического центра. Организация такого центра должна быть возложена на один или несколько ведущих научно-образовательных центров, как функционирующих на территории области, так и вновь создаваемых под решение подобных задач.</w:t>
      </w:r>
    </w:p>
    <w:p w:rsidR="00D733FE" w:rsidRDefault="00D733FE">
      <w:pPr>
        <w:widowControl w:val="0"/>
        <w:autoSpaceDE w:val="0"/>
        <w:autoSpaceDN w:val="0"/>
        <w:adjustRightInd w:val="0"/>
        <w:spacing w:after="0" w:line="240" w:lineRule="auto"/>
        <w:ind w:firstLine="540"/>
        <w:jc w:val="both"/>
        <w:rPr>
          <w:rFonts w:ascii="Calibri" w:hAnsi="Calibri" w:cs="Calibri"/>
        </w:rPr>
      </w:pPr>
    </w:p>
    <w:p w:rsidR="00D733FE" w:rsidRDefault="00D733FE">
      <w:pPr>
        <w:widowControl w:val="0"/>
        <w:autoSpaceDE w:val="0"/>
        <w:autoSpaceDN w:val="0"/>
        <w:adjustRightInd w:val="0"/>
        <w:spacing w:after="0" w:line="240" w:lineRule="auto"/>
        <w:ind w:firstLine="540"/>
        <w:jc w:val="both"/>
        <w:outlineLvl w:val="4"/>
        <w:rPr>
          <w:rFonts w:ascii="Calibri" w:hAnsi="Calibri" w:cs="Calibri"/>
        </w:rPr>
      </w:pPr>
      <w:bookmarkStart w:id="44" w:name="Par1062"/>
      <w:bookmarkEnd w:id="44"/>
      <w:r>
        <w:rPr>
          <w:rFonts w:ascii="Calibri" w:hAnsi="Calibri" w:cs="Calibri"/>
        </w:rPr>
        <w:t>Статья 2. Мероприятия в рамках пилотных проектов технологических коридоров</w:t>
      </w:r>
    </w:p>
    <w:p w:rsidR="00D733FE" w:rsidRDefault="00D733FE">
      <w:pPr>
        <w:widowControl w:val="0"/>
        <w:autoSpaceDE w:val="0"/>
        <w:autoSpaceDN w:val="0"/>
        <w:adjustRightInd w:val="0"/>
        <w:spacing w:after="0" w:line="240" w:lineRule="auto"/>
        <w:rPr>
          <w:rFonts w:ascii="Calibri" w:hAnsi="Calibri" w:cs="Calibri"/>
        </w:rPr>
      </w:pP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реализации Стратегии необходимо разработать пилотные технологические коридоры для следующих секторов (с последующим распространением данной практики на другие сектора экономики, прежде всего в публичном секторе):</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дорожное строительство:</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поэтапный перевод дорожного строительства и содержания дорог, осуществляемых за счет Свердловской области и муниципальных образований, на контракты жизненного цикла;</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разработка мер по поэтапному ужесточению требований к качеству нового строительства и содержанию дорог с учетом вступающих в силу поправок в Федеральный </w:t>
      </w:r>
      <w:hyperlink r:id="rId45" w:history="1">
        <w:r>
          <w:rPr>
            <w:rFonts w:ascii="Calibri" w:hAnsi="Calibri" w:cs="Calibri"/>
            <w:color w:val="0000FF"/>
          </w:rPr>
          <w:t>закон</w:t>
        </w:r>
      </w:hyperlink>
      <w:r>
        <w:rPr>
          <w:rFonts w:ascii="Calibri" w:hAnsi="Calibri" w:cs="Calibri"/>
        </w:rPr>
        <w:t xml:space="preserve"> от 21 июля 2005 года N 115-ФЗ "О концессионных соглашениях";</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нормативно-правовое и бюджетное обеспечение данного процесса в рамках вводимой федеральной контрактной системы;</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жилищно-коммунальное хозяйство:</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введение с учетом требований федеральной контрактной системы и планируемых поправок в законодательство, регулирующее государственно-частное партнерство в сегменте ЖКХ, мер по поэтапному ужесточению требований к износостойкости труб системы отопления, потерям тепла, качеству воды.</w:t>
      </w:r>
    </w:p>
    <w:p w:rsidR="00D733FE" w:rsidRDefault="00D733FE">
      <w:pPr>
        <w:widowControl w:val="0"/>
        <w:autoSpaceDE w:val="0"/>
        <w:autoSpaceDN w:val="0"/>
        <w:adjustRightInd w:val="0"/>
        <w:spacing w:after="0" w:line="240" w:lineRule="auto"/>
        <w:ind w:firstLine="540"/>
        <w:jc w:val="both"/>
        <w:rPr>
          <w:rFonts w:ascii="Calibri" w:hAnsi="Calibri" w:cs="Calibri"/>
        </w:rPr>
      </w:pPr>
    </w:p>
    <w:p w:rsidR="00D733FE" w:rsidRDefault="00D733FE">
      <w:pPr>
        <w:widowControl w:val="0"/>
        <w:autoSpaceDE w:val="0"/>
        <w:autoSpaceDN w:val="0"/>
        <w:adjustRightInd w:val="0"/>
        <w:spacing w:after="0" w:line="240" w:lineRule="auto"/>
        <w:ind w:firstLine="540"/>
        <w:jc w:val="both"/>
        <w:outlineLvl w:val="4"/>
        <w:rPr>
          <w:rFonts w:ascii="Calibri" w:hAnsi="Calibri" w:cs="Calibri"/>
        </w:rPr>
      </w:pPr>
      <w:bookmarkStart w:id="45" w:name="Par1072"/>
      <w:bookmarkEnd w:id="45"/>
      <w:r>
        <w:rPr>
          <w:rFonts w:ascii="Calibri" w:hAnsi="Calibri" w:cs="Calibri"/>
        </w:rPr>
        <w:t>Статья 3. Ожидаемые результаты реализации направления "Стимулирование спроса на инновации: региональные "технологические коридоры"</w:t>
      </w:r>
    </w:p>
    <w:p w:rsidR="00D733FE" w:rsidRDefault="00D733FE">
      <w:pPr>
        <w:widowControl w:val="0"/>
        <w:autoSpaceDE w:val="0"/>
        <w:autoSpaceDN w:val="0"/>
        <w:adjustRightInd w:val="0"/>
        <w:spacing w:after="0" w:line="240" w:lineRule="auto"/>
        <w:ind w:firstLine="540"/>
        <w:jc w:val="both"/>
        <w:rPr>
          <w:rFonts w:ascii="Calibri" w:hAnsi="Calibri" w:cs="Calibri"/>
        </w:rPr>
      </w:pP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ожидаемым результатам реализации указанного направления относятся:</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повышение инновационной активности и общего технологического уровня предприятий промышленного комплекса региона за счет ужесточения требований к использованию или производству определенных технологий/ продуктов;</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повышение качества социальных услуг, жилищно-коммунальной инфраструктуры на территории области за счет внедрения передовых технологий, продуктов;</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формирование долгосрочной мотивации на инновационное развитие у широкого круга малых и средних частных предприятий, а также компаний с доминирующим участием органов власти субъекта РФ и муниципальных образований.</w:t>
      </w:r>
    </w:p>
    <w:p w:rsidR="00D733FE" w:rsidRDefault="00D733FE">
      <w:pPr>
        <w:widowControl w:val="0"/>
        <w:autoSpaceDE w:val="0"/>
        <w:autoSpaceDN w:val="0"/>
        <w:adjustRightInd w:val="0"/>
        <w:spacing w:after="0" w:line="240" w:lineRule="auto"/>
        <w:rPr>
          <w:rFonts w:ascii="Calibri" w:hAnsi="Calibri" w:cs="Calibri"/>
        </w:rPr>
      </w:pPr>
    </w:p>
    <w:p w:rsidR="00D733FE" w:rsidRDefault="00D733FE">
      <w:pPr>
        <w:widowControl w:val="0"/>
        <w:autoSpaceDE w:val="0"/>
        <w:autoSpaceDN w:val="0"/>
        <w:adjustRightInd w:val="0"/>
        <w:spacing w:after="0" w:line="240" w:lineRule="auto"/>
        <w:ind w:firstLine="540"/>
        <w:jc w:val="both"/>
        <w:outlineLvl w:val="3"/>
        <w:rPr>
          <w:rFonts w:ascii="Calibri" w:hAnsi="Calibri" w:cs="Calibri"/>
        </w:rPr>
      </w:pPr>
      <w:bookmarkStart w:id="46" w:name="Par1079"/>
      <w:bookmarkEnd w:id="46"/>
      <w:r>
        <w:rPr>
          <w:rFonts w:ascii="Calibri" w:hAnsi="Calibri" w:cs="Calibri"/>
        </w:rPr>
        <w:t>Параграф 2. Инновационное развитие компаний с участием государства и органов местного самоуправления</w:t>
      </w:r>
    </w:p>
    <w:p w:rsidR="00D733FE" w:rsidRDefault="00D733FE">
      <w:pPr>
        <w:widowControl w:val="0"/>
        <w:autoSpaceDE w:val="0"/>
        <w:autoSpaceDN w:val="0"/>
        <w:adjustRightInd w:val="0"/>
        <w:spacing w:after="0" w:line="240" w:lineRule="auto"/>
        <w:rPr>
          <w:rFonts w:ascii="Calibri" w:hAnsi="Calibri" w:cs="Calibri"/>
        </w:rPr>
      </w:pP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Одним из перспективных механизмов инновационной политики, применяемых на уровне РФ и рекомендованных к применению в регионах, является система мер по стимулированию инновационного спроса со стороны государства и муниципалитетов как напрямую (через государственный и муниципальный заказ), так и косвенно, через компании с участием государства и муниципалитетов.</w:t>
      </w:r>
    </w:p>
    <w:p w:rsidR="00D733FE" w:rsidRDefault="00D733FE">
      <w:pPr>
        <w:widowControl w:val="0"/>
        <w:autoSpaceDE w:val="0"/>
        <w:autoSpaceDN w:val="0"/>
        <w:adjustRightInd w:val="0"/>
        <w:spacing w:after="0" w:line="240" w:lineRule="auto"/>
        <w:ind w:firstLine="540"/>
        <w:jc w:val="both"/>
        <w:rPr>
          <w:rFonts w:ascii="Calibri" w:hAnsi="Calibri" w:cs="Calibri"/>
        </w:rPr>
      </w:pPr>
    </w:p>
    <w:p w:rsidR="00D733FE" w:rsidRDefault="00D733FE">
      <w:pPr>
        <w:widowControl w:val="0"/>
        <w:autoSpaceDE w:val="0"/>
        <w:autoSpaceDN w:val="0"/>
        <w:adjustRightInd w:val="0"/>
        <w:spacing w:after="0" w:line="240" w:lineRule="auto"/>
        <w:ind w:firstLine="540"/>
        <w:jc w:val="both"/>
        <w:outlineLvl w:val="4"/>
        <w:rPr>
          <w:rFonts w:ascii="Calibri" w:hAnsi="Calibri" w:cs="Calibri"/>
        </w:rPr>
      </w:pPr>
      <w:bookmarkStart w:id="47" w:name="Par1083"/>
      <w:bookmarkEnd w:id="47"/>
      <w:r>
        <w:rPr>
          <w:rFonts w:ascii="Calibri" w:hAnsi="Calibri" w:cs="Calibri"/>
        </w:rPr>
        <w:lastRenderedPageBreak/>
        <w:t>Статья 4. Инструменты реализации направления "Стимулирование спроса на инновации: инновационное развитие компаний с участием государства и органов местного самоуправления"</w:t>
      </w:r>
    </w:p>
    <w:p w:rsidR="00D733FE" w:rsidRDefault="00D733FE">
      <w:pPr>
        <w:widowControl w:val="0"/>
        <w:autoSpaceDE w:val="0"/>
        <w:autoSpaceDN w:val="0"/>
        <w:adjustRightInd w:val="0"/>
        <w:spacing w:after="0" w:line="240" w:lineRule="auto"/>
        <w:rPr>
          <w:rFonts w:ascii="Calibri" w:hAnsi="Calibri" w:cs="Calibri"/>
        </w:rPr>
      </w:pP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Инструментами реализации направления являются:</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определение перечня компаний с преобладающим (свыше 50 процентов уставного капитала) участием государства в лице субъекта РФ или муниципального образования;</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выделение компаний, которыми должны быть разработаны программы инновационного развития на срок до 2020 года, за исключением входящих в вертикально-интегрированные корпорации (например, в Госкорпорации "Росатом"), имеющие собственные программы;</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разработка программ инновационного развития компаний, включающих:</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целевые показатели в отношении технологического развития, производства инновационной продукции/услуг;</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приоритетные технологии/решения;</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приоритетные проекты инновационного развития;</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объемы расходов на НИОКР по направлениям;</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источники финансирования, в том числе привлечение ресурсов государственных институтов развития;</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партнеров, участвующих в реализации программ (вузы, научно-исследовательские организации, поставщики важнейших технологий/решений);</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стимулирование компаний с государственным или муниципальным участием к повышению своего технологического и организационного уровня путем внедрения систем менеджмента качества посредством частичного возмещения затрат на услуги сертификации или применения определенных льгот при сертификации.</w:t>
      </w:r>
    </w:p>
    <w:p w:rsidR="00D733FE" w:rsidRDefault="00D733FE">
      <w:pPr>
        <w:widowControl w:val="0"/>
        <w:autoSpaceDE w:val="0"/>
        <w:autoSpaceDN w:val="0"/>
        <w:adjustRightInd w:val="0"/>
        <w:spacing w:after="0" w:line="240" w:lineRule="auto"/>
        <w:ind w:firstLine="540"/>
        <w:jc w:val="both"/>
        <w:rPr>
          <w:rFonts w:ascii="Calibri" w:hAnsi="Calibri" w:cs="Calibri"/>
        </w:rPr>
      </w:pPr>
    </w:p>
    <w:p w:rsidR="00D733FE" w:rsidRDefault="00D733FE">
      <w:pPr>
        <w:widowControl w:val="0"/>
        <w:autoSpaceDE w:val="0"/>
        <w:autoSpaceDN w:val="0"/>
        <w:adjustRightInd w:val="0"/>
        <w:spacing w:after="0" w:line="240" w:lineRule="auto"/>
        <w:ind w:firstLine="540"/>
        <w:jc w:val="both"/>
        <w:outlineLvl w:val="4"/>
        <w:rPr>
          <w:rFonts w:ascii="Calibri" w:hAnsi="Calibri" w:cs="Calibri"/>
        </w:rPr>
      </w:pPr>
      <w:bookmarkStart w:id="48" w:name="Par1097"/>
      <w:bookmarkEnd w:id="48"/>
      <w:r>
        <w:rPr>
          <w:rFonts w:ascii="Calibri" w:hAnsi="Calibri" w:cs="Calibri"/>
        </w:rPr>
        <w:t>Статья 5. Ожидаемые результаты реализации направления "Стимулирование спроса на инновации: инновационное развитие компаний с участием государства и органов местного самоуправления"</w:t>
      </w:r>
    </w:p>
    <w:p w:rsidR="00D733FE" w:rsidRDefault="00D733FE">
      <w:pPr>
        <w:widowControl w:val="0"/>
        <w:autoSpaceDE w:val="0"/>
        <w:autoSpaceDN w:val="0"/>
        <w:adjustRightInd w:val="0"/>
        <w:spacing w:after="0" w:line="240" w:lineRule="auto"/>
        <w:rPr>
          <w:rFonts w:ascii="Calibri" w:hAnsi="Calibri" w:cs="Calibri"/>
        </w:rPr>
      </w:pP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Результатами реализации направления являются:</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расширение инноваций в госсекторе, в низкотехнологичных секторах экономики;</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ро</w:t>
      </w:r>
      <w:proofErr w:type="gramStart"/>
      <w:r>
        <w:rPr>
          <w:rFonts w:ascii="Calibri" w:hAnsi="Calibri" w:cs="Calibri"/>
        </w:rPr>
        <w:t>ст спр</w:t>
      </w:r>
      <w:proofErr w:type="gramEnd"/>
      <w:r>
        <w:rPr>
          <w:rFonts w:ascii="Calibri" w:hAnsi="Calibri" w:cs="Calibri"/>
        </w:rPr>
        <w:t>оса на новые технологии, инновационные решения в региональной экономике;</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повышение степени взаимодействия между </w:t>
      </w:r>
      <w:proofErr w:type="gramStart"/>
      <w:r>
        <w:rPr>
          <w:rFonts w:ascii="Calibri" w:hAnsi="Calibri" w:cs="Calibri"/>
        </w:rPr>
        <w:t>основными</w:t>
      </w:r>
      <w:proofErr w:type="gramEnd"/>
      <w:r>
        <w:rPr>
          <w:rFonts w:ascii="Calibri" w:hAnsi="Calibri" w:cs="Calibri"/>
        </w:rPr>
        <w:t xml:space="preserve"> стейкхолдерами инновационного процесса на региональном уровне может способствовать росту рыночной конкурентоспособности и инновационной активности всего региона в целом;</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повышение уровня технологического развития государственных компаний.</w:t>
      </w:r>
    </w:p>
    <w:p w:rsidR="00D733FE" w:rsidRDefault="00D733FE">
      <w:pPr>
        <w:widowControl w:val="0"/>
        <w:autoSpaceDE w:val="0"/>
        <w:autoSpaceDN w:val="0"/>
        <w:adjustRightInd w:val="0"/>
        <w:spacing w:after="0" w:line="240" w:lineRule="auto"/>
        <w:jc w:val="right"/>
        <w:rPr>
          <w:rFonts w:ascii="Calibri" w:hAnsi="Calibri" w:cs="Calibri"/>
        </w:rPr>
      </w:pPr>
    </w:p>
    <w:p w:rsidR="00D733FE" w:rsidRDefault="00D733FE">
      <w:pPr>
        <w:widowControl w:val="0"/>
        <w:autoSpaceDE w:val="0"/>
        <w:autoSpaceDN w:val="0"/>
        <w:adjustRightInd w:val="0"/>
        <w:spacing w:after="0" w:line="240" w:lineRule="auto"/>
        <w:jc w:val="center"/>
        <w:outlineLvl w:val="2"/>
        <w:rPr>
          <w:rFonts w:ascii="Calibri" w:hAnsi="Calibri" w:cs="Calibri"/>
        </w:rPr>
      </w:pPr>
      <w:bookmarkStart w:id="49" w:name="Par1105"/>
      <w:bookmarkEnd w:id="49"/>
      <w:r>
        <w:rPr>
          <w:rFonts w:ascii="Calibri" w:hAnsi="Calibri" w:cs="Calibri"/>
        </w:rPr>
        <w:t>Глава 10. НАПРАВЛЕНИЕ "РАЗВИТИЕ ИНФРАСТРУКТУРЫ ИННОВАЦИЙ"</w:t>
      </w:r>
    </w:p>
    <w:p w:rsidR="00D733FE" w:rsidRDefault="00D733FE">
      <w:pPr>
        <w:widowControl w:val="0"/>
        <w:autoSpaceDE w:val="0"/>
        <w:autoSpaceDN w:val="0"/>
        <w:adjustRightInd w:val="0"/>
        <w:spacing w:after="0" w:line="240" w:lineRule="auto"/>
        <w:ind w:firstLine="540"/>
        <w:jc w:val="both"/>
        <w:rPr>
          <w:rFonts w:ascii="Calibri" w:hAnsi="Calibri" w:cs="Calibri"/>
        </w:rPr>
      </w:pP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Состояние инновационной инфраструктуры Свердловской области представлено в </w:t>
      </w:r>
      <w:hyperlink w:anchor="Par75" w:history="1">
        <w:r>
          <w:rPr>
            <w:rFonts w:ascii="Calibri" w:hAnsi="Calibri" w:cs="Calibri"/>
            <w:color w:val="0000FF"/>
          </w:rPr>
          <w:t>разделе 2</w:t>
        </w:r>
      </w:hyperlink>
      <w:r>
        <w:rPr>
          <w:rFonts w:ascii="Calibri" w:hAnsi="Calibri" w:cs="Calibri"/>
        </w:rPr>
        <w:t xml:space="preserve"> Стратегии.</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Основными ее укрупненными элементами являются: инновационная инфраструктура вузов, находящиеся в различных стадиях развития технопарки и индустриальные парки, </w:t>
      </w:r>
      <w:proofErr w:type="gramStart"/>
      <w:r>
        <w:rPr>
          <w:rFonts w:ascii="Calibri" w:hAnsi="Calibri" w:cs="Calibri"/>
        </w:rPr>
        <w:t>бизнес-инкубаторы</w:t>
      </w:r>
      <w:proofErr w:type="gramEnd"/>
      <w:r>
        <w:rPr>
          <w:rFonts w:ascii="Calibri" w:hAnsi="Calibri" w:cs="Calibri"/>
        </w:rPr>
        <w:t>, Инфраструктурный хаб Свердловской области, включающий АНО "Инновационный центр малого и среднего предпринимательства" (поддержка преимущественно малых инновационных предприятий), ряд венчурных фондов (Свердловский венчурный фонд, Венчурный фонд ВПК) и иные.</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значительную поддержку в области финансирования малых форм инновационного предпринимательства оказывает Фонд содействия развитию малых форм предприятий в научно-технической сфере (Фонд "Бортника"), с которым заключено соглашение на уровне Правительства Свердловской области.</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Вместе с тем в Свердловской области на данный момент нет технопарков с уровнем развития, сопоставимым с лучшими российскими и успешными зарубежными аналогами по объемам производства инновационной продукции, количеству созданных рабочих мест, наличию среди резидентов R&amp;D-подразделений высокотехнологичных российских и зарубежных </w:t>
      </w:r>
      <w:r>
        <w:rPr>
          <w:rFonts w:ascii="Calibri" w:hAnsi="Calibri" w:cs="Calibri"/>
        </w:rPr>
        <w:lastRenderedPageBreak/>
        <w:t>компаний. Соответственно возможности развития микр</w:t>
      </w:r>
      <w:proofErr w:type="gramStart"/>
      <w:r>
        <w:rPr>
          <w:rFonts w:ascii="Calibri" w:hAnsi="Calibri" w:cs="Calibri"/>
        </w:rPr>
        <w:t>о-</w:t>
      </w:r>
      <w:proofErr w:type="gramEnd"/>
      <w:r>
        <w:rPr>
          <w:rFonts w:ascii="Calibri" w:hAnsi="Calibri" w:cs="Calibri"/>
        </w:rPr>
        <w:t xml:space="preserve"> и малых инновационных предприятий в действующих и планируемых к созданию объектах инновационной инфраструктуре ограничены.</w:t>
      </w:r>
    </w:p>
    <w:p w:rsidR="00D733FE" w:rsidRDefault="00D733F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то же время мировой опыт развития специальных технико-внедренческих зон (индустриальных парков и технопарков, научных парков, особых экономических зон технико-внедренческого типа и иных) свидетельствует о том, что успех в создании подобного рода площадок возможен только путем проведения активной политики привлечения резидентов из числа ведущих высокотехнологичных компаний, налаженной системы взаимодействия с промышленными компаниями региона и научными организациями.</w:t>
      </w:r>
      <w:proofErr w:type="gramEnd"/>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Соответственно, комплекс мероприятий по развитию инфраструктуры инноваций должен быть четко увязан, во-первых, с вопросами привлечения "клиентов" инфраструктуры - научно-исследовательских организаций, вузов, крупных, средних и малых компаний, во-вторых, с вопросами </w:t>
      </w:r>
      <w:proofErr w:type="gramStart"/>
      <w:r>
        <w:rPr>
          <w:rFonts w:ascii="Calibri" w:hAnsi="Calibri" w:cs="Calibri"/>
        </w:rPr>
        <w:t>финансирования</w:t>
      </w:r>
      <w:proofErr w:type="gramEnd"/>
      <w:r>
        <w:rPr>
          <w:rFonts w:ascii="Calibri" w:hAnsi="Calibri" w:cs="Calibri"/>
        </w:rPr>
        <w:t xml:space="preserve"> как самой инфраструктуры, так и ее резидентов.</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Отметим также федеральные приоритеты и механизмы развития инфраструктуры, закрепленные в </w:t>
      </w:r>
      <w:hyperlink r:id="rId46" w:history="1">
        <w:r>
          <w:rPr>
            <w:rFonts w:ascii="Calibri" w:hAnsi="Calibri" w:cs="Calibri"/>
            <w:color w:val="0000FF"/>
          </w:rPr>
          <w:t>Стратегии</w:t>
        </w:r>
      </w:hyperlink>
      <w:r>
        <w:rPr>
          <w:rFonts w:ascii="Calibri" w:hAnsi="Calibri" w:cs="Calibri"/>
        </w:rPr>
        <w:t xml:space="preserve"> инновационного развития Российской Федерации на период до 2020 года, которые должны быть учтены Свердловской областью при реализации данного направления:</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поддержка распространения рыночных моделей формирования и развития объектов инновационной инфраструктуры;</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дополнительной поддержки технико-внедренческих особых экономических зон и совершенствование регулирования их создания и функционирования;</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дополнительной поддержки наукоградов и других обособленных территориальных образований, имеющих высокий научный и инновационный потенциал, и совершенствование регулирования их создания и функционирования;</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целенаправленной поддержки деятельности объектов инновационной инфраструктуры.</w:t>
      </w:r>
    </w:p>
    <w:p w:rsidR="00D733FE" w:rsidRDefault="00D733FE">
      <w:pPr>
        <w:widowControl w:val="0"/>
        <w:autoSpaceDE w:val="0"/>
        <w:autoSpaceDN w:val="0"/>
        <w:adjustRightInd w:val="0"/>
        <w:spacing w:after="0" w:line="240" w:lineRule="auto"/>
        <w:ind w:firstLine="540"/>
        <w:jc w:val="both"/>
        <w:rPr>
          <w:rFonts w:ascii="Calibri" w:hAnsi="Calibri" w:cs="Calibri"/>
        </w:rPr>
      </w:pPr>
    </w:p>
    <w:p w:rsidR="00D733FE" w:rsidRDefault="00D733FE">
      <w:pPr>
        <w:widowControl w:val="0"/>
        <w:autoSpaceDE w:val="0"/>
        <w:autoSpaceDN w:val="0"/>
        <w:adjustRightInd w:val="0"/>
        <w:spacing w:after="0" w:line="240" w:lineRule="auto"/>
        <w:ind w:firstLine="540"/>
        <w:jc w:val="both"/>
        <w:outlineLvl w:val="3"/>
        <w:rPr>
          <w:rFonts w:ascii="Calibri" w:hAnsi="Calibri" w:cs="Calibri"/>
        </w:rPr>
      </w:pPr>
      <w:bookmarkStart w:id="50" w:name="Par1119"/>
      <w:bookmarkEnd w:id="50"/>
      <w:r>
        <w:rPr>
          <w:rFonts w:ascii="Calibri" w:hAnsi="Calibri" w:cs="Calibri"/>
        </w:rPr>
        <w:t>Параграф 3. Инструменты реализации направления "Развитие инфраструктуры инноваций"</w:t>
      </w:r>
    </w:p>
    <w:p w:rsidR="00D733FE" w:rsidRDefault="00D733FE">
      <w:pPr>
        <w:widowControl w:val="0"/>
        <w:autoSpaceDE w:val="0"/>
        <w:autoSpaceDN w:val="0"/>
        <w:adjustRightInd w:val="0"/>
        <w:spacing w:after="0" w:line="240" w:lineRule="auto"/>
        <w:ind w:firstLine="540"/>
        <w:jc w:val="both"/>
        <w:rPr>
          <w:rFonts w:ascii="Calibri" w:hAnsi="Calibri" w:cs="Calibri"/>
        </w:rPr>
      </w:pP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Инструментами реализации направления являются:</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регулирование территориального размещения инновационной инфраструктуры. Приоритетное развитие технопарков на территориях в непосредственной близости от крупных научно-исследовательских центров области с высоким уровнем развития человеческого капитала (в Екатеринбурге - крупнейшие вузы Свердловской области и УрО РАН, а также в городах Заречном, Новоуральске, Нижний Тагил, Каменске-Уральском), центров производства инновационной продукции (</w:t>
      </w:r>
      <w:proofErr w:type="gramStart"/>
      <w:r>
        <w:rPr>
          <w:rFonts w:ascii="Calibri" w:hAnsi="Calibri" w:cs="Calibri"/>
        </w:rPr>
        <w:t>помимо</w:t>
      </w:r>
      <w:proofErr w:type="gramEnd"/>
      <w:r>
        <w:rPr>
          <w:rFonts w:ascii="Calibri" w:hAnsi="Calibri" w:cs="Calibri"/>
        </w:rPr>
        <w:t xml:space="preserve"> перечисленных - Верхняя Салда, Лесной);</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формирование технических требований к каждому технопарку/объекту инновационной инфраструктуры с учетом требований потенциальных резидентов. Формирование проектно-сметной документации, упрощение административных барьеров в подготовке научно-производственных площадок к размещению в них резидентов, информационное сопровождение резидентов;</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развитие международного сотрудничества с технопарками и </w:t>
      </w:r>
      <w:proofErr w:type="gramStart"/>
      <w:r>
        <w:rPr>
          <w:rFonts w:ascii="Calibri" w:hAnsi="Calibri" w:cs="Calibri"/>
        </w:rPr>
        <w:t>бизнес-инкубаторами</w:t>
      </w:r>
      <w:proofErr w:type="gramEnd"/>
      <w:r>
        <w:rPr>
          <w:rFonts w:ascii="Calibri" w:hAnsi="Calibri" w:cs="Calibri"/>
        </w:rPr>
        <w:t xml:space="preserve"> ведущих инновационных центров мира, одна из целей которого - реализация распространенной в мире практики обмена инновационными предприятиями (создание подразделений малых и средних инновационных предприятий в ведущих инновационных центрах других стран с целью поддержки их выхода на зарубежные рынки);</w:t>
      </w:r>
    </w:p>
    <w:p w:rsidR="00D733FE" w:rsidRDefault="00D733F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4) реализация пилотного проекта по созданию на базе одного из формально существующих в настоящий момент либо на условиях greenfield негосударственного технопарка с привлечением частного оператора, имеющего опыт реализации подобного рода проектов в РФ и/или за рубежом, на условиях государственно-частного партнерства (по модели одной из неконцессионных форм ГЧП) или частичного субсидирования затрат со стороны области;</w:t>
      </w:r>
      <w:proofErr w:type="gramEnd"/>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реализация проекта развития технопарка высоких технологий "Университетский" с привлечением ресурсов в рамках государственной программы создания технопарков в сфере высоких технологий;</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реализация мероприятий, предусмотренных в областной целевой </w:t>
      </w:r>
      <w:hyperlink r:id="rId47" w:history="1">
        <w:r>
          <w:rPr>
            <w:rFonts w:ascii="Calibri" w:hAnsi="Calibri" w:cs="Calibri"/>
            <w:color w:val="0000FF"/>
          </w:rPr>
          <w:t>программе</w:t>
        </w:r>
      </w:hyperlink>
      <w:r>
        <w:rPr>
          <w:rFonts w:ascii="Calibri" w:hAnsi="Calibri" w:cs="Calibri"/>
        </w:rPr>
        <w:t xml:space="preserve"> "Развитие </w:t>
      </w:r>
      <w:r>
        <w:rPr>
          <w:rFonts w:ascii="Calibri" w:hAnsi="Calibri" w:cs="Calibri"/>
        </w:rPr>
        <w:lastRenderedPageBreak/>
        <w:t>инфраструктуры наноиндустрии и инноваций в Свердловской области" на 2011 - 2015 годы, утвержденной Постановлением Правительства Свердловской области от 11.10.2010 N 1485-ПП "Об утверждении областной целевой программы "Развитие инфраструктуры наноиндустрии и инноваций в Свердловской области" на 2011 - 2015 годы", а именно:</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субсидирование из областного бюджета затрат организаций, связанных с выполнением работ в сфере нанотехнологий, в том числе с реализацией проектов на стадии научно-исследовательских и опытно-конструкторских работ, внедрением научно-технической продукции в сфере нанотехнологий;</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инженерной и научно-исследовательской инфраструктуры наноиндустрии. В рамках данного направления будет проведено проектирование и строительство специализированных помещений - "чистых комнат" в составе создаваемого совместно с Корпорацией "Роснано" нанотехнологического центра для коммерциализации инновационных технологий (в составе технопарка "Университетский");</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развитие единой системы центров коллективного пользования:</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 и выявление потребностей производственных, научных и иных организаций региона в использовании оборудования центров коллективного пользования; актуализация и расширение перечня оказываемых ЦКП услуг с учетом выявленных потребностей;</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оптимизация деятельности ЦКП, позволяющая ускорить процедуры сотрудничества с потребителями;</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проведение промоутерских мероприятий, направленных на освещение информации о ЦКП; продвижение данных структур на </w:t>
      </w:r>
      <w:proofErr w:type="gramStart"/>
      <w:r>
        <w:rPr>
          <w:rFonts w:ascii="Calibri" w:hAnsi="Calibri" w:cs="Calibri"/>
        </w:rPr>
        <w:t>едином</w:t>
      </w:r>
      <w:proofErr w:type="gramEnd"/>
      <w:r>
        <w:rPr>
          <w:rFonts w:ascii="Calibri" w:hAnsi="Calibri" w:cs="Calibri"/>
        </w:rPr>
        <w:t xml:space="preserve"> интернет-портале федерального уровня www.ckp-rf.ru;</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развитие сети научно-исследовательских, аналитических центров, сети специализированных сертификационных органов, направленных на обеспечение проведения технического регулирования в рамках "технологических коридоров", ужесточения стандартов, внедрения на предприятиях систем менеджмента качества;</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разработка единого информационного банка данных (реестра) объектов инновационной инфраструктуры Свердловской области, доступных для привлечения резидентов.</w:t>
      </w:r>
    </w:p>
    <w:p w:rsidR="00D733FE" w:rsidRDefault="00D733FE">
      <w:pPr>
        <w:widowControl w:val="0"/>
        <w:autoSpaceDE w:val="0"/>
        <w:autoSpaceDN w:val="0"/>
        <w:adjustRightInd w:val="0"/>
        <w:spacing w:after="0" w:line="240" w:lineRule="auto"/>
        <w:ind w:left="540"/>
        <w:jc w:val="both"/>
        <w:rPr>
          <w:rFonts w:ascii="Calibri" w:hAnsi="Calibri" w:cs="Calibri"/>
        </w:rPr>
      </w:pPr>
    </w:p>
    <w:p w:rsidR="00D733FE" w:rsidRDefault="00D733FE">
      <w:pPr>
        <w:widowControl w:val="0"/>
        <w:autoSpaceDE w:val="0"/>
        <w:autoSpaceDN w:val="0"/>
        <w:adjustRightInd w:val="0"/>
        <w:spacing w:after="0" w:line="240" w:lineRule="auto"/>
        <w:ind w:firstLine="540"/>
        <w:jc w:val="both"/>
        <w:outlineLvl w:val="3"/>
        <w:rPr>
          <w:rFonts w:ascii="Calibri" w:hAnsi="Calibri" w:cs="Calibri"/>
        </w:rPr>
      </w:pPr>
      <w:bookmarkStart w:id="51" w:name="Par1137"/>
      <w:bookmarkEnd w:id="51"/>
      <w:r>
        <w:rPr>
          <w:rFonts w:ascii="Calibri" w:hAnsi="Calibri" w:cs="Calibri"/>
        </w:rPr>
        <w:t>Параграф 4. Ожидаемые результаты реализации направления "Развитие инфраструктуры инноваций"</w:t>
      </w:r>
    </w:p>
    <w:p w:rsidR="00D733FE" w:rsidRDefault="00D733FE">
      <w:pPr>
        <w:widowControl w:val="0"/>
        <w:autoSpaceDE w:val="0"/>
        <w:autoSpaceDN w:val="0"/>
        <w:adjustRightInd w:val="0"/>
        <w:spacing w:after="0" w:line="240" w:lineRule="auto"/>
        <w:rPr>
          <w:rFonts w:ascii="Calibri" w:hAnsi="Calibri" w:cs="Calibri"/>
        </w:rPr>
      </w:pP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Результатами реализации направления являются:</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повышение коммерциализации результатов научных исследований и разработок за счет создания технопарка высоких технологий, развития международного сотрудничества, в том числе обмена опытом и возникновения синергетических эффектов от взаимодействия фундаментальных, прикладных и производственных структур;</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повышение инновационной активности бизнеса в регионе в целом за счет появления пояса малых и средних инновационных предприятий и развития промышленного аутсорсинга;</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повышение наукоемкости и качества производимой промышленными предприятиями продукции за счет использования уникального оборудования в рамках ЦКП;</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развитие наноиндустрии в промышленном секторе за счет создания специализированных научно-исследовательских структур - нанотехнологического центра.</w:t>
      </w:r>
    </w:p>
    <w:p w:rsidR="00D733FE" w:rsidRDefault="00D733FE">
      <w:pPr>
        <w:widowControl w:val="0"/>
        <w:autoSpaceDE w:val="0"/>
        <w:autoSpaceDN w:val="0"/>
        <w:adjustRightInd w:val="0"/>
        <w:spacing w:after="0" w:line="240" w:lineRule="auto"/>
        <w:rPr>
          <w:rFonts w:ascii="Calibri" w:hAnsi="Calibri" w:cs="Calibri"/>
        </w:rPr>
      </w:pPr>
    </w:p>
    <w:p w:rsidR="00D733FE" w:rsidRDefault="00D733FE">
      <w:pPr>
        <w:widowControl w:val="0"/>
        <w:autoSpaceDE w:val="0"/>
        <w:autoSpaceDN w:val="0"/>
        <w:adjustRightInd w:val="0"/>
        <w:spacing w:after="0" w:line="240" w:lineRule="auto"/>
        <w:jc w:val="center"/>
        <w:outlineLvl w:val="2"/>
        <w:rPr>
          <w:rFonts w:ascii="Calibri" w:hAnsi="Calibri" w:cs="Calibri"/>
        </w:rPr>
      </w:pPr>
      <w:bookmarkStart w:id="52" w:name="Par1145"/>
      <w:bookmarkEnd w:id="52"/>
      <w:r>
        <w:rPr>
          <w:rFonts w:ascii="Calibri" w:hAnsi="Calibri" w:cs="Calibri"/>
        </w:rPr>
        <w:t>Глава 11. НАПРАВЛЕНИЕ "ФОРМИРОВАНИЕ ЭФФЕКТИВНОЙ СИСТЕМЫ</w:t>
      </w:r>
    </w:p>
    <w:p w:rsidR="00D733FE" w:rsidRDefault="00D733FE">
      <w:pPr>
        <w:widowControl w:val="0"/>
        <w:autoSpaceDE w:val="0"/>
        <w:autoSpaceDN w:val="0"/>
        <w:adjustRightInd w:val="0"/>
        <w:spacing w:after="0" w:line="240" w:lineRule="auto"/>
        <w:jc w:val="center"/>
        <w:rPr>
          <w:rFonts w:ascii="Calibri" w:hAnsi="Calibri" w:cs="Calibri"/>
        </w:rPr>
      </w:pPr>
      <w:r>
        <w:rPr>
          <w:rFonts w:ascii="Calibri" w:hAnsi="Calibri" w:cs="Calibri"/>
        </w:rPr>
        <w:t>ФИНАНСИРОВАНИЯ НА ВСЕХ СТАДИЯХ ИННОВАЦИОННОГО ПРОЦЕССА"</w:t>
      </w:r>
    </w:p>
    <w:p w:rsidR="00D733FE" w:rsidRDefault="00D733FE">
      <w:pPr>
        <w:widowControl w:val="0"/>
        <w:autoSpaceDE w:val="0"/>
        <w:autoSpaceDN w:val="0"/>
        <w:adjustRightInd w:val="0"/>
        <w:spacing w:after="0" w:line="240" w:lineRule="auto"/>
        <w:rPr>
          <w:rFonts w:ascii="Calibri" w:hAnsi="Calibri" w:cs="Calibri"/>
        </w:rPr>
      </w:pP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Анализ действующих в Свердловской области мер поддержки инновационных проектов, в том числе со стороны Правительства Свердловской области, показал, что система финансирования инновационного процесса достаточно сильно развита на начальных стадиях - выполнения фундаментальных исследований и </w:t>
      </w:r>
      <w:proofErr w:type="gramStart"/>
      <w:r>
        <w:rPr>
          <w:rFonts w:ascii="Calibri" w:hAnsi="Calibri" w:cs="Calibri"/>
        </w:rPr>
        <w:t>создания</w:t>
      </w:r>
      <w:proofErr w:type="gramEnd"/>
      <w:r>
        <w:rPr>
          <w:rFonts w:ascii="Calibri" w:hAnsi="Calibri" w:cs="Calibri"/>
        </w:rPr>
        <w:t xml:space="preserve"> опытных образцов, а именно:</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реализуется областная целевая </w:t>
      </w:r>
      <w:hyperlink r:id="rId48" w:history="1">
        <w:r>
          <w:rPr>
            <w:rFonts w:ascii="Calibri" w:hAnsi="Calibri" w:cs="Calibri"/>
            <w:color w:val="0000FF"/>
          </w:rPr>
          <w:t>программа</w:t>
        </w:r>
      </w:hyperlink>
      <w:r>
        <w:rPr>
          <w:rFonts w:ascii="Calibri" w:hAnsi="Calibri" w:cs="Calibri"/>
        </w:rPr>
        <w:t xml:space="preserve"> по развитию инфраструктуры наноиндустрии и инноваций в Свердловской области на 2011 - 2015 годы, направленная на субсидирование затрат организаций, связанных с выполнением работ в сфере нанотехнологий преимущественно на стадии фундаментальных исследований. Программа построена на принципах частно-</w:t>
      </w:r>
      <w:r>
        <w:rPr>
          <w:rFonts w:ascii="Calibri" w:hAnsi="Calibri" w:cs="Calibri"/>
        </w:rPr>
        <w:lastRenderedPageBreak/>
        <w:t>государственного партнерства;</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финансируются региональные конкурсы РФФИ-Урал и РГНФ-Урал совместно с Российским фондом фундаментальных исследований и Российским гуманитарным научным фондом на паритетной основе (50 процентов область + 50 процентов фонд). Право на получение субсидии имеют юридические лица, осуществляющие фундаментальные научные исследования и прошедшие конкурсный отбор, проводимый региональными экспертными советами, а также советами соответствующих фондов РФФИ или РГНФ.</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Финансирование стадии создания опытных образцов осуществляется преимущественно в объектах инновационной инфраструктуры, созданной при вузах Свердловской области. Например, в рамках программы развития инновационной инфраструктуры УрФУ, в части создания и финансирования малых инновационных предприятий. Кроме того, определенную долю финансовой поддержки оказывает Инновационный центр малого и среднего предпринимательства Свердловской области, деятельность которого направлена на развитие и повышение коммерциализации инновационных разработок.</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Наибольший пробел по части финансирования инновационных проектов существует на стадии перехода от мелкосерийного производства, </w:t>
      </w:r>
      <w:proofErr w:type="gramStart"/>
      <w:r>
        <w:rPr>
          <w:rFonts w:ascii="Calibri" w:hAnsi="Calibri" w:cs="Calibri"/>
        </w:rPr>
        <w:t>который</w:t>
      </w:r>
      <w:proofErr w:type="gramEnd"/>
      <w:r>
        <w:rPr>
          <w:rFonts w:ascii="Calibri" w:hAnsi="Calibri" w:cs="Calibri"/>
        </w:rPr>
        <w:t xml:space="preserve"> так или иначе осуществляется в рамках поддержки малых инновационных предприятий вузов, к массовому производству инновационной продукции. Несмотря на то, что в области существуют прецеденты финансирования производственных проектов федеральными институтами поддержки, тем не </w:t>
      </w:r>
      <w:proofErr w:type="gramStart"/>
      <w:r>
        <w:rPr>
          <w:rFonts w:ascii="Calibri" w:hAnsi="Calibri" w:cs="Calibri"/>
        </w:rPr>
        <w:t>менее</w:t>
      </w:r>
      <w:proofErr w:type="gramEnd"/>
      <w:r>
        <w:rPr>
          <w:rFonts w:ascii="Calibri" w:hAnsi="Calibri" w:cs="Calibri"/>
        </w:rPr>
        <w:t xml:space="preserve"> такие случаи единичны и недостаточны для перехода экономики региона в целом на инновационный путь развития.</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задачами данного направления являются:</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постепенное увеличение объема частных инвестиций в инновационных проектах;</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увеличение доли расходов на предоставление льготных кредитов для реализации инновационных проектов;</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анализ возможностей и потенциала создания инструментов привлечения прямых инвестиций в инновационные проекты и предприятия высокотехнологичных секторов экономики;</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формирование эффективной координации деятельности институтов развития, направленной на поддержку инновационных проектов.</w:t>
      </w:r>
    </w:p>
    <w:p w:rsidR="00D733FE" w:rsidRDefault="00D733FE">
      <w:pPr>
        <w:widowControl w:val="0"/>
        <w:autoSpaceDE w:val="0"/>
        <w:autoSpaceDN w:val="0"/>
        <w:adjustRightInd w:val="0"/>
        <w:spacing w:after="0" w:line="240" w:lineRule="auto"/>
        <w:rPr>
          <w:rFonts w:ascii="Calibri" w:hAnsi="Calibri" w:cs="Calibri"/>
        </w:rPr>
      </w:pPr>
    </w:p>
    <w:p w:rsidR="00D733FE" w:rsidRDefault="00D733FE">
      <w:pPr>
        <w:widowControl w:val="0"/>
        <w:autoSpaceDE w:val="0"/>
        <w:autoSpaceDN w:val="0"/>
        <w:adjustRightInd w:val="0"/>
        <w:spacing w:after="0" w:line="240" w:lineRule="auto"/>
        <w:ind w:firstLine="540"/>
        <w:jc w:val="both"/>
        <w:outlineLvl w:val="3"/>
        <w:rPr>
          <w:rFonts w:ascii="Calibri" w:hAnsi="Calibri" w:cs="Calibri"/>
        </w:rPr>
      </w:pPr>
      <w:bookmarkStart w:id="53" w:name="Par1159"/>
      <w:bookmarkEnd w:id="53"/>
      <w:r>
        <w:rPr>
          <w:rFonts w:ascii="Calibri" w:hAnsi="Calibri" w:cs="Calibri"/>
        </w:rPr>
        <w:t>Параграф 5. Инструменты реализации направления "Формирование эффективной системы финансирования на всех стадиях инновационного процесса"</w:t>
      </w:r>
    </w:p>
    <w:p w:rsidR="00D733FE" w:rsidRDefault="00D733FE">
      <w:pPr>
        <w:widowControl w:val="0"/>
        <w:autoSpaceDE w:val="0"/>
        <w:autoSpaceDN w:val="0"/>
        <w:adjustRightInd w:val="0"/>
        <w:spacing w:after="0" w:line="240" w:lineRule="auto"/>
        <w:ind w:firstLine="540"/>
        <w:jc w:val="both"/>
        <w:rPr>
          <w:rFonts w:ascii="Calibri" w:hAnsi="Calibri" w:cs="Calibri"/>
        </w:rPr>
      </w:pP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Инструментами реализации направления являются:</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софинансирование расходов на НИОКР, осуществляемых предприятиями Свердловской области, на паритетных началах при условии участия в НИОКР научно-исследовательских организаций и вузов Свердловской области, а также соответствия тематикам, определенным Стратегией;</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субсидирование процентных ставок по кредитам, привлекаемым предприятиями области, на цели реализации инновационных проектов;</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предоставление гарантий со стороны Свердловской области по кредитам, привлекаемым предприятиями области, на цели реализации инновационных проектов;</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софинансирование проектов инновационного развития предприятий области при условии привлечения ресурсов от государственных институтов развития и в рамках федеральных целевых и государственных программ Российской Федерации;</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поддержка предприятий в привлечении ресурсов федеральных институтов развития на реализацию инновационных проектов (организация коммуникаций, административная поддержка);</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внедрение механизмов государственно-частного партнерства для финансирования инфраструктурной составляющей инновационных проектов;</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разработка информационного банка данных (реестра) субъектов инновационной деятельности Свердловской области, подлежащих государственной и иной поддержке в области инновационного развития.</w:t>
      </w:r>
    </w:p>
    <w:p w:rsidR="00D733FE" w:rsidRDefault="00D733FE">
      <w:pPr>
        <w:widowControl w:val="0"/>
        <w:autoSpaceDE w:val="0"/>
        <w:autoSpaceDN w:val="0"/>
        <w:adjustRightInd w:val="0"/>
        <w:spacing w:after="0" w:line="240" w:lineRule="auto"/>
        <w:ind w:firstLine="540"/>
        <w:jc w:val="both"/>
        <w:rPr>
          <w:rFonts w:ascii="Calibri" w:hAnsi="Calibri" w:cs="Calibri"/>
        </w:rPr>
      </w:pPr>
    </w:p>
    <w:p w:rsidR="00D733FE" w:rsidRDefault="00D733FE">
      <w:pPr>
        <w:widowControl w:val="0"/>
        <w:autoSpaceDE w:val="0"/>
        <w:autoSpaceDN w:val="0"/>
        <w:adjustRightInd w:val="0"/>
        <w:spacing w:after="0" w:line="240" w:lineRule="auto"/>
        <w:ind w:firstLine="540"/>
        <w:jc w:val="both"/>
        <w:outlineLvl w:val="3"/>
        <w:rPr>
          <w:rFonts w:ascii="Calibri" w:hAnsi="Calibri" w:cs="Calibri"/>
        </w:rPr>
      </w:pPr>
      <w:bookmarkStart w:id="54" w:name="Par1170"/>
      <w:bookmarkEnd w:id="54"/>
      <w:r>
        <w:rPr>
          <w:rFonts w:ascii="Calibri" w:hAnsi="Calibri" w:cs="Calibri"/>
        </w:rPr>
        <w:lastRenderedPageBreak/>
        <w:t>Параграф 6. Ожидаемые результаты реализации направления "Формирование эффективной системы финансирования на всех стадиях инновационного процесса"</w:t>
      </w:r>
    </w:p>
    <w:p w:rsidR="00D733FE" w:rsidRDefault="00D733FE">
      <w:pPr>
        <w:widowControl w:val="0"/>
        <w:autoSpaceDE w:val="0"/>
        <w:autoSpaceDN w:val="0"/>
        <w:adjustRightInd w:val="0"/>
        <w:spacing w:after="0" w:line="240" w:lineRule="auto"/>
        <w:rPr>
          <w:rFonts w:ascii="Calibri" w:hAnsi="Calibri" w:cs="Calibri"/>
        </w:rPr>
      </w:pP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Результатами реализации направления являются:</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повышение количества реализуемых инновационных проектов;</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повышение уровня и эффективности коммерциализации инновационных разработок с доведением до массового либо мелкосерийного производства;</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оптимизация использования ресурсов федеральных и региональных институтов поддержки инновационной деятельности за счет распределения ответственности на стыках жизненного цикла инноваций;</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развитие финансовой системы региона, в том числе формирование комплекса механизмов финансовой поддержки субъектов инновационной деятельности.</w:t>
      </w:r>
    </w:p>
    <w:p w:rsidR="00D733FE" w:rsidRDefault="00D733FE">
      <w:pPr>
        <w:widowControl w:val="0"/>
        <w:autoSpaceDE w:val="0"/>
        <w:autoSpaceDN w:val="0"/>
        <w:adjustRightInd w:val="0"/>
        <w:spacing w:after="0" w:line="240" w:lineRule="auto"/>
        <w:rPr>
          <w:rFonts w:ascii="Calibri" w:hAnsi="Calibri" w:cs="Calibri"/>
        </w:rPr>
      </w:pPr>
    </w:p>
    <w:p w:rsidR="00D733FE" w:rsidRDefault="00D733FE">
      <w:pPr>
        <w:widowControl w:val="0"/>
        <w:autoSpaceDE w:val="0"/>
        <w:autoSpaceDN w:val="0"/>
        <w:adjustRightInd w:val="0"/>
        <w:spacing w:after="0" w:line="240" w:lineRule="auto"/>
        <w:jc w:val="center"/>
        <w:outlineLvl w:val="2"/>
        <w:rPr>
          <w:rFonts w:ascii="Calibri" w:hAnsi="Calibri" w:cs="Calibri"/>
        </w:rPr>
      </w:pPr>
      <w:bookmarkStart w:id="55" w:name="Par1178"/>
      <w:bookmarkEnd w:id="55"/>
      <w:r>
        <w:rPr>
          <w:rFonts w:ascii="Calibri" w:hAnsi="Calibri" w:cs="Calibri"/>
        </w:rPr>
        <w:t>Глава 12. НАПРАВЛЕНИЕ "СТИМУЛИРОВАНИЕ ВЫПОЛНЕНИЯ</w:t>
      </w:r>
    </w:p>
    <w:p w:rsidR="00D733FE" w:rsidRDefault="00D733FE">
      <w:pPr>
        <w:widowControl w:val="0"/>
        <w:autoSpaceDE w:val="0"/>
        <w:autoSpaceDN w:val="0"/>
        <w:adjustRightInd w:val="0"/>
        <w:spacing w:after="0" w:line="240" w:lineRule="auto"/>
        <w:jc w:val="center"/>
        <w:rPr>
          <w:rFonts w:ascii="Calibri" w:hAnsi="Calibri" w:cs="Calibri"/>
        </w:rPr>
      </w:pPr>
      <w:r>
        <w:rPr>
          <w:rFonts w:ascii="Calibri" w:hAnsi="Calibri" w:cs="Calibri"/>
        </w:rPr>
        <w:t>ИССЛЕДОВАНИЙ И РАЗРАБОТОК МИРОВОГО УРОВНЯ"</w:t>
      </w:r>
    </w:p>
    <w:p w:rsidR="00D733FE" w:rsidRDefault="00D733FE">
      <w:pPr>
        <w:widowControl w:val="0"/>
        <w:autoSpaceDE w:val="0"/>
        <w:autoSpaceDN w:val="0"/>
        <w:adjustRightInd w:val="0"/>
        <w:spacing w:after="0" w:line="240" w:lineRule="auto"/>
        <w:rPr>
          <w:rFonts w:ascii="Calibri" w:hAnsi="Calibri" w:cs="Calibri"/>
        </w:rPr>
      </w:pP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Масштабные задачи инновационного развития экономики Свердловской области требуют концентрации ресурсов на тех направлениях научно-технологического развития, которые имеют серьезные перспективы на международном уровне.</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Детальный анализ </w:t>
      </w:r>
      <w:hyperlink w:anchor="Par1184" w:history="1">
        <w:r>
          <w:rPr>
            <w:rFonts w:ascii="Calibri" w:hAnsi="Calibri" w:cs="Calibri"/>
            <w:color w:val="0000FF"/>
          </w:rPr>
          <w:t>&lt;*&gt;</w:t>
        </w:r>
      </w:hyperlink>
      <w:r>
        <w:rPr>
          <w:rFonts w:ascii="Calibri" w:hAnsi="Calibri" w:cs="Calibri"/>
        </w:rPr>
        <w:t xml:space="preserve"> наукометрической информации (публикации в международных научных журналах, цитирование, ученые с наивысшими результатами на мировом уровне, анализ возможностей международного научного сотрудничества) позволил выделить 50 направлений научных исследований, по каждому из которых соответствующий научный коллектив Среднего Урала входит в число десяти лидеров в мире (</w:t>
      </w:r>
      <w:hyperlink w:anchor="Par2605" w:history="1">
        <w:r>
          <w:rPr>
            <w:rFonts w:ascii="Calibri" w:hAnsi="Calibri" w:cs="Calibri"/>
            <w:color w:val="0000FF"/>
          </w:rPr>
          <w:t>приложение N 5</w:t>
        </w:r>
      </w:hyperlink>
      <w:r>
        <w:rPr>
          <w:rFonts w:ascii="Calibri" w:hAnsi="Calibri" w:cs="Calibri"/>
        </w:rPr>
        <w:t xml:space="preserve"> к Стратегии). Половина направлений сконцентрирована в УрО РАН, другая половина - в УрФУ; прочие вузы и научные организации области на мировом уровне практически не представлены. Важно отметить, что речь идет преимущественно о фундаментальных исследованиях, основным продуктом которых являются публикации и показатель цитирования. Кроме того, наукометрический анализ позволил выделить научно-образовательные организации, с которыми существует значительный потенциал сотрудничества по части научных исследований (</w:t>
      </w:r>
      <w:hyperlink w:anchor="Par2877" w:history="1">
        <w:r>
          <w:rPr>
            <w:rFonts w:ascii="Calibri" w:hAnsi="Calibri" w:cs="Calibri"/>
            <w:color w:val="0000FF"/>
          </w:rPr>
          <w:t>приложение N 6</w:t>
        </w:r>
      </w:hyperlink>
      <w:r>
        <w:rPr>
          <w:rFonts w:ascii="Calibri" w:hAnsi="Calibri" w:cs="Calibri"/>
        </w:rPr>
        <w:t xml:space="preserve"> к Стратегии).</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733FE" w:rsidRDefault="00D733FE">
      <w:pPr>
        <w:widowControl w:val="0"/>
        <w:autoSpaceDE w:val="0"/>
        <w:autoSpaceDN w:val="0"/>
        <w:adjustRightInd w:val="0"/>
        <w:spacing w:after="0" w:line="240" w:lineRule="auto"/>
        <w:ind w:firstLine="540"/>
        <w:jc w:val="both"/>
        <w:rPr>
          <w:rFonts w:ascii="Calibri" w:hAnsi="Calibri" w:cs="Calibri"/>
        </w:rPr>
      </w:pPr>
      <w:bookmarkStart w:id="56" w:name="Par1184"/>
      <w:bookmarkEnd w:id="56"/>
      <w:r>
        <w:rPr>
          <w:rFonts w:ascii="Calibri" w:hAnsi="Calibri" w:cs="Calibri"/>
        </w:rPr>
        <w:t>&lt;*&gt; Использована аналитическая система SciVal Spotlight ведущей базы научного цитирования SCOPUS.</w:t>
      </w:r>
    </w:p>
    <w:p w:rsidR="00D733FE" w:rsidRDefault="00D733FE">
      <w:pPr>
        <w:widowControl w:val="0"/>
        <w:autoSpaceDE w:val="0"/>
        <w:autoSpaceDN w:val="0"/>
        <w:adjustRightInd w:val="0"/>
        <w:spacing w:after="0" w:line="240" w:lineRule="auto"/>
        <w:ind w:firstLine="540"/>
        <w:jc w:val="both"/>
        <w:rPr>
          <w:rFonts w:ascii="Calibri" w:hAnsi="Calibri" w:cs="Calibri"/>
        </w:rPr>
      </w:pP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области прикладных исследований мирового уровня результаты Свердловской области невелики: нет триадных патентов (63 по Российской Федерации в 2009 году), в Европейский патентный офис подано 20 заявок </w:t>
      </w:r>
      <w:proofErr w:type="gramStart"/>
      <w:r>
        <w:rPr>
          <w:rFonts w:ascii="Calibri" w:hAnsi="Calibri" w:cs="Calibri"/>
        </w:rPr>
        <w:t>против</w:t>
      </w:r>
      <w:proofErr w:type="gramEnd"/>
      <w:r>
        <w:rPr>
          <w:rFonts w:ascii="Calibri" w:hAnsi="Calibri" w:cs="Calibri"/>
        </w:rPr>
        <w:t xml:space="preserve"> почти 780 по Российской Федерации. Однако масштабные задачи в области прикладных исследований (достижение 2500 - 3000 триадных патентов по Российской Федерации к 2020 году, не менее 5 процентов из которых должны быть реализованы научными организациями и предприятиями области) требуют активной поддержки со стороны области.</w:t>
      </w:r>
    </w:p>
    <w:p w:rsidR="00D733FE" w:rsidRDefault="00D733FE">
      <w:pPr>
        <w:widowControl w:val="0"/>
        <w:autoSpaceDE w:val="0"/>
        <w:autoSpaceDN w:val="0"/>
        <w:adjustRightInd w:val="0"/>
        <w:spacing w:after="0" w:line="240" w:lineRule="auto"/>
        <w:ind w:firstLine="540"/>
        <w:jc w:val="both"/>
        <w:rPr>
          <w:rFonts w:ascii="Calibri" w:hAnsi="Calibri" w:cs="Calibri"/>
        </w:rPr>
      </w:pPr>
    </w:p>
    <w:p w:rsidR="00D733FE" w:rsidRDefault="00D733FE">
      <w:pPr>
        <w:widowControl w:val="0"/>
        <w:autoSpaceDE w:val="0"/>
        <w:autoSpaceDN w:val="0"/>
        <w:adjustRightInd w:val="0"/>
        <w:spacing w:after="0" w:line="240" w:lineRule="auto"/>
        <w:ind w:firstLine="540"/>
        <w:jc w:val="both"/>
        <w:outlineLvl w:val="3"/>
        <w:rPr>
          <w:rFonts w:ascii="Calibri" w:hAnsi="Calibri" w:cs="Calibri"/>
        </w:rPr>
      </w:pPr>
      <w:bookmarkStart w:id="57" w:name="Par1188"/>
      <w:bookmarkEnd w:id="57"/>
      <w:r>
        <w:rPr>
          <w:rFonts w:ascii="Calibri" w:hAnsi="Calibri" w:cs="Calibri"/>
        </w:rPr>
        <w:t>Параграф 7. Инструменты реализации направления "Стимулирование выполнения исследований и разработок мирового уровня"</w:t>
      </w:r>
    </w:p>
    <w:p w:rsidR="00D733FE" w:rsidRDefault="00D733FE">
      <w:pPr>
        <w:widowControl w:val="0"/>
        <w:autoSpaceDE w:val="0"/>
        <w:autoSpaceDN w:val="0"/>
        <w:adjustRightInd w:val="0"/>
        <w:spacing w:after="0" w:line="240" w:lineRule="auto"/>
        <w:jc w:val="center"/>
        <w:rPr>
          <w:rFonts w:ascii="Calibri" w:hAnsi="Calibri" w:cs="Calibri"/>
        </w:rPr>
      </w:pP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Инструментами реализации направления являются:</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региональные гранты научным коллективам, ведущим разработки на мировом уровне, на привлечение к работе аспирантов/молодых ученых;</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софинансирование грантов МОН РФ на создание/развитие научных лабораторий ("Проект 1000 лабораторий", который начнет реализовываться к 2013 году);</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софинансирование грантов РФФИ, РГНФ, а также привлекаемых международных грантов (расширение объемов софинансирования при условии обязательной публикации результатов исследования в научных журналах, индексируемых международными индексами научного цитирования Web of Science или SCOPUS);</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создание условий со стороны Свердловской области для активизации международного сотрудничества организаций региона с университетами, научными учреждениями и инновационными центрами, выявленными в ходе библиометрического анализа, в качестве наиболее перспективных по тематикам научных исследований, проводимых научными коллективами Свердловской области.</w:t>
      </w:r>
    </w:p>
    <w:p w:rsidR="00D733FE" w:rsidRDefault="00D733FE">
      <w:pPr>
        <w:widowControl w:val="0"/>
        <w:autoSpaceDE w:val="0"/>
        <w:autoSpaceDN w:val="0"/>
        <w:adjustRightInd w:val="0"/>
        <w:spacing w:after="0" w:line="240" w:lineRule="auto"/>
        <w:ind w:firstLine="540"/>
        <w:jc w:val="both"/>
        <w:rPr>
          <w:rFonts w:ascii="Calibri" w:hAnsi="Calibri" w:cs="Calibri"/>
        </w:rPr>
      </w:pPr>
    </w:p>
    <w:p w:rsidR="00D733FE" w:rsidRDefault="00D733FE">
      <w:pPr>
        <w:widowControl w:val="0"/>
        <w:autoSpaceDE w:val="0"/>
        <w:autoSpaceDN w:val="0"/>
        <w:adjustRightInd w:val="0"/>
        <w:spacing w:after="0" w:line="240" w:lineRule="auto"/>
        <w:ind w:firstLine="540"/>
        <w:jc w:val="both"/>
        <w:outlineLvl w:val="3"/>
        <w:rPr>
          <w:rFonts w:ascii="Calibri" w:hAnsi="Calibri" w:cs="Calibri"/>
        </w:rPr>
      </w:pPr>
      <w:bookmarkStart w:id="58" w:name="Par1196"/>
      <w:bookmarkEnd w:id="58"/>
      <w:r>
        <w:rPr>
          <w:rFonts w:ascii="Calibri" w:hAnsi="Calibri" w:cs="Calibri"/>
        </w:rPr>
        <w:t>Параграф 8. Ожидаемые результаты реализации направления "Стимулирование выполнения исследований и разработок мирового уровня"</w:t>
      </w:r>
    </w:p>
    <w:p w:rsidR="00D733FE" w:rsidRDefault="00D733FE">
      <w:pPr>
        <w:widowControl w:val="0"/>
        <w:autoSpaceDE w:val="0"/>
        <w:autoSpaceDN w:val="0"/>
        <w:adjustRightInd w:val="0"/>
        <w:spacing w:after="0" w:line="240" w:lineRule="auto"/>
        <w:rPr>
          <w:rFonts w:ascii="Calibri" w:hAnsi="Calibri" w:cs="Calibri"/>
        </w:rPr>
      </w:pP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Результатами реализации направления являются:</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увеличение количества компетенций по узким научным направлениям за счет привлечения грантов и расширения международного сотрудничества;</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повышение объемов финансирования научных исследований и разработок в регионе за счет привлечения средств федерального и областного уровня, а также международных грантов;</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привлечение молодых кадров в науку, создание условий для преемственности в рамках научных школ;</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повышение уровня развиваемых научных направлений, в том числе за счет сотрудничества с ведущими учеными в соответствующих областях.</w:t>
      </w:r>
    </w:p>
    <w:p w:rsidR="00D733FE" w:rsidRDefault="00D733FE">
      <w:pPr>
        <w:widowControl w:val="0"/>
        <w:autoSpaceDE w:val="0"/>
        <w:autoSpaceDN w:val="0"/>
        <w:adjustRightInd w:val="0"/>
        <w:spacing w:after="0" w:line="240" w:lineRule="auto"/>
        <w:rPr>
          <w:rFonts w:ascii="Calibri" w:hAnsi="Calibri" w:cs="Calibri"/>
        </w:rPr>
      </w:pPr>
    </w:p>
    <w:p w:rsidR="00D733FE" w:rsidRDefault="00D733FE">
      <w:pPr>
        <w:widowControl w:val="0"/>
        <w:autoSpaceDE w:val="0"/>
        <w:autoSpaceDN w:val="0"/>
        <w:adjustRightInd w:val="0"/>
        <w:spacing w:after="0" w:line="240" w:lineRule="auto"/>
        <w:jc w:val="center"/>
        <w:outlineLvl w:val="2"/>
        <w:rPr>
          <w:rFonts w:ascii="Calibri" w:hAnsi="Calibri" w:cs="Calibri"/>
        </w:rPr>
      </w:pPr>
      <w:bookmarkStart w:id="59" w:name="Par1204"/>
      <w:bookmarkEnd w:id="59"/>
      <w:r>
        <w:rPr>
          <w:rFonts w:ascii="Calibri" w:hAnsi="Calibri" w:cs="Calibri"/>
        </w:rPr>
        <w:t>Глава 13. НАПРАВЛЕНИЕ "ПОДДЕРЖКА ИННОВАЦИОННЫХ КОМПАНИЙ</w:t>
      </w:r>
    </w:p>
    <w:p w:rsidR="00D733FE" w:rsidRDefault="00D733F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(ПРЕЖДЕ </w:t>
      </w:r>
      <w:proofErr w:type="gramStart"/>
      <w:r>
        <w:rPr>
          <w:rFonts w:ascii="Calibri" w:hAnsi="Calibri" w:cs="Calibri"/>
        </w:rPr>
        <w:t>ВСЕГО</w:t>
      </w:r>
      <w:proofErr w:type="gramEnd"/>
      <w:r>
        <w:rPr>
          <w:rFonts w:ascii="Calibri" w:hAnsi="Calibri" w:cs="Calibri"/>
        </w:rPr>
        <w:t xml:space="preserve"> СРЕДНЕГО БИЗНЕСА) НА ВНЕШНИХ РЫНКАХ"</w:t>
      </w:r>
    </w:p>
    <w:p w:rsidR="00D733FE" w:rsidRDefault="00D733FE">
      <w:pPr>
        <w:widowControl w:val="0"/>
        <w:autoSpaceDE w:val="0"/>
        <w:autoSpaceDN w:val="0"/>
        <w:adjustRightInd w:val="0"/>
        <w:spacing w:after="0" w:line="240" w:lineRule="auto"/>
        <w:rPr>
          <w:rFonts w:ascii="Calibri" w:hAnsi="Calibri" w:cs="Calibri"/>
        </w:rPr>
      </w:pP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Одним из направлений поддержки регионального инновационного развития, определенных </w:t>
      </w:r>
      <w:hyperlink r:id="rId49" w:history="1">
        <w:r>
          <w:rPr>
            <w:rFonts w:ascii="Calibri" w:hAnsi="Calibri" w:cs="Calibri"/>
            <w:color w:val="0000FF"/>
          </w:rPr>
          <w:t>Стратегией</w:t>
        </w:r>
      </w:hyperlink>
      <w:r>
        <w:rPr>
          <w:rFonts w:ascii="Calibri" w:hAnsi="Calibri" w:cs="Calibri"/>
        </w:rPr>
        <w:t xml:space="preserve"> инновационного развития Российской Федерации на период до 2020 года, является поддержка внешнеэкономической деятельности, включая экспорт высокотехнологичных компаний.</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числе крупных и средних предприятий Свердловской области успешно развиваются свыше ста производственных компаний среднего бизнеса и более двух сотен компаний других секторов экономики, в том числе высокотехнологичные компании сектора телекоммуникаций и информационных технологий, инжиниринга. Эти компании, в отличие от малого и микробизнеса, обладают достаточно серьезным потенциалом для расширения экспортных рынков сбыта, однако в отличие от крупного бизнеса ограничены на внешних рынках в части возможностей маркетинга, патентной защиты, юридической и информационной поддержки.</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Задача области - восполнить данный пробел.</w:t>
      </w:r>
    </w:p>
    <w:p w:rsidR="00D733FE" w:rsidRDefault="00D733FE">
      <w:pPr>
        <w:widowControl w:val="0"/>
        <w:autoSpaceDE w:val="0"/>
        <w:autoSpaceDN w:val="0"/>
        <w:adjustRightInd w:val="0"/>
        <w:spacing w:after="0" w:line="240" w:lineRule="auto"/>
        <w:rPr>
          <w:rFonts w:ascii="Calibri" w:hAnsi="Calibri" w:cs="Calibri"/>
        </w:rPr>
      </w:pPr>
    </w:p>
    <w:p w:rsidR="00D733FE" w:rsidRDefault="00D733FE">
      <w:pPr>
        <w:widowControl w:val="0"/>
        <w:autoSpaceDE w:val="0"/>
        <w:autoSpaceDN w:val="0"/>
        <w:adjustRightInd w:val="0"/>
        <w:spacing w:after="0" w:line="240" w:lineRule="auto"/>
        <w:ind w:firstLine="540"/>
        <w:jc w:val="both"/>
        <w:outlineLvl w:val="3"/>
        <w:rPr>
          <w:rFonts w:ascii="Calibri" w:hAnsi="Calibri" w:cs="Calibri"/>
        </w:rPr>
      </w:pPr>
      <w:bookmarkStart w:id="60" w:name="Par1211"/>
      <w:bookmarkEnd w:id="60"/>
      <w:r>
        <w:rPr>
          <w:rFonts w:ascii="Calibri" w:hAnsi="Calibri" w:cs="Calibri"/>
        </w:rPr>
        <w:t>Параграф 9. Инструменты реализации направления "Поддержка инновационных компаний (прежде всего среднего бизнеса) на внешних рынках"</w:t>
      </w:r>
    </w:p>
    <w:p w:rsidR="00D733FE" w:rsidRDefault="00D733FE">
      <w:pPr>
        <w:widowControl w:val="0"/>
        <w:autoSpaceDE w:val="0"/>
        <w:autoSpaceDN w:val="0"/>
        <w:adjustRightInd w:val="0"/>
        <w:spacing w:after="0" w:line="240" w:lineRule="auto"/>
        <w:ind w:firstLine="540"/>
        <w:jc w:val="both"/>
        <w:rPr>
          <w:rFonts w:ascii="Calibri" w:hAnsi="Calibri" w:cs="Calibri"/>
        </w:rPr>
      </w:pP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Инструментами реализации направления являются:</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обеспечение активизации участия российских исследовательских организаций и компаний в международных научно-технических программах многостороннего сотрудничества, включая рамочные программы ЕС по исследованиям, технологическому развитию и демонстрационной деятельности, а также международные технологические платформы;</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региональные гранты малым и средним компаниям в качестве компенсации 50 - 70 процентов затрат на сертификацию продукции для экспортных рынков; патентование в одном из трех либо во всех ("триадные" патенты) ведущих международных патентных офисах, а также предоставление консультаций по вопросам защиты интеллектуальной собственности;</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юридическое, налоговое консультирование по вопросам работы на внешних рынках, в том числе с учетом особенностей регулирования в рамках ВТО, Таможенного союза;</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создание </w:t>
      </w:r>
      <w:proofErr w:type="gramStart"/>
      <w:r>
        <w:rPr>
          <w:rFonts w:ascii="Calibri" w:hAnsi="Calibri" w:cs="Calibri"/>
        </w:rPr>
        <w:t>специализированного</w:t>
      </w:r>
      <w:proofErr w:type="gramEnd"/>
      <w:r>
        <w:rPr>
          <w:rFonts w:ascii="Calibri" w:hAnsi="Calibri" w:cs="Calibri"/>
        </w:rPr>
        <w:t xml:space="preserve"> интернет-портала, содержащего регулярно обновляемую информацию об основных возможностях и особенностях ключевых стран-импортеров;</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предоставление услуг компаниям по анализу внешних и внутренних рынков. Формирование системы мониторинга рынков с организацией научно-исследовательского центра, функционирующего на постоянной основе;</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развитие региональной инфраструктуры поддержки экспорта: страхование экспортных рисков, аттестация экспортеров;</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развитие сети торговых представитель</w:t>
      </w:r>
      <w:proofErr w:type="gramStart"/>
      <w:r>
        <w:rPr>
          <w:rFonts w:ascii="Calibri" w:hAnsi="Calibri" w:cs="Calibri"/>
        </w:rPr>
        <w:t>ств Св</w:t>
      </w:r>
      <w:proofErr w:type="gramEnd"/>
      <w:r>
        <w:rPr>
          <w:rFonts w:ascii="Calibri" w:hAnsi="Calibri" w:cs="Calibri"/>
        </w:rPr>
        <w:t>ердловской области в странах/регионах, наиболее перспективных для продвижения товаров и услуг высокотехнологичных компаний области;</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расширение практики компенсации расходов малых и средних компаний на участие в международных выставках/ярмарках/форумах, связанное с продвижением товаров/услуг на экспортные рынки;</w:t>
      </w:r>
    </w:p>
    <w:p w:rsidR="00D733FE" w:rsidRDefault="00D733F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9) организация коллективного участия малых и средних компаний в зарубежных бизнес-миссиях, связанных с продвижением продукции на экспорт;</w:t>
      </w:r>
      <w:proofErr w:type="gramEnd"/>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формирование системы </w:t>
      </w:r>
      <w:proofErr w:type="gramStart"/>
      <w:r>
        <w:rPr>
          <w:rFonts w:ascii="Calibri" w:hAnsi="Calibri" w:cs="Calibri"/>
        </w:rPr>
        <w:t>контроля за</w:t>
      </w:r>
      <w:proofErr w:type="gramEnd"/>
      <w:r>
        <w:rPr>
          <w:rFonts w:ascii="Calibri" w:hAnsi="Calibri" w:cs="Calibri"/>
        </w:rPr>
        <w:t xml:space="preserve"> вывозом товара на экспортные рынки, преимущественно стратегически значимой продукции;</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целенаправленное сотрудничество представителей области с федеральными органами, регулирующими внешнеторговую деятельность, по применению таможенно-тарифных инструментов с целью продвижения интересов области;</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развитие выставочной деятельности в Свердловской области с целью продвижения местных производителей на внешние рынки и формирования узнаваемости бренда Свердловской области.</w:t>
      </w:r>
    </w:p>
    <w:p w:rsidR="00D733FE" w:rsidRDefault="00D733FE">
      <w:pPr>
        <w:widowControl w:val="0"/>
        <w:autoSpaceDE w:val="0"/>
        <w:autoSpaceDN w:val="0"/>
        <w:adjustRightInd w:val="0"/>
        <w:spacing w:after="0" w:line="240" w:lineRule="auto"/>
        <w:rPr>
          <w:rFonts w:ascii="Calibri" w:hAnsi="Calibri" w:cs="Calibri"/>
        </w:rPr>
      </w:pPr>
    </w:p>
    <w:p w:rsidR="00D733FE" w:rsidRDefault="00D733FE">
      <w:pPr>
        <w:widowControl w:val="0"/>
        <w:autoSpaceDE w:val="0"/>
        <w:autoSpaceDN w:val="0"/>
        <w:adjustRightInd w:val="0"/>
        <w:spacing w:after="0" w:line="240" w:lineRule="auto"/>
        <w:ind w:firstLine="540"/>
        <w:jc w:val="both"/>
        <w:outlineLvl w:val="3"/>
        <w:rPr>
          <w:rFonts w:ascii="Calibri" w:hAnsi="Calibri" w:cs="Calibri"/>
        </w:rPr>
      </w:pPr>
      <w:bookmarkStart w:id="61" w:name="Par1227"/>
      <w:bookmarkEnd w:id="61"/>
      <w:r>
        <w:rPr>
          <w:rFonts w:ascii="Calibri" w:hAnsi="Calibri" w:cs="Calibri"/>
        </w:rPr>
        <w:t>Параграф 10. Ожидаемые результаты реализации направления "Поддержка инновационных компаний (прежде всего среднего бизнеса) на внешних рынках"</w:t>
      </w:r>
    </w:p>
    <w:p w:rsidR="00D733FE" w:rsidRDefault="00D733FE">
      <w:pPr>
        <w:widowControl w:val="0"/>
        <w:autoSpaceDE w:val="0"/>
        <w:autoSpaceDN w:val="0"/>
        <w:adjustRightInd w:val="0"/>
        <w:spacing w:after="0" w:line="240" w:lineRule="auto"/>
        <w:rPr>
          <w:rFonts w:ascii="Calibri" w:hAnsi="Calibri" w:cs="Calibri"/>
        </w:rPr>
      </w:pP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Результатами реализации направления являются:</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повышение доли высокотехнологичной и инновационной продукции, направляемой на экспорт, расширение географических рынков сбыта производимой продукции;</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формирование широкого слоя высокотехнологичных компаний-экспортеров;</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повышение инновационной активности и расширение пояса малых и средних компаний преимущественно в сфере высоких технологий.</w:t>
      </w:r>
    </w:p>
    <w:p w:rsidR="00D733FE" w:rsidRDefault="00D733FE">
      <w:pPr>
        <w:widowControl w:val="0"/>
        <w:autoSpaceDE w:val="0"/>
        <w:autoSpaceDN w:val="0"/>
        <w:adjustRightInd w:val="0"/>
        <w:spacing w:after="0" w:line="240" w:lineRule="auto"/>
        <w:rPr>
          <w:rFonts w:ascii="Calibri" w:hAnsi="Calibri" w:cs="Calibri"/>
        </w:rPr>
      </w:pPr>
    </w:p>
    <w:p w:rsidR="00D733FE" w:rsidRDefault="00D733FE">
      <w:pPr>
        <w:widowControl w:val="0"/>
        <w:autoSpaceDE w:val="0"/>
        <w:autoSpaceDN w:val="0"/>
        <w:adjustRightInd w:val="0"/>
        <w:spacing w:after="0" w:line="240" w:lineRule="auto"/>
        <w:jc w:val="center"/>
        <w:outlineLvl w:val="2"/>
        <w:rPr>
          <w:rFonts w:ascii="Calibri" w:hAnsi="Calibri" w:cs="Calibri"/>
        </w:rPr>
      </w:pPr>
      <w:bookmarkStart w:id="62" w:name="Par1234"/>
      <w:bookmarkEnd w:id="62"/>
      <w:r>
        <w:rPr>
          <w:rFonts w:ascii="Calibri" w:hAnsi="Calibri" w:cs="Calibri"/>
        </w:rPr>
        <w:t xml:space="preserve">Глава 14. НАПРАВЛЕНИЕ "СОЗДАНИЕ </w:t>
      </w:r>
      <w:proofErr w:type="gramStart"/>
      <w:r>
        <w:rPr>
          <w:rFonts w:ascii="Calibri" w:hAnsi="Calibri" w:cs="Calibri"/>
        </w:rPr>
        <w:t>ВЫСОКОТЕХНОЛОГИЧНЫХ</w:t>
      </w:r>
      <w:proofErr w:type="gramEnd"/>
    </w:p>
    <w:p w:rsidR="00D733FE" w:rsidRDefault="00D733FE">
      <w:pPr>
        <w:widowControl w:val="0"/>
        <w:autoSpaceDE w:val="0"/>
        <w:autoSpaceDN w:val="0"/>
        <w:adjustRightInd w:val="0"/>
        <w:spacing w:after="0" w:line="240" w:lineRule="auto"/>
        <w:jc w:val="center"/>
        <w:rPr>
          <w:rFonts w:ascii="Calibri" w:hAnsi="Calibri" w:cs="Calibri"/>
        </w:rPr>
      </w:pPr>
      <w:r>
        <w:rPr>
          <w:rFonts w:ascii="Calibri" w:hAnsi="Calibri" w:cs="Calibri"/>
        </w:rPr>
        <w:t>ПРОИЗВОДСТВ И ПРИВЛЕЧЕНИЕ ИССЛЕДОВАТЕЛЬСКИХ ЦЕНТРОВ</w:t>
      </w:r>
    </w:p>
    <w:p w:rsidR="00D733FE" w:rsidRDefault="00D733FE">
      <w:pPr>
        <w:widowControl w:val="0"/>
        <w:autoSpaceDE w:val="0"/>
        <w:autoSpaceDN w:val="0"/>
        <w:adjustRightInd w:val="0"/>
        <w:spacing w:after="0" w:line="240" w:lineRule="auto"/>
        <w:jc w:val="center"/>
        <w:rPr>
          <w:rFonts w:ascii="Calibri" w:hAnsi="Calibri" w:cs="Calibri"/>
        </w:rPr>
      </w:pPr>
      <w:r>
        <w:rPr>
          <w:rFonts w:ascii="Calibri" w:hAnsi="Calibri" w:cs="Calibri"/>
        </w:rPr>
        <w:t>ВЕДУЩИХ МЕЖДУНАРОДНЫХ И РОССИЙСКИХ КОМПАНИЙ"</w:t>
      </w:r>
    </w:p>
    <w:p w:rsidR="00D733FE" w:rsidRDefault="00D733FE">
      <w:pPr>
        <w:widowControl w:val="0"/>
        <w:autoSpaceDE w:val="0"/>
        <w:autoSpaceDN w:val="0"/>
        <w:adjustRightInd w:val="0"/>
        <w:spacing w:after="0" w:line="240" w:lineRule="auto"/>
        <w:rPr>
          <w:rFonts w:ascii="Calibri" w:hAnsi="Calibri" w:cs="Calibri"/>
        </w:rPr>
      </w:pP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Сектор прикладных исследований и разработок, в советское время сформированный конструкторскими подразделениями крупных промышленных предприятий и отраслевыми институтами, пострадал за последние двадцать лет сильнее всего. Фактически исчез целый ряд отраслевых институтов, конструкторских бюро.</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формирования современных высокотехнологичных производств, замещения высокотехнологичного импорта аналогичной продукцией, производимой в России, создания и развития соответствующих компетенций предполагается привлечение прямых иностранных инвестиций и создание высокотехнологичных производств и исследовательских центров международных компаний на территории Свердловской области.</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сектора прикладных исследований в настоящее время предполагается осуществлять в двух основных направлениях:</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спроса на инжиниринговые услуги, который могут обеспечить создаваемые высокотехнологичные производства через привлечение в регион исследовательских центров международных компаний (основной путь стран, добившихся в последние десятилетия успехов в области инновационного развития);</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поддержка и развитие лучших функционирующих структур, занимающихся прикладными исследованиями и инжиниринговыми услугами.</w:t>
      </w:r>
    </w:p>
    <w:p w:rsidR="00D733FE" w:rsidRDefault="00D733FE">
      <w:pPr>
        <w:widowControl w:val="0"/>
        <w:autoSpaceDE w:val="0"/>
        <w:autoSpaceDN w:val="0"/>
        <w:adjustRightInd w:val="0"/>
        <w:spacing w:after="0" w:line="240" w:lineRule="auto"/>
        <w:jc w:val="center"/>
        <w:rPr>
          <w:rFonts w:ascii="Calibri" w:hAnsi="Calibri" w:cs="Calibri"/>
        </w:rPr>
      </w:pPr>
    </w:p>
    <w:p w:rsidR="00D733FE" w:rsidRDefault="00D733FE">
      <w:pPr>
        <w:widowControl w:val="0"/>
        <w:autoSpaceDE w:val="0"/>
        <w:autoSpaceDN w:val="0"/>
        <w:adjustRightInd w:val="0"/>
        <w:spacing w:after="0" w:line="240" w:lineRule="auto"/>
        <w:ind w:firstLine="540"/>
        <w:jc w:val="both"/>
        <w:outlineLvl w:val="3"/>
        <w:rPr>
          <w:rFonts w:ascii="Calibri" w:hAnsi="Calibri" w:cs="Calibri"/>
        </w:rPr>
      </w:pPr>
      <w:bookmarkStart w:id="63" w:name="Par1244"/>
      <w:bookmarkEnd w:id="63"/>
      <w:r>
        <w:rPr>
          <w:rFonts w:ascii="Calibri" w:hAnsi="Calibri" w:cs="Calibri"/>
        </w:rPr>
        <w:t>Параграф 11. Инструменты реализации направления "Создание высокотехнологичных производств и привлечение исследовательских центров ведущих международных и российских компаний"</w:t>
      </w:r>
    </w:p>
    <w:p w:rsidR="00D733FE" w:rsidRDefault="00D733FE">
      <w:pPr>
        <w:widowControl w:val="0"/>
        <w:autoSpaceDE w:val="0"/>
        <w:autoSpaceDN w:val="0"/>
        <w:adjustRightInd w:val="0"/>
        <w:spacing w:after="0" w:line="240" w:lineRule="auto"/>
        <w:ind w:firstLine="540"/>
        <w:jc w:val="both"/>
        <w:rPr>
          <w:rFonts w:ascii="Calibri" w:hAnsi="Calibri" w:cs="Calibri"/>
        </w:rPr>
      </w:pP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Инструментами реализации направления являются:</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создание специализированного агентства по привлечению инвестиций и инновационному развитию. Аналогичные структуры существуют в ряде передовых регионов Российской Федерации и успешно зарекомендовали себя в других странах. В отличие от корпораций развития, как </w:t>
      </w:r>
      <w:proofErr w:type="gramStart"/>
      <w:r>
        <w:rPr>
          <w:rFonts w:ascii="Calibri" w:hAnsi="Calibri" w:cs="Calibri"/>
        </w:rPr>
        <w:t>правило</w:t>
      </w:r>
      <w:proofErr w:type="gramEnd"/>
      <w:r>
        <w:rPr>
          <w:rFonts w:ascii="Calibri" w:hAnsi="Calibri" w:cs="Calibri"/>
        </w:rPr>
        <w:t xml:space="preserve"> отвечающих за непосредственное сопровождение уже привлеченных инвесторов, агентства отвечают, прежде всего, за этап привлечения в область ведущих компаний и их научно-исследовательских подразделений, осуществляют межведомственную координацию, внешнее продвижение;</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формирование технических требований к основным научно-производственным площадкам с учетом требований потенциальных резидентов;</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поддержка со стороны области проводимой организациями научно-исследовательского сектора (в частности, УрО РАН и УрФУ) политики привлечения зарубежных исследователей в научно-образовательный сектор, высококвалифицированных специалистов предприятиями через механизмы поддержки социальной </w:t>
      </w:r>
      <w:proofErr w:type="gramStart"/>
      <w:r>
        <w:rPr>
          <w:rFonts w:ascii="Calibri" w:hAnsi="Calibri" w:cs="Calibri"/>
        </w:rPr>
        <w:t>адаптации</w:t>
      </w:r>
      <w:proofErr w:type="gramEnd"/>
      <w:r>
        <w:rPr>
          <w:rFonts w:ascii="Calibri" w:hAnsi="Calibri" w:cs="Calibri"/>
        </w:rPr>
        <w:t xml:space="preserve"> как высококвалифицированных специалистов, так и членов их семей, с учетом существенного разрыва в качестве социальных услуг в Российской Федерации и развитых странах;</w:t>
      </w:r>
    </w:p>
    <w:p w:rsidR="00D733FE" w:rsidRDefault="00D733F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4) продвижение на уровне Российской Федерации и государственной корпорации "Росатом" развития научно-исследовательских подразделений предприятий, расположенных в закрытых административно-территориальных образованиях городах Новоуральске и Лесном, в том числе увязка вопросов снятия статуса закрытого административно-территориального образования и сопряженных с этим затрат области с сохранением и усилением научно-исследовательских центров государственной корпорации "Росатом" в данных городах.</w:t>
      </w:r>
      <w:proofErr w:type="gramEnd"/>
    </w:p>
    <w:p w:rsidR="00D733FE" w:rsidRDefault="00D733FE">
      <w:pPr>
        <w:widowControl w:val="0"/>
        <w:autoSpaceDE w:val="0"/>
        <w:autoSpaceDN w:val="0"/>
        <w:adjustRightInd w:val="0"/>
        <w:spacing w:after="0" w:line="240" w:lineRule="auto"/>
        <w:rPr>
          <w:rFonts w:ascii="Calibri" w:hAnsi="Calibri" w:cs="Calibri"/>
        </w:rPr>
      </w:pPr>
    </w:p>
    <w:p w:rsidR="00D733FE" w:rsidRDefault="00D733FE">
      <w:pPr>
        <w:widowControl w:val="0"/>
        <w:autoSpaceDE w:val="0"/>
        <w:autoSpaceDN w:val="0"/>
        <w:adjustRightInd w:val="0"/>
        <w:spacing w:after="0" w:line="240" w:lineRule="auto"/>
        <w:ind w:firstLine="540"/>
        <w:jc w:val="both"/>
        <w:outlineLvl w:val="3"/>
        <w:rPr>
          <w:rFonts w:ascii="Calibri" w:hAnsi="Calibri" w:cs="Calibri"/>
        </w:rPr>
      </w:pPr>
      <w:bookmarkStart w:id="64" w:name="Par1252"/>
      <w:bookmarkEnd w:id="64"/>
      <w:r>
        <w:rPr>
          <w:rFonts w:ascii="Calibri" w:hAnsi="Calibri" w:cs="Calibri"/>
        </w:rPr>
        <w:t>Параграф 12. Ожидаемые результаты реализации направления "Создание высокотехнологичных производств и привлечение исследовательских центров ведущих международных и российских компаний"</w:t>
      </w:r>
    </w:p>
    <w:p w:rsidR="00D733FE" w:rsidRDefault="00D733FE">
      <w:pPr>
        <w:widowControl w:val="0"/>
        <w:autoSpaceDE w:val="0"/>
        <w:autoSpaceDN w:val="0"/>
        <w:adjustRightInd w:val="0"/>
        <w:spacing w:after="0" w:line="240" w:lineRule="auto"/>
        <w:rPr>
          <w:rFonts w:ascii="Calibri" w:hAnsi="Calibri" w:cs="Calibri"/>
        </w:rPr>
      </w:pP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Результатами реализации направления являются:</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сохранение и развитие научно-исследовательских центров в закрытых административно-территориальных образованиях;</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создание в регионе исследовательских центров высокотехнологичных компаний мирового уровня;</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повышение уровня развития социальной инфраструктуры за счет создания условий для привлечения высококвалифицированных специалистов;</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повышение инвестиционной привлекательности региона за счет создания агентства по привлечению инвестиций;</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повышение эффективности функционирования инновационной инфраструктуры, в частности технопарков.</w:t>
      </w:r>
    </w:p>
    <w:p w:rsidR="00D733FE" w:rsidRDefault="00D733FE">
      <w:pPr>
        <w:widowControl w:val="0"/>
        <w:autoSpaceDE w:val="0"/>
        <w:autoSpaceDN w:val="0"/>
        <w:adjustRightInd w:val="0"/>
        <w:spacing w:after="0" w:line="240" w:lineRule="auto"/>
        <w:rPr>
          <w:rFonts w:ascii="Calibri" w:hAnsi="Calibri" w:cs="Calibri"/>
        </w:rPr>
      </w:pPr>
    </w:p>
    <w:p w:rsidR="00D733FE" w:rsidRDefault="00D733FE">
      <w:pPr>
        <w:widowControl w:val="0"/>
        <w:autoSpaceDE w:val="0"/>
        <w:autoSpaceDN w:val="0"/>
        <w:adjustRightInd w:val="0"/>
        <w:spacing w:after="0" w:line="240" w:lineRule="auto"/>
        <w:jc w:val="center"/>
        <w:outlineLvl w:val="2"/>
        <w:rPr>
          <w:rFonts w:ascii="Calibri" w:hAnsi="Calibri" w:cs="Calibri"/>
        </w:rPr>
      </w:pPr>
      <w:bookmarkStart w:id="65" w:name="Par1261"/>
      <w:bookmarkEnd w:id="65"/>
      <w:r>
        <w:rPr>
          <w:rFonts w:ascii="Calibri" w:hAnsi="Calibri" w:cs="Calibri"/>
        </w:rPr>
        <w:t>Глава 15. НАПРАВЛЕНИЕ "СОЗДАНИЕ ВЕДУЩЕГО</w:t>
      </w:r>
    </w:p>
    <w:p w:rsidR="00D733FE" w:rsidRDefault="00D733FE">
      <w:pPr>
        <w:widowControl w:val="0"/>
        <w:autoSpaceDE w:val="0"/>
        <w:autoSpaceDN w:val="0"/>
        <w:adjustRightInd w:val="0"/>
        <w:spacing w:after="0" w:line="240" w:lineRule="auto"/>
        <w:jc w:val="center"/>
        <w:rPr>
          <w:rFonts w:ascii="Calibri" w:hAnsi="Calibri" w:cs="Calibri"/>
        </w:rPr>
      </w:pPr>
      <w:r>
        <w:rPr>
          <w:rFonts w:ascii="Calibri" w:hAnsi="Calibri" w:cs="Calibri"/>
        </w:rPr>
        <w:t>МЕЖДУНАРОДНОГО НАУЧНО-ОБРАЗОВАТЕЛЬНОГО И</w:t>
      </w:r>
    </w:p>
    <w:p w:rsidR="00D733FE" w:rsidRDefault="00D733FE">
      <w:pPr>
        <w:widowControl w:val="0"/>
        <w:autoSpaceDE w:val="0"/>
        <w:autoSpaceDN w:val="0"/>
        <w:adjustRightInd w:val="0"/>
        <w:spacing w:after="0" w:line="240" w:lineRule="auto"/>
        <w:jc w:val="center"/>
        <w:rPr>
          <w:rFonts w:ascii="Calibri" w:hAnsi="Calibri" w:cs="Calibri"/>
        </w:rPr>
      </w:pPr>
      <w:r>
        <w:rPr>
          <w:rFonts w:ascii="Calibri" w:hAnsi="Calibri" w:cs="Calibri"/>
        </w:rPr>
        <w:t>ИННОВАЦИОННОГО ЦЕНТРА В ЕКАТЕРИНБУРГЕ"</w:t>
      </w:r>
    </w:p>
    <w:p w:rsidR="00D733FE" w:rsidRDefault="00D733FE">
      <w:pPr>
        <w:widowControl w:val="0"/>
        <w:autoSpaceDE w:val="0"/>
        <w:autoSpaceDN w:val="0"/>
        <w:adjustRightInd w:val="0"/>
        <w:spacing w:after="0" w:line="240" w:lineRule="auto"/>
        <w:rPr>
          <w:rFonts w:ascii="Calibri" w:hAnsi="Calibri" w:cs="Calibri"/>
        </w:rPr>
      </w:pP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Анализ международного опыта показывает, что все без исключения успешные примеры создания крупных по мировым меркам инновационных центров (кластеров) как в развитых, так и в динамично развивающихся странах осуществлялись при одновременном и скоординированном развитии трех составляющих - университета, выступавшего основным научно-исследовательским центром и поставщиком человеческих ресурсов для кластера; ключевых объектов инновационной инфраструктуры вокруг университета (технопарки, </w:t>
      </w:r>
      <w:proofErr w:type="gramStart"/>
      <w:r>
        <w:rPr>
          <w:rFonts w:ascii="Calibri" w:hAnsi="Calibri" w:cs="Calibri"/>
        </w:rPr>
        <w:t>бизнес-инкубаторы</w:t>
      </w:r>
      <w:proofErr w:type="gramEnd"/>
      <w:r>
        <w:rPr>
          <w:rFonts w:ascii="Calibri" w:hAnsi="Calibri" w:cs="Calibri"/>
        </w:rPr>
        <w:t>) и привлечения на территорию центра научно-исследовательских подразделений компаний - технологических лидеров мирового и/или национального масштаба. Эти ключевые элементы инновационного развития давали возможность эффективно реализовывать на территории инновационного центра следующие возможности:</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создание на базе результатов прикладных исследований и разработок пояса малых инновационных предприятий (на территории </w:t>
      </w:r>
      <w:proofErr w:type="gramStart"/>
      <w:r>
        <w:rPr>
          <w:rFonts w:ascii="Calibri" w:hAnsi="Calibri" w:cs="Calibri"/>
        </w:rPr>
        <w:t>бизнес-инкубатора</w:t>
      </w:r>
      <w:proofErr w:type="gramEnd"/>
      <w:r>
        <w:rPr>
          <w:rFonts w:ascii="Calibri" w:hAnsi="Calibri" w:cs="Calibri"/>
        </w:rPr>
        <w:t>) и по мере роста бизнеса малых компаний их перехода на стадию опытного и мелкосерийного производства (на базе технологического парка);</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привлечение лучших студентов из регионов страны и других стран за счет репутации вуза и развития образовательной и социальной инфраструктуры (строительство кампуса, научно-исследовательских лабораторий);</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привлечение лучших исследователей, в том числе из других стран, которые обеспечивали высокий уровень проводимых фундаментальных и прикладных исследований;</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привлечение институтов венчурного финансирования;</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формирование на базе малых инновационных компаний средних и в перспективе крупных высокотехнологичных компаний;</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обеспечение экономики региона высококвалифицированными инженерными кадрами, ресурсами научно-технологического развития;</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привлечение в регион высокотехнологичных компаний - мировых лидеров и благодаря этому ро</w:t>
      </w:r>
      <w:proofErr w:type="gramStart"/>
      <w:r>
        <w:rPr>
          <w:rFonts w:ascii="Calibri" w:hAnsi="Calibri" w:cs="Calibri"/>
        </w:rPr>
        <w:t>ст спр</w:t>
      </w:r>
      <w:proofErr w:type="gramEnd"/>
      <w:r>
        <w:rPr>
          <w:rFonts w:ascii="Calibri" w:hAnsi="Calibri" w:cs="Calibri"/>
        </w:rPr>
        <w:t>оса на квалифицированные кадры, инновационные решения и технологические разработки.</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создание подобного инновационного центра позволит более активно формировать инновационное мышление у населения, привлекать и закреплять талантливую молодежь в сфере инновационной деятельности, одновременно обеспечивая непрерывную подготовку специалистов по организации и управлению инновационной деятельностью, в том числе в производственной сфере.</w:t>
      </w:r>
    </w:p>
    <w:p w:rsidR="00D733FE" w:rsidRDefault="00D733FE">
      <w:pPr>
        <w:widowControl w:val="0"/>
        <w:autoSpaceDE w:val="0"/>
        <w:autoSpaceDN w:val="0"/>
        <w:adjustRightInd w:val="0"/>
        <w:spacing w:after="0" w:line="240" w:lineRule="auto"/>
        <w:rPr>
          <w:rFonts w:ascii="Calibri" w:hAnsi="Calibri" w:cs="Calibri"/>
        </w:rPr>
      </w:pPr>
    </w:p>
    <w:p w:rsidR="00D733FE" w:rsidRDefault="00D733FE">
      <w:pPr>
        <w:widowControl w:val="0"/>
        <w:autoSpaceDE w:val="0"/>
        <w:autoSpaceDN w:val="0"/>
        <w:adjustRightInd w:val="0"/>
        <w:spacing w:after="0" w:line="240" w:lineRule="auto"/>
        <w:ind w:firstLine="540"/>
        <w:jc w:val="both"/>
        <w:outlineLvl w:val="3"/>
        <w:rPr>
          <w:rFonts w:ascii="Calibri" w:hAnsi="Calibri" w:cs="Calibri"/>
        </w:rPr>
      </w:pPr>
      <w:bookmarkStart w:id="66" w:name="Par1275"/>
      <w:bookmarkEnd w:id="66"/>
      <w:r>
        <w:rPr>
          <w:rFonts w:ascii="Calibri" w:hAnsi="Calibri" w:cs="Calibri"/>
        </w:rPr>
        <w:t>Параграф 13. Инструменты реализации направления "Создание ведущего международного научно-образовательного и инновационного центра в Екатеринбурге"</w:t>
      </w:r>
    </w:p>
    <w:p w:rsidR="00D733FE" w:rsidRDefault="00D733FE">
      <w:pPr>
        <w:widowControl w:val="0"/>
        <w:autoSpaceDE w:val="0"/>
        <w:autoSpaceDN w:val="0"/>
        <w:adjustRightInd w:val="0"/>
        <w:spacing w:after="0" w:line="240" w:lineRule="auto"/>
        <w:rPr>
          <w:rFonts w:ascii="Calibri" w:hAnsi="Calibri" w:cs="Calibri"/>
        </w:rPr>
      </w:pP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Инструментами реализации направления являются:</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строительство современного кампуса, который позволит обеспечить проживание студентов магистратуры и частично бакалавриата из других городов/стран, профессорско-преподавательского состава в комфортных условиях;</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возведение современных учебных и научно-исследовательских комплексов, в том числе десяти научно-образовательных центров по следующим направлениям: би</w:t>
      </w:r>
      <w:proofErr w:type="gramStart"/>
      <w:r>
        <w:rPr>
          <w:rFonts w:ascii="Calibri" w:hAnsi="Calibri" w:cs="Calibri"/>
        </w:rPr>
        <w:t>о-</w:t>
      </w:r>
      <w:proofErr w:type="gramEnd"/>
      <w:r>
        <w:rPr>
          <w:rFonts w:ascii="Calibri" w:hAnsi="Calibri" w:cs="Calibri"/>
        </w:rPr>
        <w:t xml:space="preserve"> и химические технологии, естественные науки, информационно-коммуникационные технологии и системы, математика, металлургия и металлообработка, новые материалы и материаловедение, социально-политические и гуманитарные исследования и технологии, экономика и управление, строительство, энергетика и энергосбережение;</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строительство технопарка высоких технологий "Университетский" (опытно-конструкторские разработки, мелкосерийное производство);</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формирование механизмов привлечения ведущих мировых и российских высокотехнологичных компаний и их R&amp;D-подразделений;</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привлечение ресурсов федерального и областного уровней, бюджетов организаций научно-образовательного сектора региона, крупных компаний на условиях частно-государственного партнерства;</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формирование обучающих программ развития в области инновационной деятельности и управления инновациями на базе создаваемой инфраструктуры международного научно-образовательного центра.</w:t>
      </w:r>
    </w:p>
    <w:p w:rsidR="00D733FE" w:rsidRDefault="00D733FE">
      <w:pPr>
        <w:widowControl w:val="0"/>
        <w:autoSpaceDE w:val="0"/>
        <w:autoSpaceDN w:val="0"/>
        <w:adjustRightInd w:val="0"/>
        <w:spacing w:after="0" w:line="240" w:lineRule="auto"/>
        <w:ind w:firstLine="540"/>
        <w:jc w:val="both"/>
        <w:rPr>
          <w:rFonts w:ascii="Calibri" w:hAnsi="Calibri" w:cs="Calibri"/>
        </w:rPr>
      </w:pPr>
    </w:p>
    <w:p w:rsidR="00D733FE" w:rsidRDefault="00D733FE">
      <w:pPr>
        <w:widowControl w:val="0"/>
        <w:autoSpaceDE w:val="0"/>
        <w:autoSpaceDN w:val="0"/>
        <w:adjustRightInd w:val="0"/>
        <w:spacing w:after="0" w:line="240" w:lineRule="auto"/>
        <w:ind w:firstLine="540"/>
        <w:jc w:val="both"/>
        <w:outlineLvl w:val="3"/>
        <w:rPr>
          <w:rFonts w:ascii="Calibri" w:hAnsi="Calibri" w:cs="Calibri"/>
        </w:rPr>
      </w:pPr>
      <w:bookmarkStart w:id="67" w:name="Par1285"/>
      <w:bookmarkEnd w:id="67"/>
      <w:r>
        <w:rPr>
          <w:rFonts w:ascii="Calibri" w:hAnsi="Calibri" w:cs="Calibri"/>
        </w:rPr>
        <w:t>Параграф 14. Ожидаемые результаты реализации направления "Создание ведущего международного научно-образовательного и инновационного центра в Екатеринбурге"</w:t>
      </w:r>
    </w:p>
    <w:p w:rsidR="00D733FE" w:rsidRDefault="00D733FE">
      <w:pPr>
        <w:widowControl w:val="0"/>
        <w:autoSpaceDE w:val="0"/>
        <w:autoSpaceDN w:val="0"/>
        <w:adjustRightInd w:val="0"/>
        <w:spacing w:after="0" w:line="240" w:lineRule="auto"/>
        <w:rPr>
          <w:rFonts w:ascii="Calibri" w:hAnsi="Calibri" w:cs="Calibri"/>
        </w:rPr>
      </w:pP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Результатами реализации направления являются:</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повышение объемов финансирования научных исследований и разработок в регионе за счет привлечения средств федерального и областного уровня, международных грантов, а также частного сектора;</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повышение коммерциализации результатов научных исследований и разработок за счет создания технопарка высоких технологий и возникновения синергетических эффектов от взаимодействия фундаментальных, прикладных и производственных структур;</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повышение инновационной активности бизнеса региона за счет появления пояса малых и средних высокотехнологичных предприятий, базирующихся в технопарке "Университетский";</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привлечение на территорию Свердловской области ведущих мировых ученых.</w:t>
      </w:r>
    </w:p>
    <w:p w:rsidR="00D733FE" w:rsidRDefault="00D733FE">
      <w:pPr>
        <w:widowControl w:val="0"/>
        <w:autoSpaceDE w:val="0"/>
        <w:autoSpaceDN w:val="0"/>
        <w:adjustRightInd w:val="0"/>
        <w:spacing w:after="0" w:line="240" w:lineRule="auto"/>
        <w:rPr>
          <w:rFonts w:ascii="Calibri" w:hAnsi="Calibri" w:cs="Calibri"/>
        </w:rPr>
      </w:pPr>
    </w:p>
    <w:p w:rsidR="00D733FE" w:rsidRDefault="00D733FE">
      <w:pPr>
        <w:widowControl w:val="0"/>
        <w:autoSpaceDE w:val="0"/>
        <w:autoSpaceDN w:val="0"/>
        <w:adjustRightInd w:val="0"/>
        <w:spacing w:after="0" w:line="240" w:lineRule="auto"/>
        <w:jc w:val="center"/>
        <w:outlineLvl w:val="2"/>
        <w:rPr>
          <w:rFonts w:ascii="Calibri" w:hAnsi="Calibri" w:cs="Calibri"/>
        </w:rPr>
      </w:pPr>
      <w:bookmarkStart w:id="68" w:name="Par1293"/>
      <w:bookmarkEnd w:id="68"/>
      <w:r>
        <w:rPr>
          <w:rFonts w:ascii="Calibri" w:hAnsi="Calibri" w:cs="Calibri"/>
        </w:rPr>
        <w:t>Глава 16. НАПРАВЛЕНИЕ "РАЗВИТИЕ ИННОВАЦИОННЫХ КЛАСТЕРОВ"</w:t>
      </w:r>
    </w:p>
    <w:p w:rsidR="00D733FE" w:rsidRDefault="00D733FE">
      <w:pPr>
        <w:widowControl w:val="0"/>
        <w:autoSpaceDE w:val="0"/>
        <w:autoSpaceDN w:val="0"/>
        <w:adjustRightInd w:val="0"/>
        <w:spacing w:after="0" w:line="240" w:lineRule="auto"/>
        <w:rPr>
          <w:rFonts w:ascii="Calibri" w:hAnsi="Calibri" w:cs="Calibri"/>
        </w:rPr>
      </w:pP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Свердловская область является одним из лидеров Российской Федерации по числу поданных заявок на участие в пилотном проекте поддержки инновационных территориальных кластеров и единственным регионом УрФО, чья заявка попала в число 25 ИТК, которые будут поддержаны в рамках пилотного проекта.</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настоящее время в Свердловской области на различных стадиях формирования находится до десятка кластеров:</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титановый</w:t>
      </w:r>
      <w:proofErr w:type="gramEnd"/>
      <w:r>
        <w:rPr>
          <w:rFonts w:ascii="Calibri" w:hAnsi="Calibri" w:cs="Calibri"/>
        </w:rPr>
        <w:t xml:space="preserve"> (на базе крупнейшего производителя титана ОАО "ВСМПО-АВИСМА", научно-исследовательских ресурсов УрФУ, Уральского отделения РАН, ряда малых инновационных предприятий, созданных при УрФУ), развитие которого планируется на основе инфраструктуры ОЭЗ ППТ "Титановая долина", проектируемых технопарка высоких технологий и бизнес-инкубатора. Организацией-координатором кластера выступает ООО "Управляющая компания "Титановая долина", дочерняя организация - ОАО "Корпорация развития Среднего Урала";</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фармацевтический (инициатором выступает ООО "Холдинг "Юнона", лидирующим производственным предприятием является ООО "Завод Медсинтез"; кроме того, производственную базу составляют порядка 12 предприятий области; основа научно-исследовательских ресурсов - институты Уральского отделения РАН, отраслевые институты Министерства здравоохранения Российской Федерации, Центр военно-технических проблем биологической защиты Министерства обороны Российской Федерации, Уральская медицинская академия, УрФУ);</w:t>
      </w:r>
    </w:p>
    <w:p w:rsidR="00D733FE" w:rsidRDefault="00D733F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3) ИТ-кластер (формируемый на базе компаний, производящих продукцию информационно-телекоммуникационного характера, а также оказывающих услуги в сфере ИТК, таких, как Производственная фирма "СКБ Контур", Компания Naumen, Инженерно-производственная фирма "Ай-Си-Эс" и иные, Министерство транспорта и связи Свердловской области; в качестве основного источника трудовых кадров для организаций кластера выступают преимущественно УрФУ и другие вузы области).</w:t>
      </w:r>
      <w:proofErr w:type="gramEnd"/>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существуют предпосылки для формирования инновационных территориальных кластеров в секторах:</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транспортного машиностроения (на базе предприятия ООО "Уральские локомотивы" - СП ЗАО "Группа Синара" и Siemens AG);</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химической промышленности (на базе крупнейшего в области производителя химической продукции ОАО "Химпласт"), в качестве основной производственной площадки кластера предполагается использовать химический парк "Тагил";</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трубного производства (на базе предприятия ОАО "Синарский трубный завод"), мероприятия по развитию инфраструктуры трубного кластера получили государственную поддержку в 2010 году;</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производства редкоземельных металлов (на базе ФГУП "Уральский электрохимический комбинат", Свердловского областного государственного учреждения "Уралмонацит", Уралредмет, УрФУ).</w:t>
      </w:r>
    </w:p>
    <w:p w:rsidR="00D733FE" w:rsidRDefault="00D733FE">
      <w:pPr>
        <w:widowControl w:val="0"/>
        <w:autoSpaceDE w:val="0"/>
        <w:autoSpaceDN w:val="0"/>
        <w:adjustRightInd w:val="0"/>
        <w:spacing w:after="0" w:line="240" w:lineRule="auto"/>
        <w:rPr>
          <w:rFonts w:ascii="Calibri" w:hAnsi="Calibri" w:cs="Calibri"/>
        </w:rPr>
      </w:pPr>
    </w:p>
    <w:p w:rsidR="00D733FE" w:rsidRDefault="00D733FE">
      <w:pPr>
        <w:widowControl w:val="0"/>
        <w:autoSpaceDE w:val="0"/>
        <w:autoSpaceDN w:val="0"/>
        <w:adjustRightInd w:val="0"/>
        <w:spacing w:after="0" w:line="240" w:lineRule="auto"/>
        <w:ind w:firstLine="540"/>
        <w:jc w:val="both"/>
        <w:outlineLvl w:val="3"/>
        <w:rPr>
          <w:rFonts w:ascii="Calibri" w:hAnsi="Calibri" w:cs="Calibri"/>
        </w:rPr>
      </w:pPr>
      <w:bookmarkStart w:id="69" w:name="Par1306"/>
      <w:bookmarkEnd w:id="69"/>
      <w:r>
        <w:rPr>
          <w:rFonts w:ascii="Calibri" w:hAnsi="Calibri" w:cs="Calibri"/>
        </w:rPr>
        <w:t>Параграф 15. Инструменты реализации направления "Развитие инновационных кластеров"</w:t>
      </w:r>
    </w:p>
    <w:p w:rsidR="00D733FE" w:rsidRDefault="00D733FE">
      <w:pPr>
        <w:widowControl w:val="0"/>
        <w:autoSpaceDE w:val="0"/>
        <w:autoSpaceDN w:val="0"/>
        <w:adjustRightInd w:val="0"/>
        <w:spacing w:after="0" w:line="240" w:lineRule="auto"/>
        <w:ind w:firstLine="540"/>
        <w:jc w:val="both"/>
        <w:rPr>
          <w:rFonts w:ascii="Calibri" w:hAnsi="Calibri" w:cs="Calibri"/>
        </w:rPr>
      </w:pP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Инструментами реализации направления являются:</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поддержка формирования инновационных территориальных кластеров (создание специализированной организации развития кластера - центра кластерного развития, а также содействие деятельности по стратегическому планированию развития кластеров, установлению </w:t>
      </w:r>
      <w:r>
        <w:rPr>
          <w:rFonts w:ascii="Calibri" w:hAnsi="Calibri" w:cs="Calibri"/>
        </w:rPr>
        <w:lastRenderedPageBreak/>
        <w:t>эффективного информационного взаимодействия между участниками кластера);</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поддержка в развитии инфраструктуры кластера (при планировании размещения технопарков, индустриальных парков, развитии энергосетевого хозяйства и иные);</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поддержка участия в федеральных конкурсах по развитию региональных кластеров, софинансирование при условии предоставления федеральных ресурсов действующим кластерам;</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формирование механизмов поддержки функционирования инфраструктуры и привлечения резидентов путем организации налоговых и других льгот;</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развитие промышленной кооперации (региональные центры субконтрактации);</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участие кластеров в соответствующих технологических платформах, софинансирование НИОКР в рамках технологических платформ.</w:t>
      </w:r>
    </w:p>
    <w:p w:rsidR="00D733FE" w:rsidRDefault="00D733FE">
      <w:pPr>
        <w:widowControl w:val="0"/>
        <w:autoSpaceDE w:val="0"/>
        <w:autoSpaceDN w:val="0"/>
        <w:adjustRightInd w:val="0"/>
        <w:spacing w:after="0" w:line="240" w:lineRule="auto"/>
        <w:rPr>
          <w:rFonts w:ascii="Calibri" w:hAnsi="Calibri" w:cs="Calibri"/>
        </w:rPr>
      </w:pPr>
    </w:p>
    <w:p w:rsidR="00D733FE" w:rsidRDefault="00D733FE">
      <w:pPr>
        <w:widowControl w:val="0"/>
        <w:autoSpaceDE w:val="0"/>
        <w:autoSpaceDN w:val="0"/>
        <w:adjustRightInd w:val="0"/>
        <w:spacing w:after="0" w:line="240" w:lineRule="auto"/>
        <w:ind w:firstLine="540"/>
        <w:jc w:val="both"/>
        <w:outlineLvl w:val="3"/>
        <w:rPr>
          <w:rFonts w:ascii="Calibri" w:hAnsi="Calibri" w:cs="Calibri"/>
        </w:rPr>
      </w:pPr>
      <w:bookmarkStart w:id="70" w:name="Par1316"/>
      <w:bookmarkEnd w:id="70"/>
      <w:r>
        <w:rPr>
          <w:rFonts w:ascii="Calibri" w:hAnsi="Calibri" w:cs="Calibri"/>
        </w:rPr>
        <w:t>Параграф 16. Ожидаемые результаты реализации направления "Развитие инновационных кластеров"</w:t>
      </w:r>
    </w:p>
    <w:p w:rsidR="00D733FE" w:rsidRDefault="00D733FE">
      <w:pPr>
        <w:widowControl w:val="0"/>
        <w:autoSpaceDE w:val="0"/>
        <w:autoSpaceDN w:val="0"/>
        <w:adjustRightInd w:val="0"/>
        <w:spacing w:after="0" w:line="240" w:lineRule="auto"/>
        <w:rPr>
          <w:rFonts w:ascii="Calibri" w:hAnsi="Calibri" w:cs="Calibri"/>
        </w:rPr>
      </w:pP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Результатами реализации направления являются:</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повышение количества совместных проектов предприятий промышленного производства и научно-исследовательского сектора;</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развитие </w:t>
      </w:r>
      <w:proofErr w:type="gramStart"/>
      <w:r>
        <w:rPr>
          <w:rFonts w:ascii="Calibri" w:hAnsi="Calibri" w:cs="Calibri"/>
        </w:rPr>
        <w:t>промышленного</w:t>
      </w:r>
      <w:proofErr w:type="gramEnd"/>
      <w:r>
        <w:rPr>
          <w:rFonts w:ascii="Calibri" w:hAnsi="Calibri" w:cs="Calibri"/>
        </w:rPr>
        <w:t xml:space="preserve"> аутсорсинга средними и малыми инновационными компаниями;</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повышение качества производимой продукции до мирового уровня и экспорт на зарубежные рынки;</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формирование спроса на научные исследования и разработки со стороны бизнеса региона;</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привлечение ресурсов федеральных институтов развития под реализацию проектов кластерного развития.</w:t>
      </w:r>
    </w:p>
    <w:p w:rsidR="00D733FE" w:rsidRDefault="00D733FE">
      <w:pPr>
        <w:widowControl w:val="0"/>
        <w:autoSpaceDE w:val="0"/>
        <w:autoSpaceDN w:val="0"/>
        <w:adjustRightInd w:val="0"/>
        <w:spacing w:after="0" w:line="240" w:lineRule="auto"/>
        <w:rPr>
          <w:rFonts w:ascii="Calibri" w:hAnsi="Calibri" w:cs="Calibri"/>
        </w:rPr>
      </w:pPr>
    </w:p>
    <w:p w:rsidR="00D733FE" w:rsidRDefault="00D733FE">
      <w:pPr>
        <w:widowControl w:val="0"/>
        <w:autoSpaceDE w:val="0"/>
        <w:autoSpaceDN w:val="0"/>
        <w:adjustRightInd w:val="0"/>
        <w:spacing w:after="0" w:line="240" w:lineRule="auto"/>
        <w:jc w:val="center"/>
        <w:outlineLvl w:val="2"/>
        <w:rPr>
          <w:rFonts w:ascii="Calibri" w:hAnsi="Calibri" w:cs="Calibri"/>
        </w:rPr>
      </w:pPr>
      <w:bookmarkStart w:id="71" w:name="Par1325"/>
      <w:bookmarkEnd w:id="71"/>
      <w:r>
        <w:rPr>
          <w:rFonts w:ascii="Calibri" w:hAnsi="Calibri" w:cs="Calibri"/>
        </w:rPr>
        <w:t>Глава 17. НАПРАВЛЕНИЕ "КОНКУРЕНЦИЯ ЗА РЕСУРСЫ</w:t>
      </w:r>
    </w:p>
    <w:p w:rsidR="00D733FE" w:rsidRDefault="00D733FE">
      <w:pPr>
        <w:widowControl w:val="0"/>
        <w:autoSpaceDE w:val="0"/>
        <w:autoSpaceDN w:val="0"/>
        <w:adjustRightInd w:val="0"/>
        <w:spacing w:after="0" w:line="240" w:lineRule="auto"/>
        <w:jc w:val="center"/>
        <w:rPr>
          <w:rFonts w:ascii="Calibri" w:hAnsi="Calibri" w:cs="Calibri"/>
        </w:rPr>
      </w:pPr>
      <w:r>
        <w:rPr>
          <w:rFonts w:ascii="Calibri" w:hAnsi="Calibri" w:cs="Calibri"/>
        </w:rPr>
        <w:t>ИННОВАЦИОННОГО РАЗВИТИЯ"</w:t>
      </w:r>
    </w:p>
    <w:p w:rsidR="00D733FE" w:rsidRDefault="00D733FE">
      <w:pPr>
        <w:widowControl w:val="0"/>
        <w:autoSpaceDE w:val="0"/>
        <w:autoSpaceDN w:val="0"/>
        <w:adjustRightInd w:val="0"/>
        <w:spacing w:after="0" w:line="240" w:lineRule="auto"/>
        <w:rPr>
          <w:rFonts w:ascii="Calibri" w:hAnsi="Calibri" w:cs="Calibri"/>
        </w:rPr>
      </w:pP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ресурсы инновационного развития Российской Федерации на перспективу до 2020 года аккумулируются в федеральных институтах развития ("Роснанотех", РВК, РФФИ, РГНФ, РФТР, Сколково, Внешэкономбанк, Фонд содействия развитию малых форм предприятий в научно-технологической сфере), а также в рамках федеральных целевых и государственных программ Российской Федерации. Это меры в части:</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поддержки ведущих университетов (конкурсы на привлечение ведущих ученых, программы кооперации предприятий и вузов, создания инновационной инфраструктуры в университетах);</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развития фундаментальных исследований, исследований и разработок по приоритетным направлениям науки и техники;</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развития технологических платформ;</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развития технологических парков в сфере высоких технологий;</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развития особых экономических зон, в том числе технико-внедренческого типа;</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стимулирования компаний с государственным участием к инновационному развитию;</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развития научных и научно-педагогических кадров;</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развития высоких технологий по направлениям федеральных целевых программ;</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развития образования (государственная </w:t>
      </w:r>
      <w:hyperlink r:id="rId50" w:history="1">
        <w:r>
          <w:rPr>
            <w:rFonts w:ascii="Calibri" w:hAnsi="Calibri" w:cs="Calibri"/>
            <w:color w:val="0000FF"/>
          </w:rPr>
          <w:t>программа</w:t>
        </w:r>
      </w:hyperlink>
      <w:r>
        <w:rPr>
          <w:rFonts w:ascii="Calibri" w:hAnsi="Calibri" w:cs="Calibri"/>
        </w:rPr>
        <w:t xml:space="preserve"> Российской Федерации "Развитие образования" на период 2013 - 2020 годов).</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Помимо действующих возможностей для каждого из регионов в части аккумулирования ресурсов инновационного развития существует целый ряд инициатив, которые будут реализованы на федеральном уровне в рамках новых задач, поставленных Президентом Российской Федерации в мае 2012 года:</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поддержка инновационных территориальных кластеров (перечень пилотных ИТК, утвержденный поручением Председателя Правительства Российской Федерации от 28.08.2012 N ДМ-П8-5060);</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создание фонда перспективных научных исследований по аналогии с DARPA (США);</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поддержка ведущих вузов с целью обеспечения вхождения не менее пяти из них в число ста лучших университетов мира, реализация перехода на кампусную модель организации деятельности, выделение дополнительного финансирования программ развития.</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Анализ стратегий и программ инновационного и технологического развития регионов (штатов, земель, провинций, крупных городов и агломераций или аналогичных территориальных образований) развитых и динамично развивающихся стран мира показывает, что в качестве одного из важнейших целевых показателей инновационного развития выступает доля ресурсов страны, приходящаяся на данный регион. </w:t>
      </w:r>
      <w:proofErr w:type="gramStart"/>
      <w:r>
        <w:rPr>
          <w:rFonts w:ascii="Calibri" w:hAnsi="Calibri" w:cs="Calibri"/>
        </w:rPr>
        <w:t>В настоящее время Свердловская область аккумулирует достаточно серьезные ресурсы Российской Федерации по части программ развития ведущих университетов: программа развития УрФУ стоимостью 5 млрд. рублей на период 2010 - 2014 годов (грант на развитие инновационной инфраструктуры, шесть проектов по кооперации вузов и предприятий из 112 по Российской Федерации, грант на привлечение ведущих ученых), УрО РАН (около 12 процентов от всего финансирования фундаментальных</w:t>
      </w:r>
      <w:proofErr w:type="gramEnd"/>
      <w:r>
        <w:rPr>
          <w:rFonts w:ascii="Calibri" w:hAnsi="Calibri" w:cs="Calibri"/>
        </w:rPr>
        <w:t xml:space="preserve"> исследований РАН приходится на Уральское отделение), около 4 процентов от общего количества проектов, финансируемых в Российской Федерации институтами развития федерального уровня.</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Вместе с тем уровень участия предприятий Свердловской области в технологических платформах низок - в Свердловской области нет ни одной организации - координатора ТП, участие компаний зачастую носит формальный характер. Свердловская область добилась создания на своей территории ОЭЗ промышленно-производственного типа в соответствии с Федеральным </w:t>
      </w:r>
      <w:hyperlink r:id="rId51" w:history="1">
        <w:r>
          <w:rPr>
            <w:rFonts w:ascii="Calibri" w:hAnsi="Calibri" w:cs="Calibri"/>
            <w:color w:val="0000FF"/>
          </w:rPr>
          <w:t>законом</w:t>
        </w:r>
      </w:hyperlink>
      <w:r>
        <w:rPr>
          <w:rFonts w:ascii="Calibri" w:hAnsi="Calibri" w:cs="Calibri"/>
        </w:rPr>
        <w:t xml:space="preserve"> от 22 июля 2005 года N 116-ФЗ "Об особых экономических зонах в Российской Федерации", но не получила под этот проект финансирования со стороны Российской Федерации.</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Кроме того, область не получила возможности создать технопарк в рамках государственной </w:t>
      </w:r>
      <w:hyperlink r:id="rId52" w:history="1">
        <w:r>
          <w:rPr>
            <w:rFonts w:ascii="Calibri" w:hAnsi="Calibri" w:cs="Calibri"/>
            <w:color w:val="0000FF"/>
          </w:rPr>
          <w:t>программы</w:t>
        </w:r>
      </w:hyperlink>
      <w:r>
        <w:rPr>
          <w:rFonts w:ascii="Calibri" w:hAnsi="Calibri" w:cs="Calibri"/>
        </w:rPr>
        <w:t xml:space="preserve"> "Создание в Российской Федерации технопарков в сфере высоких технологий", утвержденной Распоряжением Правительства Российской Федерации от 10.03.2006 N 328-р.</w:t>
      </w:r>
    </w:p>
    <w:p w:rsidR="00D733FE" w:rsidRDefault="00D733F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то же время Свердловской области удалось реализовать потенциал в области кластерных инициатив: одним из инновационных территориальных кластеров, вошедших в Перечень пилотных ИТК (МЭР РФ), является Титановый кластер Свердловской области - единственный из прошедших конкурсный отбор (всего подавалось пять заявок от региона).</w:t>
      </w:r>
      <w:proofErr w:type="gramEnd"/>
      <w:r>
        <w:rPr>
          <w:rFonts w:ascii="Calibri" w:hAnsi="Calibri" w:cs="Calibri"/>
        </w:rPr>
        <w:t xml:space="preserve"> Однако и он не вошел в число 13 кластеров, которые получат государственное финансирование в будущем году.</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Стоит отметить, что в настоящий момент в Свердловской области плохо развиты инструменты формирования положительного инновационного имиджа территории, позволяющие повысить эффективность продвижения региона на уровне Российской Федерации и положительно повлиять на возможность привлечения федерального финансирования в будущем. В частности, область не вошла в ассоциацию инновационно активных регионов.</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в Свердловской области не в полной мере реализованы возможности создания региональных институтов развития, осуществляющих поддержку инноваций. Действуют Венчурный фонд ВПК, Свердловский венчурный фонд, Инновационный центр. В то же время не созданы такие структуры, как, например, Центр кластерного развития (функционируют во многих регионах Российской Федерации, включая Калужскую, Томскую, Московскую области, Республики Башкортостан и Татарстан) либо аналогичные структуры, оказывающие поддержку субъектам малого и среднего бизнеса.</w:t>
      </w:r>
    </w:p>
    <w:p w:rsidR="00D733FE" w:rsidRDefault="00D733FE">
      <w:pPr>
        <w:widowControl w:val="0"/>
        <w:autoSpaceDE w:val="0"/>
        <w:autoSpaceDN w:val="0"/>
        <w:adjustRightInd w:val="0"/>
        <w:spacing w:after="0" w:line="240" w:lineRule="auto"/>
        <w:ind w:firstLine="540"/>
        <w:jc w:val="both"/>
        <w:rPr>
          <w:rFonts w:ascii="Calibri" w:hAnsi="Calibri" w:cs="Calibri"/>
        </w:rPr>
      </w:pPr>
    </w:p>
    <w:p w:rsidR="00D733FE" w:rsidRDefault="00D733FE">
      <w:pPr>
        <w:widowControl w:val="0"/>
        <w:autoSpaceDE w:val="0"/>
        <w:autoSpaceDN w:val="0"/>
        <w:adjustRightInd w:val="0"/>
        <w:spacing w:after="0" w:line="240" w:lineRule="auto"/>
        <w:ind w:firstLine="540"/>
        <w:jc w:val="both"/>
        <w:outlineLvl w:val="3"/>
        <w:rPr>
          <w:rFonts w:ascii="Calibri" w:hAnsi="Calibri" w:cs="Calibri"/>
        </w:rPr>
      </w:pPr>
      <w:bookmarkStart w:id="72" w:name="Par1349"/>
      <w:bookmarkEnd w:id="72"/>
      <w:r>
        <w:rPr>
          <w:rFonts w:ascii="Calibri" w:hAnsi="Calibri" w:cs="Calibri"/>
        </w:rPr>
        <w:t>Параграф 17. Инструменты реализации направления "Конкуренция за ресурсы инновационного развития"</w:t>
      </w:r>
    </w:p>
    <w:p w:rsidR="00D733FE" w:rsidRDefault="00D733FE">
      <w:pPr>
        <w:widowControl w:val="0"/>
        <w:autoSpaceDE w:val="0"/>
        <w:autoSpaceDN w:val="0"/>
        <w:adjustRightInd w:val="0"/>
        <w:spacing w:after="0" w:line="240" w:lineRule="auto"/>
        <w:ind w:firstLine="540"/>
        <w:jc w:val="both"/>
        <w:rPr>
          <w:rFonts w:ascii="Calibri" w:hAnsi="Calibri" w:cs="Calibri"/>
        </w:rPr>
      </w:pP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Инструментами реализации направления являются:</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в регионе инфраструктуры, обеспечивающей взаимосвязь с Министерством экономического развития Российской Федерации, институтами развития инноваций федерального уровня, отслеживающей текущие и планируемые к реализации на федеральном уровне проекты, оказывающей консалтинговую поддержку в подготовке конкурсной документации и сопровождении проектов;</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формирование имиджа инновационно активного региона, повышающего эффективность продвижения области в Российской Федерации;</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создание Координационного совета по вопросам инновационной деятельности Свердловской области.</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Координационный совет должен состоять из представителей Законодательного Собрания Свердловской области, Правительства Свердловской области, организаций, являющихся участниками инновационного процесса.</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Данному совету планируется придать статус постоянно действующего консультативного органа при Правительстве Свердловской области. Будет разработано и утверждено положение о Координационном совете по вопросам инновационной деятельности Свердловской области, закрепляющее в качестве основных задач совета:</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анализ действующей нормативно-правовой базы в сфере инновационной деятельности, механизмов взаимодействия участников рынка инноваций;</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анализ состояния дел в сфере инновационного предпринимательства, практики государственной поддержки и развития инновационной деятельности на территории Свердловской области;</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подготовку предложений по совершенствованию нормативной базы Российской Федерации и Свердловской области в сфере инноваций;</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подготовку предложений по проектам программ, планам мероприятий по поддержке и развитию инновационной деятельности;</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разработку механизмов взаимодействия органов государственной власти, промышленных предприятий, инвестиционных институтов, научных организаций, органов патентования и лицензирования и содействие их внедрению;</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изучение и оценку предложений по реализации программ и планов развития инновационного предпринимательства в Свердловской области;</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разработку механизмов предоставления государственной поддержки при реализации инновационных проектов государственного значения, направленных на создание наукоемкой конкурентоспособной продукции;</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мониторинг действующих федеральных целевых проектов и программ и содействие в их реализации на территории Свердловской области;</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формирование планов по привлечению средств от федеральных институтов развития и участию в государственных программах развития инноваций в регионах.</w:t>
      </w:r>
    </w:p>
    <w:p w:rsidR="00D733FE" w:rsidRDefault="00D733FE">
      <w:pPr>
        <w:widowControl w:val="0"/>
        <w:autoSpaceDE w:val="0"/>
        <w:autoSpaceDN w:val="0"/>
        <w:adjustRightInd w:val="0"/>
        <w:spacing w:after="0" w:line="240" w:lineRule="auto"/>
        <w:ind w:firstLine="540"/>
        <w:jc w:val="both"/>
        <w:rPr>
          <w:rFonts w:ascii="Calibri" w:hAnsi="Calibri" w:cs="Calibri"/>
        </w:rPr>
      </w:pPr>
    </w:p>
    <w:p w:rsidR="00D733FE" w:rsidRDefault="00D733FE">
      <w:pPr>
        <w:widowControl w:val="0"/>
        <w:autoSpaceDE w:val="0"/>
        <w:autoSpaceDN w:val="0"/>
        <w:adjustRightInd w:val="0"/>
        <w:spacing w:after="0" w:line="240" w:lineRule="auto"/>
        <w:ind w:firstLine="540"/>
        <w:jc w:val="both"/>
        <w:outlineLvl w:val="3"/>
        <w:rPr>
          <w:rFonts w:ascii="Calibri" w:hAnsi="Calibri" w:cs="Calibri"/>
        </w:rPr>
      </w:pPr>
      <w:bookmarkStart w:id="73" w:name="Par1367"/>
      <w:bookmarkEnd w:id="73"/>
      <w:r>
        <w:rPr>
          <w:rFonts w:ascii="Calibri" w:hAnsi="Calibri" w:cs="Calibri"/>
        </w:rPr>
        <w:t>Параграф 18. Ожидаемые результаты реализации направления "Конкуренция за ресурсы инновационного развития"</w:t>
      </w:r>
    </w:p>
    <w:p w:rsidR="00D733FE" w:rsidRDefault="00D733FE">
      <w:pPr>
        <w:widowControl w:val="0"/>
        <w:autoSpaceDE w:val="0"/>
        <w:autoSpaceDN w:val="0"/>
        <w:adjustRightInd w:val="0"/>
        <w:spacing w:after="0" w:line="240" w:lineRule="auto"/>
        <w:rPr>
          <w:rFonts w:ascii="Calibri" w:hAnsi="Calibri" w:cs="Calibri"/>
        </w:rPr>
      </w:pP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Основным результатом реализации направления является увеличение количества проектов и доли средств, поступающих в Свердловскую область от институтов развития Российской Федерации </w:t>
      </w:r>
      <w:proofErr w:type="gramStart"/>
      <w:r>
        <w:rPr>
          <w:rFonts w:ascii="Calibri" w:hAnsi="Calibri" w:cs="Calibri"/>
        </w:rPr>
        <w:t>на</w:t>
      </w:r>
      <w:proofErr w:type="gramEnd"/>
      <w:r>
        <w:rPr>
          <w:rFonts w:ascii="Calibri" w:hAnsi="Calibri" w:cs="Calibri"/>
        </w:rPr>
        <w:t>:</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реализацию крупных проектов;</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поддержку развития инновационно-технологической инфраструктуры;</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поддержку проектов малого и среднего бизнеса.</w:t>
      </w:r>
    </w:p>
    <w:p w:rsidR="00D733FE" w:rsidRDefault="00D733FE">
      <w:pPr>
        <w:widowControl w:val="0"/>
        <w:autoSpaceDE w:val="0"/>
        <w:autoSpaceDN w:val="0"/>
        <w:adjustRightInd w:val="0"/>
        <w:spacing w:after="0" w:line="240" w:lineRule="auto"/>
        <w:rPr>
          <w:rFonts w:ascii="Calibri" w:hAnsi="Calibri" w:cs="Calibri"/>
        </w:rPr>
      </w:pPr>
    </w:p>
    <w:p w:rsidR="00D733FE" w:rsidRDefault="00D733FE">
      <w:pPr>
        <w:widowControl w:val="0"/>
        <w:autoSpaceDE w:val="0"/>
        <w:autoSpaceDN w:val="0"/>
        <w:adjustRightInd w:val="0"/>
        <w:spacing w:after="0" w:line="240" w:lineRule="auto"/>
        <w:jc w:val="center"/>
        <w:outlineLvl w:val="2"/>
        <w:rPr>
          <w:rFonts w:ascii="Calibri" w:hAnsi="Calibri" w:cs="Calibri"/>
        </w:rPr>
      </w:pPr>
      <w:bookmarkStart w:id="74" w:name="Par1374"/>
      <w:bookmarkEnd w:id="74"/>
      <w:r>
        <w:rPr>
          <w:rFonts w:ascii="Calibri" w:hAnsi="Calibri" w:cs="Calibri"/>
        </w:rPr>
        <w:t>Глава 18. НАПРАВЛЕНИЕ "ОРГАНИЗАЦИЯ СИСТЕМЫ МОНИТОРИНГА</w:t>
      </w:r>
    </w:p>
    <w:p w:rsidR="00D733FE" w:rsidRDefault="00D733FE">
      <w:pPr>
        <w:widowControl w:val="0"/>
        <w:autoSpaceDE w:val="0"/>
        <w:autoSpaceDN w:val="0"/>
        <w:adjustRightInd w:val="0"/>
        <w:spacing w:after="0" w:line="240" w:lineRule="auto"/>
        <w:jc w:val="center"/>
        <w:rPr>
          <w:rFonts w:ascii="Calibri" w:hAnsi="Calibri" w:cs="Calibri"/>
        </w:rPr>
      </w:pPr>
      <w:r>
        <w:rPr>
          <w:rFonts w:ascii="Calibri" w:hAnsi="Calibri" w:cs="Calibri"/>
        </w:rPr>
        <w:t>И ПРОГНОЗИРОВАНИЯ НАУЧНО-ТЕХНОЛОГИЧЕСКОГО РАЗВИТИЯ"</w:t>
      </w:r>
    </w:p>
    <w:p w:rsidR="00D733FE" w:rsidRDefault="00D733FE">
      <w:pPr>
        <w:widowControl w:val="0"/>
        <w:autoSpaceDE w:val="0"/>
        <w:autoSpaceDN w:val="0"/>
        <w:adjustRightInd w:val="0"/>
        <w:spacing w:after="0" w:line="240" w:lineRule="auto"/>
        <w:ind w:firstLine="540"/>
        <w:jc w:val="both"/>
        <w:rPr>
          <w:rFonts w:ascii="Calibri" w:hAnsi="Calibri" w:cs="Calibri"/>
        </w:rPr>
      </w:pP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Процесс формирования приоритетов (отраслевых, научных, кадровых) в области инновационного, научно-технологического и кадрового развития Свердловской области, а также выработка на их основе направлений и механизмов развития должны носить периодический характер и постоянно актуализироваться. Для реализации этого направления необходимо:</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разработать систему мониторинга и прогнозирования научно-технологического развития вместе с системой индикаторов, не включенных в Стратегию;</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разработать систему прогнозирования кадрового развития Свердловской области, учитывающую основные диспропорции рынка труда, демографические характеристики и миграционные процессы;</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описать процесс мониторинга и источники сбора информации, а также принципы </w:t>
      </w:r>
      <w:r>
        <w:rPr>
          <w:rFonts w:ascii="Calibri" w:hAnsi="Calibri" w:cs="Calibri"/>
        </w:rPr>
        <w:lastRenderedPageBreak/>
        <w:t>применения результатов мониторинга и прогнозирования.</w:t>
      </w:r>
    </w:p>
    <w:p w:rsidR="00D733FE" w:rsidRDefault="00D733FE">
      <w:pPr>
        <w:widowControl w:val="0"/>
        <w:autoSpaceDE w:val="0"/>
        <w:autoSpaceDN w:val="0"/>
        <w:adjustRightInd w:val="0"/>
        <w:spacing w:after="0" w:line="240" w:lineRule="auto"/>
        <w:rPr>
          <w:rFonts w:ascii="Calibri" w:hAnsi="Calibri" w:cs="Calibri"/>
        </w:rPr>
      </w:pPr>
    </w:p>
    <w:p w:rsidR="00D733FE" w:rsidRDefault="00D733FE">
      <w:pPr>
        <w:widowControl w:val="0"/>
        <w:autoSpaceDE w:val="0"/>
        <w:autoSpaceDN w:val="0"/>
        <w:adjustRightInd w:val="0"/>
        <w:spacing w:after="0" w:line="240" w:lineRule="auto"/>
        <w:ind w:firstLine="540"/>
        <w:jc w:val="both"/>
        <w:outlineLvl w:val="3"/>
        <w:rPr>
          <w:rFonts w:ascii="Calibri" w:hAnsi="Calibri" w:cs="Calibri"/>
        </w:rPr>
      </w:pPr>
      <w:bookmarkStart w:id="75" w:name="Par1382"/>
      <w:bookmarkEnd w:id="75"/>
      <w:r>
        <w:rPr>
          <w:rFonts w:ascii="Calibri" w:hAnsi="Calibri" w:cs="Calibri"/>
        </w:rPr>
        <w:t>Параграф 19. Инструменты реализации направления "Организация системы мониторинга и прогнозирования научно-технологического развития"</w:t>
      </w:r>
    </w:p>
    <w:p w:rsidR="00D733FE" w:rsidRDefault="00D733FE">
      <w:pPr>
        <w:widowControl w:val="0"/>
        <w:autoSpaceDE w:val="0"/>
        <w:autoSpaceDN w:val="0"/>
        <w:adjustRightInd w:val="0"/>
        <w:spacing w:after="0" w:line="240" w:lineRule="auto"/>
        <w:ind w:firstLine="540"/>
        <w:jc w:val="both"/>
        <w:rPr>
          <w:rFonts w:ascii="Calibri" w:hAnsi="Calibri" w:cs="Calibri"/>
        </w:rPr>
      </w:pP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Инструментами реализации направления являются:</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регулярное проведение научно-технологического форсайт-исследования с целью определения наиболее перспективных направлений научно-технологического развития Свердловской области;</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создание системы технологического прогнозирования по приоритетным секторам развития науки, технологии и экономики области;</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разработка программы мониторинга научно-технологического развития области с формированием направлений мониторинга, системы показателей и методологии сбора информации;</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разработка системы прогнозирования и управления кадрового развития Свердловской области, включающей:</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прогнозирование перспективной потребности в подготовке специалистов в разрезе направлений и специальностей подготовки по уровням образования и видам экономической деятельности, в том числе в территориальном разрезе;</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планирование подготовки молодых квалифицированных кадров по перспективным направлениям, потребности в открытии новых специальностей бакалавриата, магистратуры, аспирантуры в вузах Свердловской области;</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комплексное развитие системы профессионального образования, увеличение инвестиций в развитие человеческого капитала;</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кадровое обеспечение проектов по отдельным территориям (муниципальным образованиям, расположенным на территории Свердловской области);</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оценку потребности в дополнительном образовании, профессиональной подготовке трудоспособного населения.</w:t>
      </w:r>
    </w:p>
    <w:p w:rsidR="00D733FE" w:rsidRDefault="00D733FE">
      <w:pPr>
        <w:widowControl w:val="0"/>
        <w:autoSpaceDE w:val="0"/>
        <w:autoSpaceDN w:val="0"/>
        <w:adjustRightInd w:val="0"/>
        <w:spacing w:after="0" w:line="240" w:lineRule="auto"/>
        <w:rPr>
          <w:rFonts w:ascii="Calibri" w:hAnsi="Calibri" w:cs="Calibri"/>
        </w:rPr>
      </w:pPr>
    </w:p>
    <w:p w:rsidR="00D733FE" w:rsidRDefault="00D733FE">
      <w:pPr>
        <w:widowControl w:val="0"/>
        <w:autoSpaceDE w:val="0"/>
        <w:autoSpaceDN w:val="0"/>
        <w:adjustRightInd w:val="0"/>
        <w:spacing w:after="0" w:line="240" w:lineRule="auto"/>
        <w:ind w:firstLine="540"/>
        <w:jc w:val="both"/>
        <w:outlineLvl w:val="3"/>
        <w:rPr>
          <w:rFonts w:ascii="Calibri" w:hAnsi="Calibri" w:cs="Calibri"/>
        </w:rPr>
      </w:pPr>
      <w:bookmarkStart w:id="76" w:name="Par1395"/>
      <w:bookmarkEnd w:id="76"/>
      <w:r>
        <w:rPr>
          <w:rFonts w:ascii="Calibri" w:hAnsi="Calibri" w:cs="Calibri"/>
        </w:rPr>
        <w:t>Параграф 20. Ожидаемые результаты направления "Организация системы мониторинга и прогнозирования научно-технологического развития"</w:t>
      </w:r>
    </w:p>
    <w:p w:rsidR="00D733FE" w:rsidRDefault="00D733FE">
      <w:pPr>
        <w:widowControl w:val="0"/>
        <w:autoSpaceDE w:val="0"/>
        <w:autoSpaceDN w:val="0"/>
        <w:adjustRightInd w:val="0"/>
        <w:spacing w:after="0" w:line="240" w:lineRule="auto"/>
        <w:rPr>
          <w:rFonts w:ascii="Calibri" w:hAnsi="Calibri" w:cs="Calibri"/>
        </w:rPr>
      </w:pP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Результатами реализации направления являются:</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повышение взаимодействия между основными участниками инновационного и научно-технологического развития Свердловской области;</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отслеживание эффективности действий участников инновационной сферы;</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согласование мнений по развитию региона между </w:t>
      </w:r>
      <w:proofErr w:type="gramStart"/>
      <w:r>
        <w:rPr>
          <w:rFonts w:ascii="Calibri" w:hAnsi="Calibri" w:cs="Calibri"/>
        </w:rPr>
        <w:t>основными</w:t>
      </w:r>
      <w:proofErr w:type="gramEnd"/>
      <w:r>
        <w:rPr>
          <w:rFonts w:ascii="Calibri" w:hAnsi="Calibri" w:cs="Calibri"/>
        </w:rPr>
        <w:t xml:space="preserve"> стейкхолдерами;</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повышение качества человеческого капитала на рынке труда Свердловской области;</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согласование реальных потребностей экономики региона с предложением научно-образовательного сектора Свердловской области.</w:t>
      </w:r>
    </w:p>
    <w:p w:rsidR="00D733FE" w:rsidRDefault="00D733FE">
      <w:pPr>
        <w:widowControl w:val="0"/>
        <w:autoSpaceDE w:val="0"/>
        <w:autoSpaceDN w:val="0"/>
        <w:adjustRightInd w:val="0"/>
        <w:spacing w:after="0" w:line="240" w:lineRule="auto"/>
        <w:ind w:firstLine="540"/>
        <w:jc w:val="both"/>
        <w:rPr>
          <w:rFonts w:ascii="Calibri" w:hAnsi="Calibri" w:cs="Calibri"/>
        </w:rPr>
      </w:pPr>
    </w:p>
    <w:p w:rsidR="00D733FE" w:rsidRDefault="00D733FE">
      <w:pPr>
        <w:widowControl w:val="0"/>
        <w:autoSpaceDE w:val="0"/>
        <w:autoSpaceDN w:val="0"/>
        <w:adjustRightInd w:val="0"/>
        <w:spacing w:after="0" w:line="240" w:lineRule="auto"/>
        <w:jc w:val="center"/>
        <w:outlineLvl w:val="1"/>
        <w:rPr>
          <w:rFonts w:ascii="Calibri" w:hAnsi="Calibri" w:cs="Calibri"/>
        </w:rPr>
      </w:pPr>
      <w:bookmarkStart w:id="77" w:name="Par1404"/>
      <w:bookmarkEnd w:id="77"/>
      <w:r>
        <w:rPr>
          <w:rFonts w:ascii="Calibri" w:hAnsi="Calibri" w:cs="Calibri"/>
        </w:rPr>
        <w:t>Раздел 9. КОМПЛЕКС МЕР ГОСУДАРСТВЕННОЙ ПОДДЕРЖКИ</w:t>
      </w:r>
    </w:p>
    <w:p w:rsidR="00D733FE" w:rsidRDefault="00D733FE">
      <w:pPr>
        <w:widowControl w:val="0"/>
        <w:autoSpaceDE w:val="0"/>
        <w:autoSpaceDN w:val="0"/>
        <w:adjustRightInd w:val="0"/>
        <w:spacing w:after="0" w:line="240" w:lineRule="auto"/>
        <w:jc w:val="center"/>
        <w:rPr>
          <w:rFonts w:ascii="Calibri" w:hAnsi="Calibri" w:cs="Calibri"/>
        </w:rPr>
      </w:pPr>
      <w:r>
        <w:rPr>
          <w:rFonts w:ascii="Calibri" w:hAnsi="Calibri" w:cs="Calibri"/>
        </w:rPr>
        <w:t>ПО РЕАЛИЗАЦИИ СТРАТЕГИИ</w:t>
      </w:r>
    </w:p>
    <w:p w:rsidR="00D733FE" w:rsidRDefault="00D733FE">
      <w:pPr>
        <w:widowControl w:val="0"/>
        <w:autoSpaceDE w:val="0"/>
        <w:autoSpaceDN w:val="0"/>
        <w:adjustRightInd w:val="0"/>
        <w:spacing w:after="0" w:line="240" w:lineRule="auto"/>
        <w:rPr>
          <w:rFonts w:ascii="Calibri" w:hAnsi="Calibri" w:cs="Calibri"/>
        </w:rPr>
      </w:pP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Реализация поставленных в Стратегии приоритетных направлений требует проработки и </w:t>
      </w:r>
      <w:proofErr w:type="gramStart"/>
      <w:r>
        <w:rPr>
          <w:rFonts w:ascii="Calibri" w:hAnsi="Calibri" w:cs="Calibri"/>
        </w:rPr>
        <w:t>внедрения</w:t>
      </w:r>
      <w:proofErr w:type="gramEnd"/>
      <w:r>
        <w:rPr>
          <w:rFonts w:ascii="Calibri" w:hAnsi="Calibri" w:cs="Calibri"/>
        </w:rPr>
        <w:t xml:space="preserve"> соответствующих мер государственной поддержки. Ниже приводится обобщенный перечень предлагаемых механизмов реализации Стратегии, основанный на изложенных в предыдущем </w:t>
      </w:r>
      <w:hyperlink w:anchor="Par945" w:history="1">
        <w:r>
          <w:rPr>
            <w:rFonts w:ascii="Calibri" w:hAnsi="Calibri" w:cs="Calibri"/>
            <w:color w:val="0000FF"/>
          </w:rPr>
          <w:t>разделе</w:t>
        </w:r>
      </w:hyperlink>
      <w:r>
        <w:rPr>
          <w:rFonts w:ascii="Calibri" w:hAnsi="Calibri" w:cs="Calibri"/>
        </w:rPr>
        <w:t xml:space="preserve"> инструментах.</w:t>
      </w:r>
    </w:p>
    <w:p w:rsidR="00D733FE" w:rsidRDefault="00D733FE">
      <w:pPr>
        <w:widowControl w:val="0"/>
        <w:autoSpaceDE w:val="0"/>
        <w:autoSpaceDN w:val="0"/>
        <w:adjustRightInd w:val="0"/>
        <w:spacing w:after="0" w:line="240" w:lineRule="auto"/>
        <w:jc w:val="right"/>
        <w:rPr>
          <w:rFonts w:ascii="Calibri" w:hAnsi="Calibri" w:cs="Calibri"/>
        </w:rPr>
      </w:pPr>
    </w:p>
    <w:p w:rsidR="00D733FE" w:rsidRDefault="00D733FE">
      <w:pPr>
        <w:widowControl w:val="0"/>
        <w:autoSpaceDE w:val="0"/>
        <w:autoSpaceDN w:val="0"/>
        <w:adjustRightInd w:val="0"/>
        <w:spacing w:after="0" w:line="240" w:lineRule="auto"/>
        <w:jc w:val="right"/>
        <w:outlineLvl w:val="2"/>
        <w:rPr>
          <w:rFonts w:ascii="Calibri" w:hAnsi="Calibri" w:cs="Calibri"/>
        </w:rPr>
      </w:pPr>
      <w:bookmarkStart w:id="78" w:name="Par1409"/>
      <w:bookmarkEnd w:id="78"/>
      <w:r>
        <w:rPr>
          <w:rFonts w:ascii="Calibri" w:hAnsi="Calibri" w:cs="Calibri"/>
        </w:rPr>
        <w:t>Таблица 6</w:t>
      </w:r>
    </w:p>
    <w:p w:rsidR="00D733FE" w:rsidRDefault="00D733FE">
      <w:pPr>
        <w:widowControl w:val="0"/>
        <w:autoSpaceDE w:val="0"/>
        <w:autoSpaceDN w:val="0"/>
        <w:adjustRightInd w:val="0"/>
        <w:spacing w:after="0" w:line="240" w:lineRule="auto"/>
        <w:jc w:val="center"/>
        <w:rPr>
          <w:rFonts w:ascii="Calibri" w:hAnsi="Calibri" w:cs="Calibri"/>
        </w:rPr>
      </w:pPr>
    </w:p>
    <w:p w:rsidR="00D733FE" w:rsidRDefault="00D733FE">
      <w:pPr>
        <w:widowControl w:val="0"/>
        <w:autoSpaceDE w:val="0"/>
        <w:autoSpaceDN w:val="0"/>
        <w:adjustRightInd w:val="0"/>
        <w:spacing w:after="0" w:line="240" w:lineRule="auto"/>
        <w:jc w:val="center"/>
        <w:rPr>
          <w:rFonts w:ascii="Calibri" w:hAnsi="Calibri" w:cs="Calibri"/>
        </w:rPr>
      </w:pPr>
      <w:r>
        <w:rPr>
          <w:rFonts w:ascii="Calibri" w:hAnsi="Calibri" w:cs="Calibri"/>
        </w:rPr>
        <w:t>КОМПЛЕКС МЕР ГОСУДАРСТВЕННОЙ ПОДДЕРЖКИ</w:t>
      </w:r>
    </w:p>
    <w:p w:rsidR="00D733FE" w:rsidRDefault="00D733FE">
      <w:pPr>
        <w:widowControl w:val="0"/>
        <w:autoSpaceDE w:val="0"/>
        <w:autoSpaceDN w:val="0"/>
        <w:adjustRightInd w:val="0"/>
        <w:spacing w:after="0" w:line="240" w:lineRule="auto"/>
        <w:jc w:val="center"/>
        <w:rPr>
          <w:rFonts w:ascii="Calibri" w:hAnsi="Calibri" w:cs="Calibri"/>
        </w:rPr>
      </w:pPr>
      <w:r>
        <w:rPr>
          <w:rFonts w:ascii="Calibri" w:hAnsi="Calibri" w:cs="Calibri"/>
        </w:rPr>
        <w:t>ИННОВАЦИОННОГО РАЗВИТИЯ СВЕРДЛОВСКОЙ ОБЛАСТИ</w:t>
      </w:r>
    </w:p>
    <w:p w:rsidR="00D733FE" w:rsidRDefault="00D733FE">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595"/>
        <w:gridCol w:w="2975"/>
        <w:gridCol w:w="5593"/>
      </w:tblGrid>
      <w:tr w:rsidR="00D733FE">
        <w:tblPrEx>
          <w:tblCellMar>
            <w:top w:w="0" w:type="dxa"/>
            <w:bottom w:w="0" w:type="dxa"/>
          </w:tblCellMar>
        </w:tblPrEx>
        <w:trPr>
          <w:trHeight w:val="400"/>
          <w:tblCellSpacing w:w="5" w:type="nil"/>
        </w:trPr>
        <w:tc>
          <w:tcPr>
            <w:tcW w:w="595" w:type="dxa"/>
            <w:tcBorders>
              <w:top w:val="single" w:sz="8" w:space="0" w:color="auto"/>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N </w:t>
            </w:r>
          </w:p>
          <w:p w:rsidR="00D733FE" w:rsidRDefault="00D733FE">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п</w:t>
            </w:r>
            <w:proofErr w:type="gramEnd"/>
            <w:r>
              <w:rPr>
                <w:rFonts w:ascii="Courier New" w:hAnsi="Courier New" w:cs="Courier New"/>
                <w:sz w:val="20"/>
                <w:szCs w:val="20"/>
              </w:rPr>
              <w:t>/п</w:t>
            </w:r>
          </w:p>
        </w:tc>
        <w:tc>
          <w:tcPr>
            <w:tcW w:w="2975" w:type="dxa"/>
            <w:tcBorders>
              <w:top w:val="single" w:sz="8" w:space="0" w:color="auto"/>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Приоритетные      </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направления Стратегии </w:t>
            </w:r>
          </w:p>
        </w:tc>
        <w:tc>
          <w:tcPr>
            <w:tcW w:w="5593" w:type="dxa"/>
            <w:tcBorders>
              <w:top w:val="single" w:sz="8" w:space="0" w:color="auto"/>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Предлагаемые меры государственной поддержки </w:t>
            </w:r>
          </w:p>
        </w:tc>
      </w:tr>
      <w:tr w:rsidR="00D733FE">
        <w:tblPrEx>
          <w:tblCellMar>
            <w:top w:w="0" w:type="dxa"/>
            <w:bottom w:w="0" w:type="dxa"/>
          </w:tblCellMar>
        </w:tblPrEx>
        <w:trPr>
          <w:tblCellSpacing w:w="5" w:type="nil"/>
        </w:trPr>
        <w:tc>
          <w:tcPr>
            <w:tcW w:w="595"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2975"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5593"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r>
      <w:tr w:rsidR="00D733FE">
        <w:tblPrEx>
          <w:tblCellMar>
            <w:top w:w="0" w:type="dxa"/>
            <w:bottom w:w="0" w:type="dxa"/>
          </w:tblCellMar>
        </w:tblPrEx>
        <w:trPr>
          <w:trHeight w:val="1200"/>
          <w:tblCellSpacing w:w="5" w:type="nil"/>
        </w:trPr>
        <w:tc>
          <w:tcPr>
            <w:tcW w:w="595" w:type="dxa"/>
            <w:vMerge w:val="restart"/>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w:t>
            </w:r>
          </w:p>
        </w:tc>
        <w:tc>
          <w:tcPr>
            <w:tcW w:w="2975" w:type="dxa"/>
            <w:vMerge w:val="restart"/>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Стимулирование спроса  </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 инновации           </w:t>
            </w:r>
          </w:p>
        </w:tc>
        <w:tc>
          <w:tcPr>
            <w:tcW w:w="5593"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государственный/муниципальный заказ          </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на высокотехнологичную или социально значимую</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продукцию/услуги, производство/осуществление </w:t>
            </w:r>
          </w:p>
          <w:p w:rsidR="00D733FE" w:rsidRDefault="00D733FE">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которой</w:t>
            </w:r>
            <w:proofErr w:type="gramEnd"/>
            <w:r>
              <w:rPr>
                <w:rFonts w:ascii="Courier New" w:hAnsi="Courier New" w:cs="Courier New"/>
                <w:sz w:val="20"/>
                <w:szCs w:val="20"/>
              </w:rPr>
              <w:t xml:space="preserve"> стимулирует инновационное развитие   </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смежных отраслей                             </w:t>
            </w:r>
          </w:p>
        </w:tc>
      </w:tr>
      <w:tr w:rsidR="00D733FE">
        <w:tblPrEx>
          <w:tblCellMar>
            <w:top w:w="0" w:type="dxa"/>
            <w:bottom w:w="0" w:type="dxa"/>
          </w:tblCellMar>
        </w:tblPrEx>
        <w:trPr>
          <w:trHeight w:val="800"/>
          <w:tblCellSpacing w:w="5" w:type="nil"/>
        </w:trPr>
        <w:tc>
          <w:tcPr>
            <w:tcW w:w="595" w:type="dxa"/>
            <w:vMerge/>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jc w:val="center"/>
              <w:rPr>
                <w:rFonts w:ascii="Calibri" w:hAnsi="Calibri" w:cs="Calibri"/>
              </w:rPr>
            </w:pPr>
          </w:p>
        </w:tc>
        <w:tc>
          <w:tcPr>
            <w:tcW w:w="2975" w:type="dxa"/>
            <w:vMerge/>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jc w:val="center"/>
              <w:rPr>
                <w:rFonts w:ascii="Calibri" w:hAnsi="Calibri" w:cs="Calibri"/>
              </w:rPr>
            </w:pPr>
          </w:p>
        </w:tc>
        <w:tc>
          <w:tcPr>
            <w:tcW w:w="5593"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разработка и внедрение "</w:t>
            </w:r>
            <w:proofErr w:type="gramStart"/>
            <w:r>
              <w:rPr>
                <w:rFonts w:ascii="Courier New" w:hAnsi="Courier New" w:cs="Courier New"/>
                <w:sz w:val="20"/>
                <w:szCs w:val="20"/>
              </w:rPr>
              <w:t>технологических</w:t>
            </w:r>
            <w:proofErr w:type="gramEnd"/>
            <w:r>
              <w:rPr>
                <w:rFonts w:ascii="Courier New" w:hAnsi="Courier New" w:cs="Courier New"/>
                <w:sz w:val="20"/>
                <w:szCs w:val="20"/>
              </w:rPr>
              <w:t xml:space="preserve">      </w:t>
            </w:r>
          </w:p>
          <w:p w:rsidR="00D733FE" w:rsidRDefault="00D733FE">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 xml:space="preserve">коридоров" (в первую очередь в области       </w:t>
            </w:r>
            <w:proofErr w:type="gramEnd"/>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дорожного строительства или энергосбережения)</w:t>
            </w:r>
          </w:p>
        </w:tc>
      </w:tr>
      <w:tr w:rsidR="00D733FE">
        <w:tblPrEx>
          <w:tblCellMar>
            <w:top w:w="0" w:type="dxa"/>
            <w:bottom w:w="0" w:type="dxa"/>
          </w:tblCellMar>
        </w:tblPrEx>
        <w:trPr>
          <w:trHeight w:val="1200"/>
          <w:tblCellSpacing w:w="5" w:type="nil"/>
        </w:trPr>
        <w:tc>
          <w:tcPr>
            <w:tcW w:w="595" w:type="dxa"/>
            <w:vMerge/>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jc w:val="center"/>
              <w:rPr>
                <w:rFonts w:ascii="Calibri" w:hAnsi="Calibri" w:cs="Calibri"/>
              </w:rPr>
            </w:pPr>
          </w:p>
        </w:tc>
        <w:tc>
          <w:tcPr>
            <w:tcW w:w="2975" w:type="dxa"/>
            <w:vMerge/>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jc w:val="center"/>
              <w:rPr>
                <w:rFonts w:ascii="Calibri" w:hAnsi="Calibri" w:cs="Calibri"/>
              </w:rPr>
            </w:pPr>
          </w:p>
        </w:tc>
        <w:tc>
          <w:tcPr>
            <w:tcW w:w="5593"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содействие сертификации производства         </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промышленных предприятий в соответствии      </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 международными стандартами качества,       </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лицензирование отдельных предприятий и       </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продукции                                    </w:t>
            </w:r>
          </w:p>
        </w:tc>
      </w:tr>
      <w:tr w:rsidR="00D733FE">
        <w:tblPrEx>
          <w:tblCellMar>
            <w:top w:w="0" w:type="dxa"/>
            <w:bottom w:w="0" w:type="dxa"/>
          </w:tblCellMar>
        </w:tblPrEx>
        <w:trPr>
          <w:trHeight w:val="600"/>
          <w:tblCellSpacing w:w="5" w:type="nil"/>
        </w:trPr>
        <w:tc>
          <w:tcPr>
            <w:tcW w:w="595" w:type="dxa"/>
            <w:vMerge/>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jc w:val="center"/>
              <w:rPr>
                <w:rFonts w:ascii="Calibri" w:hAnsi="Calibri" w:cs="Calibri"/>
              </w:rPr>
            </w:pPr>
          </w:p>
        </w:tc>
        <w:tc>
          <w:tcPr>
            <w:tcW w:w="2975" w:type="dxa"/>
            <w:vMerge/>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jc w:val="center"/>
              <w:rPr>
                <w:rFonts w:ascii="Calibri" w:hAnsi="Calibri" w:cs="Calibri"/>
              </w:rPr>
            </w:pPr>
          </w:p>
        </w:tc>
        <w:tc>
          <w:tcPr>
            <w:tcW w:w="5593"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разработка программ инновационного развития  </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предприятий с преобладающим участием         </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государства/муниципалитетов                  </w:t>
            </w:r>
          </w:p>
        </w:tc>
      </w:tr>
      <w:tr w:rsidR="00D733FE">
        <w:tblPrEx>
          <w:tblCellMar>
            <w:top w:w="0" w:type="dxa"/>
            <w:bottom w:w="0" w:type="dxa"/>
          </w:tblCellMar>
        </w:tblPrEx>
        <w:trPr>
          <w:trHeight w:val="800"/>
          <w:tblCellSpacing w:w="5" w:type="nil"/>
        </w:trPr>
        <w:tc>
          <w:tcPr>
            <w:tcW w:w="595" w:type="dxa"/>
            <w:vMerge w:val="restart"/>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w:t>
            </w:r>
          </w:p>
        </w:tc>
        <w:tc>
          <w:tcPr>
            <w:tcW w:w="2975" w:type="dxa"/>
            <w:vMerge w:val="restart"/>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Развитие инфраструктуры</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инноваций              </w:t>
            </w:r>
          </w:p>
        </w:tc>
        <w:tc>
          <w:tcPr>
            <w:tcW w:w="5593"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регулирование территориального размещения    </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инновационной инфраструктуры с учетом        </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приоритетов региона                          </w:t>
            </w:r>
          </w:p>
        </w:tc>
      </w:tr>
      <w:tr w:rsidR="00D733FE">
        <w:tblPrEx>
          <w:tblCellMar>
            <w:top w:w="0" w:type="dxa"/>
            <w:bottom w:w="0" w:type="dxa"/>
          </w:tblCellMar>
        </w:tblPrEx>
        <w:trPr>
          <w:trHeight w:val="1200"/>
          <w:tblCellSpacing w:w="5" w:type="nil"/>
        </w:trPr>
        <w:tc>
          <w:tcPr>
            <w:tcW w:w="595" w:type="dxa"/>
            <w:vMerge/>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jc w:val="center"/>
              <w:rPr>
                <w:rFonts w:ascii="Calibri" w:hAnsi="Calibri" w:cs="Calibri"/>
              </w:rPr>
            </w:pPr>
          </w:p>
        </w:tc>
        <w:tc>
          <w:tcPr>
            <w:tcW w:w="2975" w:type="dxa"/>
            <w:vMerge/>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jc w:val="center"/>
              <w:rPr>
                <w:rFonts w:ascii="Calibri" w:hAnsi="Calibri" w:cs="Calibri"/>
              </w:rPr>
            </w:pPr>
          </w:p>
        </w:tc>
        <w:tc>
          <w:tcPr>
            <w:tcW w:w="5593"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формирование технических требований к каждому</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объекту инновационной инфраструктуры с учетом</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требований потенциальных резидентов,         </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устранение административных барьеров         </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 размещении резидентов                    </w:t>
            </w:r>
          </w:p>
        </w:tc>
      </w:tr>
      <w:tr w:rsidR="00D733FE">
        <w:tblPrEx>
          <w:tblCellMar>
            <w:top w:w="0" w:type="dxa"/>
            <w:bottom w:w="0" w:type="dxa"/>
          </w:tblCellMar>
        </w:tblPrEx>
        <w:trPr>
          <w:trHeight w:val="800"/>
          <w:tblCellSpacing w:w="5" w:type="nil"/>
        </w:trPr>
        <w:tc>
          <w:tcPr>
            <w:tcW w:w="595" w:type="dxa"/>
            <w:vMerge/>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jc w:val="center"/>
              <w:rPr>
                <w:rFonts w:ascii="Calibri" w:hAnsi="Calibri" w:cs="Calibri"/>
              </w:rPr>
            </w:pPr>
          </w:p>
        </w:tc>
        <w:tc>
          <w:tcPr>
            <w:tcW w:w="2975" w:type="dxa"/>
            <w:vMerge/>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jc w:val="center"/>
              <w:rPr>
                <w:rFonts w:ascii="Calibri" w:hAnsi="Calibri" w:cs="Calibri"/>
              </w:rPr>
            </w:pPr>
          </w:p>
        </w:tc>
        <w:tc>
          <w:tcPr>
            <w:tcW w:w="5593"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развитие международного сотрудничества       </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 технопарками и </w:t>
            </w:r>
            <w:proofErr w:type="gramStart"/>
            <w:r>
              <w:rPr>
                <w:rFonts w:ascii="Courier New" w:hAnsi="Courier New" w:cs="Courier New"/>
                <w:sz w:val="20"/>
                <w:szCs w:val="20"/>
              </w:rPr>
              <w:t>бизнес-инкубаторами</w:t>
            </w:r>
            <w:proofErr w:type="gramEnd"/>
            <w:r>
              <w:rPr>
                <w:rFonts w:ascii="Courier New" w:hAnsi="Courier New" w:cs="Courier New"/>
                <w:sz w:val="20"/>
                <w:szCs w:val="20"/>
              </w:rPr>
              <w:t xml:space="preserve"> ведущих </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инновационных центров мира                   </w:t>
            </w:r>
          </w:p>
        </w:tc>
      </w:tr>
      <w:tr w:rsidR="00D733FE">
        <w:tblPrEx>
          <w:tblCellMar>
            <w:top w:w="0" w:type="dxa"/>
            <w:bottom w:w="0" w:type="dxa"/>
          </w:tblCellMar>
        </w:tblPrEx>
        <w:trPr>
          <w:trHeight w:val="600"/>
          <w:tblCellSpacing w:w="5" w:type="nil"/>
        </w:trPr>
        <w:tc>
          <w:tcPr>
            <w:tcW w:w="595" w:type="dxa"/>
            <w:vMerge/>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jc w:val="center"/>
              <w:rPr>
                <w:rFonts w:ascii="Calibri" w:hAnsi="Calibri" w:cs="Calibri"/>
              </w:rPr>
            </w:pPr>
          </w:p>
        </w:tc>
        <w:tc>
          <w:tcPr>
            <w:tcW w:w="2975" w:type="dxa"/>
            <w:vMerge/>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jc w:val="center"/>
              <w:rPr>
                <w:rFonts w:ascii="Calibri" w:hAnsi="Calibri" w:cs="Calibri"/>
              </w:rPr>
            </w:pPr>
          </w:p>
        </w:tc>
        <w:tc>
          <w:tcPr>
            <w:tcW w:w="5593"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привлечение частных компаний к управлению    </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объектами инновационной инфраструктуры,      </w:t>
            </w:r>
          </w:p>
          <w:p w:rsidR="00D733FE" w:rsidRDefault="00D733FE">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имеющих</w:t>
            </w:r>
            <w:proofErr w:type="gramEnd"/>
            <w:r>
              <w:rPr>
                <w:rFonts w:ascii="Courier New" w:hAnsi="Courier New" w:cs="Courier New"/>
                <w:sz w:val="20"/>
                <w:szCs w:val="20"/>
              </w:rPr>
              <w:t xml:space="preserve"> опыт международного сотрудничества   </w:t>
            </w:r>
          </w:p>
        </w:tc>
      </w:tr>
      <w:tr w:rsidR="00D733FE">
        <w:tblPrEx>
          <w:tblCellMar>
            <w:top w:w="0" w:type="dxa"/>
            <w:bottom w:w="0" w:type="dxa"/>
          </w:tblCellMar>
        </w:tblPrEx>
        <w:trPr>
          <w:trHeight w:val="1200"/>
          <w:tblCellSpacing w:w="5" w:type="nil"/>
        </w:trPr>
        <w:tc>
          <w:tcPr>
            <w:tcW w:w="595" w:type="dxa"/>
            <w:vMerge w:val="restart"/>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w:t>
            </w:r>
          </w:p>
        </w:tc>
        <w:tc>
          <w:tcPr>
            <w:tcW w:w="2975" w:type="dxa"/>
            <w:vMerge w:val="restart"/>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Формирование           </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эффективной системы    </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финансирования на всех </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стадиях </w:t>
            </w:r>
            <w:proofErr w:type="gramStart"/>
            <w:r>
              <w:rPr>
                <w:rFonts w:ascii="Courier New" w:hAnsi="Courier New" w:cs="Courier New"/>
                <w:sz w:val="20"/>
                <w:szCs w:val="20"/>
              </w:rPr>
              <w:t>инновационного</w:t>
            </w:r>
            <w:proofErr w:type="gramEnd"/>
            <w:r>
              <w:rPr>
                <w:rFonts w:ascii="Courier New" w:hAnsi="Courier New" w:cs="Courier New"/>
                <w:sz w:val="20"/>
                <w:szCs w:val="20"/>
              </w:rPr>
              <w:t xml:space="preserve"> </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процесса               </w:t>
            </w:r>
          </w:p>
        </w:tc>
        <w:tc>
          <w:tcPr>
            <w:tcW w:w="5593"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софинансирование расходов предприятий области</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 НИОКР при условии участия в исследованиях </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научно-исследовательских организаций и вузов </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Свердловской области, а также соответствия   </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тематикам, определенным Стратегией           </w:t>
            </w:r>
          </w:p>
        </w:tc>
      </w:tr>
      <w:tr w:rsidR="00D733FE">
        <w:tblPrEx>
          <w:tblCellMar>
            <w:top w:w="0" w:type="dxa"/>
            <w:bottom w:w="0" w:type="dxa"/>
          </w:tblCellMar>
        </w:tblPrEx>
        <w:trPr>
          <w:trHeight w:val="800"/>
          <w:tblCellSpacing w:w="5" w:type="nil"/>
        </w:trPr>
        <w:tc>
          <w:tcPr>
            <w:tcW w:w="595" w:type="dxa"/>
            <w:vMerge/>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jc w:val="center"/>
              <w:rPr>
                <w:rFonts w:ascii="Calibri" w:hAnsi="Calibri" w:cs="Calibri"/>
              </w:rPr>
            </w:pPr>
          </w:p>
        </w:tc>
        <w:tc>
          <w:tcPr>
            <w:tcW w:w="2975" w:type="dxa"/>
            <w:vMerge/>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jc w:val="center"/>
              <w:rPr>
                <w:rFonts w:ascii="Calibri" w:hAnsi="Calibri" w:cs="Calibri"/>
              </w:rPr>
            </w:pPr>
          </w:p>
        </w:tc>
        <w:tc>
          <w:tcPr>
            <w:tcW w:w="5593"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субсидирование процентных ставок по кредитам,</w:t>
            </w:r>
          </w:p>
          <w:p w:rsidR="00D733FE" w:rsidRDefault="00D733FE">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привлекаемым</w:t>
            </w:r>
            <w:proofErr w:type="gramEnd"/>
            <w:r>
              <w:rPr>
                <w:rFonts w:ascii="Courier New" w:hAnsi="Courier New" w:cs="Courier New"/>
                <w:sz w:val="20"/>
                <w:szCs w:val="20"/>
              </w:rPr>
              <w:t xml:space="preserve"> предприятиями области, на цели  </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реализации инновационных проектов            </w:t>
            </w:r>
          </w:p>
        </w:tc>
      </w:tr>
      <w:tr w:rsidR="00D733FE">
        <w:tblPrEx>
          <w:tblCellMar>
            <w:top w:w="0" w:type="dxa"/>
            <w:bottom w:w="0" w:type="dxa"/>
          </w:tblCellMar>
        </w:tblPrEx>
        <w:trPr>
          <w:trHeight w:val="800"/>
          <w:tblCellSpacing w:w="5" w:type="nil"/>
        </w:trPr>
        <w:tc>
          <w:tcPr>
            <w:tcW w:w="595" w:type="dxa"/>
            <w:vMerge/>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jc w:val="center"/>
              <w:rPr>
                <w:rFonts w:ascii="Calibri" w:hAnsi="Calibri" w:cs="Calibri"/>
              </w:rPr>
            </w:pPr>
          </w:p>
        </w:tc>
        <w:tc>
          <w:tcPr>
            <w:tcW w:w="2975" w:type="dxa"/>
            <w:vMerge/>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jc w:val="center"/>
              <w:rPr>
                <w:rFonts w:ascii="Calibri" w:hAnsi="Calibri" w:cs="Calibri"/>
              </w:rPr>
            </w:pPr>
          </w:p>
        </w:tc>
        <w:tc>
          <w:tcPr>
            <w:tcW w:w="5593"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предоставление гарантий со стороны           </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Свердловской области по кредитам,            </w:t>
            </w:r>
          </w:p>
          <w:p w:rsidR="00D733FE" w:rsidRDefault="00D733FE">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привлекаемым</w:t>
            </w:r>
            <w:proofErr w:type="gramEnd"/>
            <w:r>
              <w:rPr>
                <w:rFonts w:ascii="Courier New" w:hAnsi="Courier New" w:cs="Courier New"/>
                <w:sz w:val="20"/>
                <w:szCs w:val="20"/>
              </w:rPr>
              <w:t xml:space="preserve"> предприятиями области           </w:t>
            </w:r>
          </w:p>
        </w:tc>
      </w:tr>
      <w:tr w:rsidR="00D733FE">
        <w:tblPrEx>
          <w:tblCellMar>
            <w:top w:w="0" w:type="dxa"/>
            <w:bottom w:w="0" w:type="dxa"/>
          </w:tblCellMar>
        </w:tblPrEx>
        <w:trPr>
          <w:trHeight w:val="1400"/>
          <w:tblCellSpacing w:w="5" w:type="nil"/>
        </w:trPr>
        <w:tc>
          <w:tcPr>
            <w:tcW w:w="595" w:type="dxa"/>
            <w:vMerge/>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jc w:val="center"/>
              <w:rPr>
                <w:rFonts w:ascii="Calibri" w:hAnsi="Calibri" w:cs="Calibri"/>
              </w:rPr>
            </w:pPr>
          </w:p>
        </w:tc>
        <w:tc>
          <w:tcPr>
            <w:tcW w:w="2975" w:type="dxa"/>
            <w:vMerge/>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jc w:val="center"/>
              <w:rPr>
                <w:rFonts w:ascii="Calibri" w:hAnsi="Calibri" w:cs="Calibri"/>
              </w:rPr>
            </w:pPr>
          </w:p>
        </w:tc>
        <w:tc>
          <w:tcPr>
            <w:tcW w:w="5593"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софинансирование проектов </w:t>
            </w:r>
            <w:proofErr w:type="gramStart"/>
            <w:r>
              <w:rPr>
                <w:rFonts w:ascii="Courier New" w:hAnsi="Courier New" w:cs="Courier New"/>
                <w:sz w:val="20"/>
                <w:szCs w:val="20"/>
              </w:rPr>
              <w:t>инновационного</w:t>
            </w:r>
            <w:proofErr w:type="gramEnd"/>
            <w:r>
              <w:rPr>
                <w:rFonts w:ascii="Courier New" w:hAnsi="Courier New" w:cs="Courier New"/>
                <w:sz w:val="20"/>
                <w:szCs w:val="20"/>
              </w:rPr>
              <w:t xml:space="preserve">     </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развития предприятий области при условии     </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привлечения ресурсов </w:t>
            </w:r>
            <w:proofErr w:type="gramStart"/>
            <w:r>
              <w:rPr>
                <w:rFonts w:ascii="Courier New" w:hAnsi="Courier New" w:cs="Courier New"/>
                <w:sz w:val="20"/>
                <w:szCs w:val="20"/>
              </w:rPr>
              <w:t>от</w:t>
            </w:r>
            <w:proofErr w:type="gramEnd"/>
            <w:r>
              <w:rPr>
                <w:rFonts w:ascii="Courier New" w:hAnsi="Courier New" w:cs="Courier New"/>
                <w:sz w:val="20"/>
                <w:szCs w:val="20"/>
              </w:rPr>
              <w:t xml:space="preserve"> государственных      </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институтов развития и в рамках федеральных   </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целевых и государственных программ           </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Российской Федерации                         </w:t>
            </w:r>
          </w:p>
        </w:tc>
      </w:tr>
      <w:tr w:rsidR="00D733FE">
        <w:tblPrEx>
          <w:tblCellMar>
            <w:top w:w="0" w:type="dxa"/>
            <w:bottom w:w="0" w:type="dxa"/>
          </w:tblCellMar>
        </w:tblPrEx>
        <w:trPr>
          <w:trHeight w:val="800"/>
          <w:tblCellSpacing w:w="5" w:type="nil"/>
        </w:trPr>
        <w:tc>
          <w:tcPr>
            <w:tcW w:w="595" w:type="dxa"/>
            <w:vMerge/>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jc w:val="center"/>
              <w:rPr>
                <w:rFonts w:ascii="Calibri" w:hAnsi="Calibri" w:cs="Calibri"/>
              </w:rPr>
            </w:pPr>
          </w:p>
        </w:tc>
        <w:tc>
          <w:tcPr>
            <w:tcW w:w="2975" w:type="dxa"/>
            <w:vMerge/>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jc w:val="center"/>
              <w:rPr>
                <w:rFonts w:ascii="Calibri" w:hAnsi="Calibri" w:cs="Calibri"/>
              </w:rPr>
            </w:pPr>
          </w:p>
        </w:tc>
        <w:tc>
          <w:tcPr>
            <w:tcW w:w="5593"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организация коммуникаций, административная   </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поддержка, продвижение интересов предприятий </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области в федеральных институтах развития    </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инноваций Российской Федерации               </w:t>
            </w:r>
          </w:p>
        </w:tc>
      </w:tr>
      <w:tr w:rsidR="00D733FE">
        <w:tblPrEx>
          <w:tblCellMar>
            <w:top w:w="0" w:type="dxa"/>
            <w:bottom w:w="0" w:type="dxa"/>
          </w:tblCellMar>
        </w:tblPrEx>
        <w:trPr>
          <w:trHeight w:val="600"/>
          <w:tblCellSpacing w:w="5" w:type="nil"/>
        </w:trPr>
        <w:tc>
          <w:tcPr>
            <w:tcW w:w="595" w:type="dxa"/>
            <w:vMerge w:val="restart"/>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w:t>
            </w:r>
          </w:p>
        </w:tc>
        <w:tc>
          <w:tcPr>
            <w:tcW w:w="2975" w:type="dxa"/>
            <w:vMerge w:val="restart"/>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Стимулирование         </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выполнения исследований</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и разработок мирового  </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уровня                 </w:t>
            </w:r>
          </w:p>
        </w:tc>
        <w:tc>
          <w:tcPr>
            <w:tcW w:w="5593"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региональные гранты научным коллективам,     </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ведущим разработки на мировом уровне         </w:t>
            </w:r>
          </w:p>
        </w:tc>
      </w:tr>
      <w:tr w:rsidR="00D733FE">
        <w:tblPrEx>
          <w:tblCellMar>
            <w:top w:w="0" w:type="dxa"/>
            <w:bottom w:w="0" w:type="dxa"/>
          </w:tblCellMar>
        </w:tblPrEx>
        <w:trPr>
          <w:trHeight w:val="1000"/>
          <w:tblCellSpacing w:w="5" w:type="nil"/>
        </w:trPr>
        <w:tc>
          <w:tcPr>
            <w:tcW w:w="595" w:type="dxa"/>
            <w:vMerge/>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jc w:val="center"/>
              <w:rPr>
                <w:rFonts w:ascii="Calibri" w:hAnsi="Calibri" w:cs="Calibri"/>
              </w:rPr>
            </w:pPr>
          </w:p>
        </w:tc>
        <w:tc>
          <w:tcPr>
            <w:tcW w:w="2975" w:type="dxa"/>
            <w:vMerge/>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jc w:val="center"/>
              <w:rPr>
                <w:rFonts w:ascii="Calibri" w:hAnsi="Calibri" w:cs="Calibri"/>
              </w:rPr>
            </w:pPr>
          </w:p>
        </w:tc>
        <w:tc>
          <w:tcPr>
            <w:tcW w:w="5593"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софинансирование грантов Министерства        </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образования и науки Российской Федерации     </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 создание/развитие научных лабораторий     </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("Проект 1000 лабораторий")                  </w:t>
            </w:r>
          </w:p>
        </w:tc>
      </w:tr>
      <w:tr w:rsidR="00D733FE">
        <w:tblPrEx>
          <w:tblCellMar>
            <w:top w:w="0" w:type="dxa"/>
            <w:bottom w:w="0" w:type="dxa"/>
          </w:tblCellMar>
        </w:tblPrEx>
        <w:trPr>
          <w:trHeight w:val="400"/>
          <w:tblCellSpacing w:w="5" w:type="nil"/>
        </w:trPr>
        <w:tc>
          <w:tcPr>
            <w:tcW w:w="595" w:type="dxa"/>
            <w:vMerge/>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jc w:val="center"/>
              <w:rPr>
                <w:rFonts w:ascii="Calibri" w:hAnsi="Calibri" w:cs="Calibri"/>
              </w:rPr>
            </w:pPr>
          </w:p>
        </w:tc>
        <w:tc>
          <w:tcPr>
            <w:tcW w:w="2975" w:type="dxa"/>
            <w:vMerge/>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jc w:val="center"/>
              <w:rPr>
                <w:rFonts w:ascii="Calibri" w:hAnsi="Calibri" w:cs="Calibri"/>
              </w:rPr>
            </w:pPr>
          </w:p>
        </w:tc>
        <w:tc>
          <w:tcPr>
            <w:tcW w:w="5593"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софинансирование грантов РФФИ, РГНФ,         </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 также привлекаемых международных грантов   </w:t>
            </w:r>
          </w:p>
        </w:tc>
      </w:tr>
      <w:tr w:rsidR="00D733FE">
        <w:tblPrEx>
          <w:tblCellMar>
            <w:top w:w="0" w:type="dxa"/>
            <w:bottom w:w="0" w:type="dxa"/>
          </w:tblCellMar>
        </w:tblPrEx>
        <w:trPr>
          <w:trHeight w:val="1400"/>
          <w:tblCellSpacing w:w="5" w:type="nil"/>
        </w:trPr>
        <w:tc>
          <w:tcPr>
            <w:tcW w:w="595" w:type="dxa"/>
            <w:vMerge w:val="restart"/>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w:t>
            </w:r>
          </w:p>
        </w:tc>
        <w:tc>
          <w:tcPr>
            <w:tcW w:w="2975" w:type="dxa"/>
            <w:vMerge w:val="restart"/>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Поддержка </w:t>
            </w:r>
            <w:proofErr w:type="gramStart"/>
            <w:r>
              <w:rPr>
                <w:rFonts w:ascii="Courier New" w:hAnsi="Courier New" w:cs="Courier New"/>
                <w:sz w:val="20"/>
                <w:szCs w:val="20"/>
              </w:rPr>
              <w:t>инновационных</w:t>
            </w:r>
            <w:proofErr w:type="gramEnd"/>
          </w:p>
          <w:p w:rsidR="00D733FE" w:rsidRDefault="00D733FE">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 xml:space="preserve">компаний (прежде всего </w:t>
            </w:r>
            <w:proofErr w:type="gramEnd"/>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среднего бизнеса)      </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 внешних рынках      </w:t>
            </w:r>
          </w:p>
        </w:tc>
        <w:tc>
          <w:tcPr>
            <w:tcW w:w="5593"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региональные гранты малым и средним компаниям</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качестве компенсации 50 - 70 процентов     </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затрат на сертификацию продукции             </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для экспортных рынков; патентование в одном  </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из трех либо во всех ("триадные" патенты)    </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ведущих международных патентных офисах       </w:t>
            </w:r>
          </w:p>
        </w:tc>
      </w:tr>
      <w:tr w:rsidR="00D733FE">
        <w:tblPrEx>
          <w:tblCellMar>
            <w:top w:w="0" w:type="dxa"/>
            <w:bottom w:w="0" w:type="dxa"/>
          </w:tblCellMar>
        </w:tblPrEx>
        <w:trPr>
          <w:trHeight w:val="1000"/>
          <w:tblCellSpacing w:w="5" w:type="nil"/>
        </w:trPr>
        <w:tc>
          <w:tcPr>
            <w:tcW w:w="595" w:type="dxa"/>
            <w:vMerge/>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jc w:val="center"/>
              <w:rPr>
                <w:rFonts w:ascii="Calibri" w:hAnsi="Calibri" w:cs="Calibri"/>
              </w:rPr>
            </w:pPr>
          </w:p>
        </w:tc>
        <w:tc>
          <w:tcPr>
            <w:tcW w:w="2975" w:type="dxa"/>
            <w:vMerge/>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jc w:val="center"/>
              <w:rPr>
                <w:rFonts w:ascii="Calibri" w:hAnsi="Calibri" w:cs="Calibri"/>
              </w:rPr>
            </w:pPr>
          </w:p>
        </w:tc>
        <w:tc>
          <w:tcPr>
            <w:tcW w:w="5593"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юридическое, налоговое консультирование      </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 вопросам работы на внешних рынках,        </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том числе с учетом особенностей            </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регулирования в рамках ВТО, Таможенного союза</w:t>
            </w:r>
          </w:p>
        </w:tc>
      </w:tr>
      <w:tr w:rsidR="00D733FE">
        <w:tblPrEx>
          <w:tblCellMar>
            <w:top w:w="0" w:type="dxa"/>
            <w:bottom w:w="0" w:type="dxa"/>
          </w:tblCellMar>
        </w:tblPrEx>
        <w:trPr>
          <w:trHeight w:val="800"/>
          <w:tblCellSpacing w:w="5" w:type="nil"/>
        </w:trPr>
        <w:tc>
          <w:tcPr>
            <w:tcW w:w="595" w:type="dxa"/>
            <w:vMerge/>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jc w:val="center"/>
              <w:rPr>
                <w:rFonts w:ascii="Calibri" w:hAnsi="Calibri" w:cs="Calibri"/>
              </w:rPr>
            </w:pPr>
          </w:p>
        </w:tc>
        <w:tc>
          <w:tcPr>
            <w:tcW w:w="2975" w:type="dxa"/>
            <w:vMerge/>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jc w:val="center"/>
              <w:rPr>
                <w:rFonts w:ascii="Calibri" w:hAnsi="Calibri" w:cs="Calibri"/>
              </w:rPr>
            </w:pPr>
          </w:p>
        </w:tc>
        <w:tc>
          <w:tcPr>
            <w:tcW w:w="5593"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формирование системы мониторинга рынков      </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 организацией </w:t>
            </w:r>
            <w:proofErr w:type="gramStart"/>
            <w:r>
              <w:rPr>
                <w:rFonts w:ascii="Courier New" w:hAnsi="Courier New" w:cs="Courier New"/>
                <w:sz w:val="20"/>
                <w:szCs w:val="20"/>
              </w:rPr>
              <w:t>научно-исследовательского</w:t>
            </w:r>
            <w:proofErr w:type="gramEnd"/>
            <w:r>
              <w:rPr>
                <w:rFonts w:ascii="Courier New" w:hAnsi="Courier New" w:cs="Courier New"/>
                <w:sz w:val="20"/>
                <w:szCs w:val="20"/>
              </w:rPr>
              <w:t xml:space="preserve">     </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центра                                       </w:t>
            </w:r>
          </w:p>
        </w:tc>
      </w:tr>
      <w:tr w:rsidR="00D733FE">
        <w:tblPrEx>
          <w:tblCellMar>
            <w:top w:w="0" w:type="dxa"/>
            <w:bottom w:w="0" w:type="dxa"/>
          </w:tblCellMar>
        </w:tblPrEx>
        <w:trPr>
          <w:trHeight w:val="800"/>
          <w:tblCellSpacing w:w="5" w:type="nil"/>
        </w:trPr>
        <w:tc>
          <w:tcPr>
            <w:tcW w:w="595" w:type="dxa"/>
            <w:vMerge/>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jc w:val="center"/>
              <w:rPr>
                <w:rFonts w:ascii="Calibri" w:hAnsi="Calibri" w:cs="Calibri"/>
              </w:rPr>
            </w:pPr>
          </w:p>
        </w:tc>
        <w:tc>
          <w:tcPr>
            <w:tcW w:w="2975" w:type="dxa"/>
            <w:vMerge/>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jc w:val="center"/>
              <w:rPr>
                <w:rFonts w:ascii="Calibri" w:hAnsi="Calibri" w:cs="Calibri"/>
              </w:rPr>
            </w:pPr>
          </w:p>
        </w:tc>
        <w:tc>
          <w:tcPr>
            <w:tcW w:w="5593"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развитие региональной инфраструктуры         </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поддержки экспорта: страхование </w:t>
            </w:r>
            <w:proofErr w:type="gramStart"/>
            <w:r>
              <w:rPr>
                <w:rFonts w:ascii="Courier New" w:hAnsi="Courier New" w:cs="Courier New"/>
                <w:sz w:val="20"/>
                <w:szCs w:val="20"/>
              </w:rPr>
              <w:t>экспортных</w:t>
            </w:r>
            <w:proofErr w:type="gramEnd"/>
            <w:r>
              <w:rPr>
                <w:rFonts w:ascii="Courier New" w:hAnsi="Courier New" w:cs="Courier New"/>
                <w:sz w:val="20"/>
                <w:szCs w:val="20"/>
              </w:rPr>
              <w:t xml:space="preserve">   </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рисков, аттестация экспортеров               </w:t>
            </w:r>
          </w:p>
        </w:tc>
      </w:tr>
      <w:tr w:rsidR="00D733FE">
        <w:tblPrEx>
          <w:tblCellMar>
            <w:top w:w="0" w:type="dxa"/>
            <w:bottom w:w="0" w:type="dxa"/>
          </w:tblCellMar>
        </w:tblPrEx>
        <w:trPr>
          <w:trHeight w:val="1200"/>
          <w:tblCellSpacing w:w="5" w:type="nil"/>
        </w:trPr>
        <w:tc>
          <w:tcPr>
            <w:tcW w:w="595" w:type="dxa"/>
            <w:vMerge/>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jc w:val="center"/>
              <w:rPr>
                <w:rFonts w:ascii="Calibri" w:hAnsi="Calibri" w:cs="Calibri"/>
              </w:rPr>
            </w:pPr>
          </w:p>
        </w:tc>
        <w:tc>
          <w:tcPr>
            <w:tcW w:w="2975" w:type="dxa"/>
            <w:vMerge/>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jc w:val="center"/>
              <w:rPr>
                <w:rFonts w:ascii="Calibri" w:hAnsi="Calibri" w:cs="Calibri"/>
              </w:rPr>
            </w:pPr>
          </w:p>
        </w:tc>
        <w:tc>
          <w:tcPr>
            <w:tcW w:w="5593"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развитие сети торговых представительств      </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Свердловской области в странах/регионах,     </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наиболее </w:t>
            </w:r>
            <w:proofErr w:type="gramStart"/>
            <w:r>
              <w:rPr>
                <w:rFonts w:ascii="Courier New" w:hAnsi="Courier New" w:cs="Courier New"/>
                <w:sz w:val="20"/>
                <w:szCs w:val="20"/>
              </w:rPr>
              <w:t>перспективных</w:t>
            </w:r>
            <w:proofErr w:type="gramEnd"/>
            <w:r>
              <w:rPr>
                <w:rFonts w:ascii="Courier New" w:hAnsi="Courier New" w:cs="Courier New"/>
                <w:sz w:val="20"/>
                <w:szCs w:val="20"/>
              </w:rPr>
              <w:t xml:space="preserve"> для продвижения       </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товаров и услуг высокотехнологичных компаний </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области                                      </w:t>
            </w:r>
          </w:p>
        </w:tc>
      </w:tr>
      <w:tr w:rsidR="00D733FE">
        <w:tblPrEx>
          <w:tblCellMar>
            <w:top w:w="0" w:type="dxa"/>
            <w:bottom w:w="0" w:type="dxa"/>
          </w:tblCellMar>
        </w:tblPrEx>
        <w:trPr>
          <w:trHeight w:val="800"/>
          <w:tblCellSpacing w:w="5" w:type="nil"/>
        </w:trPr>
        <w:tc>
          <w:tcPr>
            <w:tcW w:w="595" w:type="dxa"/>
            <w:vMerge/>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jc w:val="center"/>
              <w:rPr>
                <w:rFonts w:ascii="Calibri" w:hAnsi="Calibri" w:cs="Calibri"/>
              </w:rPr>
            </w:pPr>
          </w:p>
        </w:tc>
        <w:tc>
          <w:tcPr>
            <w:tcW w:w="2975" w:type="dxa"/>
            <w:vMerge/>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jc w:val="center"/>
              <w:rPr>
                <w:rFonts w:ascii="Calibri" w:hAnsi="Calibri" w:cs="Calibri"/>
              </w:rPr>
            </w:pPr>
          </w:p>
        </w:tc>
        <w:tc>
          <w:tcPr>
            <w:tcW w:w="5593"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организация коллективного участия малых и    </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средних компаний </w:t>
            </w:r>
            <w:proofErr w:type="gramStart"/>
            <w:r>
              <w:rPr>
                <w:rFonts w:ascii="Courier New" w:hAnsi="Courier New" w:cs="Courier New"/>
                <w:sz w:val="20"/>
                <w:szCs w:val="20"/>
              </w:rPr>
              <w:t>в</w:t>
            </w:r>
            <w:proofErr w:type="gramEnd"/>
            <w:r>
              <w:rPr>
                <w:rFonts w:ascii="Courier New" w:hAnsi="Courier New" w:cs="Courier New"/>
                <w:sz w:val="20"/>
                <w:szCs w:val="20"/>
              </w:rPr>
              <w:t xml:space="preserve"> зарубежных бизнес-миссиях,</w:t>
            </w:r>
          </w:p>
          <w:p w:rsidR="00D733FE" w:rsidRDefault="00D733FE">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связанных</w:t>
            </w:r>
            <w:proofErr w:type="gramEnd"/>
            <w:r>
              <w:rPr>
                <w:rFonts w:ascii="Courier New" w:hAnsi="Courier New" w:cs="Courier New"/>
                <w:sz w:val="20"/>
                <w:szCs w:val="20"/>
              </w:rPr>
              <w:t xml:space="preserve"> с продвижением продукции на экспорт</w:t>
            </w:r>
          </w:p>
        </w:tc>
      </w:tr>
      <w:tr w:rsidR="00D733FE">
        <w:tblPrEx>
          <w:tblCellMar>
            <w:top w:w="0" w:type="dxa"/>
            <w:bottom w:w="0" w:type="dxa"/>
          </w:tblCellMar>
        </w:tblPrEx>
        <w:trPr>
          <w:trHeight w:val="800"/>
          <w:tblCellSpacing w:w="5" w:type="nil"/>
        </w:trPr>
        <w:tc>
          <w:tcPr>
            <w:tcW w:w="595" w:type="dxa"/>
            <w:vMerge/>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jc w:val="center"/>
              <w:rPr>
                <w:rFonts w:ascii="Calibri" w:hAnsi="Calibri" w:cs="Calibri"/>
              </w:rPr>
            </w:pPr>
          </w:p>
        </w:tc>
        <w:tc>
          <w:tcPr>
            <w:tcW w:w="2975" w:type="dxa"/>
            <w:vMerge/>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jc w:val="center"/>
              <w:rPr>
                <w:rFonts w:ascii="Calibri" w:hAnsi="Calibri" w:cs="Calibri"/>
              </w:rPr>
            </w:pPr>
          </w:p>
        </w:tc>
        <w:tc>
          <w:tcPr>
            <w:tcW w:w="5593"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формирование системы </w:t>
            </w:r>
            <w:proofErr w:type="gramStart"/>
            <w:r>
              <w:rPr>
                <w:rFonts w:ascii="Courier New" w:hAnsi="Courier New" w:cs="Courier New"/>
                <w:sz w:val="20"/>
                <w:szCs w:val="20"/>
              </w:rPr>
              <w:t>контроля за</w:t>
            </w:r>
            <w:proofErr w:type="gramEnd"/>
            <w:r>
              <w:rPr>
                <w:rFonts w:ascii="Courier New" w:hAnsi="Courier New" w:cs="Courier New"/>
                <w:sz w:val="20"/>
                <w:szCs w:val="20"/>
              </w:rPr>
              <w:t xml:space="preserve"> вывозом     </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товара на экспортные рынки, преимущественно  </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стратегически значимой продукции             </w:t>
            </w:r>
          </w:p>
        </w:tc>
      </w:tr>
      <w:tr w:rsidR="00D733FE">
        <w:tblPrEx>
          <w:tblCellMar>
            <w:top w:w="0" w:type="dxa"/>
            <w:bottom w:w="0" w:type="dxa"/>
          </w:tblCellMar>
        </w:tblPrEx>
        <w:trPr>
          <w:trHeight w:val="1000"/>
          <w:tblCellSpacing w:w="5" w:type="nil"/>
        </w:trPr>
        <w:tc>
          <w:tcPr>
            <w:tcW w:w="595" w:type="dxa"/>
            <w:vMerge/>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jc w:val="center"/>
              <w:rPr>
                <w:rFonts w:ascii="Calibri" w:hAnsi="Calibri" w:cs="Calibri"/>
              </w:rPr>
            </w:pPr>
          </w:p>
        </w:tc>
        <w:tc>
          <w:tcPr>
            <w:tcW w:w="2975" w:type="dxa"/>
            <w:vMerge/>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jc w:val="center"/>
              <w:rPr>
                <w:rFonts w:ascii="Calibri" w:hAnsi="Calibri" w:cs="Calibri"/>
              </w:rPr>
            </w:pPr>
          </w:p>
        </w:tc>
        <w:tc>
          <w:tcPr>
            <w:tcW w:w="5593"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целенаправленное сотрудничество              </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представителей области с </w:t>
            </w:r>
            <w:proofErr w:type="gramStart"/>
            <w:r>
              <w:rPr>
                <w:rFonts w:ascii="Courier New" w:hAnsi="Courier New" w:cs="Courier New"/>
                <w:sz w:val="20"/>
                <w:szCs w:val="20"/>
              </w:rPr>
              <w:t>федеральными</w:t>
            </w:r>
            <w:proofErr w:type="gramEnd"/>
            <w:r>
              <w:rPr>
                <w:rFonts w:ascii="Courier New" w:hAnsi="Courier New" w:cs="Courier New"/>
                <w:sz w:val="20"/>
                <w:szCs w:val="20"/>
              </w:rPr>
              <w:t xml:space="preserve">        </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органами, регулирующими </w:t>
            </w:r>
            <w:proofErr w:type="gramStart"/>
            <w:r>
              <w:rPr>
                <w:rFonts w:ascii="Courier New" w:hAnsi="Courier New" w:cs="Courier New"/>
                <w:sz w:val="20"/>
                <w:szCs w:val="20"/>
              </w:rPr>
              <w:t>внешнеторговую</w:t>
            </w:r>
            <w:proofErr w:type="gramEnd"/>
            <w:r>
              <w:rPr>
                <w:rFonts w:ascii="Courier New" w:hAnsi="Courier New" w:cs="Courier New"/>
                <w:sz w:val="20"/>
                <w:szCs w:val="20"/>
              </w:rPr>
              <w:t xml:space="preserve">       </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деятельность, в части применения             </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таможенно-тарифных инструментов              </w:t>
            </w:r>
          </w:p>
        </w:tc>
      </w:tr>
      <w:tr w:rsidR="00D733FE">
        <w:tblPrEx>
          <w:tblCellMar>
            <w:top w:w="0" w:type="dxa"/>
            <w:bottom w:w="0" w:type="dxa"/>
          </w:tblCellMar>
        </w:tblPrEx>
        <w:trPr>
          <w:trHeight w:val="800"/>
          <w:tblCellSpacing w:w="5" w:type="nil"/>
        </w:trPr>
        <w:tc>
          <w:tcPr>
            <w:tcW w:w="595" w:type="dxa"/>
            <w:vMerge w:val="restart"/>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w:t>
            </w:r>
          </w:p>
        </w:tc>
        <w:tc>
          <w:tcPr>
            <w:tcW w:w="2975" w:type="dxa"/>
            <w:vMerge w:val="restart"/>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Создание               </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высокотехнологичных    </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производств и          </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привлечение            </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исследовательских      </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центров ведущих        </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международных и        </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российских компаний    </w:t>
            </w:r>
          </w:p>
        </w:tc>
        <w:tc>
          <w:tcPr>
            <w:tcW w:w="5593"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создание специализированного агентства       </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 привлечению инвестиций и инновационному   </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развитию                                     </w:t>
            </w:r>
          </w:p>
        </w:tc>
      </w:tr>
      <w:tr w:rsidR="00D733FE">
        <w:tblPrEx>
          <w:tblCellMar>
            <w:top w:w="0" w:type="dxa"/>
            <w:bottom w:w="0" w:type="dxa"/>
          </w:tblCellMar>
        </w:tblPrEx>
        <w:trPr>
          <w:trHeight w:val="1800"/>
          <w:tblCellSpacing w:w="5" w:type="nil"/>
        </w:trPr>
        <w:tc>
          <w:tcPr>
            <w:tcW w:w="595" w:type="dxa"/>
            <w:vMerge/>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jc w:val="center"/>
              <w:rPr>
                <w:rFonts w:ascii="Calibri" w:hAnsi="Calibri" w:cs="Calibri"/>
              </w:rPr>
            </w:pPr>
          </w:p>
        </w:tc>
        <w:tc>
          <w:tcPr>
            <w:tcW w:w="2975" w:type="dxa"/>
            <w:vMerge/>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jc w:val="center"/>
              <w:rPr>
                <w:rFonts w:ascii="Calibri" w:hAnsi="Calibri" w:cs="Calibri"/>
              </w:rPr>
            </w:pPr>
          </w:p>
        </w:tc>
        <w:tc>
          <w:tcPr>
            <w:tcW w:w="5593"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поддержка организаций                        </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научно-исследовательского сектора            </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привлечении зарубежных исследователей,     </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высококвалифицированных специалистов         </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предприятиями через механизмы поддержки      </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социальной адаптации с учетом существенного  </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разрыва в качестве социальных услуг          </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Российской Федерации и развитых странах    </w:t>
            </w:r>
          </w:p>
        </w:tc>
      </w:tr>
      <w:tr w:rsidR="00D733FE">
        <w:tblPrEx>
          <w:tblCellMar>
            <w:top w:w="0" w:type="dxa"/>
            <w:bottom w:w="0" w:type="dxa"/>
          </w:tblCellMar>
        </w:tblPrEx>
        <w:trPr>
          <w:trHeight w:val="1200"/>
          <w:tblCellSpacing w:w="5" w:type="nil"/>
        </w:trPr>
        <w:tc>
          <w:tcPr>
            <w:tcW w:w="595" w:type="dxa"/>
            <w:vMerge/>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jc w:val="center"/>
              <w:rPr>
                <w:rFonts w:ascii="Calibri" w:hAnsi="Calibri" w:cs="Calibri"/>
              </w:rPr>
            </w:pPr>
          </w:p>
        </w:tc>
        <w:tc>
          <w:tcPr>
            <w:tcW w:w="2975" w:type="dxa"/>
            <w:vMerge/>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jc w:val="center"/>
              <w:rPr>
                <w:rFonts w:ascii="Calibri" w:hAnsi="Calibri" w:cs="Calibri"/>
              </w:rPr>
            </w:pPr>
          </w:p>
        </w:tc>
        <w:tc>
          <w:tcPr>
            <w:tcW w:w="5593"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продвижение на уровне Российской Федерации и </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государственной корпорации "Росатом" развития</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научно-исследовательских подразделений       </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предприятий, расположенных </w:t>
            </w:r>
            <w:proofErr w:type="gramStart"/>
            <w:r>
              <w:rPr>
                <w:rFonts w:ascii="Courier New" w:hAnsi="Courier New" w:cs="Courier New"/>
                <w:sz w:val="20"/>
                <w:szCs w:val="20"/>
              </w:rPr>
              <w:t>в</w:t>
            </w:r>
            <w:proofErr w:type="gramEnd"/>
            <w:r>
              <w:rPr>
                <w:rFonts w:ascii="Courier New" w:hAnsi="Courier New" w:cs="Courier New"/>
                <w:sz w:val="20"/>
                <w:szCs w:val="20"/>
              </w:rPr>
              <w:t xml:space="preserve"> закрытых        </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административно-территориальных </w:t>
            </w:r>
            <w:proofErr w:type="gramStart"/>
            <w:r>
              <w:rPr>
                <w:rFonts w:ascii="Courier New" w:hAnsi="Courier New" w:cs="Courier New"/>
                <w:sz w:val="20"/>
                <w:szCs w:val="20"/>
              </w:rPr>
              <w:t>образованиях</w:t>
            </w:r>
            <w:proofErr w:type="gramEnd"/>
            <w:r>
              <w:rPr>
                <w:rFonts w:ascii="Courier New" w:hAnsi="Courier New" w:cs="Courier New"/>
                <w:sz w:val="20"/>
                <w:szCs w:val="20"/>
              </w:rPr>
              <w:t>,</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городах Новоуральске и </w:t>
            </w:r>
            <w:proofErr w:type="gramStart"/>
            <w:r>
              <w:rPr>
                <w:rFonts w:ascii="Courier New" w:hAnsi="Courier New" w:cs="Courier New"/>
                <w:sz w:val="20"/>
                <w:szCs w:val="20"/>
              </w:rPr>
              <w:t>Лесном</w:t>
            </w:r>
            <w:proofErr w:type="gramEnd"/>
            <w:r>
              <w:rPr>
                <w:rFonts w:ascii="Courier New" w:hAnsi="Courier New" w:cs="Courier New"/>
                <w:sz w:val="20"/>
                <w:szCs w:val="20"/>
              </w:rPr>
              <w:t xml:space="preserve">                </w:t>
            </w:r>
          </w:p>
        </w:tc>
      </w:tr>
      <w:tr w:rsidR="00D733FE">
        <w:tblPrEx>
          <w:tblCellMar>
            <w:top w:w="0" w:type="dxa"/>
            <w:bottom w:w="0" w:type="dxa"/>
          </w:tblCellMar>
        </w:tblPrEx>
        <w:trPr>
          <w:trHeight w:val="600"/>
          <w:tblCellSpacing w:w="5" w:type="nil"/>
        </w:trPr>
        <w:tc>
          <w:tcPr>
            <w:tcW w:w="595" w:type="dxa"/>
            <w:vMerge w:val="restart"/>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w:t>
            </w:r>
          </w:p>
        </w:tc>
        <w:tc>
          <w:tcPr>
            <w:tcW w:w="2975" w:type="dxa"/>
            <w:vMerge w:val="restart"/>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Создание ведущего      </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международного         </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научно-образовательного</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 инновационного центра</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Екатеринбурге        </w:t>
            </w:r>
          </w:p>
        </w:tc>
        <w:tc>
          <w:tcPr>
            <w:tcW w:w="5593"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участие в строительстве современных кампусов </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вузов области                                </w:t>
            </w:r>
          </w:p>
        </w:tc>
      </w:tr>
      <w:tr w:rsidR="00D733FE">
        <w:tblPrEx>
          <w:tblCellMar>
            <w:top w:w="0" w:type="dxa"/>
            <w:bottom w:w="0" w:type="dxa"/>
          </w:tblCellMar>
        </w:tblPrEx>
        <w:trPr>
          <w:trHeight w:val="600"/>
          <w:tblCellSpacing w:w="5" w:type="nil"/>
        </w:trPr>
        <w:tc>
          <w:tcPr>
            <w:tcW w:w="595" w:type="dxa"/>
            <w:vMerge/>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jc w:val="center"/>
              <w:rPr>
                <w:rFonts w:ascii="Calibri" w:hAnsi="Calibri" w:cs="Calibri"/>
              </w:rPr>
            </w:pPr>
          </w:p>
        </w:tc>
        <w:tc>
          <w:tcPr>
            <w:tcW w:w="2975" w:type="dxa"/>
            <w:vMerge/>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jc w:val="center"/>
              <w:rPr>
                <w:rFonts w:ascii="Calibri" w:hAnsi="Calibri" w:cs="Calibri"/>
              </w:rPr>
            </w:pPr>
          </w:p>
        </w:tc>
        <w:tc>
          <w:tcPr>
            <w:tcW w:w="5593"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строительство технопарка высоких технологий  </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"Университетский"                            </w:t>
            </w:r>
          </w:p>
        </w:tc>
      </w:tr>
      <w:tr w:rsidR="00D733FE">
        <w:tblPrEx>
          <w:tblCellMar>
            <w:top w:w="0" w:type="dxa"/>
            <w:bottom w:w="0" w:type="dxa"/>
          </w:tblCellMar>
        </w:tblPrEx>
        <w:trPr>
          <w:trHeight w:val="1000"/>
          <w:tblCellSpacing w:w="5" w:type="nil"/>
        </w:trPr>
        <w:tc>
          <w:tcPr>
            <w:tcW w:w="595" w:type="dxa"/>
            <w:vMerge/>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jc w:val="center"/>
              <w:rPr>
                <w:rFonts w:ascii="Calibri" w:hAnsi="Calibri" w:cs="Calibri"/>
              </w:rPr>
            </w:pPr>
          </w:p>
        </w:tc>
        <w:tc>
          <w:tcPr>
            <w:tcW w:w="2975" w:type="dxa"/>
            <w:vMerge/>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jc w:val="center"/>
              <w:rPr>
                <w:rFonts w:ascii="Calibri" w:hAnsi="Calibri" w:cs="Calibri"/>
              </w:rPr>
            </w:pPr>
          </w:p>
        </w:tc>
        <w:tc>
          <w:tcPr>
            <w:tcW w:w="5593"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формирование механизмов привлечения          </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Свердловскую область ведущих мировых и     </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российских высокотехнологичных компаний и    </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их R&amp;D-подразделений                         </w:t>
            </w:r>
          </w:p>
        </w:tc>
      </w:tr>
      <w:tr w:rsidR="00D733FE">
        <w:tblPrEx>
          <w:tblCellMar>
            <w:top w:w="0" w:type="dxa"/>
            <w:bottom w:w="0" w:type="dxa"/>
          </w:tblCellMar>
        </w:tblPrEx>
        <w:trPr>
          <w:trHeight w:val="1000"/>
          <w:tblCellSpacing w:w="5" w:type="nil"/>
        </w:trPr>
        <w:tc>
          <w:tcPr>
            <w:tcW w:w="595" w:type="dxa"/>
            <w:vMerge/>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jc w:val="center"/>
              <w:rPr>
                <w:rFonts w:ascii="Calibri" w:hAnsi="Calibri" w:cs="Calibri"/>
              </w:rPr>
            </w:pPr>
          </w:p>
        </w:tc>
        <w:tc>
          <w:tcPr>
            <w:tcW w:w="2975" w:type="dxa"/>
            <w:vMerge/>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jc w:val="center"/>
              <w:rPr>
                <w:rFonts w:ascii="Calibri" w:hAnsi="Calibri" w:cs="Calibri"/>
              </w:rPr>
            </w:pPr>
          </w:p>
        </w:tc>
        <w:tc>
          <w:tcPr>
            <w:tcW w:w="5593"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привлечение ресурсов </w:t>
            </w:r>
            <w:proofErr w:type="gramStart"/>
            <w:r>
              <w:rPr>
                <w:rFonts w:ascii="Courier New" w:hAnsi="Courier New" w:cs="Courier New"/>
                <w:sz w:val="20"/>
                <w:szCs w:val="20"/>
              </w:rPr>
              <w:t>федерального</w:t>
            </w:r>
            <w:proofErr w:type="gramEnd"/>
            <w:r>
              <w:rPr>
                <w:rFonts w:ascii="Courier New" w:hAnsi="Courier New" w:cs="Courier New"/>
                <w:sz w:val="20"/>
                <w:szCs w:val="20"/>
              </w:rPr>
              <w:t xml:space="preserve"> и          </w:t>
            </w:r>
          </w:p>
          <w:p w:rsidR="00D733FE" w:rsidRDefault="00D733FE">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областного</w:t>
            </w:r>
            <w:proofErr w:type="gramEnd"/>
            <w:r>
              <w:rPr>
                <w:rFonts w:ascii="Courier New" w:hAnsi="Courier New" w:cs="Courier New"/>
                <w:sz w:val="20"/>
                <w:szCs w:val="20"/>
              </w:rPr>
              <w:t xml:space="preserve"> уровней, бюджетов организаций     </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научно-образовательного сектора региона,     </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крупных компаний на условиях                 </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частно-государственного партнерства          </w:t>
            </w:r>
          </w:p>
        </w:tc>
      </w:tr>
      <w:tr w:rsidR="00D733FE">
        <w:tblPrEx>
          <w:tblCellMar>
            <w:top w:w="0" w:type="dxa"/>
            <w:bottom w:w="0" w:type="dxa"/>
          </w:tblCellMar>
        </w:tblPrEx>
        <w:trPr>
          <w:trHeight w:val="1000"/>
          <w:tblCellSpacing w:w="5" w:type="nil"/>
        </w:trPr>
        <w:tc>
          <w:tcPr>
            <w:tcW w:w="595" w:type="dxa"/>
            <w:vMerge w:val="restart"/>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w:t>
            </w:r>
          </w:p>
        </w:tc>
        <w:tc>
          <w:tcPr>
            <w:tcW w:w="2975" w:type="dxa"/>
            <w:vMerge w:val="restart"/>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Развитие </w:t>
            </w:r>
            <w:proofErr w:type="gramStart"/>
            <w:r>
              <w:rPr>
                <w:rFonts w:ascii="Courier New" w:hAnsi="Courier New" w:cs="Courier New"/>
                <w:sz w:val="20"/>
                <w:szCs w:val="20"/>
              </w:rPr>
              <w:t>инновационных</w:t>
            </w:r>
            <w:proofErr w:type="gramEnd"/>
            <w:r>
              <w:rPr>
                <w:rFonts w:ascii="Courier New" w:hAnsi="Courier New" w:cs="Courier New"/>
                <w:sz w:val="20"/>
                <w:szCs w:val="20"/>
              </w:rPr>
              <w:t xml:space="preserve"> </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кластеров              </w:t>
            </w:r>
          </w:p>
        </w:tc>
        <w:tc>
          <w:tcPr>
            <w:tcW w:w="5593"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поддержка формирования </w:t>
            </w:r>
            <w:proofErr w:type="gramStart"/>
            <w:r>
              <w:rPr>
                <w:rFonts w:ascii="Courier New" w:hAnsi="Courier New" w:cs="Courier New"/>
                <w:sz w:val="20"/>
                <w:szCs w:val="20"/>
              </w:rPr>
              <w:t>инновационных</w:t>
            </w:r>
            <w:proofErr w:type="gramEnd"/>
            <w:r>
              <w:rPr>
                <w:rFonts w:ascii="Courier New" w:hAnsi="Courier New" w:cs="Courier New"/>
                <w:sz w:val="20"/>
                <w:szCs w:val="20"/>
              </w:rPr>
              <w:t xml:space="preserve">         </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территориальных кластеров: центров развития  </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кластера, стратегического планирования       </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развития кластеров                           </w:t>
            </w:r>
          </w:p>
        </w:tc>
      </w:tr>
      <w:tr w:rsidR="00D733FE">
        <w:tblPrEx>
          <w:tblCellMar>
            <w:top w:w="0" w:type="dxa"/>
            <w:bottom w:w="0" w:type="dxa"/>
          </w:tblCellMar>
        </w:tblPrEx>
        <w:trPr>
          <w:trHeight w:val="1000"/>
          <w:tblCellSpacing w:w="5" w:type="nil"/>
        </w:trPr>
        <w:tc>
          <w:tcPr>
            <w:tcW w:w="595" w:type="dxa"/>
            <w:vMerge/>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jc w:val="center"/>
              <w:rPr>
                <w:rFonts w:ascii="Calibri" w:hAnsi="Calibri" w:cs="Calibri"/>
              </w:rPr>
            </w:pPr>
          </w:p>
        </w:tc>
        <w:tc>
          <w:tcPr>
            <w:tcW w:w="2975" w:type="dxa"/>
            <w:vMerge/>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jc w:val="center"/>
              <w:rPr>
                <w:rFonts w:ascii="Calibri" w:hAnsi="Calibri" w:cs="Calibri"/>
              </w:rPr>
            </w:pPr>
          </w:p>
        </w:tc>
        <w:tc>
          <w:tcPr>
            <w:tcW w:w="5593"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поддержка участия в федеральных конкурсах    </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 развитию региональных кластеров,          </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софинансирование при условии предоставления  </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федеральных ресурсов действующим кластерам   </w:t>
            </w:r>
          </w:p>
        </w:tc>
      </w:tr>
      <w:tr w:rsidR="00D733FE">
        <w:tblPrEx>
          <w:tblCellMar>
            <w:top w:w="0" w:type="dxa"/>
            <w:bottom w:w="0" w:type="dxa"/>
          </w:tblCellMar>
        </w:tblPrEx>
        <w:trPr>
          <w:trHeight w:val="1000"/>
          <w:tblCellSpacing w:w="5" w:type="nil"/>
        </w:trPr>
        <w:tc>
          <w:tcPr>
            <w:tcW w:w="595" w:type="dxa"/>
            <w:vMerge/>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jc w:val="center"/>
              <w:rPr>
                <w:rFonts w:ascii="Calibri" w:hAnsi="Calibri" w:cs="Calibri"/>
              </w:rPr>
            </w:pPr>
          </w:p>
        </w:tc>
        <w:tc>
          <w:tcPr>
            <w:tcW w:w="2975" w:type="dxa"/>
            <w:vMerge/>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jc w:val="center"/>
              <w:rPr>
                <w:rFonts w:ascii="Calibri" w:hAnsi="Calibri" w:cs="Calibri"/>
              </w:rPr>
            </w:pPr>
          </w:p>
        </w:tc>
        <w:tc>
          <w:tcPr>
            <w:tcW w:w="5593"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формирование механизмов поддержки            </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функционирования инфраструктуры и привлечения</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резидентов путем организации налоговых и     </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других льгот                                 </w:t>
            </w:r>
          </w:p>
        </w:tc>
      </w:tr>
      <w:tr w:rsidR="00D733FE">
        <w:tblPrEx>
          <w:tblCellMar>
            <w:top w:w="0" w:type="dxa"/>
            <w:bottom w:w="0" w:type="dxa"/>
          </w:tblCellMar>
        </w:tblPrEx>
        <w:trPr>
          <w:trHeight w:val="600"/>
          <w:tblCellSpacing w:w="5" w:type="nil"/>
        </w:trPr>
        <w:tc>
          <w:tcPr>
            <w:tcW w:w="595" w:type="dxa"/>
            <w:vMerge/>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jc w:val="center"/>
              <w:rPr>
                <w:rFonts w:ascii="Calibri" w:hAnsi="Calibri" w:cs="Calibri"/>
              </w:rPr>
            </w:pPr>
          </w:p>
        </w:tc>
        <w:tc>
          <w:tcPr>
            <w:tcW w:w="2975" w:type="dxa"/>
            <w:vMerge/>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jc w:val="center"/>
              <w:rPr>
                <w:rFonts w:ascii="Calibri" w:hAnsi="Calibri" w:cs="Calibri"/>
              </w:rPr>
            </w:pPr>
          </w:p>
        </w:tc>
        <w:tc>
          <w:tcPr>
            <w:tcW w:w="5593"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развитие промышленной кооперации             </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(региональные центры субконтрактации)        </w:t>
            </w:r>
          </w:p>
        </w:tc>
      </w:tr>
      <w:tr w:rsidR="00D733FE">
        <w:tblPrEx>
          <w:tblCellMar>
            <w:top w:w="0" w:type="dxa"/>
            <w:bottom w:w="0" w:type="dxa"/>
          </w:tblCellMar>
        </w:tblPrEx>
        <w:trPr>
          <w:trHeight w:val="600"/>
          <w:tblCellSpacing w:w="5" w:type="nil"/>
        </w:trPr>
        <w:tc>
          <w:tcPr>
            <w:tcW w:w="595" w:type="dxa"/>
            <w:vMerge/>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jc w:val="center"/>
              <w:rPr>
                <w:rFonts w:ascii="Calibri" w:hAnsi="Calibri" w:cs="Calibri"/>
              </w:rPr>
            </w:pPr>
          </w:p>
        </w:tc>
        <w:tc>
          <w:tcPr>
            <w:tcW w:w="2975" w:type="dxa"/>
            <w:vMerge/>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jc w:val="center"/>
              <w:rPr>
                <w:rFonts w:ascii="Calibri" w:hAnsi="Calibri" w:cs="Calibri"/>
              </w:rPr>
            </w:pPr>
          </w:p>
        </w:tc>
        <w:tc>
          <w:tcPr>
            <w:tcW w:w="5593"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участие кластеров </w:t>
            </w:r>
            <w:proofErr w:type="gramStart"/>
            <w:r>
              <w:rPr>
                <w:rFonts w:ascii="Courier New" w:hAnsi="Courier New" w:cs="Courier New"/>
                <w:sz w:val="20"/>
                <w:szCs w:val="20"/>
              </w:rPr>
              <w:t>в</w:t>
            </w:r>
            <w:proofErr w:type="gramEnd"/>
            <w:r>
              <w:rPr>
                <w:rFonts w:ascii="Courier New" w:hAnsi="Courier New" w:cs="Courier New"/>
                <w:sz w:val="20"/>
                <w:szCs w:val="20"/>
              </w:rPr>
              <w:t xml:space="preserve"> соответствующих          </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технологических </w:t>
            </w:r>
            <w:proofErr w:type="gramStart"/>
            <w:r>
              <w:rPr>
                <w:rFonts w:ascii="Courier New" w:hAnsi="Courier New" w:cs="Courier New"/>
                <w:sz w:val="20"/>
                <w:szCs w:val="20"/>
              </w:rPr>
              <w:t>платформах</w:t>
            </w:r>
            <w:proofErr w:type="gramEnd"/>
            <w:r>
              <w:rPr>
                <w:rFonts w:ascii="Courier New" w:hAnsi="Courier New" w:cs="Courier New"/>
                <w:sz w:val="20"/>
                <w:szCs w:val="20"/>
              </w:rPr>
              <w:t xml:space="preserve">, софинансирование </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НИОКР в рамках технологических платформ      </w:t>
            </w:r>
          </w:p>
        </w:tc>
      </w:tr>
      <w:tr w:rsidR="00D733FE">
        <w:tblPrEx>
          <w:tblCellMar>
            <w:top w:w="0" w:type="dxa"/>
            <w:bottom w:w="0" w:type="dxa"/>
          </w:tblCellMar>
        </w:tblPrEx>
        <w:trPr>
          <w:trHeight w:val="2000"/>
          <w:tblCellSpacing w:w="5" w:type="nil"/>
        </w:trPr>
        <w:tc>
          <w:tcPr>
            <w:tcW w:w="595" w:type="dxa"/>
            <w:vMerge w:val="restart"/>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w:t>
            </w:r>
          </w:p>
        </w:tc>
        <w:tc>
          <w:tcPr>
            <w:tcW w:w="2975" w:type="dxa"/>
            <w:vMerge w:val="restart"/>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Конкуренция за ресурсы </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инновационного развития</w:t>
            </w:r>
          </w:p>
        </w:tc>
        <w:tc>
          <w:tcPr>
            <w:tcW w:w="5593"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формирование в регионе инфраструктуры,       </w:t>
            </w:r>
          </w:p>
          <w:p w:rsidR="00D733FE" w:rsidRDefault="00D733FE">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обеспечивающей</w:t>
            </w:r>
            <w:proofErr w:type="gramEnd"/>
            <w:r>
              <w:rPr>
                <w:rFonts w:ascii="Courier New" w:hAnsi="Courier New" w:cs="Courier New"/>
                <w:sz w:val="20"/>
                <w:szCs w:val="20"/>
              </w:rPr>
              <w:t xml:space="preserve"> взаимосвязь с Министерством   </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экономического развития Российской Федерации,</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институтами развития инноваций федерального  </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уровня, </w:t>
            </w:r>
            <w:proofErr w:type="gramStart"/>
            <w:r>
              <w:rPr>
                <w:rFonts w:ascii="Courier New" w:hAnsi="Courier New" w:cs="Courier New"/>
                <w:sz w:val="20"/>
                <w:szCs w:val="20"/>
              </w:rPr>
              <w:t>отслеживающей</w:t>
            </w:r>
            <w:proofErr w:type="gramEnd"/>
            <w:r>
              <w:rPr>
                <w:rFonts w:ascii="Courier New" w:hAnsi="Courier New" w:cs="Courier New"/>
                <w:sz w:val="20"/>
                <w:szCs w:val="20"/>
              </w:rPr>
              <w:t xml:space="preserve"> текущие и планируемые  </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 реализации на федеральном уровне проекты,  </w:t>
            </w:r>
          </w:p>
          <w:p w:rsidR="00D733FE" w:rsidRDefault="00D733FE">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оказывающей</w:t>
            </w:r>
            <w:proofErr w:type="gramEnd"/>
            <w:r>
              <w:rPr>
                <w:rFonts w:ascii="Courier New" w:hAnsi="Courier New" w:cs="Courier New"/>
                <w:sz w:val="20"/>
                <w:szCs w:val="20"/>
              </w:rPr>
              <w:t xml:space="preserve"> консалтинговую поддержку         </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подготовке конкурсной документации и       </w:t>
            </w:r>
          </w:p>
          <w:p w:rsidR="00D733FE" w:rsidRDefault="00D733FE">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сопровождении</w:t>
            </w:r>
            <w:proofErr w:type="gramEnd"/>
            <w:r>
              <w:rPr>
                <w:rFonts w:ascii="Courier New" w:hAnsi="Courier New" w:cs="Courier New"/>
                <w:sz w:val="20"/>
                <w:szCs w:val="20"/>
              </w:rPr>
              <w:t xml:space="preserve"> проектов                       </w:t>
            </w:r>
          </w:p>
        </w:tc>
      </w:tr>
      <w:tr w:rsidR="00D733FE">
        <w:tblPrEx>
          <w:tblCellMar>
            <w:top w:w="0" w:type="dxa"/>
            <w:bottom w:w="0" w:type="dxa"/>
          </w:tblCellMar>
        </w:tblPrEx>
        <w:trPr>
          <w:trHeight w:val="1000"/>
          <w:tblCellSpacing w:w="5" w:type="nil"/>
        </w:trPr>
        <w:tc>
          <w:tcPr>
            <w:tcW w:w="595" w:type="dxa"/>
            <w:vMerge/>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jc w:val="center"/>
              <w:rPr>
                <w:rFonts w:ascii="Calibri" w:hAnsi="Calibri" w:cs="Calibri"/>
              </w:rPr>
            </w:pPr>
          </w:p>
        </w:tc>
        <w:tc>
          <w:tcPr>
            <w:tcW w:w="2975" w:type="dxa"/>
            <w:vMerge/>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jc w:val="center"/>
              <w:rPr>
                <w:rFonts w:ascii="Calibri" w:hAnsi="Calibri" w:cs="Calibri"/>
              </w:rPr>
            </w:pPr>
          </w:p>
        </w:tc>
        <w:tc>
          <w:tcPr>
            <w:tcW w:w="5593"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формирование имиджа Свердловской области как </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инновационно активного региона, повышающего  </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эффективность продвижения области            </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Российской Федерации                       </w:t>
            </w:r>
          </w:p>
        </w:tc>
      </w:tr>
      <w:tr w:rsidR="00D733FE">
        <w:tblPrEx>
          <w:tblCellMar>
            <w:top w:w="0" w:type="dxa"/>
            <w:bottom w:w="0" w:type="dxa"/>
          </w:tblCellMar>
        </w:tblPrEx>
        <w:trPr>
          <w:trHeight w:val="800"/>
          <w:tblCellSpacing w:w="5" w:type="nil"/>
        </w:trPr>
        <w:tc>
          <w:tcPr>
            <w:tcW w:w="595" w:type="dxa"/>
            <w:vMerge/>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jc w:val="center"/>
              <w:rPr>
                <w:rFonts w:ascii="Calibri" w:hAnsi="Calibri" w:cs="Calibri"/>
              </w:rPr>
            </w:pPr>
          </w:p>
        </w:tc>
        <w:tc>
          <w:tcPr>
            <w:tcW w:w="2975" w:type="dxa"/>
            <w:vMerge/>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jc w:val="center"/>
              <w:rPr>
                <w:rFonts w:ascii="Calibri" w:hAnsi="Calibri" w:cs="Calibri"/>
              </w:rPr>
            </w:pPr>
          </w:p>
        </w:tc>
        <w:tc>
          <w:tcPr>
            <w:tcW w:w="5593"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создание Координационного совета             </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 вопросам инновационной деятельности       </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Свердловской области                         </w:t>
            </w:r>
          </w:p>
        </w:tc>
      </w:tr>
      <w:tr w:rsidR="00D733FE">
        <w:tblPrEx>
          <w:tblCellMar>
            <w:top w:w="0" w:type="dxa"/>
            <w:bottom w:w="0" w:type="dxa"/>
          </w:tblCellMar>
        </w:tblPrEx>
        <w:trPr>
          <w:trHeight w:val="800"/>
          <w:tblCellSpacing w:w="5" w:type="nil"/>
        </w:trPr>
        <w:tc>
          <w:tcPr>
            <w:tcW w:w="595" w:type="dxa"/>
            <w:vMerge/>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jc w:val="center"/>
              <w:rPr>
                <w:rFonts w:ascii="Calibri" w:hAnsi="Calibri" w:cs="Calibri"/>
              </w:rPr>
            </w:pPr>
          </w:p>
        </w:tc>
        <w:tc>
          <w:tcPr>
            <w:tcW w:w="2975" w:type="dxa"/>
            <w:vMerge/>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jc w:val="center"/>
              <w:rPr>
                <w:rFonts w:ascii="Calibri" w:hAnsi="Calibri" w:cs="Calibri"/>
              </w:rPr>
            </w:pPr>
          </w:p>
        </w:tc>
        <w:tc>
          <w:tcPr>
            <w:tcW w:w="5593"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формирование планов по привлечению средств   </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 федеральных институтов развития и участию </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государственных программах развития        </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инноваций в регионах                         </w:t>
            </w:r>
          </w:p>
        </w:tc>
      </w:tr>
      <w:tr w:rsidR="00D733FE">
        <w:tblPrEx>
          <w:tblCellMar>
            <w:top w:w="0" w:type="dxa"/>
            <w:bottom w:w="0" w:type="dxa"/>
          </w:tblCellMar>
        </w:tblPrEx>
        <w:trPr>
          <w:trHeight w:val="1200"/>
          <w:tblCellSpacing w:w="5" w:type="nil"/>
        </w:trPr>
        <w:tc>
          <w:tcPr>
            <w:tcW w:w="595" w:type="dxa"/>
            <w:vMerge w:val="restart"/>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w:t>
            </w:r>
          </w:p>
        </w:tc>
        <w:tc>
          <w:tcPr>
            <w:tcW w:w="2975" w:type="dxa"/>
            <w:vMerge w:val="restart"/>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Организация системы    </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мониторинга и          </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прогнозирования        </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научно-технологического</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развития               </w:t>
            </w:r>
          </w:p>
        </w:tc>
        <w:tc>
          <w:tcPr>
            <w:tcW w:w="5593"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регулярное проведение </w:t>
            </w:r>
            <w:proofErr w:type="gramStart"/>
            <w:r>
              <w:rPr>
                <w:rFonts w:ascii="Courier New" w:hAnsi="Courier New" w:cs="Courier New"/>
                <w:sz w:val="20"/>
                <w:szCs w:val="20"/>
              </w:rPr>
              <w:t>научно-технологического</w:t>
            </w:r>
            <w:proofErr w:type="gramEnd"/>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форсайт-исследования с целью определения     </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наиболее перспективных направлений           </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научно-технологического развития             </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Свердловской области                         </w:t>
            </w:r>
          </w:p>
        </w:tc>
      </w:tr>
      <w:tr w:rsidR="00D733FE">
        <w:tblPrEx>
          <w:tblCellMar>
            <w:top w:w="0" w:type="dxa"/>
            <w:bottom w:w="0" w:type="dxa"/>
          </w:tblCellMar>
        </w:tblPrEx>
        <w:trPr>
          <w:trHeight w:val="1000"/>
          <w:tblCellSpacing w:w="5" w:type="nil"/>
        </w:trPr>
        <w:tc>
          <w:tcPr>
            <w:tcW w:w="595" w:type="dxa"/>
            <w:vMerge/>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jc w:val="center"/>
              <w:rPr>
                <w:rFonts w:ascii="Calibri" w:hAnsi="Calibri" w:cs="Calibri"/>
              </w:rPr>
            </w:pPr>
          </w:p>
        </w:tc>
        <w:tc>
          <w:tcPr>
            <w:tcW w:w="2975" w:type="dxa"/>
            <w:vMerge/>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jc w:val="center"/>
              <w:rPr>
                <w:rFonts w:ascii="Calibri" w:hAnsi="Calibri" w:cs="Calibri"/>
              </w:rPr>
            </w:pPr>
          </w:p>
        </w:tc>
        <w:tc>
          <w:tcPr>
            <w:tcW w:w="5593"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создание системы </w:t>
            </w:r>
            <w:proofErr w:type="gramStart"/>
            <w:r>
              <w:rPr>
                <w:rFonts w:ascii="Courier New" w:hAnsi="Courier New" w:cs="Courier New"/>
                <w:sz w:val="20"/>
                <w:szCs w:val="20"/>
              </w:rPr>
              <w:t>технологического</w:t>
            </w:r>
            <w:proofErr w:type="gramEnd"/>
            <w:r>
              <w:rPr>
                <w:rFonts w:ascii="Courier New" w:hAnsi="Courier New" w:cs="Courier New"/>
                <w:sz w:val="20"/>
                <w:szCs w:val="20"/>
              </w:rPr>
              <w:t xml:space="preserve">            </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прогнозирования по приоритетным секторам     </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развития науки, технологии и экономики       </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области                                      </w:t>
            </w:r>
          </w:p>
        </w:tc>
      </w:tr>
      <w:tr w:rsidR="00D733FE">
        <w:tblPrEx>
          <w:tblCellMar>
            <w:top w:w="0" w:type="dxa"/>
            <w:bottom w:w="0" w:type="dxa"/>
          </w:tblCellMar>
        </w:tblPrEx>
        <w:trPr>
          <w:trHeight w:val="1000"/>
          <w:tblCellSpacing w:w="5" w:type="nil"/>
        </w:trPr>
        <w:tc>
          <w:tcPr>
            <w:tcW w:w="595" w:type="dxa"/>
            <w:vMerge/>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jc w:val="center"/>
              <w:rPr>
                <w:rFonts w:ascii="Calibri" w:hAnsi="Calibri" w:cs="Calibri"/>
              </w:rPr>
            </w:pPr>
          </w:p>
        </w:tc>
        <w:tc>
          <w:tcPr>
            <w:tcW w:w="2975" w:type="dxa"/>
            <w:vMerge/>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jc w:val="center"/>
              <w:rPr>
                <w:rFonts w:ascii="Calibri" w:hAnsi="Calibri" w:cs="Calibri"/>
              </w:rPr>
            </w:pPr>
          </w:p>
        </w:tc>
        <w:tc>
          <w:tcPr>
            <w:tcW w:w="5593"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разработка программы мониторинга             </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научно-технологического развития области     </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 формированием направлений мониторинга,     </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системы показателей и методологии сбора      </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информации                                   </w:t>
            </w:r>
          </w:p>
        </w:tc>
      </w:tr>
    </w:tbl>
    <w:p w:rsidR="00D733FE" w:rsidRDefault="00D733FE">
      <w:pPr>
        <w:widowControl w:val="0"/>
        <w:autoSpaceDE w:val="0"/>
        <w:autoSpaceDN w:val="0"/>
        <w:adjustRightInd w:val="0"/>
        <w:spacing w:after="0" w:line="240" w:lineRule="auto"/>
        <w:rPr>
          <w:rFonts w:ascii="Calibri" w:hAnsi="Calibri" w:cs="Calibri"/>
        </w:rPr>
      </w:pP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Важным элементом мер государственной поддержки является регулярный мониторинг актуальности действующих нормативных правовых актов, а также разработка предложений по их совершенствованию. Ответственными за этот процесс являются уполномоченные органы государственной власти Свердловской области в </w:t>
      </w:r>
      <w:proofErr w:type="gramStart"/>
      <w:r>
        <w:rPr>
          <w:rFonts w:ascii="Calibri" w:hAnsi="Calibri" w:cs="Calibri"/>
        </w:rPr>
        <w:t>пределах</w:t>
      </w:r>
      <w:proofErr w:type="gramEnd"/>
      <w:r>
        <w:rPr>
          <w:rFonts w:ascii="Calibri" w:hAnsi="Calibri" w:cs="Calibri"/>
        </w:rPr>
        <w:t xml:space="preserve"> закрепленных за ними компетенций по оказанию государственной поддержки субъектам инновационной деятельности в Свердловской области.</w:t>
      </w:r>
    </w:p>
    <w:p w:rsidR="00D733FE" w:rsidRDefault="00D733FE">
      <w:pPr>
        <w:widowControl w:val="0"/>
        <w:autoSpaceDE w:val="0"/>
        <w:autoSpaceDN w:val="0"/>
        <w:adjustRightInd w:val="0"/>
        <w:spacing w:after="0" w:line="240" w:lineRule="auto"/>
        <w:ind w:firstLine="540"/>
        <w:jc w:val="both"/>
        <w:rPr>
          <w:rFonts w:ascii="Calibri" w:hAnsi="Calibri" w:cs="Calibri"/>
        </w:rPr>
      </w:pPr>
      <w:hyperlink w:anchor="Par3344" w:history="1">
        <w:r>
          <w:rPr>
            <w:rFonts w:ascii="Calibri" w:hAnsi="Calibri" w:cs="Calibri"/>
            <w:color w:val="0000FF"/>
          </w:rPr>
          <w:t>Список</w:t>
        </w:r>
      </w:hyperlink>
      <w:r>
        <w:rPr>
          <w:rFonts w:ascii="Calibri" w:hAnsi="Calibri" w:cs="Calibri"/>
        </w:rPr>
        <w:t xml:space="preserve"> используемых в Стратегии сокращений приведен в приложении N 8 к Стратегии.</w:t>
      </w:r>
    </w:p>
    <w:p w:rsidR="00D733FE" w:rsidRDefault="00D733FE">
      <w:pPr>
        <w:widowControl w:val="0"/>
        <w:autoSpaceDE w:val="0"/>
        <w:autoSpaceDN w:val="0"/>
        <w:adjustRightInd w:val="0"/>
        <w:spacing w:after="0" w:line="240" w:lineRule="auto"/>
        <w:ind w:firstLine="540"/>
        <w:jc w:val="both"/>
        <w:rPr>
          <w:rFonts w:ascii="Calibri" w:hAnsi="Calibri" w:cs="Calibri"/>
        </w:rPr>
      </w:pPr>
    </w:p>
    <w:p w:rsidR="00D733FE" w:rsidRDefault="00D733FE">
      <w:pPr>
        <w:widowControl w:val="0"/>
        <w:autoSpaceDE w:val="0"/>
        <w:autoSpaceDN w:val="0"/>
        <w:adjustRightInd w:val="0"/>
        <w:spacing w:after="0" w:line="240" w:lineRule="auto"/>
        <w:ind w:firstLine="540"/>
        <w:jc w:val="both"/>
        <w:rPr>
          <w:rFonts w:ascii="Calibri" w:hAnsi="Calibri" w:cs="Calibri"/>
        </w:rPr>
      </w:pPr>
    </w:p>
    <w:p w:rsidR="00D733FE" w:rsidRDefault="00D733FE">
      <w:pPr>
        <w:widowControl w:val="0"/>
        <w:autoSpaceDE w:val="0"/>
        <w:autoSpaceDN w:val="0"/>
        <w:adjustRightInd w:val="0"/>
        <w:spacing w:after="0" w:line="240" w:lineRule="auto"/>
        <w:ind w:firstLine="540"/>
        <w:jc w:val="both"/>
        <w:rPr>
          <w:rFonts w:ascii="Calibri" w:hAnsi="Calibri" w:cs="Calibri"/>
        </w:rPr>
      </w:pPr>
    </w:p>
    <w:p w:rsidR="00D733FE" w:rsidRDefault="00D733FE">
      <w:pPr>
        <w:widowControl w:val="0"/>
        <w:autoSpaceDE w:val="0"/>
        <w:autoSpaceDN w:val="0"/>
        <w:adjustRightInd w:val="0"/>
        <w:spacing w:after="0" w:line="240" w:lineRule="auto"/>
        <w:ind w:firstLine="540"/>
        <w:jc w:val="both"/>
        <w:rPr>
          <w:rFonts w:ascii="Calibri" w:hAnsi="Calibri" w:cs="Calibri"/>
        </w:rPr>
      </w:pPr>
    </w:p>
    <w:p w:rsidR="00D733FE" w:rsidRDefault="00D733FE">
      <w:pPr>
        <w:widowControl w:val="0"/>
        <w:autoSpaceDE w:val="0"/>
        <w:autoSpaceDN w:val="0"/>
        <w:adjustRightInd w:val="0"/>
        <w:spacing w:after="0" w:line="240" w:lineRule="auto"/>
        <w:ind w:firstLine="540"/>
        <w:jc w:val="both"/>
        <w:rPr>
          <w:rFonts w:ascii="Calibri" w:hAnsi="Calibri" w:cs="Calibri"/>
        </w:rPr>
      </w:pPr>
    </w:p>
    <w:p w:rsidR="00D733FE" w:rsidRDefault="00D733FE">
      <w:pPr>
        <w:widowControl w:val="0"/>
        <w:autoSpaceDE w:val="0"/>
        <w:autoSpaceDN w:val="0"/>
        <w:adjustRightInd w:val="0"/>
        <w:spacing w:after="0" w:line="240" w:lineRule="auto"/>
        <w:jc w:val="right"/>
        <w:outlineLvl w:val="1"/>
        <w:rPr>
          <w:rFonts w:ascii="Calibri" w:hAnsi="Calibri" w:cs="Calibri"/>
        </w:rPr>
      </w:pPr>
      <w:bookmarkStart w:id="79" w:name="Par1643"/>
      <w:bookmarkEnd w:id="79"/>
      <w:r>
        <w:rPr>
          <w:rFonts w:ascii="Calibri" w:hAnsi="Calibri" w:cs="Calibri"/>
        </w:rPr>
        <w:t>Приложение N 1</w:t>
      </w:r>
    </w:p>
    <w:p w:rsidR="00D733FE" w:rsidRDefault="00D733FE">
      <w:pPr>
        <w:widowControl w:val="0"/>
        <w:autoSpaceDE w:val="0"/>
        <w:autoSpaceDN w:val="0"/>
        <w:adjustRightInd w:val="0"/>
        <w:spacing w:after="0" w:line="240" w:lineRule="auto"/>
        <w:jc w:val="right"/>
        <w:rPr>
          <w:rFonts w:ascii="Calibri" w:hAnsi="Calibri" w:cs="Calibri"/>
        </w:rPr>
      </w:pPr>
      <w:r>
        <w:rPr>
          <w:rFonts w:ascii="Calibri" w:hAnsi="Calibri" w:cs="Calibri"/>
        </w:rPr>
        <w:t>к Стратегии</w:t>
      </w:r>
    </w:p>
    <w:p w:rsidR="00D733FE" w:rsidRDefault="00D733FE">
      <w:pPr>
        <w:widowControl w:val="0"/>
        <w:autoSpaceDE w:val="0"/>
        <w:autoSpaceDN w:val="0"/>
        <w:adjustRightInd w:val="0"/>
        <w:spacing w:after="0" w:line="240" w:lineRule="auto"/>
        <w:jc w:val="right"/>
        <w:rPr>
          <w:rFonts w:ascii="Calibri" w:hAnsi="Calibri" w:cs="Calibri"/>
        </w:rPr>
      </w:pPr>
      <w:r>
        <w:rPr>
          <w:rFonts w:ascii="Calibri" w:hAnsi="Calibri" w:cs="Calibri"/>
        </w:rPr>
        <w:t>инновационного развития</w:t>
      </w:r>
    </w:p>
    <w:p w:rsidR="00D733FE" w:rsidRDefault="00D733FE">
      <w:pPr>
        <w:widowControl w:val="0"/>
        <w:autoSpaceDE w:val="0"/>
        <w:autoSpaceDN w:val="0"/>
        <w:adjustRightInd w:val="0"/>
        <w:spacing w:after="0" w:line="240" w:lineRule="auto"/>
        <w:jc w:val="right"/>
        <w:rPr>
          <w:rFonts w:ascii="Calibri" w:hAnsi="Calibri" w:cs="Calibri"/>
        </w:rPr>
      </w:pPr>
      <w:r>
        <w:rPr>
          <w:rFonts w:ascii="Calibri" w:hAnsi="Calibri" w:cs="Calibri"/>
        </w:rPr>
        <w:t>Свердловской области</w:t>
      </w:r>
    </w:p>
    <w:p w:rsidR="00D733FE" w:rsidRDefault="00D733FE">
      <w:pPr>
        <w:widowControl w:val="0"/>
        <w:autoSpaceDE w:val="0"/>
        <w:autoSpaceDN w:val="0"/>
        <w:adjustRightInd w:val="0"/>
        <w:spacing w:after="0" w:line="240" w:lineRule="auto"/>
        <w:jc w:val="right"/>
        <w:rPr>
          <w:rFonts w:ascii="Calibri" w:hAnsi="Calibri" w:cs="Calibri"/>
        </w:rPr>
      </w:pPr>
      <w:r>
        <w:rPr>
          <w:rFonts w:ascii="Calibri" w:hAnsi="Calibri" w:cs="Calibri"/>
        </w:rPr>
        <w:t>на период до 2020 года</w:t>
      </w:r>
    </w:p>
    <w:p w:rsidR="00D733FE" w:rsidRDefault="00D733FE">
      <w:pPr>
        <w:widowControl w:val="0"/>
        <w:autoSpaceDE w:val="0"/>
        <w:autoSpaceDN w:val="0"/>
        <w:adjustRightInd w:val="0"/>
        <w:spacing w:after="0" w:line="240" w:lineRule="auto"/>
        <w:jc w:val="center"/>
        <w:rPr>
          <w:rFonts w:ascii="Calibri" w:hAnsi="Calibri" w:cs="Calibri"/>
        </w:rPr>
      </w:pPr>
    </w:p>
    <w:p w:rsidR="00D733FE" w:rsidRDefault="00D733FE">
      <w:pPr>
        <w:widowControl w:val="0"/>
        <w:autoSpaceDE w:val="0"/>
        <w:autoSpaceDN w:val="0"/>
        <w:adjustRightInd w:val="0"/>
        <w:spacing w:after="0" w:line="240" w:lineRule="auto"/>
        <w:jc w:val="center"/>
        <w:rPr>
          <w:rFonts w:ascii="Calibri" w:hAnsi="Calibri" w:cs="Calibri"/>
        </w:rPr>
      </w:pPr>
      <w:bookmarkStart w:id="80" w:name="Par1649"/>
      <w:bookmarkEnd w:id="80"/>
      <w:r>
        <w:rPr>
          <w:rFonts w:ascii="Calibri" w:hAnsi="Calibri" w:cs="Calibri"/>
        </w:rPr>
        <w:t>ФОРМИРОВАНИЕ</w:t>
      </w:r>
    </w:p>
    <w:p w:rsidR="00D733FE" w:rsidRDefault="00D733FE">
      <w:pPr>
        <w:widowControl w:val="0"/>
        <w:autoSpaceDE w:val="0"/>
        <w:autoSpaceDN w:val="0"/>
        <w:adjustRightInd w:val="0"/>
        <w:spacing w:after="0" w:line="240" w:lineRule="auto"/>
        <w:jc w:val="center"/>
        <w:rPr>
          <w:rFonts w:ascii="Calibri" w:hAnsi="Calibri" w:cs="Calibri"/>
        </w:rPr>
      </w:pPr>
      <w:r>
        <w:rPr>
          <w:rFonts w:ascii="Calibri" w:hAnsi="Calibri" w:cs="Calibri"/>
        </w:rPr>
        <w:t>ВЫБОРКИ РЕГИОНОВ ДЛЯ СОПОСТАВЛЕНИЯ ПОЛОЖЕНИЯ</w:t>
      </w:r>
    </w:p>
    <w:p w:rsidR="00D733FE" w:rsidRDefault="00D733FE">
      <w:pPr>
        <w:widowControl w:val="0"/>
        <w:autoSpaceDE w:val="0"/>
        <w:autoSpaceDN w:val="0"/>
        <w:adjustRightInd w:val="0"/>
        <w:spacing w:after="0" w:line="240" w:lineRule="auto"/>
        <w:jc w:val="center"/>
        <w:rPr>
          <w:rFonts w:ascii="Calibri" w:hAnsi="Calibri" w:cs="Calibri"/>
        </w:rPr>
      </w:pPr>
      <w:r>
        <w:rPr>
          <w:rFonts w:ascii="Calibri" w:hAnsi="Calibri" w:cs="Calibri"/>
        </w:rPr>
        <w:t>СВЕРДЛОВСКОЙ ОБЛАСТИ ПО УРОВНЮ ИННОВАЦИОННОГО РАЗВИТИЯ</w:t>
      </w:r>
    </w:p>
    <w:p w:rsidR="00D733FE" w:rsidRDefault="00D733FE">
      <w:pPr>
        <w:widowControl w:val="0"/>
        <w:autoSpaceDE w:val="0"/>
        <w:autoSpaceDN w:val="0"/>
        <w:adjustRightInd w:val="0"/>
        <w:spacing w:after="0" w:line="240" w:lineRule="auto"/>
        <w:jc w:val="center"/>
        <w:rPr>
          <w:rFonts w:ascii="Calibri" w:hAnsi="Calibri" w:cs="Calibri"/>
        </w:rPr>
      </w:pPr>
    </w:p>
    <w:p w:rsidR="00D733FE" w:rsidRDefault="00D733FE">
      <w:pPr>
        <w:widowControl w:val="0"/>
        <w:autoSpaceDE w:val="0"/>
        <w:autoSpaceDN w:val="0"/>
        <w:adjustRightInd w:val="0"/>
        <w:spacing w:after="0" w:line="240" w:lineRule="auto"/>
        <w:jc w:val="center"/>
        <w:outlineLvl w:val="2"/>
        <w:rPr>
          <w:rFonts w:ascii="Calibri" w:hAnsi="Calibri" w:cs="Calibri"/>
        </w:rPr>
      </w:pPr>
      <w:bookmarkStart w:id="81" w:name="Par1653"/>
      <w:bookmarkEnd w:id="81"/>
      <w:r>
        <w:rPr>
          <w:rFonts w:ascii="Calibri" w:hAnsi="Calibri" w:cs="Calibri"/>
        </w:rPr>
        <w:t>МЕТОДИКА ФОРМИРОВАНИЯ ВЫБОРКИ ИННОВАЦИОННО АКТИВНЫХ РЕГИОНОВ</w:t>
      </w:r>
    </w:p>
    <w:p w:rsidR="00D733FE" w:rsidRDefault="00D733FE">
      <w:pPr>
        <w:widowControl w:val="0"/>
        <w:autoSpaceDE w:val="0"/>
        <w:autoSpaceDN w:val="0"/>
        <w:adjustRightInd w:val="0"/>
        <w:spacing w:after="0" w:line="240" w:lineRule="auto"/>
        <w:rPr>
          <w:rFonts w:ascii="Calibri" w:hAnsi="Calibri" w:cs="Calibri"/>
        </w:rPr>
      </w:pP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Инновационный профиль Свердловской области строился на основании базы данных Федеральной службы государственной статистики в сравнении с наиболее инновационно активными регионами Российской Федерации. Показателем, лежащим в основе формирования выборки активных регионов, был индекс инновационного потенциала субъекта.</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уровня инновационного потенциала осуществлялась методом линейного масштабирования. За основу была взята методика Межведомственного аналитического центра (город Москва) по расчету сводного индекса инновационной активности региона. Данная Методика была адаптирована по ряду показателей под нужды настоящего исследования.</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Анализ литературы, посвященной изучению инновационных процессов в регионах и оценке их инновационного потенциала, выявил отсутствие общепринятых понятий "инновационный потенциал", "инновационная активность", "инновационный климат", а также наличие при расчетах большого </w:t>
      </w:r>
      <w:proofErr w:type="gramStart"/>
      <w:r>
        <w:rPr>
          <w:rFonts w:ascii="Calibri" w:hAnsi="Calibri" w:cs="Calibri"/>
        </w:rPr>
        <w:t>количества вариантов учета различных показателей инновационной деятельности</w:t>
      </w:r>
      <w:proofErr w:type="gramEnd"/>
      <w:r>
        <w:rPr>
          <w:rFonts w:ascii="Calibri" w:hAnsi="Calibri" w:cs="Calibri"/>
        </w:rPr>
        <w:t>. При этом одни и те же показатели в различной литературе могли относиться как к инновационному потенциалу, так и к инновационной активности, инновационной результативности или инновационному климату. Поэтому в целях снижения субъективности в отнесении показателей к указанным выше характеристикам был рассчитан сводный индекс инновационного потенциала, учитывающий все отобранные показатели.</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выборки инновационно активных регионов.</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выбранные показатели были разбиты на тематические блоки:</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инновационно-технологический;</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кадровое обеспечение;</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научно-образовательная инфраструктура;</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финансирование.</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обязательным условием было наличие всех показателей в базе данных </w:t>
      </w:r>
      <w:r>
        <w:rPr>
          <w:rFonts w:ascii="Calibri" w:hAnsi="Calibri" w:cs="Calibri"/>
        </w:rPr>
        <w:lastRenderedPageBreak/>
        <w:t>Федеральной службы государственной статистики.</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Каждый из перечисленных блоков состоял из определенного количества показателей первичных, непосредственно присутствующих в базе данных (БД) Росстата, или вторичных, рассчитываемых на базе первичных.</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Показатели инновационно-технологического блока:</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число созданных передовых технологий;</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число используемых производственных технологий;</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инновационная активность организаций региона;</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объем инновационных товаров и услуг;</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степень износа основных фондов.</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Показатели блока "Кадровое обеспечение":</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доля персонала, занятого в области исследований и разработок, в общей численности занятых в экономике региона;</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доля исследователей с учеными степенями к общей численности исследователей;</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количество аспирантов на тысячу человек;</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количество докторантов на тысячу человек;</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доля </w:t>
      </w:r>
      <w:proofErr w:type="gramStart"/>
      <w:r>
        <w:rPr>
          <w:rFonts w:ascii="Calibri" w:hAnsi="Calibri" w:cs="Calibri"/>
        </w:rPr>
        <w:t>занятых</w:t>
      </w:r>
      <w:proofErr w:type="gramEnd"/>
      <w:r>
        <w:rPr>
          <w:rFonts w:ascii="Calibri" w:hAnsi="Calibri" w:cs="Calibri"/>
        </w:rPr>
        <w:t xml:space="preserve"> в экономике в общей численности населения региона;</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доля выпускников образовательных учреждений к численности населения региона;</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число работников, приходящихся в среднем на научную организацию региона.</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Показатели блока "Научно-образовательная инфраструктура":</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доля организаций, занимающихся научными исследованиями и разработками, в общем числе организаций;</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уровень охвата населения всеми формами обучения (ВПО, СПО, НПО, общеобразовательные учреждения);</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удельный вес населения региона, охваченного всеми формами непрерывного обучения.</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Показатели блока "Финансирование":</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доля затрат на НИР к общему объему ВРП региона;</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доля затрат на технологические инновации к общему объему ВРП региона;</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доля затрат на информационные и коммуникационные технологии к общему объему ВРП регионов;</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инвестиции в основной капитал на одного занятого в экономике.</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Поскольку большинство показателей имеют различные единицы измерения, было проведено нормирование данных по следующей формуле:</w:t>
      </w:r>
    </w:p>
    <w:p w:rsidR="00D733FE" w:rsidRDefault="00D733FE">
      <w:pPr>
        <w:widowControl w:val="0"/>
        <w:autoSpaceDE w:val="0"/>
        <w:autoSpaceDN w:val="0"/>
        <w:adjustRightInd w:val="0"/>
        <w:spacing w:after="0" w:line="240" w:lineRule="auto"/>
        <w:ind w:firstLine="540"/>
        <w:jc w:val="both"/>
        <w:rPr>
          <w:rFonts w:ascii="Calibri" w:hAnsi="Calibri" w:cs="Calibri"/>
        </w:rPr>
      </w:pPr>
    </w:p>
    <w:p w:rsidR="00D733FE" w:rsidRPr="00D733FE" w:rsidRDefault="00D733FE">
      <w:pPr>
        <w:widowControl w:val="0"/>
        <w:autoSpaceDE w:val="0"/>
        <w:autoSpaceDN w:val="0"/>
        <w:adjustRightInd w:val="0"/>
        <w:spacing w:after="0" w:line="240" w:lineRule="auto"/>
        <w:jc w:val="center"/>
        <w:rPr>
          <w:rFonts w:ascii="Calibri" w:hAnsi="Calibri" w:cs="Calibri"/>
          <w:lang w:val="en-US"/>
        </w:rPr>
      </w:pPr>
      <w:r w:rsidRPr="00D733FE">
        <w:rPr>
          <w:rFonts w:ascii="Calibri" w:hAnsi="Calibri" w:cs="Calibri"/>
          <w:lang w:val="en-US"/>
        </w:rPr>
        <w:t xml:space="preserve">Xij = (Xij - Xi min) / (Xi max - Xi min), </w:t>
      </w:r>
      <w:r>
        <w:rPr>
          <w:rFonts w:ascii="Calibri" w:hAnsi="Calibri" w:cs="Calibri"/>
        </w:rPr>
        <w:t>где</w:t>
      </w:r>
    </w:p>
    <w:p w:rsidR="00D733FE" w:rsidRPr="00D733FE" w:rsidRDefault="00D733FE">
      <w:pPr>
        <w:widowControl w:val="0"/>
        <w:autoSpaceDE w:val="0"/>
        <w:autoSpaceDN w:val="0"/>
        <w:adjustRightInd w:val="0"/>
        <w:spacing w:after="0" w:line="240" w:lineRule="auto"/>
        <w:ind w:firstLine="540"/>
        <w:jc w:val="both"/>
        <w:rPr>
          <w:rFonts w:ascii="Calibri" w:hAnsi="Calibri" w:cs="Calibri"/>
          <w:lang w:val="en-US"/>
        </w:rPr>
      </w:pP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Xij - текущее нормированное значение показателя номер i для региона номер j;</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Xi max - максимальное значение показателя с номером i по всем обследуемым субъектам Российской Федерации;</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Xi min - минимальное значение показателя с номером i по всем обследуемым субъектам Российской Федерации.</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Общая формула для расчета индекса инновационного потенциала (ИИП) региона j:</w:t>
      </w:r>
    </w:p>
    <w:p w:rsidR="00D733FE" w:rsidRDefault="00D733FE">
      <w:pPr>
        <w:widowControl w:val="0"/>
        <w:autoSpaceDE w:val="0"/>
        <w:autoSpaceDN w:val="0"/>
        <w:adjustRightInd w:val="0"/>
        <w:spacing w:after="0" w:line="240" w:lineRule="auto"/>
        <w:ind w:firstLine="540"/>
        <w:jc w:val="both"/>
        <w:rPr>
          <w:rFonts w:ascii="Calibri" w:hAnsi="Calibri" w:cs="Calibri"/>
        </w:rPr>
      </w:pPr>
    </w:p>
    <w:p w:rsidR="00D733FE" w:rsidRPr="00D733FE" w:rsidRDefault="00D733FE">
      <w:pPr>
        <w:pStyle w:val="ConsPlusNonformat"/>
        <w:rPr>
          <w:lang w:val="en-US"/>
        </w:rPr>
      </w:pPr>
      <w:r>
        <w:t xml:space="preserve">                                      </w:t>
      </w:r>
      <w:r w:rsidRPr="00D733FE">
        <w:rPr>
          <w:lang w:val="en-US"/>
        </w:rPr>
        <w:t>N</w:t>
      </w:r>
    </w:p>
    <w:p w:rsidR="00D733FE" w:rsidRPr="00D733FE" w:rsidRDefault="00D733FE">
      <w:pPr>
        <w:pStyle w:val="ConsPlusNonformat"/>
        <w:rPr>
          <w:lang w:val="en-US"/>
        </w:rPr>
      </w:pPr>
      <w:r w:rsidRPr="00D733FE">
        <w:rPr>
          <w:lang w:val="en-US"/>
        </w:rPr>
        <w:t xml:space="preserve">                                     </w:t>
      </w:r>
      <w:proofErr w:type="gramStart"/>
      <w:r w:rsidRPr="00D733FE">
        <w:rPr>
          <w:lang w:val="en-US"/>
        </w:rPr>
        <w:t>SUM  x</w:t>
      </w:r>
      <w:proofErr w:type="gramEnd"/>
    </w:p>
    <w:p w:rsidR="00D733FE" w:rsidRPr="00D733FE" w:rsidRDefault="00D733FE">
      <w:pPr>
        <w:pStyle w:val="ConsPlusNonformat"/>
        <w:rPr>
          <w:lang w:val="en-US"/>
        </w:rPr>
      </w:pPr>
      <w:r w:rsidRPr="00D733FE">
        <w:rPr>
          <w:lang w:val="en-US"/>
        </w:rPr>
        <w:t xml:space="preserve">                                    i = </w:t>
      </w:r>
      <w:proofErr w:type="gramStart"/>
      <w:r w:rsidRPr="00D733FE">
        <w:rPr>
          <w:lang w:val="en-US"/>
        </w:rPr>
        <w:t>1  ij</w:t>
      </w:r>
      <w:proofErr w:type="gramEnd"/>
    </w:p>
    <w:p w:rsidR="00D733FE" w:rsidRPr="00D733FE" w:rsidRDefault="00D733FE">
      <w:pPr>
        <w:pStyle w:val="ConsPlusNonformat"/>
        <w:rPr>
          <w:lang w:val="en-US"/>
        </w:rPr>
      </w:pPr>
      <w:r w:rsidRPr="00D733FE">
        <w:rPr>
          <w:lang w:val="en-US"/>
        </w:rPr>
        <w:t xml:space="preserve">                            </w:t>
      </w:r>
      <w:r>
        <w:t>ИИП</w:t>
      </w:r>
      <w:proofErr w:type="gramStart"/>
      <w:r w:rsidRPr="00D733FE">
        <w:rPr>
          <w:lang w:val="en-US"/>
        </w:rPr>
        <w:t>j</w:t>
      </w:r>
      <w:proofErr w:type="gramEnd"/>
      <w:r w:rsidRPr="00D733FE">
        <w:rPr>
          <w:lang w:val="en-US"/>
        </w:rPr>
        <w:t xml:space="preserve"> = ----------, </w:t>
      </w:r>
      <w:r>
        <w:t>где</w:t>
      </w:r>
    </w:p>
    <w:p w:rsidR="00D733FE" w:rsidRDefault="00D733FE">
      <w:pPr>
        <w:pStyle w:val="ConsPlusNonformat"/>
      </w:pPr>
      <w:r w:rsidRPr="00D733FE">
        <w:rPr>
          <w:lang w:val="en-US"/>
        </w:rPr>
        <w:t xml:space="preserve">                                       </w:t>
      </w:r>
      <w:r>
        <w:t>N</w:t>
      </w:r>
    </w:p>
    <w:p w:rsidR="00D733FE" w:rsidRDefault="00D733FE">
      <w:pPr>
        <w:widowControl w:val="0"/>
        <w:autoSpaceDE w:val="0"/>
        <w:autoSpaceDN w:val="0"/>
        <w:adjustRightInd w:val="0"/>
        <w:spacing w:after="0" w:line="240" w:lineRule="auto"/>
        <w:jc w:val="center"/>
        <w:rPr>
          <w:rFonts w:ascii="Calibri" w:hAnsi="Calibri" w:cs="Calibri"/>
        </w:rPr>
      </w:pP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N - количество показателей.</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Таким образом, по каждому году с 2006 по 2010 были сформированы рейтинги регионов по уровню инновационного потенциала. В итоговый перечень регионов с наибольшим инновационным потенциалом попали субъекты Российской Федерации, входящие в первую десятку в каждом году либо за исключением одного года (таблица 1).</w:t>
      </w:r>
    </w:p>
    <w:p w:rsidR="00D733FE" w:rsidRDefault="00D733FE">
      <w:pPr>
        <w:widowControl w:val="0"/>
        <w:autoSpaceDE w:val="0"/>
        <w:autoSpaceDN w:val="0"/>
        <w:adjustRightInd w:val="0"/>
        <w:spacing w:after="0" w:line="240" w:lineRule="auto"/>
        <w:ind w:firstLine="540"/>
        <w:jc w:val="both"/>
        <w:rPr>
          <w:rFonts w:ascii="Calibri" w:hAnsi="Calibri" w:cs="Calibri"/>
        </w:rPr>
      </w:pPr>
    </w:p>
    <w:p w:rsidR="00D733FE" w:rsidRDefault="00D733FE">
      <w:pPr>
        <w:widowControl w:val="0"/>
        <w:autoSpaceDE w:val="0"/>
        <w:autoSpaceDN w:val="0"/>
        <w:adjustRightInd w:val="0"/>
        <w:spacing w:after="0" w:line="240" w:lineRule="auto"/>
        <w:jc w:val="right"/>
        <w:outlineLvl w:val="3"/>
        <w:rPr>
          <w:rFonts w:ascii="Calibri" w:hAnsi="Calibri" w:cs="Calibri"/>
        </w:rPr>
      </w:pPr>
      <w:bookmarkStart w:id="82" w:name="Par1707"/>
      <w:bookmarkEnd w:id="82"/>
      <w:r>
        <w:rPr>
          <w:rFonts w:ascii="Calibri" w:hAnsi="Calibri" w:cs="Calibri"/>
        </w:rPr>
        <w:lastRenderedPageBreak/>
        <w:t>Таблица 1</w:t>
      </w:r>
    </w:p>
    <w:p w:rsidR="00D733FE" w:rsidRDefault="00D733FE">
      <w:pPr>
        <w:widowControl w:val="0"/>
        <w:autoSpaceDE w:val="0"/>
        <w:autoSpaceDN w:val="0"/>
        <w:adjustRightInd w:val="0"/>
        <w:spacing w:after="0" w:line="240" w:lineRule="auto"/>
        <w:jc w:val="center"/>
        <w:rPr>
          <w:rFonts w:ascii="Calibri" w:hAnsi="Calibri" w:cs="Calibri"/>
        </w:rPr>
      </w:pPr>
    </w:p>
    <w:p w:rsidR="00D733FE" w:rsidRDefault="00D733FE">
      <w:pPr>
        <w:widowControl w:val="0"/>
        <w:autoSpaceDE w:val="0"/>
        <w:autoSpaceDN w:val="0"/>
        <w:adjustRightInd w:val="0"/>
        <w:spacing w:after="0" w:line="240" w:lineRule="auto"/>
        <w:jc w:val="center"/>
        <w:rPr>
          <w:rFonts w:ascii="Calibri" w:hAnsi="Calibri" w:cs="Calibri"/>
        </w:rPr>
      </w:pPr>
      <w:r>
        <w:rPr>
          <w:rFonts w:ascii="Calibri" w:hAnsi="Calibri" w:cs="Calibri"/>
        </w:rPr>
        <w:t>ИННОВАЦИОННО АКТИВНЫЕ РЕГИОНЫ РОССИЙСКОЙ ФЕДЕРАЦИИ</w:t>
      </w:r>
    </w:p>
    <w:p w:rsidR="00D733FE" w:rsidRDefault="00D733FE">
      <w:pPr>
        <w:widowControl w:val="0"/>
        <w:autoSpaceDE w:val="0"/>
        <w:autoSpaceDN w:val="0"/>
        <w:adjustRightInd w:val="0"/>
        <w:spacing w:after="0" w:line="240" w:lineRule="auto"/>
        <w:jc w:val="center"/>
        <w:rPr>
          <w:rFonts w:ascii="Calibri" w:hAnsi="Calibri" w:cs="Calibri"/>
        </w:rPr>
      </w:pPr>
      <w:r>
        <w:rPr>
          <w:rFonts w:ascii="Calibri" w:hAnsi="Calibri" w:cs="Calibri"/>
        </w:rPr>
        <w:t>(ПО РЕЗУЛЬТАТАМ РАСЧЕТОВ)</w:t>
      </w:r>
    </w:p>
    <w:p w:rsidR="00D733FE" w:rsidRDefault="00D733FE">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595"/>
        <w:gridCol w:w="3927"/>
      </w:tblGrid>
      <w:tr w:rsidR="00D733FE">
        <w:tblPrEx>
          <w:tblCellMar>
            <w:top w:w="0" w:type="dxa"/>
            <w:bottom w:w="0" w:type="dxa"/>
          </w:tblCellMar>
        </w:tblPrEx>
        <w:trPr>
          <w:trHeight w:val="400"/>
          <w:tblCellSpacing w:w="5" w:type="nil"/>
        </w:trPr>
        <w:tc>
          <w:tcPr>
            <w:tcW w:w="595" w:type="dxa"/>
            <w:tcBorders>
              <w:top w:val="single" w:sz="8" w:space="0" w:color="auto"/>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D733FE" w:rsidRDefault="00D733FE">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п</w:t>
            </w:r>
            <w:proofErr w:type="gramEnd"/>
            <w:r>
              <w:rPr>
                <w:rFonts w:ascii="Courier New" w:hAnsi="Courier New" w:cs="Courier New"/>
                <w:sz w:val="20"/>
                <w:szCs w:val="20"/>
              </w:rPr>
              <w:t>/п</w:t>
            </w:r>
          </w:p>
        </w:tc>
        <w:tc>
          <w:tcPr>
            <w:tcW w:w="3927" w:type="dxa"/>
            <w:tcBorders>
              <w:top w:val="single" w:sz="8" w:space="0" w:color="auto"/>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Субъект Российской Федерации  </w:t>
            </w:r>
          </w:p>
        </w:tc>
      </w:tr>
      <w:tr w:rsidR="00D733FE">
        <w:tblPrEx>
          <w:tblCellMar>
            <w:top w:w="0" w:type="dxa"/>
            <w:bottom w:w="0" w:type="dxa"/>
          </w:tblCellMar>
        </w:tblPrEx>
        <w:trPr>
          <w:tblCellSpacing w:w="5" w:type="nil"/>
        </w:trPr>
        <w:tc>
          <w:tcPr>
            <w:tcW w:w="595"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w:t>
            </w:r>
          </w:p>
        </w:tc>
        <w:tc>
          <w:tcPr>
            <w:tcW w:w="3927"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Нижегородская область          </w:t>
            </w:r>
          </w:p>
        </w:tc>
      </w:tr>
      <w:tr w:rsidR="00D733FE">
        <w:tblPrEx>
          <w:tblCellMar>
            <w:top w:w="0" w:type="dxa"/>
            <w:bottom w:w="0" w:type="dxa"/>
          </w:tblCellMar>
        </w:tblPrEx>
        <w:trPr>
          <w:tblCellSpacing w:w="5" w:type="nil"/>
        </w:trPr>
        <w:tc>
          <w:tcPr>
            <w:tcW w:w="595"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w:t>
            </w:r>
          </w:p>
        </w:tc>
        <w:tc>
          <w:tcPr>
            <w:tcW w:w="3927"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Томская область                </w:t>
            </w:r>
          </w:p>
        </w:tc>
      </w:tr>
      <w:tr w:rsidR="00D733FE">
        <w:tblPrEx>
          <w:tblCellMar>
            <w:top w:w="0" w:type="dxa"/>
            <w:bottom w:w="0" w:type="dxa"/>
          </w:tblCellMar>
        </w:tblPrEx>
        <w:trPr>
          <w:tblCellSpacing w:w="5" w:type="nil"/>
        </w:trPr>
        <w:tc>
          <w:tcPr>
            <w:tcW w:w="595"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w:t>
            </w:r>
          </w:p>
        </w:tc>
        <w:tc>
          <w:tcPr>
            <w:tcW w:w="3927"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Московская область             </w:t>
            </w:r>
          </w:p>
        </w:tc>
      </w:tr>
      <w:tr w:rsidR="00D733FE">
        <w:tblPrEx>
          <w:tblCellMar>
            <w:top w:w="0" w:type="dxa"/>
            <w:bottom w:w="0" w:type="dxa"/>
          </w:tblCellMar>
        </w:tblPrEx>
        <w:trPr>
          <w:tblCellSpacing w:w="5" w:type="nil"/>
        </w:trPr>
        <w:tc>
          <w:tcPr>
            <w:tcW w:w="595"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w:t>
            </w:r>
          </w:p>
        </w:tc>
        <w:tc>
          <w:tcPr>
            <w:tcW w:w="3927"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Самарская область              </w:t>
            </w:r>
          </w:p>
        </w:tc>
      </w:tr>
      <w:tr w:rsidR="00D733FE">
        <w:tblPrEx>
          <w:tblCellMar>
            <w:top w:w="0" w:type="dxa"/>
            <w:bottom w:w="0" w:type="dxa"/>
          </w:tblCellMar>
        </w:tblPrEx>
        <w:trPr>
          <w:tblCellSpacing w:w="5" w:type="nil"/>
        </w:trPr>
        <w:tc>
          <w:tcPr>
            <w:tcW w:w="595"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w:t>
            </w:r>
          </w:p>
        </w:tc>
        <w:tc>
          <w:tcPr>
            <w:tcW w:w="3927"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Республика Татарстан           </w:t>
            </w:r>
          </w:p>
        </w:tc>
      </w:tr>
      <w:tr w:rsidR="00D733FE">
        <w:tblPrEx>
          <w:tblCellMar>
            <w:top w:w="0" w:type="dxa"/>
            <w:bottom w:w="0" w:type="dxa"/>
          </w:tblCellMar>
        </w:tblPrEx>
        <w:trPr>
          <w:tblCellSpacing w:w="5" w:type="nil"/>
        </w:trPr>
        <w:tc>
          <w:tcPr>
            <w:tcW w:w="595"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w:t>
            </w:r>
          </w:p>
        </w:tc>
        <w:tc>
          <w:tcPr>
            <w:tcW w:w="3927"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Калужская область              </w:t>
            </w:r>
          </w:p>
        </w:tc>
      </w:tr>
      <w:tr w:rsidR="00D733FE">
        <w:tblPrEx>
          <w:tblCellMar>
            <w:top w:w="0" w:type="dxa"/>
            <w:bottom w:w="0" w:type="dxa"/>
          </w:tblCellMar>
        </w:tblPrEx>
        <w:trPr>
          <w:tblCellSpacing w:w="5" w:type="nil"/>
        </w:trPr>
        <w:tc>
          <w:tcPr>
            <w:tcW w:w="595"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w:t>
            </w:r>
          </w:p>
        </w:tc>
        <w:tc>
          <w:tcPr>
            <w:tcW w:w="3927"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Новосибирская область          </w:t>
            </w:r>
          </w:p>
        </w:tc>
      </w:tr>
      <w:tr w:rsidR="00D733FE">
        <w:tblPrEx>
          <w:tblCellMar>
            <w:top w:w="0" w:type="dxa"/>
            <w:bottom w:w="0" w:type="dxa"/>
          </w:tblCellMar>
        </w:tblPrEx>
        <w:trPr>
          <w:tblCellSpacing w:w="5" w:type="nil"/>
        </w:trPr>
        <w:tc>
          <w:tcPr>
            <w:tcW w:w="595"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w:t>
            </w:r>
          </w:p>
        </w:tc>
        <w:tc>
          <w:tcPr>
            <w:tcW w:w="3927"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Москва                         </w:t>
            </w:r>
          </w:p>
        </w:tc>
      </w:tr>
      <w:tr w:rsidR="00D733FE">
        <w:tblPrEx>
          <w:tblCellMar>
            <w:top w:w="0" w:type="dxa"/>
            <w:bottom w:w="0" w:type="dxa"/>
          </w:tblCellMar>
        </w:tblPrEx>
        <w:trPr>
          <w:tblCellSpacing w:w="5" w:type="nil"/>
        </w:trPr>
        <w:tc>
          <w:tcPr>
            <w:tcW w:w="595"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w:t>
            </w:r>
          </w:p>
        </w:tc>
        <w:tc>
          <w:tcPr>
            <w:tcW w:w="3927"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Санкт-Петербург                </w:t>
            </w:r>
          </w:p>
        </w:tc>
      </w:tr>
      <w:tr w:rsidR="00D733FE">
        <w:tblPrEx>
          <w:tblCellMar>
            <w:top w:w="0" w:type="dxa"/>
            <w:bottom w:w="0" w:type="dxa"/>
          </w:tblCellMar>
        </w:tblPrEx>
        <w:trPr>
          <w:tblCellSpacing w:w="5" w:type="nil"/>
        </w:trPr>
        <w:tc>
          <w:tcPr>
            <w:tcW w:w="595"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w:t>
            </w:r>
          </w:p>
        </w:tc>
        <w:tc>
          <w:tcPr>
            <w:tcW w:w="3927"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Свердловская область           </w:t>
            </w:r>
          </w:p>
        </w:tc>
      </w:tr>
    </w:tbl>
    <w:p w:rsidR="00D733FE" w:rsidRDefault="00D733FE">
      <w:pPr>
        <w:widowControl w:val="0"/>
        <w:autoSpaceDE w:val="0"/>
        <w:autoSpaceDN w:val="0"/>
        <w:adjustRightInd w:val="0"/>
        <w:spacing w:after="0" w:line="240" w:lineRule="auto"/>
        <w:ind w:firstLine="540"/>
        <w:jc w:val="both"/>
        <w:rPr>
          <w:rFonts w:ascii="Calibri" w:hAnsi="Calibri" w:cs="Calibri"/>
        </w:rPr>
      </w:pP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Стоит отметить, что выбранные субъекты Российской Федерации, проявившие наибольшую инновационную активность с 2006 года по выбранным показателям, имеют различную природу своей инновационности. Таким образом, субъекты могут быть отнесены к различным типам регионов (промышленный, научный, смешанный), в которых действуют различные внутренние стимулы инновационного развития и, соответственно, лидирующие показатели будут разными.</w:t>
      </w:r>
    </w:p>
    <w:p w:rsidR="00D733FE" w:rsidRDefault="00D733FE">
      <w:pPr>
        <w:widowControl w:val="0"/>
        <w:autoSpaceDE w:val="0"/>
        <w:autoSpaceDN w:val="0"/>
        <w:adjustRightInd w:val="0"/>
        <w:spacing w:after="0" w:line="240" w:lineRule="auto"/>
        <w:ind w:firstLine="540"/>
        <w:jc w:val="both"/>
        <w:rPr>
          <w:rFonts w:ascii="Calibri" w:hAnsi="Calibri" w:cs="Calibri"/>
        </w:rPr>
      </w:pPr>
    </w:p>
    <w:p w:rsidR="00D733FE" w:rsidRDefault="00D733FE">
      <w:pPr>
        <w:widowControl w:val="0"/>
        <w:autoSpaceDE w:val="0"/>
        <w:autoSpaceDN w:val="0"/>
        <w:adjustRightInd w:val="0"/>
        <w:spacing w:after="0" w:line="240" w:lineRule="auto"/>
        <w:jc w:val="center"/>
        <w:outlineLvl w:val="2"/>
        <w:rPr>
          <w:rFonts w:ascii="Calibri" w:hAnsi="Calibri" w:cs="Calibri"/>
        </w:rPr>
      </w:pPr>
      <w:bookmarkStart w:id="83" w:name="Par1739"/>
      <w:bookmarkEnd w:id="83"/>
      <w:r>
        <w:rPr>
          <w:rFonts w:ascii="Calibri" w:hAnsi="Calibri" w:cs="Calibri"/>
        </w:rPr>
        <w:t xml:space="preserve">МЕТОДИКА ФОРМИРОВАНИЯ ВЫБОРКИ РЕГИОНОВ </w:t>
      </w:r>
      <w:proofErr w:type="gramStart"/>
      <w:r>
        <w:rPr>
          <w:rFonts w:ascii="Calibri" w:hAnsi="Calibri" w:cs="Calibri"/>
        </w:rPr>
        <w:t>С</w:t>
      </w:r>
      <w:proofErr w:type="gramEnd"/>
      <w:r>
        <w:rPr>
          <w:rFonts w:ascii="Calibri" w:hAnsi="Calibri" w:cs="Calibri"/>
        </w:rPr>
        <w:t xml:space="preserve"> СОПОСТАВИМОЙ</w:t>
      </w:r>
    </w:p>
    <w:p w:rsidR="00D733FE" w:rsidRDefault="00D733FE">
      <w:pPr>
        <w:widowControl w:val="0"/>
        <w:autoSpaceDE w:val="0"/>
        <w:autoSpaceDN w:val="0"/>
        <w:adjustRightInd w:val="0"/>
        <w:spacing w:after="0" w:line="240" w:lineRule="auto"/>
        <w:jc w:val="center"/>
        <w:rPr>
          <w:rFonts w:ascii="Calibri" w:hAnsi="Calibri" w:cs="Calibri"/>
        </w:rPr>
      </w:pPr>
      <w:r>
        <w:rPr>
          <w:rFonts w:ascii="Calibri" w:hAnsi="Calibri" w:cs="Calibri"/>
        </w:rPr>
        <w:t>СО СВЕРДЛОВСКОЙ ОБЛАСТЬЮ СТРУКТУРОЙ ЭКОНОМИКИ</w:t>
      </w:r>
    </w:p>
    <w:p w:rsidR="00D733FE" w:rsidRDefault="00D733FE">
      <w:pPr>
        <w:widowControl w:val="0"/>
        <w:autoSpaceDE w:val="0"/>
        <w:autoSpaceDN w:val="0"/>
        <w:adjustRightInd w:val="0"/>
        <w:spacing w:after="0" w:line="240" w:lineRule="auto"/>
        <w:ind w:firstLine="540"/>
        <w:jc w:val="both"/>
        <w:rPr>
          <w:rFonts w:ascii="Calibri" w:hAnsi="Calibri" w:cs="Calibri"/>
        </w:rPr>
      </w:pP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Традиционное сравнение регионов, как правило, базируется на одном "линейном" принципе. Такой подход зачастую несостоятелен.</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Самый распространенный способ формирования выборки - административно-территориальный. Если говорить о Свердловской области, то рейтингование в таком случае происходит в рамках Уральского федерального округа. Однако в таком случае в одну выборку со Свердловской областью попадают Ямало-Ненецкий автономный округ и, например, Курганская область. Но ни экономическое, ни социальное положение этих регионов совершенно несопоставимо со Свердловской областью.</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Более того, в таком случае в рассмотрение не попадает, например, Пермский край, относящийся к Приволжскому федеральному округу. Однако по большинству социально-экономических показателей он очень близок к Свердловской области. И учет опыта этого региона может быть очень полезен для принятия управленческих решений.</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Частым является историко-географический способ сравнения. В таком случае Свердловская область рассматривается как часть Большого Урала (бывший советский Уральский экономический район). Если рейтинговать субъекты федерации в рамках такого подхода, то многие огрехи сравнения внутри федеральных округов нивелируются. Тем не менее, в таком случае за рамками остаются области, например, Центральной России, Поволжья, Сибири.</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Большинство рейтингов, охватывающих все субъекты Российской Федерации, построены по "объемному" подходу. В этом случае рейтингуемые области рассматриваются исходя из принципа "кто больше". Однако при этом не рассматривается ни структура экономики, ни эффективность субъекта, что также является упрощением и не дает твердой основы для принятия управленческих решений.</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Поэтому важным является, во-первых, создание системы индикаторов, учитывающих разные аспекты процесса социально-экономического развития региона, во-вторых, формирование на основе этой системы ограниченной выборки субъектов Российской Федерации, в большей степени сопоставимой со Свердловской областью.</w:t>
      </w:r>
    </w:p>
    <w:p w:rsidR="00D733FE" w:rsidRDefault="00D733FE">
      <w:pPr>
        <w:widowControl w:val="0"/>
        <w:autoSpaceDE w:val="0"/>
        <w:autoSpaceDN w:val="0"/>
        <w:adjustRightInd w:val="0"/>
        <w:spacing w:after="0" w:line="240" w:lineRule="auto"/>
        <w:ind w:firstLine="540"/>
        <w:jc w:val="both"/>
        <w:rPr>
          <w:rFonts w:ascii="Calibri" w:hAnsi="Calibri" w:cs="Calibri"/>
        </w:rPr>
      </w:pPr>
    </w:p>
    <w:p w:rsidR="00D733FE" w:rsidRDefault="00D733FE">
      <w:pPr>
        <w:widowControl w:val="0"/>
        <w:autoSpaceDE w:val="0"/>
        <w:autoSpaceDN w:val="0"/>
        <w:adjustRightInd w:val="0"/>
        <w:spacing w:after="0" w:line="240" w:lineRule="auto"/>
        <w:jc w:val="center"/>
        <w:outlineLvl w:val="3"/>
        <w:rPr>
          <w:rFonts w:ascii="Calibri" w:hAnsi="Calibri" w:cs="Calibri"/>
        </w:rPr>
      </w:pPr>
      <w:bookmarkStart w:id="84" w:name="Par1749"/>
      <w:bookmarkEnd w:id="84"/>
      <w:r>
        <w:rPr>
          <w:rFonts w:ascii="Calibri" w:hAnsi="Calibri" w:cs="Calibri"/>
        </w:rPr>
        <w:t>ФОРМИРОВАНИЕ ВЫБОРКИ СОПОСТАВИМЫХ РЕГИОНОВ</w:t>
      </w:r>
    </w:p>
    <w:p w:rsidR="00D733FE" w:rsidRDefault="00D733FE">
      <w:pPr>
        <w:widowControl w:val="0"/>
        <w:autoSpaceDE w:val="0"/>
        <w:autoSpaceDN w:val="0"/>
        <w:adjustRightInd w:val="0"/>
        <w:spacing w:after="0" w:line="240" w:lineRule="auto"/>
        <w:ind w:firstLine="540"/>
        <w:jc w:val="both"/>
        <w:rPr>
          <w:rFonts w:ascii="Calibri" w:hAnsi="Calibri" w:cs="Calibri"/>
        </w:rPr>
      </w:pP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Первый критерий - критерий объема. В общем смысле он позволяет определить те социально-экономические комплексы, размер которых по внешним характеристикам сопоставим с размером Свердловской области.</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характерные показатели, используемые при построении критерия: объем валового регионального продукта, объемы выполняемых строительных работ, объемы оборота малого бизнеса, численность постоянного населения, объемы привлеченных инвестиций.</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Второй критерий - критерий эффективности. В общем смысле критерий позволяет вычленить из всех регионов страны те, эффективность и экономическое развитие секторов в которых находятся на сопоставимом со Свердловской областью уровне.</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Критерий оперирует в основном подушевыми данными. Наиболее характерные показатели: валовой региональный продукт на душу населения, объем оборота розничной торговли на душу населения, ввод жилья на душу населения, фактическое потребление на душу населения и иные. Всего девять показателей.</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Третий критерий - структурный. Критерий рассматривает структуру экономики субъекта.</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Данный критерий оперирует структурными показателями: состав валового регионального продукта по разделам </w:t>
      </w:r>
      <w:hyperlink r:id="rId53" w:history="1">
        <w:r>
          <w:rPr>
            <w:rFonts w:ascii="Calibri" w:hAnsi="Calibri" w:cs="Calibri"/>
            <w:color w:val="0000FF"/>
          </w:rPr>
          <w:t>ОКВЭД</w:t>
        </w:r>
      </w:hyperlink>
      <w:r>
        <w:rPr>
          <w:rFonts w:ascii="Calibri" w:hAnsi="Calibri" w:cs="Calibri"/>
        </w:rPr>
        <w:t xml:space="preserve"> и структура выпуска промышленной продукции собственного производства по секторам ОКВЭД. Всего четырнадцать показателей.</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Четвертый рассматриваемый критерий - социальный. Данный критерий оценивает социальную составляющую в процессе развития области. Также косвенно его можно считать критерием развития человеческого капитала в территории и критерием привлекательности с точки зрения конкуренции регионов за население.</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показатели критерия: ожидаемая продолжительность жизни, детская смертность, денежные доходы населения, прожиточный минимум, обеспеченность населения жилой площадью и иные. Всего рассматривается десять показателей.</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Пятый критерий - бюджетный. Критерий рассматривает субъекты федерации с точки зрения структуры доходной части регионального бюджета.</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Важно отметить, что именно структура и объем доходов бюджета субъекта федерации во многом определяют зависимость региона от изменения внешних условий, от состояния собственного экономического комплекса, а также независимость от федерального центра. Также собственный бюджет во многом определяет свободу действий спектра возможных к принятию управленческих решений.</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Основу критерия составляет структура доходной части бюджета с учетом долей в собственных доходах налогов на прибыль, на доходы физических лиц, группы налогов на имущество, а также соотношения объемов собственных доходов субъекта федерации и безвозмездных поступлений из федерального бюджета.</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Итог. Интегральный критерий - данный критерий является совокупностью рассмотренных выше "секторальных" критериев.</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Таким образом, получаем две выборки регионов: инновационно активных и регионов с сопоставимой со Свердловской областью структурой экономики (таблица 2).</w:t>
      </w:r>
    </w:p>
    <w:p w:rsidR="00D733FE" w:rsidRDefault="00D733FE">
      <w:pPr>
        <w:widowControl w:val="0"/>
        <w:autoSpaceDE w:val="0"/>
        <w:autoSpaceDN w:val="0"/>
        <w:adjustRightInd w:val="0"/>
        <w:spacing w:after="0" w:line="240" w:lineRule="auto"/>
        <w:rPr>
          <w:rFonts w:ascii="Calibri" w:hAnsi="Calibri" w:cs="Calibri"/>
        </w:rPr>
      </w:pPr>
    </w:p>
    <w:p w:rsidR="00D733FE" w:rsidRDefault="00D733FE">
      <w:pPr>
        <w:widowControl w:val="0"/>
        <w:autoSpaceDE w:val="0"/>
        <w:autoSpaceDN w:val="0"/>
        <w:adjustRightInd w:val="0"/>
        <w:spacing w:after="0" w:line="240" w:lineRule="auto"/>
        <w:jc w:val="right"/>
        <w:outlineLvl w:val="3"/>
        <w:rPr>
          <w:rFonts w:ascii="Calibri" w:hAnsi="Calibri" w:cs="Calibri"/>
        </w:rPr>
      </w:pPr>
      <w:bookmarkStart w:id="85" w:name="Par1765"/>
      <w:bookmarkEnd w:id="85"/>
      <w:r>
        <w:rPr>
          <w:rFonts w:ascii="Calibri" w:hAnsi="Calibri" w:cs="Calibri"/>
        </w:rPr>
        <w:t>Таблица 2</w:t>
      </w:r>
    </w:p>
    <w:p w:rsidR="00D733FE" w:rsidRDefault="00D733FE">
      <w:pPr>
        <w:widowControl w:val="0"/>
        <w:autoSpaceDE w:val="0"/>
        <w:autoSpaceDN w:val="0"/>
        <w:adjustRightInd w:val="0"/>
        <w:spacing w:after="0" w:line="240" w:lineRule="auto"/>
        <w:jc w:val="center"/>
        <w:rPr>
          <w:rFonts w:ascii="Calibri" w:hAnsi="Calibri" w:cs="Calibri"/>
        </w:rPr>
      </w:pPr>
    </w:p>
    <w:p w:rsidR="00D733FE" w:rsidRDefault="00D733FE">
      <w:pPr>
        <w:widowControl w:val="0"/>
        <w:autoSpaceDE w:val="0"/>
        <w:autoSpaceDN w:val="0"/>
        <w:adjustRightInd w:val="0"/>
        <w:spacing w:after="0" w:line="240" w:lineRule="auto"/>
        <w:jc w:val="center"/>
        <w:rPr>
          <w:rFonts w:ascii="Calibri" w:hAnsi="Calibri" w:cs="Calibri"/>
        </w:rPr>
      </w:pPr>
      <w:r>
        <w:rPr>
          <w:rFonts w:ascii="Calibri" w:hAnsi="Calibri" w:cs="Calibri"/>
        </w:rPr>
        <w:t>СРАВНЕНИЕ ПОЛУЧЕННЫХ ВЫБОРОК РЕГИОНОВ</w:t>
      </w:r>
    </w:p>
    <w:p w:rsidR="00D733FE" w:rsidRDefault="00D733FE">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595"/>
        <w:gridCol w:w="3927"/>
        <w:gridCol w:w="3927"/>
      </w:tblGrid>
      <w:tr w:rsidR="00D733FE">
        <w:tblPrEx>
          <w:tblCellMar>
            <w:top w:w="0" w:type="dxa"/>
            <w:bottom w:w="0" w:type="dxa"/>
          </w:tblCellMar>
        </w:tblPrEx>
        <w:trPr>
          <w:trHeight w:val="400"/>
          <w:tblCellSpacing w:w="5" w:type="nil"/>
        </w:trPr>
        <w:tc>
          <w:tcPr>
            <w:tcW w:w="595" w:type="dxa"/>
            <w:tcBorders>
              <w:top w:val="single" w:sz="8" w:space="0" w:color="auto"/>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D733FE" w:rsidRDefault="00D733FE">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п</w:t>
            </w:r>
            <w:proofErr w:type="gramEnd"/>
            <w:r>
              <w:rPr>
                <w:rFonts w:ascii="Courier New" w:hAnsi="Courier New" w:cs="Courier New"/>
                <w:sz w:val="20"/>
                <w:szCs w:val="20"/>
              </w:rPr>
              <w:t>/п</w:t>
            </w:r>
          </w:p>
        </w:tc>
        <w:tc>
          <w:tcPr>
            <w:tcW w:w="3927" w:type="dxa"/>
            <w:tcBorders>
              <w:top w:val="single" w:sz="8" w:space="0" w:color="auto"/>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Инновационно активные регионы </w:t>
            </w:r>
          </w:p>
        </w:tc>
        <w:tc>
          <w:tcPr>
            <w:tcW w:w="3927" w:type="dxa"/>
            <w:tcBorders>
              <w:top w:val="single" w:sz="8" w:space="0" w:color="auto"/>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Регионы с </w:t>
            </w:r>
            <w:proofErr w:type="gramStart"/>
            <w:r>
              <w:rPr>
                <w:rFonts w:ascii="Courier New" w:hAnsi="Courier New" w:cs="Courier New"/>
                <w:sz w:val="20"/>
                <w:szCs w:val="20"/>
              </w:rPr>
              <w:t>сопоставимой</w:t>
            </w:r>
            <w:proofErr w:type="gramEnd"/>
            <w:r>
              <w:rPr>
                <w:rFonts w:ascii="Courier New" w:hAnsi="Courier New" w:cs="Courier New"/>
                <w:sz w:val="20"/>
                <w:szCs w:val="20"/>
              </w:rPr>
              <w:t xml:space="preserve">     </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структурой экономики      </w:t>
            </w:r>
          </w:p>
        </w:tc>
      </w:tr>
      <w:tr w:rsidR="00D733FE">
        <w:tblPrEx>
          <w:tblCellMar>
            <w:top w:w="0" w:type="dxa"/>
            <w:bottom w:w="0" w:type="dxa"/>
          </w:tblCellMar>
        </w:tblPrEx>
        <w:trPr>
          <w:tblCellSpacing w:w="5" w:type="nil"/>
        </w:trPr>
        <w:tc>
          <w:tcPr>
            <w:tcW w:w="595"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w:t>
            </w:r>
          </w:p>
        </w:tc>
        <w:tc>
          <w:tcPr>
            <w:tcW w:w="3927"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Нижегородская область          </w:t>
            </w:r>
          </w:p>
        </w:tc>
        <w:tc>
          <w:tcPr>
            <w:tcW w:w="3927"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Новосибирская область          </w:t>
            </w:r>
          </w:p>
        </w:tc>
      </w:tr>
      <w:tr w:rsidR="00D733FE">
        <w:tblPrEx>
          <w:tblCellMar>
            <w:top w:w="0" w:type="dxa"/>
            <w:bottom w:w="0" w:type="dxa"/>
          </w:tblCellMar>
        </w:tblPrEx>
        <w:trPr>
          <w:tblCellSpacing w:w="5" w:type="nil"/>
        </w:trPr>
        <w:tc>
          <w:tcPr>
            <w:tcW w:w="595"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w:t>
            </w:r>
          </w:p>
        </w:tc>
        <w:tc>
          <w:tcPr>
            <w:tcW w:w="3927"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Томская область                </w:t>
            </w:r>
          </w:p>
        </w:tc>
        <w:tc>
          <w:tcPr>
            <w:tcW w:w="3927"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Пермский край                  </w:t>
            </w:r>
          </w:p>
        </w:tc>
      </w:tr>
      <w:tr w:rsidR="00D733FE">
        <w:tblPrEx>
          <w:tblCellMar>
            <w:top w:w="0" w:type="dxa"/>
            <w:bottom w:w="0" w:type="dxa"/>
          </w:tblCellMar>
        </w:tblPrEx>
        <w:trPr>
          <w:tblCellSpacing w:w="5" w:type="nil"/>
        </w:trPr>
        <w:tc>
          <w:tcPr>
            <w:tcW w:w="595"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w:t>
            </w:r>
          </w:p>
        </w:tc>
        <w:tc>
          <w:tcPr>
            <w:tcW w:w="3927"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Московская область             </w:t>
            </w:r>
          </w:p>
        </w:tc>
        <w:tc>
          <w:tcPr>
            <w:tcW w:w="3927"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Челябинская область            </w:t>
            </w:r>
          </w:p>
        </w:tc>
      </w:tr>
      <w:tr w:rsidR="00D733FE">
        <w:tblPrEx>
          <w:tblCellMar>
            <w:top w:w="0" w:type="dxa"/>
            <w:bottom w:w="0" w:type="dxa"/>
          </w:tblCellMar>
        </w:tblPrEx>
        <w:trPr>
          <w:tblCellSpacing w:w="5" w:type="nil"/>
        </w:trPr>
        <w:tc>
          <w:tcPr>
            <w:tcW w:w="595"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w:t>
            </w:r>
          </w:p>
        </w:tc>
        <w:tc>
          <w:tcPr>
            <w:tcW w:w="3927"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Самарская область              </w:t>
            </w:r>
          </w:p>
        </w:tc>
        <w:tc>
          <w:tcPr>
            <w:tcW w:w="3927"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Кемеровская область            </w:t>
            </w:r>
          </w:p>
        </w:tc>
      </w:tr>
      <w:tr w:rsidR="00D733FE">
        <w:tblPrEx>
          <w:tblCellMar>
            <w:top w:w="0" w:type="dxa"/>
            <w:bottom w:w="0" w:type="dxa"/>
          </w:tblCellMar>
        </w:tblPrEx>
        <w:trPr>
          <w:tblCellSpacing w:w="5" w:type="nil"/>
        </w:trPr>
        <w:tc>
          <w:tcPr>
            <w:tcW w:w="595"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w:t>
            </w:r>
          </w:p>
        </w:tc>
        <w:tc>
          <w:tcPr>
            <w:tcW w:w="3927"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Республика Татарстан           </w:t>
            </w:r>
          </w:p>
        </w:tc>
        <w:tc>
          <w:tcPr>
            <w:tcW w:w="3927"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Красноярский край              </w:t>
            </w:r>
          </w:p>
        </w:tc>
      </w:tr>
      <w:tr w:rsidR="00D733FE">
        <w:tblPrEx>
          <w:tblCellMar>
            <w:top w:w="0" w:type="dxa"/>
            <w:bottom w:w="0" w:type="dxa"/>
          </w:tblCellMar>
        </w:tblPrEx>
        <w:trPr>
          <w:tblCellSpacing w:w="5" w:type="nil"/>
        </w:trPr>
        <w:tc>
          <w:tcPr>
            <w:tcW w:w="595"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w:t>
            </w:r>
          </w:p>
        </w:tc>
        <w:tc>
          <w:tcPr>
            <w:tcW w:w="3927"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Калужская область              </w:t>
            </w:r>
          </w:p>
        </w:tc>
        <w:tc>
          <w:tcPr>
            <w:tcW w:w="3927"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Нижегородская область          </w:t>
            </w:r>
          </w:p>
        </w:tc>
      </w:tr>
      <w:tr w:rsidR="00D733FE">
        <w:tblPrEx>
          <w:tblCellMar>
            <w:top w:w="0" w:type="dxa"/>
            <w:bottom w:w="0" w:type="dxa"/>
          </w:tblCellMar>
        </w:tblPrEx>
        <w:trPr>
          <w:tblCellSpacing w:w="5" w:type="nil"/>
        </w:trPr>
        <w:tc>
          <w:tcPr>
            <w:tcW w:w="595"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w:t>
            </w:r>
          </w:p>
        </w:tc>
        <w:tc>
          <w:tcPr>
            <w:tcW w:w="3927"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Новосибирская область          </w:t>
            </w:r>
          </w:p>
        </w:tc>
        <w:tc>
          <w:tcPr>
            <w:tcW w:w="3927"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Республика Башкортостан        </w:t>
            </w:r>
          </w:p>
        </w:tc>
      </w:tr>
      <w:tr w:rsidR="00D733FE">
        <w:tblPrEx>
          <w:tblCellMar>
            <w:top w:w="0" w:type="dxa"/>
            <w:bottom w:w="0" w:type="dxa"/>
          </w:tblCellMar>
        </w:tblPrEx>
        <w:trPr>
          <w:tblCellSpacing w:w="5" w:type="nil"/>
        </w:trPr>
        <w:tc>
          <w:tcPr>
            <w:tcW w:w="595"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w:t>
            </w:r>
          </w:p>
        </w:tc>
        <w:tc>
          <w:tcPr>
            <w:tcW w:w="3927"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Москва                         </w:t>
            </w:r>
          </w:p>
        </w:tc>
        <w:tc>
          <w:tcPr>
            <w:tcW w:w="3927"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Самарская область              </w:t>
            </w:r>
          </w:p>
        </w:tc>
      </w:tr>
      <w:tr w:rsidR="00D733FE">
        <w:tblPrEx>
          <w:tblCellMar>
            <w:top w:w="0" w:type="dxa"/>
            <w:bottom w:w="0" w:type="dxa"/>
          </w:tblCellMar>
        </w:tblPrEx>
        <w:trPr>
          <w:tblCellSpacing w:w="5" w:type="nil"/>
        </w:trPr>
        <w:tc>
          <w:tcPr>
            <w:tcW w:w="595"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9.</w:t>
            </w:r>
          </w:p>
        </w:tc>
        <w:tc>
          <w:tcPr>
            <w:tcW w:w="3927"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Санкт-Петербург                </w:t>
            </w:r>
          </w:p>
        </w:tc>
        <w:tc>
          <w:tcPr>
            <w:tcW w:w="3927"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Московская область             </w:t>
            </w:r>
          </w:p>
        </w:tc>
      </w:tr>
      <w:tr w:rsidR="00D733FE">
        <w:tblPrEx>
          <w:tblCellMar>
            <w:top w:w="0" w:type="dxa"/>
            <w:bottom w:w="0" w:type="dxa"/>
          </w:tblCellMar>
        </w:tblPrEx>
        <w:trPr>
          <w:tblCellSpacing w:w="5" w:type="nil"/>
        </w:trPr>
        <w:tc>
          <w:tcPr>
            <w:tcW w:w="595"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w:t>
            </w:r>
          </w:p>
        </w:tc>
        <w:tc>
          <w:tcPr>
            <w:tcW w:w="3927"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Свердловская область           </w:t>
            </w:r>
          </w:p>
        </w:tc>
        <w:tc>
          <w:tcPr>
            <w:tcW w:w="3927"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Республика Татарстан           </w:t>
            </w:r>
          </w:p>
        </w:tc>
      </w:tr>
      <w:tr w:rsidR="00D733FE">
        <w:tblPrEx>
          <w:tblCellMar>
            <w:top w:w="0" w:type="dxa"/>
            <w:bottom w:w="0" w:type="dxa"/>
          </w:tblCellMar>
        </w:tblPrEx>
        <w:trPr>
          <w:tblCellSpacing w:w="5" w:type="nil"/>
        </w:trPr>
        <w:tc>
          <w:tcPr>
            <w:tcW w:w="595"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11.</w:t>
            </w:r>
          </w:p>
        </w:tc>
        <w:tc>
          <w:tcPr>
            <w:tcW w:w="3927"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p>
        </w:tc>
        <w:tc>
          <w:tcPr>
            <w:tcW w:w="3927"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Свердловская область           </w:t>
            </w:r>
          </w:p>
        </w:tc>
      </w:tr>
    </w:tbl>
    <w:p w:rsidR="00D733FE" w:rsidRDefault="00D733FE">
      <w:pPr>
        <w:widowControl w:val="0"/>
        <w:autoSpaceDE w:val="0"/>
        <w:autoSpaceDN w:val="0"/>
        <w:adjustRightInd w:val="0"/>
        <w:spacing w:after="0" w:line="240" w:lineRule="auto"/>
        <w:rPr>
          <w:rFonts w:ascii="Calibri" w:hAnsi="Calibri" w:cs="Calibri"/>
        </w:rPr>
      </w:pP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Сравнение полученных выборок показало, что среди регионов с сопоставимой со Свердловской областью структурой экономики пять регионов (за исключением Свердловской области) являются инновационно активными: Московская, Самарская, Новосибирская и Нижегородская области, а также Республика Татарстан. Поэтому, анализируя уровень инновационного развития Свердловской области в сравнении с другими регионами Российской Федерации, особое внимание стоит уделить именно перечисленным субъектам Российской Федерации.</w:t>
      </w:r>
    </w:p>
    <w:p w:rsidR="00D733FE" w:rsidRDefault="00D733FE">
      <w:pPr>
        <w:widowControl w:val="0"/>
        <w:autoSpaceDE w:val="0"/>
        <w:autoSpaceDN w:val="0"/>
        <w:adjustRightInd w:val="0"/>
        <w:spacing w:after="0" w:line="240" w:lineRule="auto"/>
        <w:ind w:left="540"/>
        <w:jc w:val="both"/>
        <w:rPr>
          <w:rFonts w:ascii="Calibri" w:hAnsi="Calibri" w:cs="Calibri"/>
        </w:rPr>
      </w:pPr>
    </w:p>
    <w:p w:rsidR="00D733FE" w:rsidRDefault="00D733FE">
      <w:pPr>
        <w:widowControl w:val="0"/>
        <w:autoSpaceDE w:val="0"/>
        <w:autoSpaceDN w:val="0"/>
        <w:adjustRightInd w:val="0"/>
        <w:spacing w:after="0" w:line="240" w:lineRule="auto"/>
        <w:ind w:left="540"/>
        <w:jc w:val="both"/>
        <w:rPr>
          <w:rFonts w:ascii="Calibri" w:hAnsi="Calibri" w:cs="Calibri"/>
        </w:rPr>
      </w:pPr>
    </w:p>
    <w:p w:rsidR="00D733FE" w:rsidRDefault="00D733FE">
      <w:pPr>
        <w:widowControl w:val="0"/>
        <w:autoSpaceDE w:val="0"/>
        <w:autoSpaceDN w:val="0"/>
        <w:adjustRightInd w:val="0"/>
        <w:spacing w:after="0" w:line="240" w:lineRule="auto"/>
        <w:ind w:left="540"/>
        <w:jc w:val="both"/>
        <w:rPr>
          <w:rFonts w:ascii="Calibri" w:hAnsi="Calibri" w:cs="Calibri"/>
        </w:rPr>
      </w:pPr>
    </w:p>
    <w:p w:rsidR="00D733FE" w:rsidRDefault="00D733FE">
      <w:pPr>
        <w:widowControl w:val="0"/>
        <w:autoSpaceDE w:val="0"/>
        <w:autoSpaceDN w:val="0"/>
        <w:adjustRightInd w:val="0"/>
        <w:spacing w:after="0" w:line="240" w:lineRule="auto"/>
        <w:ind w:left="540"/>
        <w:jc w:val="both"/>
        <w:rPr>
          <w:rFonts w:ascii="Calibri" w:hAnsi="Calibri" w:cs="Calibri"/>
        </w:rPr>
      </w:pPr>
    </w:p>
    <w:p w:rsidR="00D733FE" w:rsidRDefault="00D733FE">
      <w:pPr>
        <w:widowControl w:val="0"/>
        <w:autoSpaceDE w:val="0"/>
        <w:autoSpaceDN w:val="0"/>
        <w:adjustRightInd w:val="0"/>
        <w:spacing w:after="0" w:line="240" w:lineRule="auto"/>
        <w:ind w:left="540"/>
        <w:jc w:val="both"/>
        <w:rPr>
          <w:rFonts w:ascii="Calibri" w:hAnsi="Calibri" w:cs="Calibri"/>
        </w:rPr>
      </w:pPr>
    </w:p>
    <w:p w:rsidR="00D733FE" w:rsidRDefault="00D733FE">
      <w:pPr>
        <w:widowControl w:val="0"/>
        <w:autoSpaceDE w:val="0"/>
        <w:autoSpaceDN w:val="0"/>
        <w:adjustRightInd w:val="0"/>
        <w:spacing w:after="0" w:line="240" w:lineRule="auto"/>
        <w:jc w:val="right"/>
        <w:outlineLvl w:val="1"/>
        <w:rPr>
          <w:rFonts w:ascii="Calibri" w:hAnsi="Calibri" w:cs="Calibri"/>
        </w:rPr>
      </w:pPr>
      <w:bookmarkStart w:id="86" w:name="Par1802"/>
      <w:bookmarkEnd w:id="86"/>
      <w:r>
        <w:rPr>
          <w:rFonts w:ascii="Calibri" w:hAnsi="Calibri" w:cs="Calibri"/>
        </w:rPr>
        <w:t>Приложение N 2</w:t>
      </w:r>
    </w:p>
    <w:p w:rsidR="00D733FE" w:rsidRDefault="00D733FE">
      <w:pPr>
        <w:widowControl w:val="0"/>
        <w:autoSpaceDE w:val="0"/>
        <w:autoSpaceDN w:val="0"/>
        <w:adjustRightInd w:val="0"/>
        <w:spacing w:after="0" w:line="240" w:lineRule="auto"/>
        <w:jc w:val="right"/>
        <w:rPr>
          <w:rFonts w:ascii="Calibri" w:hAnsi="Calibri" w:cs="Calibri"/>
        </w:rPr>
      </w:pPr>
      <w:r>
        <w:rPr>
          <w:rFonts w:ascii="Calibri" w:hAnsi="Calibri" w:cs="Calibri"/>
        </w:rPr>
        <w:t>к Стратегии</w:t>
      </w:r>
    </w:p>
    <w:p w:rsidR="00D733FE" w:rsidRDefault="00D733FE">
      <w:pPr>
        <w:widowControl w:val="0"/>
        <w:autoSpaceDE w:val="0"/>
        <w:autoSpaceDN w:val="0"/>
        <w:adjustRightInd w:val="0"/>
        <w:spacing w:after="0" w:line="240" w:lineRule="auto"/>
        <w:jc w:val="right"/>
        <w:rPr>
          <w:rFonts w:ascii="Calibri" w:hAnsi="Calibri" w:cs="Calibri"/>
        </w:rPr>
      </w:pPr>
      <w:r>
        <w:rPr>
          <w:rFonts w:ascii="Calibri" w:hAnsi="Calibri" w:cs="Calibri"/>
        </w:rPr>
        <w:t>инновационного развития</w:t>
      </w:r>
    </w:p>
    <w:p w:rsidR="00D733FE" w:rsidRDefault="00D733FE">
      <w:pPr>
        <w:widowControl w:val="0"/>
        <w:autoSpaceDE w:val="0"/>
        <w:autoSpaceDN w:val="0"/>
        <w:adjustRightInd w:val="0"/>
        <w:spacing w:after="0" w:line="240" w:lineRule="auto"/>
        <w:jc w:val="right"/>
        <w:rPr>
          <w:rFonts w:ascii="Calibri" w:hAnsi="Calibri" w:cs="Calibri"/>
        </w:rPr>
      </w:pPr>
      <w:r>
        <w:rPr>
          <w:rFonts w:ascii="Calibri" w:hAnsi="Calibri" w:cs="Calibri"/>
        </w:rPr>
        <w:t>Свердловской области</w:t>
      </w:r>
    </w:p>
    <w:p w:rsidR="00D733FE" w:rsidRDefault="00D733FE">
      <w:pPr>
        <w:widowControl w:val="0"/>
        <w:autoSpaceDE w:val="0"/>
        <w:autoSpaceDN w:val="0"/>
        <w:adjustRightInd w:val="0"/>
        <w:spacing w:after="0" w:line="240" w:lineRule="auto"/>
        <w:jc w:val="right"/>
        <w:rPr>
          <w:rFonts w:ascii="Calibri" w:hAnsi="Calibri" w:cs="Calibri"/>
        </w:rPr>
      </w:pPr>
      <w:r>
        <w:rPr>
          <w:rFonts w:ascii="Calibri" w:hAnsi="Calibri" w:cs="Calibri"/>
        </w:rPr>
        <w:t>на период до 2020 года</w:t>
      </w:r>
    </w:p>
    <w:p w:rsidR="00D733FE" w:rsidRDefault="00D733FE">
      <w:pPr>
        <w:widowControl w:val="0"/>
        <w:autoSpaceDE w:val="0"/>
        <w:autoSpaceDN w:val="0"/>
        <w:adjustRightInd w:val="0"/>
        <w:spacing w:after="0" w:line="240" w:lineRule="auto"/>
        <w:jc w:val="center"/>
        <w:rPr>
          <w:rFonts w:ascii="Calibri" w:hAnsi="Calibri" w:cs="Calibri"/>
        </w:rPr>
      </w:pPr>
    </w:p>
    <w:p w:rsidR="00D733FE" w:rsidRDefault="00D733FE">
      <w:pPr>
        <w:widowControl w:val="0"/>
        <w:autoSpaceDE w:val="0"/>
        <w:autoSpaceDN w:val="0"/>
        <w:adjustRightInd w:val="0"/>
        <w:spacing w:after="0" w:line="240" w:lineRule="auto"/>
        <w:jc w:val="center"/>
        <w:rPr>
          <w:rFonts w:ascii="Calibri" w:hAnsi="Calibri" w:cs="Calibri"/>
        </w:rPr>
      </w:pPr>
      <w:bookmarkStart w:id="87" w:name="Par1808"/>
      <w:bookmarkEnd w:id="87"/>
      <w:r>
        <w:rPr>
          <w:rFonts w:ascii="Calibri" w:hAnsi="Calibri" w:cs="Calibri"/>
        </w:rPr>
        <w:t>ИННОВАЦИОННАЯ АКТИВНОСТЬ СВЕРДЛОВСКОЙ ОБЛАСТИ</w:t>
      </w:r>
    </w:p>
    <w:p w:rsidR="00D733FE" w:rsidRDefault="00D733FE">
      <w:pPr>
        <w:widowControl w:val="0"/>
        <w:autoSpaceDE w:val="0"/>
        <w:autoSpaceDN w:val="0"/>
        <w:adjustRightInd w:val="0"/>
        <w:spacing w:after="0" w:line="240" w:lineRule="auto"/>
        <w:jc w:val="center"/>
        <w:rPr>
          <w:rFonts w:ascii="Calibri" w:hAnsi="Calibri" w:cs="Calibri"/>
        </w:rPr>
      </w:pP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 проводился по набору показателей, сгруппированных в несколько тематических блоков:</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инновационно-технологический блок.</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Показатели, отнесенные к данному тематическому блоку, представлены в </w:t>
      </w:r>
      <w:hyperlink w:anchor="Par1817" w:history="1">
        <w:r>
          <w:rPr>
            <w:rFonts w:ascii="Calibri" w:hAnsi="Calibri" w:cs="Calibri"/>
            <w:color w:val="0000FF"/>
          </w:rPr>
          <w:t>таблице 3</w:t>
        </w:r>
      </w:hyperlink>
      <w:r>
        <w:rPr>
          <w:rFonts w:ascii="Calibri" w:hAnsi="Calibri" w:cs="Calibri"/>
        </w:rPr>
        <w:t>.</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числу созданных передовых производственных технологий Свердловская область занимает четвертое место с показателем 52 единицы за 2010 год. Лидером по данному показателю является Москва, результат которой превосходит наш регион почти в четыре раза. Тем не менее, если исключить из рассмотрения столичные регионы - Москву, Санкт-Петербург и Московскую область, у которых в большинстве случаев показатели заведомо выше, то Свердловская область окажется на первом месте.</w:t>
      </w:r>
    </w:p>
    <w:p w:rsidR="00D733FE" w:rsidRDefault="00D733FE">
      <w:pPr>
        <w:widowControl w:val="0"/>
        <w:autoSpaceDE w:val="0"/>
        <w:autoSpaceDN w:val="0"/>
        <w:adjustRightInd w:val="0"/>
        <w:spacing w:after="0" w:line="240" w:lineRule="auto"/>
        <w:rPr>
          <w:rFonts w:ascii="Calibri" w:hAnsi="Calibri" w:cs="Calibri"/>
        </w:rPr>
      </w:pPr>
    </w:p>
    <w:p w:rsidR="00D733FE" w:rsidRDefault="00D733FE">
      <w:pPr>
        <w:widowControl w:val="0"/>
        <w:autoSpaceDE w:val="0"/>
        <w:autoSpaceDN w:val="0"/>
        <w:adjustRightInd w:val="0"/>
        <w:spacing w:after="0" w:line="240" w:lineRule="auto"/>
        <w:jc w:val="right"/>
        <w:outlineLvl w:val="2"/>
        <w:rPr>
          <w:rFonts w:ascii="Calibri" w:hAnsi="Calibri" w:cs="Calibri"/>
        </w:rPr>
      </w:pPr>
      <w:bookmarkStart w:id="88" w:name="Par1815"/>
      <w:bookmarkEnd w:id="88"/>
      <w:r>
        <w:rPr>
          <w:rFonts w:ascii="Calibri" w:hAnsi="Calibri" w:cs="Calibri"/>
        </w:rPr>
        <w:t>Таблица 3</w:t>
      </w:r>
    </w:p>
    <w:p w:rsidR="00D733FE" w:rsidRDefault="00D733FE">
      <w:pPr>
        <w:widowControl w:val="0"/>
        <w:autoSpaceDE w:val="0"/>
        <w:autoSpaceDN w:val="0"/>
        <w:adjustRightInd w:val="0"/>
        <w:spacing w:after="0" w:line="240" w:lineRule="auto"/>
        <w:jc w:val="center"/>
        <w:rPr>
          <w:rFonts w:ascii="Calibri" w:hAnsi="Calibri" w:cs="Calibri"/>
        </w:rPr>
      </w:pPr>
    </w:p>
    <w:p w:rsidR="00D733FE" w:rsidRDefault="00D733FE">
      <w:pPr>
        <w:widowControl w:val="0"/>
        <w:autoSpaceDE w:val="0"/>
        <w:autoSpaceDN w:val="0"/>
        <w:adjustRightInd w:val="0"/>
        <w:spacing w:after="0" w:line="240" w:lineRule="auto"/>
        <w:jc w:val="center"/>
        <w:rPr>
          <w:rFonts w:ascii="Calibri" w:hAnsi="Calibri" w:cs="Calibri"/>
        </w:rPr>
      </w:pPr>
      <w:bookmarkStart w:id="89" w:name="Par1817"/>
      <w:bookmarkEnd w:id="89"/>
      <w:r>
        <w:rPr>
          <w:rFonts w:ascii="Calibri" w:hAnsi="Calibri" w:cs="Calibri"/>
        </w:rPr>
        <w:t>ПОЛОЖЕНИЕ СВЕРДЛОВСКОЙ ОБЛАСТИ ПО ПОКАЗАТЕЛЯМ</w:t>
      </w:r>
    </w:p>
    <w:p w:rsidR="00D733FE" w:rsidRDefault="00D733FE">
      <w:pPr>
        <w:widowControl w:val="0"/>
        <w:autoSpaceDE w:val="0"/>
        <w:autoSpaceDN w:val="0"/>
        <w:adjustRightInd w:val="0"/>
        <w:spacing w:after="0" w:line="240" w:lineRule="auto"/>
        <w:jc w:val="center"/>
        <w:rPr>
          <w:rFonts w:ascii="Calibri" w:hAnsi="Calibri" w:cs="Calibri"/>
        </w:rPr>
      </w:pPr>
      <w:r>
        <w:rPr>
          <w:rFonts w:ascii="Calibri" w:hAnsi="Calibri" w:cs="Calibri"/>
        </w:rPr>
        <w:t>ИННОВАЦИОННО-ТЕХНОЛОГИЧЕСКОГО БЛОКА ЗА 2010 ГОД</w:t>
      </w:r>
    </w:p>
    <w:p w:rsidR="00D733FE" w:rsidRDefault="00D733FE">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2975"/>
        <w:gridCol w:w="1666"/>
        <w:gridCol w:w="1428"/>
        <w:gridCol w:w="1666"/>
        <w:gridCol w:w="1666"/>
      </w:tblGrid>
      <w:tr w:rsidR="00D733FE">
        <w:tblPrEx>
          <w:tblCellMar>
            <w:top w:w="0" w:type="dxa"/>
            <w:bottom w:w="0" w:type="dxa"/>
          </w:tblCellMar>
        </w:tblPrEx>
        <w:trPr>
          <w:trHeight w:val="800"/>
          <w:tblCellSpacing w:w="5" w:type="nil"/>
        </w:trPr>
        <w:tc>
          <w:tcPr>
            <w:tcW w:w="2975" w:type="dxa"/>
            <w:tcBorders>
              <w:top w:val="single" w:sz="8" w:space="0" w:color="auto"/>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Показатели       </w:t>
            </w:r>
          </w:p>
        </w:tc>
        <w:tc>
          <w:tcPr>
            <w:tcW w:w="1666" w:type="dxa"/>
            <w:tcBorders>
              <w:top w:val="single" w:sz="8" w:space="0" w:color="auto"/>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Регион-лидер</w:t>
            </w:r>
          </w:p>
        </w:tc>
        <w:tc>
          <w:tcPr>
            <w:tcW w:w="1428" w:type="dxa"/>
            <w:tcBorders>
              <w:top w:val="single" w:sz="8" w:space="0" w:color="auto"/>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Значение </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показателя</w:t>
            </w:r>
          </w:p>
        </w:tc>
        <w:tc>
          <w:tcPr>
            <w:tcW w:w="1666" w:type="dxa"/>
            <w:tcBorders>
              <w:top w:val="single" w:sz="8" w:space="0" w:color="auto"/>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Положение  </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Свердловской</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области,  </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место    </w:t>
            </w:r>
          </w:p>
        </w:tc>
        <w:tc>
          <w:tcPr>
            <w:tcW w:w="1666" w:type="dxa"/>
            <w:tcBorders>
              <w:top w:val="single" w:sz="8" w:space="0" w:color="auto"/>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Значение  </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показателя </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Свердловской</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области   </w:t>
            </w:r>
          </w:p>
        </w:tc>
      </w:tr>
      <w:tr w:rsidR="00D733FE">
        <w:tblPrEx>
          <w:tblCellMar>
            <w:top w:w="0" w:type="dxa"/>
            <w:bottom w:w="0" w:type="dxa"/>
          </w:tblCellMar>
        </w:tblPrEx>
        <w:trPr>
          <w:trHeight w:val="600"/>
          <w:tblCellSpacing w:w="5" w:type="nil"/>
        </w:trPr>
        <w:tc>
          <w:tcPr>
            <w:tcW w:w="2975"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Число </w:t>
            </w:r>
            <w:proofErr w:type="gramStart"/>
            <w:r>
              <w:rPr>
                <w:rFonts w:ascii="Courier New" w:hAnsi="Courier New" w:cs="Courier New"/>
                <w:sz w:val="20"/>
                <w:szCs w:val="20"/>
              </w:rPr>
              <w:t>созданных</w:t>
            </w:r>
            <w:proofErr w:type="gramEnd"/>
            <w:r>
              <w:rPr>
                <w:rFonts w:ascii="Courier New" w:hAnsi="Courier New" w:cs="Courier New"/>
                <w:sz w:val="20"/>
                <w:szCs w:val="20"/>
              </w:rPr>
              <w:t xml:space="preserve">        </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передовых технологий,  </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единиц                 </w:t>
            </w:r>
          </w:p>
        </w:tc>
        <w:tc>
          <w:tcPr>
            <w:tcW w:w="1666"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Москва      </w:t>
            </w:r>
          </w:p>
        </w:tc>
        <w:tc>
          <w:tcPr>
            <w:tcW w:w="1428"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205   </w:t>
            </w:r>
          </w:p>
        </w:tc>
        <w:tc>
          <w:tcPr>
            <w:tcW w:w="1666"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1666"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52    </w:t>
            </w:r>
          </w:p>
        </w:tc>
      </w:tr>
      <w:tr w:rsidR="00D733FE">
        <w:tblPrEx>
          <w:tblCellMar>
            <w:top w:w="0" w:type="dxa"/>
            <w:bottom w:w="0" w:type="dxa"/>
          </w:tblCellMar>
        </w:tblPrEx>
        <w:trPr>
          <w:trHeight w:val="600"/>
          <w:tblCellSpacing w:w="5" w:type="nil"/>
        </w:trPr>
        <w:tc>
          <w:tcPr>
            <w:tcW w:w="2975"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Число </w:t>
            </w:r>
            <w:proofErr w:type="gramStart"/>
            <w:r>
              <w:rPr>
                <w:rFonts w:ascii="Courier New" w:hAnsi="Courier New" w:cs="Courier New"/>
                <w:sz w:val="20"/>
                <w:szCs w:val="20"/>
              </w:rPr>
              <w:t>используемых</w:t>
            </w:r>
            <w:proofErr w:type="gramEnd"/>
            <w:r>
              <w:rPr>
                <w:rFonts w:ascii="Courier New" w:hAnsi="Courier New" w:cs="Courier New"/>
                <w:sz w:val="20"/>
                <w:szCs w:val="20"/>
              </w:rPr>
              <w:t xml:space="preserve">     </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производственных       </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технологий, единиц     </w:t>
            </w:r>
          </w:p>
        </w:tc>
        <w:tc>
          <w:tcPr>
            <w:tcW w:w="1666"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Москва      </w:t>
            </w:r>
          </w:p>
        </w:tc>
        <w:tc>
          <w:tcPr>
            <w:tcW w:w="1428"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20021   </w:t>
            </w:r>
          </w:p>
        </w:tc>
        <w:tc>
          <w:tcPr>
            <w:tcW w:w="1666"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666"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13246    </w:t>
            </w:r>
          </w:p>
        </w:tc>
      </w:tr>
      <w:tr w:rsidR="00D733FE">
        <w:tblPrEx>
          <w:tblCellMar>
            <w:top w:w="0" w:type="dxa"/>
            <w:bottom w:w="0" w:type="dxa"/>
          </w:tblCellMar>
        </w:tblPrEx>
        <w:trPr>
          <w:trHeight w:val="600"/>
          <w:tblCellSpacing w:w="5" w:type="nil"/>
        </w:trPr>
        <w:tc>
          <w:tcPr>
            <w:tcW w:w="2975"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Инновационная          </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активность организаций </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региона, процентов     </w:t>
            </w:r>
          </w:p>
        </w:tc>
        <w:tc>
          <w:tcPr>
            <w:tcW w:w="1666"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Томская     </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область     </w:t>
            </w:r>
          </w:p>
        </w:tc>
        <w:tc>
          <w:tcPr>
            <w:tcW w:w="1428"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18,4   </w:t>
            </w:r>
          </w:p>
        </w:tc>
        <w:tc>
          <w:tcPr>
            <w:tcW w:w="1666"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666"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      </w:t>
            </w:r>
          </w:p>
        </w:tc>
      </w:tr>
      <w:tr w:rsidR="00D733FE">
        <w:tblPrEx>
          <w:tblCellMar>
            <w:top w:w="0" w:type="dxa"/>
            <w:bottom w:w="0" w:type="dxa"/>
          </w:tblCellMar>
        </w:tblPrEx>
        <w:trPr>
          <w:trHeight w:val="800"/>
          <w:tblCellSpacing w:w="5" w:type="nil"/>
        </w:trPr>
        <w:tc>
          <w:tcPr>
            <w:tcW w:w="2975"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Доля </w:t>
            </w:r>
            <w:proofErr w:type="gramStart"/>
            <w:r>
              <w:rPr>
                <w:rFonts w:ascii="Courier New" w:hAnsi="Courier New" w:cs="Courier New"/>
                <w:sz w:val="20"/>
                <w:szCs w:val="20"/>
              </w:rPr>
              <w:t>инновационных</w:t>
            </w:r>
            <w:proofErr w:type="gramEnd"/>
            <w:r>
              <w:rPr>
                <w:rFonts w:ascii="Courier New" w:hAnsi="Courier New" w:cs="Courier New"/>
                <w:sz w:val="20"/>
                <w:szCs w:val="20"/>
              </w:rPr>
              <w:t xml:space="preserve">     </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товаров и </w:t>
            </w:r>
            <w:proofErr w:type="gramStart"/>
            <w:r>
              <w:rPr>
                <w:rFonts w:ascii="Courier New" w:hAnsi="Courier New" w:cs="Courier New"/>
                <w:sz w:val="20"/>
                <w:szCs w:val="20"/>
              </w:rPr>
              <w:t>услуг</w:t>
            </w:r>
            <w:proofErr w:type="gramEnd"/>
            <w:r>
              <w:rPr>
                <w:rFonts w:ascii="Courier New" w:hAnsi="Courier New" w:cs="Courier New"/>
                <w:sz w:val="20"/>
                <w:szCs w:val="20"/>
              </w:rPr>
              <w:t xml:space="preserve"> в общем</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объеме </w:t>
            </w:r>
            <w:proofErr w:type="gramStart"/>
            <w:r>
              <w:rPr>
                <w:rFonts w:ascii="Courier New" w:hAnsi="Courier New" w:cs="Courier New"/>
                <w:sz w:val="20"/>
                <w:szCs w:val="20"/>
              </w:rPr>
              <w:t>отгруженных</w:t>
            </w:r>
            <w:proofErr w:type="gramEnd"/>
            <w:r>
              <w:rPr>
                <w:rFonts w:ascii="Courier New" w:hAnsi="Courier New" w:cs="Courier New"/>
                <w:sz w:val="20"/>
                <w:szCs w:val="20"/>
              </w:rPr>
              <w:t xml:space="preserve">     </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товаров, процентов     </w:t>
            </w:r>
          </w:p>
        </w:tc>
        <w:tc>
          <w:tcPr>
            <w:tcW w:w="1666"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Республика  </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Татарстан   </w:t>
            </w:r>
          </w:p>
        </w:tc>
        <w:tc>
          <w:tcPr>
            <w:tcW w:w="1428"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15,6   </w:t>
            </w:r>
          </w:p>
        </w:tc>
        <w:tc>
          <w:tcPr>
            <w:tcW w:w="1666"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c>
          <w:tcPr>
            <w:tcW w:w="1666"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5,8    </w:t>
            </w:r>
          </w:p>
        </w:tc>
      </w:tr>
    </w:tbl>
    <w:p w:rsidR="00D733FE" w:rsidRDefault="00D733FE">
      <w:pPr>
        <w:widowControl w:val="0"/>
        <w:autoSpaceDE w:val="0"/>
        <w:autoSpaceDN w:val="0"/>
        <w:adjustRightInd w:val="0"/>
        <w:spacing w:after="0" w:line="240" w:lineRule="auto"/>
        <w:rPr>
          <w:rFonts w:ascii="Calibri" w:hAnsi="Calibri" w:cs="Calibri"/>
        </w:rPr>
      </w:pP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Источник: Росстат.</w:t>
      </w:r>
    </w:p>
    <w:p w:rsidR="00D733FE" w:rsidRDefault="00D733FE">
      <w:pPr>
        <w:widowControl w:val="0"/>
        <w:autoSpaceDE w:val="0"/>
        <w:autoSpaceDN w:val="0"/>
        <w:adjustRightInd w:val="0"/>
        <w:spacing w:after="0" w:line="240" w:lineRule="auto"/>
        <w:ind w:firstLine="540"/>
        <w:jc w:val="both"/>
        <w:rPr>
          <w:rFonts w:ascii="Calibri" w:hAnsi="Calibri" w:cs="Calibri"/>
        </w:rPr>
      </w:pP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последние пять лет (с 2006 по 2010 год) в Свердловской области было создано 219 передовых технологий, что соответствует четвертому месту среди инновационно активных регионов.</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количеству используемых передовых производственных технологий Свердловская область в 2010 году занимала третье место среди инновационно активных регионов и аналогичное место среди всех субъектов Российской Федерации, пропуская вперед Москву и Нижегородскую область.</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Одним из основных показателей, характеризующих инновационность регионов, является инновационная активность организаций, которая определяется долей компаний, осуществляющих инновационную деятельность, в общем числе обследуемых организаций. </w:t>
      </w:r>
      <w:proofErr w:type="gramStart"/>
      <w:r>
        <w:rPr>
          <w:rFonts w:ascii="Calibri" w:hAnsi="Calibri" w:cs="Calibri"/>
        </w:rPr>
        <w:t>По данному критерию Свердловская область имеет третий результат среди инновационно активных регионов с показателем 15 процентов и пропускает вперед только Томскую и Нижегородскую области.</w:t>
      </w:r>
      <w:proofErr w:type="gramEnd"/>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результативности мер, принимаемых в регионах с целью повышения уровня инновационного развития, свидетельствует доля инновационной продукции среди общего объема отгруженной продукции. По данному показателю Свердловская область находится на шестом месте с результатом 5,8 процента. Лидером является Республика Татарстан (15,6 процента);</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блок "Кадровое обеспечение".</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Сравнение положения Свердловской области с инновационно активными регионами по показателям данного тематического блока будет осуществляться без учета Москвы, Санкт-Петербурга и Московской области, поскольку в этих регионах сосредоточено большинство вузов, институтов РАН, научно-исследовательских институтов и других учреждений научно-исследовательского сектора, а значит и исследователей.</w:t>
      </w:r>
    </w:p>
    <w:p w:rsidR="00D733FE" w:rsidRDefault="00D733FE">
      <w:pPr>
        <w:widowControl w:val="0"/>
        <w:autoSpaceDE w:val="0"/>
        <w:autoSpaceDN w:val="0"/>
        <w:adjustRightInd w:val="0"/>
        <w:spacing w:after="0" w:line="240" w:lineRule="auto"/>
        <w:ind w:firstLine="540"/>
        <w:jc w:val="both"/>
        <w:rPr>
          <w:rFonts w:ascii="Calibri" w:hAnsi="Calibri" w:cs="Calibri"/>
        </w:rPr>
      </w:pPr>
    </w:p>
    <w:p w:rsidR="00D733FE" w:rsidRDefault="00D733FE">
      <w:pPr>
        <w:widowControl w:val="0"/>
        <w:autoSpaceDE w:val="0"/>
        <w:autoSpaceDN w:val="0"/>
        <w:adjustRightInd w:val="0"/>
        <w:spacing w:after="0" w:line="240" w:lineRule="auto"/>
        <w:jc w:val="right"/>
        <w:outlineLvl w:val="2"/>
        <w:rPr>
          <w:rFonts w:ascii="Calibri" w:hAnsi="Calibri" w:cs="Calibri"/>
        </w:rPr>
      </w:pPr>
      <w:bookmarkStart w:id="90" w:name="Par1853"/>
      <w:bookmarkEnd w:id="90"/>
      <w:r>
        <w:rPr>
          <w:rFonts w:ascii="Calibri" w:hAnsi="Calibri" w:cs="Calibri"/>
        </w:rPr>
        <w:t>Таблица 4</w:t>
      </w:r>
    </w:p>
    <w:p w:rsidR="00D733FE" w:rsidRDefault="00D733FE">
      <w:pPr>
        <w:widowControl w:val="0"/>
        <w:autoSpaceDE w:val="0"/>
        <w:autoSpaceDN w:val="0"/>
        <w:adjustRightInd w:val="0"/>
        <w:spacing w:after="0" w:line="240" w:lineRule="auto"/>
        <w:jc w:val="center"/>
        <w:rPr>
          <w:rFonts w:ascii="Calibri" w:hAnsi="Calibri" w:cs="Calibri"/>
        </w:rPr>
      </w:pPr>
    </w:p>
    <w:p w:rsidR="00D733FE" w:rsidRDefault="00D733FE">
      <w:pPr>
        <w:widowControl w:val="0"/>
        <w:autoSpaceDE w:val="0"/>
        <w:autoSpaceDN w:val="0"/>
        <w:adjustRightInd w:val="0"/>
        <w:spacing w:after="0" w:line="240" w:lineRule="auto"/>
        <w:jc w:val="center"/>
        <w:rPr>
          <w:rFonts w:ascii="Calibri" w:hAnsi="Calibri" w:cs="Calibri"/>
        </w:rPr>
      </w:pPr>
      <w:bookmarkStart w:id="91" w:name="Par1855"/>
      <w:bookmarkEnd w:id="91"/>
      <w:r>
        <w:rPr>
          <w:rFonts w:ascii="Calibri" w:hAnsi="Calibri" w:cs="Calibri"/>
        </w:rPr>
        <w:t>ПОЛОЖЕНИЕ СВЕРДЛОВСКОЙ ОБЛАСТИ ПО ПОКАЗАТЕЛЯМ</w:t>
      </w:r>
    </w:p>
    <w:p w:rsidR="00D733FE" w:rsidRDefault="00D733FE">
      <w:pPr>
        <w:widowControl w:val="0"/>
        <w:autoSpaceDE w:val="0"/>
        <w:autoSpaceDN w:val="0"/>
        <w:adjustRightInd w:val="0"/>
        <w:spacing w:after="0" w:line="240" w:lineRule="auto"/>
        <w:jc w:val="center"/>
        <w:rPr>
          <w:rFonts w:ascii="Calibri" w:hAnsi="Calibri" w:cs="Calibri"/>
        </w:rPr>
      </w:pPr>
      <w:r>
        <w:rPr>
          <w:rFonts w:ascii="Calibri" w:hAnsi="Calibri" w:cs="Calibri"/>
        </w:rPr>
        <w:t>БЛОКА "КАДРОВОЕ ОБЕСПЕЧЕНИЕ" ЗА 2010 ГОД</w:t>
      </w:r>
    </w:p>
    <w:p w:rsidR="00D733FE" w:rsidRDefault="00D733FE">
      <w:pPr>
        <w:widowControl w:val="0"/>
        <w:autoSpaceDE w:val="0"/>
        <w:autoSpaceDN w:val="0"/>
        <w:adjustRightInd w:val="0"/>
        <w:spacing w:after="0" w:line="240" w:lineRule="auto"/>
        <w:jc w:val="center"/>
        <w:rPr>
          <w:rFonts w:ascii="Calibri" w:hAnsi="Calibri" w:cs="Calibri"/>
        </w:rPr>
      </w:pPr>
      <w:r>
        <w:rPr>
          <w:rFonts w:ascii="Calibri" w:hAnsi="Calibri" w:cs="Calibri"/>
        </w:rPr>
        <w:t>(БЕЗ УЧЕТА МОСКВЫ, САНКТ-ПЕТЕРБУРГА И МОСКОВСКОЙ ОБЛАСТИ)</w:t>
      </w:r>
    </w:p>
    <w:p w:rsidR="00D733FE" w:rsidRDefault="00D733FE">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2856"/>
        <w:gridCol w:w="1785"/>
        <w:gridCol w:w="1428"/>
        <w:gridCol w:w="1666"/>
        <w:gridCol w:w="1666"/>
      </w:tblGrid>
      <w:tr w:rsidR="00D733FE">
        <w:tblPrEx>
          <w:tblCellMar>
            <w:top w:w="0" w:type="dxa"/>
            <w:bottom w:w="0" w:type="dxa"/>
          </w:tblCellMar>
        </w:tblPrEx>
        <w:trPr>
          <w:trHeight w:val="800"/>
          <w:tblCellSpacing w:w="5" w:type="nil"/>
        </w:trPr>
        <w:tc>
          <w:tcPr>
            <w:tcW w:w="2856" w:type="dxa"/>
            <w:tcBorders>
              <w:top w:val="single" w:sz="8" w:space="0" w:color="auto"/>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Показатели      </w:t>
            </w:r>
          </w:p>
        </w:tc>
        <w:tc>
          <w:tcPr>
            <w:tcW w:w="1785" w:type="dxa"/>
            <w:tcBorders>
              <w:top w:val="single" w:sz="8" w:space="0" w:color="auto"/>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Регион-лидер </w:t>
            </w:r>
          </w:p>
        </w:tc>
        <w:tc>
          <w:tcPr>
            <w:tcW w:w="1428" w:type="dxa"/>
            <w:tcBorders>
              <w:top w:val="single" w:sz="8" w:space="0" w:color="auto"/>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Значение </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показателя</w:t>
            </w:r>
          </w:p>
        </w:tc>
        <w:tc>
          <w:tcPr>
            <w:tcW w:w="1666" w:type="dxa"/>
            <w:tcBorders>
              <w:top w:val="single" w:sz="8" w:space="0" w:color="auto"/>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Положение  </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Свердловской</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области,  </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место    </w:t>
            </w:r>
          </w:p>
        </w:tc>
        <w:tc>
          <w:tcPr>
            <w:tcW w:w="1666" w:type="dxa"/>
            <w:tcBorders>
              <w:top w:val="single" w:sz="8" w:space="0" w:color="auto"/>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Значение  </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показателя </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Свердловской</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области   </w:t>
            </w:r>
          </w:p>
        </w:tc>
      </w:tr>
      <w:tr w:rsidR="00D733FE">
        <w:tblPrEx>
          <w:tblCellMar>
            <w:top w:w="0" w:type="dxa"/>
            <w:bottom w:w="0" w:type="dxa"/>
          </w:tblCellMar>
        </w:tblPrEx>
        <w:trPr>
          <w:trHeight w:val="1400"/>
          <w:tblCellSpacing w:w="5" w:type="nil"/>
        </w:trPr>
        <w:tc>
          <w:tcPr>
            <w:tcW w:w="2856"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Доля персонала,       </w:t>
            </w:r>
          </w:p>
          <w:p w:rsidR="00D733FE" w:rsidRDefault="00D733FE">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занятого</w:t>
            </w:r>
            <w:proofErr w:type="gramEnd"/>
            <w:r>
              <w:rPr>
                <w:rFonts w:ascii="Courier New" w:hAnsi="Courier New" w:cs="Courier New"/>
                <w:sz w:val="20"/>
                <w:szCs w:val="20"/>
              </w:rPr>
              <w:t xml:space="preserve"> в области    </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исследований и        </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разработок, </w:t>
            </w:r>
            <w:proofErr w:type="gramStart"/>
            <w:r>
              <w:rPr>
                <w:rFonts w:ascii="Courier New" w:hAnsi="Courier New" w:cs="Courier New"/>
                <w:sz w:val="20"/>
                <w:szCs w:val="20"/>
              </w:rPr>
              <w:t>в</w:t>
            </w:r>
            <w:proofErr w:type="gramEnd"/>
            <w:r>
              <w:rPr>
                <w:rFonts w:ascii="Courier New" w:hAnsi="Courier New" w:cs="Courier New"/>
                <w:sz w:val="20"/>
                <w:szCs w:val="20"/>
              </w:rPr>
              <w:t xml:space="preserve"> общей   </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численности </w:t>
            </w:r>
            <w:proofErr w:type="gramStart"/>
            <w:r>
              <w:rPr>
                <w:rFonts w:ascii="Courier New" w:hAnsi="Courier New" w:cs="Courier New"/>
                <w:sz w:val="20"/>
                <w:szCs w:val="20"/>
              </w:rPr>
              <w:t>занятых</w:t>
            </w:r>
            <w:proofErr w:type="gramEnd"/>
            <w:r>
              <w:rPr>
                <w:rFonts w:ascii="Courier New" w:hAnsi="Courier New" w:cs="Courier New"/>
                <w:sz w:val="20"/>
                <w:szCs w:val="20"/>
              </w:rPr>
              <w:t xml:space="preserve">   </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экономике региона,  </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процентов             </w:t>
            </w:r>
          </w:p>
        </w:tc>
        <w:tc>
          <w:tcPr>
            <w:tcW w:w="1785"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Нижегородская</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область      </w:t>
            </w:r>
          </w:p>
        </w:tc>
        <w:tc>
          <w:tcPr>
            <w:tcW w:w="1428"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2,4    </w:t>
            </w:r>
          </w:p>
        </w:tc>
        <w:tc>
          <w:tcPr>
            <w:tcW w:w="1666"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c>
          <w:tcPr>
            <w:tcW w:w="1666"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r>
      <w:tr w:rsidR="00D733FE">
        <w:tblPrEx>
          <w:tblCellMar>
            <w:top w:w="0" w:type="dxa"/>
            <w:bottom w:w="0" w:type="dxa"/>
          </w:tblCellMar>
        </w:tblPrEx>
        <w:trPr>
          <w:trHeight w:val="1400"/>
          <w:tblCellSpacing w:w="5" w:type="nil"/>
        </w:trPr>
        <w:tc>
          <w:tcPr>
            <w:tcW w:w="2856"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Доля исследователей   </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 учеными степенями   </w:t>
            </w:r>
          </w:p>
          <w:p w:rsidR="00D733FE" w:rsidRDefault="00D733FE">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(кандидатов и докторов</w:t>
            </w:r>
            <w:proofErr w:type="gramEnd"/>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наук) </w:t>
            </w:r>
            <w:proofErr w:type="gramStart"/>
            <w:r>
              <w:rPr>
                <w:rFonts w:ascii="Courier New" w:hAnsi="Courier New" w:cs="Courier New"/>
                <w:sz w:val="20"/>
                <w:szCs w:val="20"/>
              </w:rPr>
              <w:t>к</w:t>
            </w:r>
            <w:proofErr w:type="gramEnd"/>
            <w:r>
              <w:rPr>
                <w:rFonts w:ascii="Courier New" w:hAnsi="Courier New" w:cs="Courier New"/>
                <w:sz w:val="20"/>
                <w:szCs w:val="20"/>
              </w:rPr>
              <w:t xml:space="preserve"> общей         </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численности           </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исследователей,       </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процентов             </w:t>
            </w:r>
          </w:p>
        </w:tc>
        <w:tc>
          <w:tcPr>
            <w:tcW w:w="1785"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Новосибирская</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область      </w:t>
            </w:r>
          </w:p>
        </w:tc>
        <w:tc>
          <w:tcPr>
            <w:tcW w:w="1428"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    </w:t>
            </w:r>
          </w:p>
        </w:tc>
        <w:tc>
          <w:tcPr>
            <w:tcW w:w="1666"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666"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0,6     </w:t>
            </w:r>
          </w:p>
        </w:tc>
      </w:tr>
      <w:tr w:rsidR="00D733FE">
        <w:tblPrEx>
          <w:tblCellMar>
            <w:top w:w="0" w:type="dxa"/>
            <w:bottom w:w="0" w:type="dxa"/>
          </w:tblCellMar>
        </w:tblPrEx>
        <w:trPr>
          <w:trHeight w:val="400"/>
          <w:tblCellSpacing w:w="5" w:type="nil"/>
        </w:trPr>
        <w:tc>
          <w:tcPr>
            <w:tcW w:w="2856"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Количество аспирантов </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на тысячу человек     </w:t>
            </w:r>
          </w:p>
        </w:tc>
        <w:tc>
          <w:tcPr>
            <w:tcW w:w="1785"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Томская      </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область      </w:t>
            </w:r>
          </w:p>
        </w:tc>
        <w:tc>
          <w:tcPr>
            <w:tcW w:w="1428"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2,2    </w:t>
            </w:r>
          </w:p>
        </w:tc>
        <w:tc>
          <w:tcPr>
            <w:tcW w:w="1666"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c>
          <w:tcPr>
            <w:tcW w:w="1666"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0,8     </w:t>
            </w:r>
          </w:p>
        </w:tc>
      </w:tr>
      <w:tr w:rsidR="00D733FE">
        <w:tblPrEx>
          <w:tblCellMar>
            <w:top w:w="0" w:type="dxa"/>
            <w:bottom w:w="0" w:type="dxa"/>
          </w:tblCellMar>
        </w:tblPrEx>
        <w:trPr>
          <w:trHeight w:val="400"/>
          <w:tblCellSpacing w:w="5" w:type="nil"/>
        </w:trPr>
        <w:tc>
          <w:tcPr>
            <w:tcW w:w="2856"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Количество докторантов</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 тысячу человек     </w:t>
            </w:r>
          </w:p>
        </w:tc>
        <w:tc>
          <w:tcPr>
            <w:tcW w:w="1785"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Томская      </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область      </w:t>
            </w:r>
          </w:p>
        </w:tc>
        <w:tc>
          <w:tcPr>
            <w:tcW w:w="1428"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0,160  </w:t>
            </w:r>
          </w:p>
        </w:tc>
        <w:tc>
          <w:tcPr>
            <w:tcW w:w="1666"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c>
          <w:tcPr>
            <w:tcW w:w="1666"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0,022   </w:t>
            </w:r>
          </w:p>
        </w:tc>
      </w:tr>
      <w:tr w:rsidR="00D733FE">
        <w:tblPrEx>
          <w:tblCellMar>
            <w:top w:w="0" w:type="dxa"/>
            <w:bottom w:w="0" w:type="dxa"/>
          </w:tblCellMar>
        </w:tblPrEx>
        <w:trPr>
          <w:trHeight w:val="400"/>
          <w:tblCellSpacing w:w="5" w:type="nil"/>
        </w:trPr>
        <w:tc>
          <w:tcPr>
            <w:tcW w:w="2856"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Число высокоцитируемых</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ученых </w:t>
            </w:r>
            <w:hyperlink w:anchor="Par1893" w:history="1">
              <w:r>
                <w:rPr>
                  <w:rFonts w:ascii="Courier New" w:hAnsi="Courier New" w:cs="Courier New"/>
                  <w:color w:val="0000FF"/>
                  <w:sz w:val="20"/>
                  <w:szCs w:val="20"/>
                </w:rPr>
                <w:t>&lt;*&gt;</w:t>
              </w:r>
            </w:hyperlink>
          </w:p>
        </w:tc>
        <w:tc>
          <w:tcPr>
            <w:tcW w:w="1785"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Новосибирская</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область      </w:t>
            </w:r>
          </w:p>
        </w:tc>
        <w:tc>
          <w:tcPr>
            <w:tcW w:w="1428"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388    </w:t>
            </w:r>
          </w:p>
        </w:tc>
        <w:tc>
          <w:tcPr>
            <w:tcW w:w="1666"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666"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71     </w:t>
            </w:r>
          </w:p>
        </w:tc>
      </w:tr>
    </w:tbl>
    <w:p w:rsidR="00D733FE" w:rsidRDefault="00D733FE">
      <w:pPr>
        <w:widowControl w:val="0"/>
        <w:autoSpaceDE w:val="0"/>
        <w:autoSpaceDN w:val="0"/>
        <w:adjustRightInd w:val="0"/>
        <w:spacing w:after="0" w:line="240" w:lineRule="auto"/>
        <w:rPr>
          <w:rFonts w:ascii="Calibri" w:hAnsi="Calibri" w:cs="Calibri"/>
        </w:rPr>
      </w:pP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Источник: Росстат, Web of Science.</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733FE" w:rsidRDefault="00D733FE">
      <w:pPr>
        <w:widowControl w:val="0"/>
        <w:autoSpaceDE w:val="0"/>
        <w:autoSpaceDN w:val="0"/>
        <w:adjustRightInd w:val="0"/>
        <w:spacing w:after="0" w:line="240" w:lineRule="auto"/>
        <w:ind w:firstLine="540"/>
        <w:jc w:val="both"/>
        <w:rPr>
          <w:rFonts w:ascii="Calibri" w:hAnsi="Calibri" w:cs="Calibri"/>
        </w:rPr>
      </w:pPr>
      <w:bookmarkStart w:id="92" w:name="Par1893"/>
      <w:bookmarkEnd w:id="92"/>
      <w:r>
        <w:rPr>
          <w:rFonts w:ascii="Calibri" w:hAnsi="Calibri" w:cs="Calibri"/>
        </w:rPr>
        <w:t>&lt;*&gt; Данные по итогам 2012 года.</w:t>
      </w:r>
    </w:p>
    <w:p w:rsidR="00D733FE" w:rsidRDefault="00D733FE">
      <w:pPr>
        <w:widowControl w:val="0"/>
        <w:autoSpaceDE w:val="0"/>
        <w:autoSpaceDN w:val="0"/>
        <w:adjustRightInd w:val="0"/>
        <w:spacing w:after="0" w:line="240" w:lineRule="auto"/>
        <w:rPr>
          <w:rFonts w:ascii="Calibri" w:hAnsi="Calibri" w:cs="Calibri"/>
        </w:rPr>
      </w:pP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 </w:t>
      </w:r>
      <w:hyperlink w:anchor="Par1855" w:history="1">
        <w:r>
          <w:rPr>
            <w:rFonts w:ascii="Calibri" w:hAnsi="Calibri" w:cs="Calibri"/>
            <w:color w:val="0000FF"/>
          </w:rPr>
          <w:t>таблицы 4</w:t>
        </w:r>
      </w:hyperlink>
      <w:r>
        <w:rPr>
          <w:rFonts w:ascii="Calibri" w:hAnsi="Calibri" w:cs="Calibri"/>
        </w:rPr>
        <w:t xml:space="preserve"> видно, что по показателям кадровой обеспеченности инновационно-научной деятельности Свердловская область находится на серединных позициях, ближе к концу списка, поскольку в данном сопоставлении не учитывались столичные регионы. Практически по всем показателям регион уступает Томской и Новосибирской областям, что объясняется их стратегической ориентацией в сфере инновационного развития на научно-образовательный сектор.</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Стоит отдельно отметить, что, анализируя динамику изменения доли исследователей в общем числе занятых в экономике Свердловской области, наблюдаем тенденцию ее сокращения. При этом меняется и структура распределения персонала, занятого исследованиями в целом (рисунок 1).</w:t>
      </w:r>
    </w:p>
    <w:p w:rsidR="00D733FE" w:rsidRDefault="00D733FE">
      <w:pPr>
        <w:widowControl w:val="0"/>
        <w:autoSpaceDE w:val="0"/>
        <w:autoSpaceDN w:val="0"/>
        <w:adjustRightInd w:val="0"/>
        <w:spacing w:after="0" w:line="240" w:lineRule="auto"/>
        <w:jc w:val="center"/>
        <w:rPr>
          <w:rFonts w:ascii="Calibri" w:hAnsi="Calibri" w:cs="Calibri"/>
        </w:rPr>
      </w:pPr>
    </w:p>
    <w:p w:rsidR="00D733FE" w:rsidRDefault="00D733FE">
      <w:pPr>
        <w:widowControl w:val="0"/>
        <w:autoSpaceDE w:val="0"/>
        <w:autoSpaceDN w:val="0"/>
        <w:adjustRightInd w:val="0"/>
        <w:spacing w:after="0" w:line="240" w:lineRule="auto"/>
        <w:jc w:val="center"/>
        <w:rPr>
          <w:rFonts w:ascii="Calibri" w:hAnsi="Calibri" w:cs="Calibri"/>
        </w:rPr>
      </w:pPr>
      <w:r>
        <w:rPr>
          <w:rFonts w:ascii="Calibri" w:hAnsi="Calibri" w:cs="Calibri"/>
        </w:rPr>
        <w:t>Рисунок не приводится.</w:t>
      </w:r>
    </w:p>
    <w:p w:rsidR="00D733FE" w:rsidRDefault="00D733FE">
      <w:pPr>
        <w:widowControl w:val="0"/>
        <w:autoSpaceDE w:val="0"/>
        <w:autoSpaceDN w:val="0"/>
        <w:adjustRightInd w:val="0"/>
        <w:spacing w:after="0" w:line="240" w:lineRule="auto"/>
        <w:rPr>
          <w:rFonts w:ascii="Calibri" w:hAnsi="Calibri" w:cs="Calibri"/>
        </w:rPr>
      </w:pP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Источник: Росстат.</w:t>
      </w:r>
    </w:p>
    <w:p w:rsidR="00D733FE" w:rsidRDefault="00D733FE">
      <w:pPr>
        <w:widowControl w:val="0"/>
        <w:autoSpaceDE w:val="0"/>
        <w:autoSpaceDN w:val="0"/>
        <w:adjustRightInd w:val="0"/>
        <w:spacing w:after="0" w:line="240" w:lineRule="auto"/>
        <w:jc w:val="center"/>
        <w:rPr>
          <w:rFonts w:ascii="Calibri" w:hAnsi="Calibri" w:cs="Calibri"/>
        </w:rPr>
      </w:pPr>
    </w:p>
    <w:p w:rsidR="00D733FE" w:rsidRDefault="00D733FE">
      <w:pPr>
        <w:widowControl w:val="0"/>
        <w:autoSpaceDE w:val="0"/>
        <w:autoSpaceDN w:val="0"/>
        <w:adjustRightInd w:val="0"/>
        <w:spacing w:after="0" w:line="240" w:lineRule="auto"/>
        <w:jc w:val="center"/>
        <w:outlineLvl w:val="2"/>
        <w:rPr>
          <w:rFonts w:ascii="Calibri" w:hAnsi="Calibri" w:cs="Calibri"/>
        </w:rPr>
      </w:pPr>
      <w:bookmarkStart w:id="93" w:name="Par1902"/>
      <w:bookmarkEnd w:id="93"/>
      <w:r>
        <w:rPr>
          <w:rFonts w:ascii="Calibri" w:hAnsi="Calibri" w:cs="Calibri"/>
        </w:rPr>
        <w:t>Рис. 1. Распределение персонала, занятого исследованиями</w:t>
      </w:r>
    </w:p>
    <w:p w:rsidR="00D733FE" w:rsidRDefault="00D733FE">
      <w:pPr>
        <w:widowControl w:val="0"/>
        <w:autoSpaceDE w:val="0"/>
        <w:autoSpaceDN w:val="0"/>
        <w:adjustRightInd w:val="0"/>
        <w:spacing w:after="0" w:line="240" w:lineRule="auto"/>
        <w:jc w:val="center"/>
        <w:rPr>
          <w:rFonts w:ascii="Calibri" w:hAnsi="Calibri" w:cs="Calibri"/>
        </w:rPr>
      </w:pPr>
      <w:r>
        <w:rPr>
          <w:rFonts w:ascii="Calibri" w:hAnsi="Calibri" w:cs="Calibri"/>
        </w:rPr>
        <w:t>и разработками, в Свердловской области по категориям</w:t>
      </w:r>
    </w:p>
    <w:p w:rsidR="00D733FE" w:rsidRDefault="00D733FE">
      <w:pPr>
        <w:widowControl w:val="0"/>
        <w:autoSpaceDE w:val="0"/>
        <w:autoSpaceDN w:val="0"/>
        <w:adjustRightInd w:val="0"/>
        <w:spacing w:after="0" w:line="240" w:lineRule="auto"/>
        <w:rPr>
          <w:rFonts w:ascii="Calibri" w:hAnsi="Calibri" w:cs="Calibri"/>
        </w:rPr>
      </w:pP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Число высокоцитируемых в мировых научных журналах ученых (свыше 100 цитат за последние семь лет) определялось по расчетам данных базы научного цитирования Web of Science за 2012 год. Абсолютным лидером по данному показателю является Москва, на которую приходится 48,5 процента всех высокоцитируемых ученых России. Затем примерно на одном уровне следуют Санкт-Петербург и Московская область. Свердловская область занимает шестое место среди инновационно активных регионов и имеет долю числа высокоцитируемых ученых относительно российского значения всего 2 процента;</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блок "Финансирование".</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Согласно методологии Федеральной службы государственной статистики внутренние затраты на исследования и разработки - это выраженные в денежной форме фактические затраты на выполнение научных исследований и разработок на территории страны (включая выплаты, финансируемые из-за рубежа, но исключая выплаты, сделанные за рубежом). Их оценка базируется на статистическом учете затрат на выполнение исследований и разработок собственными силами организаций в течение отчетного года независимо от источника финансирования.</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итогам 2010 года на исследования и разработки Свердловская область потратила более 12,5 млрд. рублей, что соответствует пятому месту среди инновационно активных регионов. Лидером по данному показателю является Москва с результатом 194,4 млрд. рублей.</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Распределение затрат на исследования и разработки по видам работ в Свердловской области по итогам 2010 года представлено на </w:t>
      </w:r>
      <w:hyperlink w:anchor="Par1916" w:history="1">
        <w:r>
          <w:rPr>
            <w:rFonts w:ascii="Calibri" w:hAnsi="Calibri" w:cs="Calibri"/>
            <w:color w:val="0000FF"/>
          </w:rPr>
          <w:t>рисунке 2</w:t>
        </w:r>
      </w:hyperlink>
      <w:r>
        <w:rPr>
          <w:rFonts w:ascii="Calibri" w:hAnsi="Calibri" w:cs="Calibri"/>
        </w:rPr>
        <w:t>.</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 источником финансирования научных исследований и разработок в Свердловской области является государство. Наибольшую долю составляют средства государственных организаций - 33,48 процента и средства бюджетов всех уровней - 23,55 процента. Следующим по значимости источником финансирования являются собственные средства организаций, осуществляющих эти научные изыскания, - 23,03 процента. На третьем месте - средства предпринимательского сектора с результатом 16,55 процента.</w:t>
      </w:r>
    </w:p>
    <w:p w:rsidR="00D733FE" w:rsidRDefault="00D733FE">
      <w:pPr>
        <w:widowControl w:val="0"/>
        <w:autoSpaceDE w:val="0"/>
        <w:autoSpaceDN w:val="0"/>
        <w:adjustRightInd w:val="0"/>
        <w:spacing w:after="0" w:line="240" w:lineRule="auto"/>
        <w:ind w:firstLine="540"/>
        <w:jc w:val="both"/>
        <w:rPr>
          <w:rFonts w:ascii="Calibri" w:hAnsi="Calibri" w:cs="Calibri"/>
        </w:rPr>
      </w:pPr>
    </w:p>
    <w:p w:rsidR="00D733FE" w:rsidRDefault="00D733FE">
      <w:pPr>
        <w:widowControl w:val="0"/>
        <w:autoSpaceDE w:val="0"/>
        <w:autoSpaceDN w:val="0"/>
        <w:adjustRightInd w:val="0"/>
        <w:spacing w:after="0" w:line="240" w:lineRule="auto"/>
        <w:jc w:val="center"/>
        <w:rPr>
          <w:rFonts w:ascii="Calibri" w:hAnsi="Calibri" w:cs="Calibri"/>
        </w:rPr>
      </w:pPr>
      <w:r>
        <w:rPr>
          <w:rFonts w:ascii="Calibri" w:hAnsi="Calibri" w:cs="Calibri"/>
        </w:rPr>
        <w:t>Рисунок не приводится.</w:t>
      </w:r>
    </w:p>
    <w:p w:rsidR="00D733FE" w:rsidRDefault="00D733FE">
      <w:pPr>
        <w:widowControl w:val="0"/>
        <w:autoSpaceDE w:val="0"/>
        <w:autoSpaceDN w:val="0"/>
        <w:adjustRightInd w:val="0"/>
        <w:spacing w:after="0" w:line="240" w:lineRule="auto"/>
        <w:ind w:firstLine="540"/>
        <w:jc w:val="both"/>
        <w:rPr>
          <w:rFonts w:ascii="Calibri" w:hAnsi="Calibri" w:cs="Calibri"/>
        </w:rPr>
      </w:pP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Источник: Росстат.</w:t>
      </w:r>
    </w:p>
    <w:p w:rsidR="00D733FE" w:rsidRDefault="00D733FE">
      <w:pPr>
        <w:widowControl w:val="0"/>
        <w:autoSpaceDE w:val="0"/>
        <w:autoSpaceDN w:val="0"/>
        <w:adjustRightInd w:val="0"/>
        <w:spacing w:after="0" w:line="240" w:lineRule="auto"/>
        <w:ind w:firstLine="540"/>
        <w:jc w:val="both"/>
        <w:rPr>
          <w:rFonts w:ascii="Calibri" w:hAnsi="Calibri" w:cs="Calibri"/>
        </w:rPr>
      </w:pPr>
    </w:p>
    <w:p w:rsidR="00D733FE" w:rsidRDefault="00D733FE">
      <w:pPr>
        <w:widowControl w:val="0"/>
        <w:autoSpaceDE w:val="0"/>
        <w:autoSpaceDN w:val="0"/>
        <w:adjustRightInd w:val="0"/>
        <w:spacing w:after="0" w:line="240" w:lineRule="auto"/>
        <w:jc w:val="center"/>
        <w:outlineLvl w:val="2"/>
        <w:rPr>
          <w:rFonts w:ascii="Calibri" w:hAnsi="Calibri" w:cs="Calibri"/>
        </w:rPr>
      </w:pPr>
      <w:bookmarkStart w:id="94" w:name="Par1916"/>
      <w:bookmarkEnd w:id="94"/>
      <w:r>
        <w:rPr>
          <w:rFonts w:ascii="Calibri" w:hAnsi="Calibri" w:cs="Calibri"/>
        </w:rPr>
        <w:t>Рис. 2. Распределение в Свердловской области затрат</w:t>
      </w:r>
    </w:p>
    <w:p w:rsidR="00D733FE" w:rsidRDefault="00D733FE">
      <w:pPr>
        <w:widowControl w:val="0"/>
        <w:autoSpaceDE w:val="0"/>
        <w:autoSpaceDN w:val="0"/>
        <w:adjustRightInd w:val="0"/>
        <w:spacing w:after="0" w:line="240" w:lineRule="auto"/>
        <w:jc w:val="center"/>
        <w:rPr>
          <w:rFonts w:ascii="Calibri" w:hAnsi="Calibri" w:cs="Calibri"/>
        </w:rPr>
      </w:pPr>
      <w:r>
        <w:rPr>
          <w:rFonts w:ascii="Calibri" w:hAnsi="Calibri" w:cs="Calibri"/>
        </w:rPr>
        <w:t>на НИР в 2010 году, млн. рублей</w:t>
      </w:r>
    </w:p>
    <w:p w:rsidR="00D733FE" w:rsidRDefault="00D733FE">
      <w:pPr>
        <w:widowControl w:val="0"/>
        <w:autoSpaceDE w:val="0"/>
        <w:autoSpaceDN w:val="0"/>
        <w:adjustRightInd w:val="0"/>
        <w:spacing w:after="0" w:line="240" w:lineRule="auto"/>
        <w:jc w:val="center"/>
        <w:rPr>
          <w:rFonts w:ascii="Calibri" w:hAnsi="Calibri" w:cs="Calibri"/>
        </w:rPr>
      </w:pP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 финансовых показателей, направленный на повышение инновационного потенциала сопоставляемых регионов, выявил абсолютного лидера по всем трем критериям (без учета Москвы, Санкт-Петербурга и Московской области) - Нижегородскую область (таблица 5).</w:t>
      </w:r>
    </w:p>
    <w:p w:rsidR="00D733FE" w:rsidRDefault="00D733FE">
      <w:pPr>
        <w:widowControl w:val="0"/>
        <w:autoSpaceDE w:val="0"/>
        <w:autoSpaceDN w:val="0"/>
        <w:adjustRightInd w:val="0"/>
        <w:spacing w:after="0" w:line="240" w:lineRule="auto"/>
        <w:rPr>
          <w:rFonts w:ascii="Calibri" w:hAnsi="Calibri" w:cs="Calibri"/>
        </w:rPr>
      </w:pPr>
    </w:p>
    <w:p w:rsidR="00D733FE" w:rsidRDefault="00D733FE">
      <w:pPr>
        <w:widowControl w:val="0"/>
        <w:autoSpaceDE w:val="0"/>
        <w:autoSpaceDN w:val="0"/>
        <w:adjustRightInd w:val="0"/>
        <w:spacing w:after="0" w:line="240" w:lineRule="auto"/>
        <w:jc w:val="right"/>
        <w:outlineLvl w:val="2"/>
        <w:rPr>
          <w:rFonts w:ascii="Calibri" w:hAnsi="Calibri" w:cs="Calibri"/>
        </w:rPr>
      </w:pPr>
      <w:bookmarkStart w:id="95" w:name="Par1921"/>
      <w:bookmarkEnd w:id="95"/>
      <w:r>
        <w:rPr>
          <w:rFonts w:ascii="Calibri" w:hAnsi="Calibri" w:cs="Calibri"/>
        </w:rPr>
        <w:t>Таблица 5</w:t>
      </w:r>
    </w:p>
    <w:p w:rsidR="00D733FE" w:rsidRDefault="00D733FE">
      <w:pPr>
        <w:widowControl w:val="0"/>
        <w:autoSpaceDE w:val="0"/>
        <w:autoSpaceDN w:val="0"/>
        <w:adjustRightInd w:val="0"/>
        <w:spacing w:after="0" w:line="240" w:lineRule="auto"/>
        <w:jc w:val="center"/>
        <w:rPr>
          <w:rFonts w:ascii="Calibri" w:hAnsi="Calibri" w:cs="Calibri"/>
        </w:rPr>
      </w:pPr>
    </w:p>
    <w:p w:rsidR="00D733FE" w:rsidRDefault="00D733FE">
      <w:pPr>
        <w:widowControl w:val="0"/>
        <w:autoSpaceDE w:val="0"/>
        <w:autoSpaceDN w:val="0"/>
        <w:adjustRightInd w:val="0"/>
        <w:spacing w:after="0" w:line="240" w:lineRule="auto"/>
        <w:jc w:val="center"/>
        <w:rPr>
          <w:rFonts w:ascii="Calibri" w:hAnsi="Calibri" w:cs="Calibri"/>
        </w:rPr>
      </w:pPr>
      <w:r>
        <w:rPr>
          <w:rFonts w:ascii="Calibri" w:hAnsi="Calibri" w:cs="Calibri"/>
        </w:rPr>
        <w:t>ПОЛОЖЕНИЕ СВЕРДЛОВСКОЙ ОБЛАСТИ</w:t>
      </w:r>
    </w:p>
    <w:p w:rsidR="00D733FE" w:rsidRDefault="00D733FE">
      <w:pPr>
        <w:widowControl w:val="0"/>
        <w:autoSpaceDE w:val="0"/>
        <w:autoSpaceDN w:val="0"/>
        <w:adjustRightInd w:val="0"/>
        <w:spacing w:after="0" w:line="240" w:lineRule="auto"/>
        <w:jc w:val="center"/>
        <w:rPr>
          <w:rFonts w:ascii="Calibri" w:hAnsi="Calibri" w:cs="Calibri"/>
        </w:rPr>
      </w:pPr>
      <w:r>
        <w:rPr>
          <w:rFonts w:ascii="Calibri" w:hAnsi="Calibri" w:cs="Calibri"/>
        </w:rPr>
        <w:t>ПО ПОКАЗАТЕЛЯМ ФИНАНСОВОГО БЛОКА ЗА 2010 ГОД</w:t>
      </w:r>
    </w:p>
    <w:p w:rsidR="00D733FE" w:rsidRDefault="00D733FE">
      <w:pPr>
        <w:widowControl w:val="0"/>
        <w:autoSpaceDE w:val="0"/>
        <w:autoSpaceDN w:val="0"/>
        <w:adjustRightInd w:val="0"/>
        <w:spacing w:after="0" w:line="240" w:lineRule="auto"/>
        <w:jc w:val="center"/>
        <w:rPr>
          <w:rFonts w:ascii="Calibri" w:hAnsi="Calibri" w:cs="Calibri"/>
        </w:rPr>
      </w:pPr>
      <w:r>
        <w:rPr>
          <w:rFonts w:ascii="Calibri" w:hAnsi="Calibri" w:cs="Calibri"/>
        </w:rPr>
        <w:t>(БЕЗ УЧЕТА МОСКВЫ, САНКТ-ПЕТЕРБУРГА И МОСКОВСКОЙ ОБЛАСТИ)</w:t>
      </w:r>
    </w:p>
    <w:p w:rsidR="00D733FE" w:rsidRDefault="00D733FE">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2856"/>
        <w:gridCol w:w="1785"/>
        <w:gridCol w:w="1428"/>
        <w:gridCol w:w="1666"/>
        <w:gridCol w:w="1666"/>
      </w:tblGrid>
      <w:tr w:rsidR="00D733FE">
        <w:tblPrEx>
          <w:tblCellMar>
            <w:top w:w="0" w:type="dxa"/>
            <w:bottom w:w="0" w:type="dxa"/>
          </w:tblCellMar>
        </w:tblPrEx>
        <w:trPr>
          <w:trHeight w:val="800"/>
          <w:tblCellSpacing w:w="5" w:type="nil"/>
        </w:trPr>
        <w:tc>
          <w:tcPr>
            <w:tcW w:w="2856" w:type="dxa"/>
            <w:tcBorders>
              <w:top w:val="single" w:sz="8" w:space="0" w:color="auto"/>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Показатели      </w:t>
            </w:r>
          </w:p>
        </w:tc>
        <w:tc>
          <w:tcPr>
            <w:tcW w:w="1785" w:type="dxa"/>
            <w:tcBorders>
              <w:top w:val="single" w:sz="8" w:space="0" w:color="auto"/>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Регион-лидер </w:t>
            </w:r>
          </w:p>
        </w:tc>
        <w:tc>
          <w:tcPr>
            <w:tcW w:w="1428" w:type="dxa"/>
            <w:tcBorders>
              <w:top w:val="single" w:sz="8" w:space="0" w:color="auto"/>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Значение </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показателя</w:t>
            </w:r>
          </w:p>
        </w:tc>
        <w:tc>
          <w:tcPr>
            <w:tcW w:w="1666" w:type="dxa"/>
            <w:tcBorders>
              <w:top w:val="single" w:sz="8" w:space="0" w:color="auto"/>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Положение  </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Свердловской</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области,  </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место    </w:t>
            </w:r>
          </w:p>
        </w:tc>
        <w:tc>
          <w:tcPr>
            <w:tcW w:w="1666" w:type="dxa"/>
            <w:tcBorders>
              <w:top w:val="single" w:sz="8" w:space="0" w:color="auto"/>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Значение  </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показателя </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Свердловской</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области   </w:t>
            </w:r>
          </w:p>
        </w:tc>
      </w:tr>
      <w:tr w:rsidR="00D733FE">
        <w:tblPrEx>
          <w:tblCellMar>
            <w:top w:w="0" w:type="dxa"/>
            <w:bottom w:w="0" w:type="dxa"/>
          </w:tblCellMar>
        </w:tblPrEx>
        <w:trPr>
          <w:trHeight w:val="1200"/>
          <w:tblCellSpacing w:w="5" w:type="nil"/>
        </w:trPr>
        <w:tc>
          <w:tcPr>
            <w:tcW w:w="2856"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Доля внутренних затрат</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 научные            </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исследования и        </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разработки к общему   </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объему ВРП региона,   </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процентов             </w:t>
            </w:r>
          </w:p>
        </w:tc>
        <w:tc>
          <w:tcPr>
            <w:tcW w:w="1785"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Нижегородская</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область      </w:t>
            </w:r>
          </w:p>
        </w:tc>
        <w:tc>
          <w:tcPr>
            <w:tcW w:w="1428"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4,8    </w:t>
            </w:r>
          </w:p>
        </w:tc>
        <w:tc>
          <w:tcPr>
            <w:tcW w:w="1666"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c>
          <w:tcPr>
            <w:tcW w:w="1666"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     </w:t>
            </w:r>
          </w:p>
        </w:tc>
      </w:tr>
      <w:tr w:rsidR="00D733FE">
        <w:tblPrEx>
          <w:tblCellMar>
            <w:top w:w="0" w:type="dxa"/>
            <w:bottom w:w="0" w:type="dxa"/>
          </w:tblCellMar>
        </w:tblPrEx>
        <w:trPr>
          <w:trHeight w:val="1000"/>
          <w:tblCellSpacing w:w="5" w:type="nil"/>
        </w:trPr>
        <w:tc>
          <w:tcPr>
            <w:tcW w:w="2856"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Доля затрат           </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 технологические    </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инновации к общему    </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объему ВРП региона,   </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процентов             </w:t>
            </w:r>
          </w:p>
        </w:tc>
        <w:tc>
          <w:tcPr>
            <w:tcW w:w="1785"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Нижегородская</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область      </w:t>
            </w:r>
          </w:p>
        </w:tc>
        <w:tc>
          <w:tcPr>
            <w:tcW w:w="1428"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2,9    </w:t>
            </w:r>
          </w:p>
        </w:tc>
        <w:tc>
          <w:tcPr>
            <w:tcW w:w="1666"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666"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2,2     </w:t>
            </w:r>
          </w:p>
        </w:tc>
      </w:tr>
      <w:tr w:rsidR="00D733FE">
        <w:tblPrEx>
          <w:tblCellMar>
            <w:top w:w="0" w:type="dxa"/>
            <w:bottom w:w="0" w:type="dxa"/>
          </w:tblCellMar>
        </w:tblPrEx>
        <w:trPr>
          <w:trHeight w:val="800"/>
          <w:tblCellSpacing w:w="5" w:type="nil"/>
        </w:trPr>
        <w:tc>
          <w:tcPr>
            <w:tcW w:w="2856"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Объем </w:t>
            </w:r>
            <w:proofErr w:type="gramStart"/>
            <w:r>
              <w:rPr>
                <w:rFonts w:ascii="Courier New" w:hAnsi="Courier New" w:cs="Courier New"/>
                <w:sz w:val="20"/>
                <w:szCs w:val="20"/>
              </w:rPr>
              <w:t>выполненных</w:t>
            </w:r>
            <w:proofErr w:type="gramEnd"/>
            <w:r>
              <w:rPr>
                <w:rFonts w:ascii="Courier New" w:hAnsi="Courier New" w:cs="Courier New"/>
                <w:sz w:val="20"/>
                <w:szCs w:val="20"/>
              </w:rPr>
              <w:t xml:space="preserve">     </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научных исследований и</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разработок </w:t>
            </w:r>
            <w:hyperlink w:anchor="Par1955" w:history="1">
              <w:r>
                <w:rPr>
                  <w:rFonts w:ascii="Courier New" w:hAnsi="Courier New" w:cs="Courier New"/>
                  <w:color w:val="0000FF"/>
                  <w:sz w:val="20"/>
                  <w:szCs w:val="20"/>
                </w:rPr>
                <w:t>&lt;*&gt;</w:t>
              </w:r>
            </w:hyperlink>
            <w:r>
              <w:rPr>
                <w:rFonts w:ascii="Courier New" w:hAnsi="Courier New" w:cs="Courier New"/>
                <w:sz w:val="20"/>
                <w:szCs w:val="20"/>
              </w:rPr>
              <w:t xml:space="preserve">,       </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млрд. рублей          </w:t>
            </w:r>
          </w:p>
        </w:tc>
        <w:tc>
          <w:tcPr>
            <w:tcW w:w="1785"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Нижегородская</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область      </w:t>
            </w:r>
          </w:p>
        </w:tc>
        <w:tc>
          <w:tcPr>
            <w:tcW w:w="1428"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56,4   </w:t>
            </w:r>
          </w:p>
        </w:tc>
        <w:tc>
          <w:tcPr>
            <w:tcW w:w="1666"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666"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26,2    </w:t>
            </w:r>
          </w:p>
        </w:tc>
      </w:tr>
    </w:tbl>
    <w:p w:rsidR="00D733FE" w:rsidRDefault="00D733FE">
      <w:pPr>
        <w:widowControl w:val="0"/>
        <w:autoSpaceDE w:val="0"/>
        <w:autoSpaceDN w:val="0"/>
        <w:adjustRightInd w:val="0"/>
        <w:spacing w:after="0" w:line="240" w:lineRule="auto"/>
        <w:rPr>
          <w:rFonts w:ascii="Calibri" w:hAnsi="Calibri" w:cs="Calibri"/>
        </w:rPr>
      </w:pP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Источник: Росстат.</w:t>
      </w:r>
    </w:p>
    <w:p w:rsidR="00D733FE" w:rsidRDefault="00D733FE">
      <w:pPr>
        <w:widowControl w:val="0"/>
        <w:autoSpaceDE w:val="0"/>
        <w:autoSpaceDN w:val="0"/>
        <w:adjustRightInd w:val="0"/>
        <w:spacing w:after="0" w:line="240" w:lineRule="auto"/>
        <w:ind w:firstLine="540"/>
        <w:jc w:val="both"/>
        <w:rPr>
          <w:rFonts w:ascii="Calibri" w:hAnsi="Calibri" w:cs="Calibri"/>
        </w:rPr>
      </w:pP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733FE" w:rsidRDefault="00D733FE">
      <w:pPr>
        <w:widowControl w:val="0"/>
        <w:autoSpaceDE w:val="0"/>
        <w:autoSpaceDN w:val="0"/>
        <w:adjustRightInd w:val="0"/>
        <w:spacing w:after="0" w:line="240" w:lineRule="auto"/>
        <w:ind w:firstLine="540"/>
        <w:jc w:val="both"/>
        <w:rPr>
          <w:rFonts w:ascii="Calibri" w:hAnsi="Calibri" w:cs="Calibri"/>
        </w:rPr>
      </w:pPr>
      <w:bookmarkStart w:id="96" w:name="Par1955"/>
      <w:bookmarkEnd w:id="96"/>
      <w:r>
        <w:rPr>
          <w:rFonts w:ascii="Calibri" w:hAnsi="Calibri" w:cs="Calibri"/>
        </w:rPr>
        <w:t>&lt;*&gt; Данные по итогам 2011 года.</w:t>
      </w:r>
    </w:p>
    <w:p w:rsidR="00D733FE" w:rsidRDefault="00D733FE">
      <w:pPr>
        <w:widowControl w:val="0"/>
        <w:autoSpaceDE w:val="0"/>
        <w:autoSpaceDN w:val="0"/>
        <w:adjustRightInd w:val="0"/>
        <w:spacing w:after="0" w:line="240" w:lineRule="auto"/>
        <w:rPr>
          <w:rFonts w:ascii="Calibri" w:hAnsi="Calibri" w:cs="Calibri"/>
        </w:rPr>
      </w:pP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Свердловская область по всем показателям значительно уступает лидеру. При этом стоит отметить, что по абсолютным значениям затрат на технологические инновации регион лидирует (22,6 млрд. рублей) среди рассматриваемых регионов без учета столицы.</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целом Свердловская область по большинству показателей находится на третьем уровне - сразу вслед за столичными лидерами и региональным лидером по соответствующему показателю. По совокупности факторов регион вполне может претендовать на второй уровень по части инновационной активности среди российских регионов. Есть только один регион, сопоставимый по сбалансированности показателей инновационной активности, - Нижегородская область;</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блок "Патентная активность (по данным Роспатента)".</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уровням изобретательской активности и патентования изобретений существуют значительные различия между субъектами Российской Федерации, отражающие различия в инновационном и научно-техническом потенциале регионов. Такие субъекты, как Москва, </w:t>
      </w:r>
      <w:r>
        <w:rPr>
          <w:rFonts w:ascii="Calibri" w:hAnsi="Calibri" w:cs="Calibri"/>
        </w:rPr>
        <w:lastRenderedPageBreak/>
        <w:t>Московская область и Санкт-Петербург, значительно опережают остальные регионы по количеству подаваемых заявок и полученных патентов.</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количеству выданных патентов на изобретения (таблица 6) Свердловская область в 2010 году занимала пятое место среди инновационно активных регионов (второе место без учета Москвы, Санкт-Петербурга и Московской области) и шестое место среди субъектов Российской Федерации (третье место без учета Москвы, Санкт-Петербурга и Московской области).</w:t>
      </w:r>
    </w:p>
    <w:p w:rsidR="00D733FE" w:rsidRDefault="00D733FE">
      <w:pPr>
        <w:widowControl w:val="0"/>
        <w:autoSpaceDE w:val="0"/>
        <w:autoSpaceDN w:val="0"/>
        <w:adjustRightInd w:val="0"/>
        <w:spacing w:after="0" w:line="240" w:lineRule="auto"/>
        <w:ind w:firstLine="540"/>
        <w:jc w:val="both"/>
        <w:rPr>
          <w:rFonts w:ascii="Calibri" w:hAnsi="Calibri" w:cs="Calibri"/>
        </w:rPr>
      </w:pPr>
    </w:p>
    <w:p w:rsidR="00D733FE" w:rsidRDefault="00D733FE">
      <w:pPr>
        <w:widowControl w:val="0"/>
        <w:autoSpaceDE w:val="0"/>
        <w:autoSpaceDN w:val="0"/>
        <w:adjustRightInd w:val="0"/>
        <w:spacing w:after="0" w:line="240" w:lineRule="auto"/>
        <w:jc w:val="right"/>
        <w:outlineLvl w:val="2"/>
        <w:rPr>
          <w:rFonts w:ascii="Calibri" w:hAnsi="Calibri" w:cs="Calibri"/>
        </w:rPr>
      </w:pPr>
      <w:bookmarkStart w:id="97" w:name="Par1963"/>
      <w:bookmarkEnd w:id="97"/>
      <w:r>
        <w:rPr>
          <w:rFonts w:ascii="Calibri" w:hAnsi="Calibri" w:cs="Calibri"/>
        </w:rPr>
        <w:t>Таблица 6</w:t>
      </w:r>
    </w:p>
    <w:p w:rsidR="00D733FE" w:rsidRDefault="00D733FE">
      <w:pPr>
        <w:widowControl w:val="0"/>
        <w:autoSpaceDE w:val="0"/>
        <w:autoSpaceDN w:val="0"/>
        <w:adjustRightInd w:val="0"/>
        <w:spacing w:after="0" w:line="240" w:lineRule="auto"/>
        <w:jc w:val="center"/>
        <w:rPr>
          <w:rFonts w:ascii="Calibri" w:hAnsi="Calibri" w:cs="Calibri"/>
        </w:rPr>
      </w:pPr>
    </w:p>
    <w:p w:rsidR="00D733FE" w:rsidRDefault="00D733FE">
      <w:pPr>
        <w:widowControl w:val="0"/>
        <w:autoSpaceDE w:val="0"/>
        <w:autoSpaceDN w:val="0"/>
        <w:adjustRightInd w:val="0"/>
        <w:spacing w:after="0" w:line="240" w:lineRule="auto"/>
        <w:jc w:val="center"/>
        <w:rPr>
          <w:rFonts w:ascii="Calibri" w:hAnsi="Calibri" w:cs="Calibri"/>
        </w:rPr>
      </w:pPr>
      <w:r>
        <w:rPr>
          <w:rFonts w:ascii="Calibri" w:hAnsi="Calibri" w:cs="Calibri"/>
        </w:rPr>
        <w:t>ДИНАМИКА КОЛИЧЕСТВА ВЫДАННЫХ ПАТЕНТОВ</w:t>
      </w:r>
    </w:p>
    <w:p w:rsidR="00D733FE" w:rsidRDefault="00D733FE">
      <w:pPr>
        <w:widowControl w:val="0"/>
        <w:autoSpaceDE w:val="0"/>
        <w:autoSpaceDN w:val="0"/>
        <w:adjustRightInd w:val="0"/>
        <w:spacing w:after="0" w:line="240" w:lineRule="auto"/>
        <w:jc w:val="center"/>
        <w:rPr>
          <w:rFonts w:ascii="Calibri" w:hAnsi="Calibri" w:cs="Calibri"/>
        </w:rPr>
      </w:pPr>
      <w:r>
        <w:rPr>
          <w:rFonts w:ascii="Calibri" w:hAnsi="Calibri" w:cs="Calibri"/>
        </w:rPr>
        <w:t>НА ИЗОБРЕТЕНИЕ (ЕДИНИЦ)</w:t>
      </w:r>
    </w:p>
    <w:p w:rsidR="00D733FE" w:rsidRDefault="00D733FE">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3689"/>
        <w:gridCol w:w="1190"/>
        <w:gridCol w:w="1190"/>
        <w:gridCol w:w="1190"/>
        <w:gridCol w:w="1190"/>
        <w:gridCol w:w="1190"/>
      </w:tblGrid>
      <w:tr w:rsidR="00D733FE">
        <w:tblPrEx>
          <w:tblCellMar>
            <w:top w:w="0" w:type="dxa"/>
            <w:bottom w:w="0" w:type="dxa"/>
          </w:tblCellMar>
        </w:tblPrEx>
        <w:trPr>
          <w:tblCellSpacing w:w="5" w:type="nil"/>
        </w:trPr>
        <w:tc>
          <w:tcPr>
            <w:tcW w:w="3689" w:type="dxa"/>
            <w:tcBorders>
              <w:top w:val="single" w:sz="8" w:space="0" w:color="auto"/>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Субъект РФ          </w:t>
            </w:r>
          </w:p>
        </w:tc>
        <w:tc>
          <w:tcPr>
            <w:tcW w:w="1190" w:type="dxa"/>
            <w:tcBorders>
              <w:top w:val="single" w:sz="8" w:space="0" w:color="auto"/>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2006 год</w:t>
            </w:r>
          </w:p>
        </w:tc>
        <w:tc>
          <w:tcPr>
            <w:tcW w:w="1190" w:type="dxa"/>
            <w:tcBorders>
              <w:top w:val="single" w:sz="8" w:space="0" w:color="auto"/>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2007 год</w:t>
            </w:r>
          </w:p>
        </w:tc>
        <w:tc>
          <w:tcPr>
            <w:tcW w:w="1190" w:type="dxa"/>
            <w:tcBorders>
              <w:top w:val="single" w:sz="8" w:space="0" w:color="auto"/>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2008 год</w:t>
            </w:r>
          </w:p>
        </w:tc>
        <w:tc>
          <w:tcPr>
            <w:tcW w:w="1190" w:type="dxa"/>
            <w:tcBorders>
              <w:top w:val="single" w:sz="8" w:space="0" w:color="auto"/>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2009 год</w:t>
            </w:r>
          </w:p>
        </w:tc>
        <w:tc>
          <w:tcPr>
            <w:tcW w:w="1190" w:type="dxa"/>
            <w:tcBorders>
              <w:top w:val="single" w:sz="8" w:space="0" w:color="auto"/>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2010 год</w:t>
            </w:r>
          </w:p>
        </w:tc>
      </w:tr>
      <w:tr w:rsidR="00D733FE">
        <w:tblPrEx>
          <w:tblCellMar>
            <w:top w:w="0" w:type="dxa"/>
            <w:bottom w:w="0" w:type="dxa"/>
          </w:tblCellMar>
        </w:tblPrEx>
        <w:trPr>
          <w:tblCellSpacing w:w="5" w:type="nil"/>
        </w:trPr>
        <w:tc>
          <w:tcPr>
            <w:tcW w:w="3689"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Москва                       </w:t>
            </w:r>
          </w:p>
        </w:tc>
        <w:tc>
          <w:tcPr>
            <w:tcW w:w="1190"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5489  </w:t>
            </w:r>
          </w:p>
        </w:tc>
        <w:tc>
          <w:tcPr>
            <w:tcW w:w="1190"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5375  </w:t>
            </w:r>
          </w:p>
        </w:tc>
        <w:tc>
          <w:tcPr>
            <w:tcW w:w="1190"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6523  </w:t>
            </w:r>
          </w:p>
        </w:tc>
        <w:tc>
          <w:tcPr>
            <w:tcW w:w="1190"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9013  </w:t>
            </w:r>
          </w:p>
        </w:tc>
        <w:tc>
          <w:tcPr>
            <w:tcW w:w="1190"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7637  </w:t>
            </w:r>
          </w:p>
        </w:tc>
      </w:tr>
      <w:tr w:rsidR="00D733FE">
        <w:tblPrEx>
          <w:tblCellMar>
            <w:top w:w="0" w:type="dxa"/>
            <w:bottom w:w="0" w:type="dxa"/>
          </w:tblCellMar>
        </w:tblPrEx>
        <w:trPr>
          <w:tblCellSpacing w:w="5" w:type="nil"/>
        </w:trPr>
        <w:tc>
          <w:tcPr>
            <w:tcW w:w="3689"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Санкт-Петербург              </w:t>
            </w:r>
          </w:p>
        </w:tc>
        <w:tc>
          <w:tcPr>
            <w:tcW w:w="1190"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1396  </w:t>
            </w:r>
          </w:p>
        </w:tc>
        <w:tc>
          <w:tcPr>
            <w:tcW w:w="1190"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1334  </w:t>
            </w:r>
          </w:p>
        </w:tc>
        <w:tc>
          <w:tcPr>
            <w:tcW w:w="1190"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1333  </w:t>
            </w:r>
          </w:p>
        </w:tc>
        <w:tc>
          <w:tcPr>
            <w:tcW w:w="1190"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1778  </w:t>
            </w:r>
          </w:p>
        </w:tc>
        <w:tc>
          <w:tcPr>
            <w:tcW w:w="1190"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1324  </w:t>
            </w:r>
          </w:p>
        </w:tc>
      </w:tr>
      <w:tr w:rsidR="00D733FE">
        <w:tblPrEx>
          <w:tblCellMar>
            <w:top w:w="0" w:type="dxa"/>
            <w:bottom w:w="0" w:type="dxa"/>
          </w:tblCellMar>
        </w:tblPrEx>
        <w:trPr>
          <w:tblCellSpacing w:w="5" w:type="nil"/>
        </w:trPr>
        <w:tc>
          <w:tcPr>
            <w:tcW w:w="3689"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Московская область           </w:t>
            </w:r>
          </w:p>
        </w:tc>
        <w:tc>
          <w:tcPr>
            <w:tcW w:w="1190"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1167  </w:t>
            </w:r>
          </w:p>
        </w:tc>
        <w:tc>
          <w:tcPr>
            <w:tcW w:w="1190"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1051  </w:t>
            </w:r>
          </w:p>
        </w:tc>
        <w:tc>
          <w:tcPr>
            <w:tcW w:w="1190"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1158  </w:t>
            </w:r>
          </w:p>
        </w:tc>
        <w:tc>
          <w:tcPr>
            <w:tcW w:w="1190"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1351  </w:t>
            </w:r>
          </w:p>
        </w:tc>
        <w:tc>
          <w:tcPr>
            <w:tcW w:w="1190"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1065  </w:t>
            </w:r>
          </w:p>
        </w:tc>
      </w:tr>
      <w:tr w:rsidR="00D733FE">
        <w:tblPrEx>
          <w:tblCellMar>
            <w:top w:w="0" w:type="dxa"/>
            <w:bottom w:w="0" w:type="dxa"/>
          </w:tblCellMar>
        </w:tblPrEx>
        <w:trPr>
          <w:tblCellSpacing w:w="5" w:type="nil"/>
        </w:trPr>
        <w:tc>
          <w:tcPr>
            <w:tcW w:w="3689"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Республика Татарстан         </w:t>
            </w:r>
          </w:p>
        </w:tc>
        <w:tc>
          <w:tcPr>
            <w:tcW w:w="1190"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507  </w:t>
            </w:r>
          </w:p>
        </w:tc>
        <w:tc>
          <w:tcPr>
            <w:tcW w:w="1190"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521  </w:t>
            </w:r>
          </w:p>
        </w:tc>
        <w:tc>
          <w:tcPr>
            <w:tcW w:w="1190"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599  </w:t>
            </w:r>
          </w:p>
        </w:tc>
        <w:tc>
          <w:tcPr>
            <w:tcW w:w="1190"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646  </w:t>
            </w:r>
          </w:p>
        </w:tc>
        <w:tc>
          <w:tcPr>
            <w:tcW w:w="1190"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602  </w:t>
            </w:r>
          </w:p>
        </w:tc>
      </w:tr>
      <w:tr w:rsidR="00D733FE">
        <w:tblPrEx>
          <w:tblCellMar>
            <w:top w:w="0" w:type="dxa"/>
            <w:bottom w:w="0" w:type="dxa"/>
          </w:tblCellMar>
        </w:tblPrEx>
        <w:trPr>
          <w:tblCellSpacing w:w="5" w:type="nil"/>
        </w:trPr>
        <w:tc>
          <w:tcPr>
            <w:tcW w:w="3689"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Свердловская область         </w:t>
            </w:r>
          </w:p>
        </w:tc>
        <w:tc>
          <w:tcPr>
            <w:tcW w:w="1190"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467  </w:t>
            </w:r>
          </w:p>
        </w:tc>
        <w:tc>
          <w:tcPr>
            <w:tcW w:w="1190"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492  </w:t>
            </w:r>
          </w:p>
        </w:tc>
        <w:tc>
          <w:tcPr>
            <w:tcW w:w="1190"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505  </w:t>
            </w:r>
          </w:p>
        </w:tc>
        <w:tc>
          <w:tcPr>
            <w:tcW w:w="1190"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634  </w:t>
            </w:r>
          </w:p>
        </w:tc>
        <w:tc>
          <w:tcPr>
            <w:tcW w:w="1190"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533  </w:t>
            </w:r>
          </w:p>
        </w:tc>
      </w:tr>
      <w:tr w:rsidR="00D733FE">
        <w:tblPrEx>
          <w:tblCellMar>
            <w:top w:w="0" w:type="dxa"/>
            <w:bottom w:w="0" w:type="dxa"/>
          </w:tblCellMar>
        </w:tblPrEx>
        <w:trPr>
          <w:tblCellSpacing w:w="5" w:type="nil"/>
        </w:trPr>
        <w:tc>
          <w:tcPr>
            <w:tcW w:w="3689"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Новосибирская область        </w:t>
            </w:r>
          </w:p>
        </w:tc>
        <w:tc>
          <w:tcPr>
            <w:tcW w:w="1190"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389  </w:t>
            </w:r>
          </w:p>
        </w:tc>
        <w:tc>
          <w:tcPr>
            <w:tcW w:w="1190"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449  </w:t>
            </w:r>
          </w:p>
        </w:tc>
        <w:tc>
          <w:tcPr>
            <w:tcW w:w="1190"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502  </w:t>
            </w:r>
          </w:p>
        </w:tc>
        <w:tc>
          <w:tcPr>
            <w:tcW w:w="1190"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566  </w:t>
            </w:r>
          </w:p>
        </w:tc>
        <w:tc>
          <w:tcPr>
            <w:tcW w:w="1190"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505  </w:t>
            </w:r>
          </w:p>
        </w:tc>
      </w:tr>
      <w:tr w:rsidR="00D733FE">
        <w:tblPrEx>
          <w:tblCellMar>
            <w:top w:w="0" w:type="dxa"/>
            <w:bottom w:w="0" w:type="dxa"/>
          </w:tblCellMar>
        </w:tblPrEx>
        <w:trPr>
          <w:tblCellSpacing w:w="5" w:type="nil"/>
        </w:trPr>
        <w:tc>
          <w:tcPr>
            <w:tcW w:w="3689"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Самарская область            </w:t>
            </w:r>
          </w:p>
        </w:tc>
        <w:tc>
          <w:tcPr>
            <w:tcW w:w="1190"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427  </w:t>
            </w:r>
          </w:p>
        </w:tc>
        <w:tc>
          <w:tcPr>
            <w:tcW w:w="1190"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409  </w:t>
            </w:r>
          </w:p>
        </w:tc>
        <w:tc>
          <w:tcPr>
            <w:tcW w:w="1190"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468  </w:t>
            </w:r>
          </w:p>
        </w:tc>
        <w:tc>
          <w:tcPr>
            <w:tcW w:w="1190"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595  </w:t>
            </w:r>
          </w:p>
        </w:tc>
        <w:tc>
          <w:tcPr>
            <w:tcW w:w="1190"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451  </w:t>
            </w:r>
          </w:p>
        </w:tc>
      </w:tr>
      <w:tr w:rsidR="00D733FE">
        <w:tblPrEx>
          <w:tblCellMar>
            <w:top w:w="0" w:type="dxa"/>
            <w:bottom w:w="0" w:type="dxa"/>
          </w:tblCellMar>
        </w:tblPrEx>
        <w:trPr>
          <w:tblCellSpacing w:w="5" w:type="nil"/>
        </w:trPr>
        <w:tc>
          <w:tcPr>
            <w:tcW w:w="3689"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Нижегородская область        </w:t>
            </w:r>
          </w:p>
        </w:tc>
        <w:tc>
          <w:tcPr>
            <w:tcW w:w="1190"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404  </w:t>
            </w:r>
          </w:p>
        </w:tc>
        <w:tc>
          <w:tcPr>
            <w:tcW w:w="1190"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318  </w:t>
            </w:r>
          </w:p>
        </w:tc>
        <w:tc>
          <w:tcPr>
            <w:tcW w:w="1190"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368  </w:t>
            </w:r>
          </w:p>
        </w:tc>
        <w:tc>
          <w:tcPr>
            <w:tcW w:w="1190"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358  </w:t>
            </w:r>
          </w:p>
        </w:tc>
        <w:tc>
          <w:tcPr>
            <w:tcW w:w="1190"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331  </w:t>
            </w:r>
          </w:p>
        </w:tc>
      </w:tr>
      <w:tr w:rsidR="00D733FE">
        <w:tblPrEx>
          <w:tblCellMar>
            <w:top w:w="0" w:type="dxa"/>
            <w:bottom w:w="0" w:type="dxa"/>
          </w:tblCellMar>
        </w:tblPrEx>
        <w:trPr>
          <w:tblCellSpacing w:w="5" w:type="nil"/>
        </w:trPr>
        <w:tc>
          <w:tcPr>
            <w:tcW w:w="3689"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Томская область              </w:t>
            </w:r>
          </w:p>
        </w:tc>
        <w:tc>
          <w:tcPr>
            <w:tcW w:w="1190"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301  </w:t>
            </w:r>
          </w:p>
        </w:tc>
        <w:tc>
          <w:tcPr>
            <w:tcW w:w="1190"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303  </w:t>
            </w:r>
          </w:p>
        </w:tc>
        <w:tc>
          <w:tcPr>
            <w:tcW w:w="1190"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366  </w:t>
            </w:r>
          </w:p>
        </w:tc>
        <w:tc>
          <w:tcPr>
            <w:tcW w:w="1190"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375  </w:t>
            </w:r>
          </w:p>
        </w:tc>
        <w:tc>
          <w:tcPr>
            <w:tcW w:w="1190"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331  </w:t>
            </w:r>
          </w:p>
        </w:tc>
      </w:tr>
      <w:tr w:rsidR="00D733FE">
        <w:tblPrEx>
          <w:tblCellMar>
            <w:top w:w="0" w:type="dxa"/>
            <w:bottom w:w="0" w:type="dxa"/>
          </w:tblCellMar>
        </w:tblPrEx>
        <w:trPr>
          <w:tblCellSpacing w:w="5" w:type="nil"/>
        </w:trPr>
        <w:tc>
          <w:tcPr>
            <w:tcW w:w="3689"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Калужская область            </w:t>
            </w:r>
          </w:p>
        </w:tc>
        <w:tc>
          <w:tcPr>
            <w:tcW w:w="1190"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98  </w:t>
            </w:r>
          </w:p>
        </w:tc>
        <w:tc>
          <w:tcPr>
            <w:tcW w:w="1190"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96  </w:t>
            </w:r>
          </w:p>
        </w:tc>
        <w:tc>
          <w:tcPr>
            <w:tcW w:w="1190"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108  </w:t>
            </w:r>
          </w:p>
        </w:tc>
        <w:tc>
          <w:tcPr>
            <w:tcW w:w="1190"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131  </w:t>
            </w:r>
          </w:p>
        </w:tc>
        <w:tc>
          <w:tcPr>
            <w:tcW w:w="1190"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118  </w:t>
            </w:r>
          </w:p>
        </w:tc>
      </w:tr>
      <w:tr w:rsidR="00D733FE">
        <w:tblPrEx>
          <w:tblCellMar>
            <w:top w:w="0" w:type="dxa"/>
            <w:bottom w:w="0" w:type="dxa"/>
          </w:tblCellMar>
        </w:tblPrEx>
        <w:trPr>
          <w:tblCellSpacing w:w="5" w:type="nil"/>
        </w:trPr>
        <w:tc>
          <w:tcPr>
            <w:tcW w:w="3689"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ВСЕГО по Российской Федерации</w:t>
            </w:r>
          </w:p>
        </w:tc>
        <w:tc>
          <w:tcPr>
            <w:tcW w:w="1190"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19138  </w:t>
            </w:r>
          </w:p>
        </w:tc>
        <w:tc>
          <w:tcPr>
            <w:tcW w:w="1190"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18431  </w:t>
            </w:r>
          </w:p>
        </w:tc>
        <w:tc>
          <w:tcPr>
            <w:tcW w:w="1190"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22260  </w:t>
            </w:r>
          </w:p>
        </w:tc>
        <w:tc>
          <w:tcPr>
            <w:tcW w:w="1190"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26294  </w:t>
            </w:r>
          </w:p>
        </w:tc>
        <w:tc>
          <w:tcPr>
            <w:tcW w:w="1190"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21627  </w:t>
            </w:r>
          </w:p>
        </w:tc>
      </w:tr>
    </w:tbl>
    <w:p w:rsidR="00D733FE" w:rsidRDefault="00D733FE">
      <w:pPr>
        <w:widowControl w:val="0"/>
        <w:autoSpaceDE w:val="0"/>
        <w:autoSpaceDN w:val="0"/>
        <w:adjustRightInd w:val="0"/>
        <w:spacing w:after="0" w:line="240" w:lineRule="auto"/>
        <w:rPr>
          <w:rFonts w:ascii="Calibri" w:hAnsi="Calibri" w:cs="Calibri"/>
        </w:rPr>
      </w:pP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Источник: Росстат.</w:t>
      </w:r>
    </w:p>
    <w:p w:rsidR="00D733FE" w:rsidRDefault="00D733FE">
      <w:pPr>
        <w:widowControl w:val="0"/>
        <w:autoSpaceDE w:val="0"/>
        <w:autoSpaceDN w:val="0"/>
        <w:adjustRightInd w:val="0"/>
        <w:spacing w:after="0" w:line="240" w:lineRule="auto"/>
        <w:rPr>
          <w:rFonts w:ascii="Calibri" w:hAnsi="Calibri" w:cs="Calibri"/>
        </w:rPr>
      </w:pP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Свердловской области характерен постепенный рост количества выданных патентов на изобретения до 2009 года. Однако в 2010 году наблюдалось падение выданных патентных документов на 18,9 процента. Аналогичная картина характерна и для Российской Федерации в целом, начиная с 2007 года.</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количеству выданных патентов на полезную модель (таблица 7) в 2010 году Свердловская область занимала шестое место среди инновационно активных регионов (третье место без учета Москвы, Санкт-Петербурга и Московской области) и седьмое место среди субъектов Российской Федерации (четвертое место без учета Москвы, Санкт-Петербурга и Московской области).</w:t>
      </w:r>
    </w:p>
    <w:p w:rsidR="00D733FE" w:rsidRDefault="00D733FE">
      <w:pPr>
        <w:widowControl w:val="0"/>
        <w:autoSpaceDE w:val="0"/>
        <w:autoSpaceDN w:val="0"/>
        <w:adjustRightInd w:val="0"/>
        <w:spacing w:after="0" w:line="240" w:lineRule="auto"/>
        <w:ind w:firstLine="540"/>
        <w:jc w:val="both"/>
        <w:rPr>
          <w:rFonts w:ascii="Calibri" w:hAnsi="Calibri" w:cs="Calibri"/>
        </w:rPr>
      </w:pPr>
    </w:p>
    <w:p w:rsidR="00D733FE" w:rsidRDefault="00D733FE">
      <w:pPr>
        <w:widowControl w:val="0"/>
        <w:autoSpaceDE w:val="0"/>
        <w:autoSpaceDN w:val="0"/>
        <w:adjustRightInd w:val="0"/>
        <w:spacing w:after="0" w:line="240" w:lineRule="auto"/>
        <w:jc w:val="right"/>
        <w:outlineLvl w:val="2"/>
        <w:rPr>
          <w:rFonts w:ascii="Calibri" w:hAnsi="Calibri" w:cs="Calibri"/>
        </w:rPr>
      </w:pPr>
      <w:bookmarkStart w:id="98" w:name="Par1999"/>
      <w:bookmarkEnd w:id="98"/>
      <w:r>
        <w:rPr>
          <w:rFonts w:ascii="Calibri" w:hAnsi="Calibri" w:cs="Calibri"/>
        </w:rPr>
        <w:t>Таблица 7</w:t>
      </w:r>
    </w:p>
    <w:p w:rsidR="00D733FE" w:rsidRDefault="00D733FE">
      <w:pPr>
        <w:widowControl w:val="0"/>
        <w:autoSpaceDE w:val="0"/>
        <w:autoSpaceDN w:val="0"/>
        <w:adjustRightInd w:val="0"/>
        <w:spacing w:after="0" w:line="240" w:lineRule="auto"/>
        <w:jc w:val="center"/>
        <w:rPr>
          <w:rFonts w:ascii="Calibri" w:hAnsi="Calibri" w:cs="Calibri"/>
        </w:rPr>
      </w:pPr>
    </w:p>
    <w:p w:rsidR="00D733FE" w:rsidRDefault="00D733FE">
      <w:pPr>
        <w:widowControl w:val="0"/>
        <w:autoSpaceDE w:val="0"/>
        <w:autoSpaceDN w:val="0"/>
        <w:adjustRightInd w:val="0"/>
        <w:spacing w:after="0" w:line="240" w:lineRule="auto"/>
        <w:jc w:val="center"/>
        <w:rPr>
          <w:rFonts w:ascii="Calibri" w:hAnsi="Calibri" w:cs="Calibri"/>
        </w:rPr>
      </w:pPr>
      <w:r>
        <w:rPr>
          <w:rFonts w:ascii="Calibri" w:hAnsi="Calibri" w:cs="Calibri"/>
        </w:rPr>
        <w:t>ДИНАМИКА КОЛИЧЕСТВА ВЫДАННЫХ ПАТЕНТОВ</w:t>
      </w:r>
    </w:p>
    <w:p w:rsidR="00D733FE" w:rsidRDefault="00D733FE">
      <w:pPr>
        <w:widowControl w:val="0"/>
        <w:autoSpaceDE w:val="0"/>
        <w:autoSpaceDN w:val="0"/>
        <w:adjustRightInd w:val="0"/>
        <w:spacing w:after="0" w:line="240" w:lineRule="auto"/>
        <w:jc w:val="center"/>
        <w:rPr>
          <w:rFonts w:ascii="Calibri" w:hAnsi="Calibri" w:cs="Calibri"/>
        </w:rPr>
      </w:pPr>
      <w:r>
        <w:rPr>
          <w:rFonts w:ascii="Calibri" w:hAnsi="Calibri" w:cs="Calibri"/>
        </w:rPr>
        <w:t>НА ПОЛЕЗНУЮ МОДЕЛЬ (ЕДИНИЦ)</w:t>
      </w:r>
    </w:p>
    <w:p w:rsidR="00D733FE" w:rsidRDefault="00D733FE">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3689"/>
        <w:gridCol w:w="1190"/>
        <w:gridCol w:w="1190"/>
        <w:gridCol w:w="1190"/>
        <w:gridCol w:w="1190"/>
        <w:gridCol w:w="1190"/>
      </w:tblGrid>
      <w:tr w:rsidR="00D733FE">
        <w:tblPrEx>
          <w:tblCellMar>
            <w:top w:w="0" w:type="dxa"/>
            <w:bottom w:w="0" w:type="dxa"/>
          </w:tblCellMar>
        </w:tblPrEx>
        <w:trPr>
          <w:tblCellSpacing w:w="5" w:type="nil"/>
        </w:trPr>
        <w:tc>
          <w:tcPr>
            <w:tcW w:w="3689" w:type="dxa"/>
            <w:tcBorders>
              <w:top w:val="single" w:sz="8" w:space="0" w:color="auto"/>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Субъект РФ          </w:t>
            </w:r>
          </w:p>
        </w:tc>
        <w:tc>
          <w:tcPr>
            <w:tcW w:w="1190" w:type="dxa"/>
            <w:tcBorders>
              <w:top w:val="single" w:sz="8" w:space="0" w:color="auto"/>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2006 год</w:t>
            </w:r>
          </w:p>
        </w:tc>
        <w:tc>
          <w:tcPr>
            <w:tcW w:w="1190" w:type="dxa"/>
            <w:tcBorders>
              <w:top w:val="single" w:sz="8" w:space="0" w:color="auto"/>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2007 год</w:t>
            </w:r>
          </w:p>
        </w:tc>
        <w:tc>
          <w:tcPr>
            <w:tcW w:w="1190" w:type="dxa"/>
            <w:tcBorders>
              <w:top w:val="single" w:sz="8" w:space="0" w:color="auto"/>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2008 год</w:t>
            </w:r>
          </w:p>
        </w:tc>
        <w:tc>
          <w:tcPr>
            <w:tcW w:w="1190" w:type="dxa"/>
            <w:tcBorders>
              <w:top w:val="single" w:sz="8" w:space="0" w:color="auto"/>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2009 год</w:t>
            </w:r>
          </w:p>
        </w:tc>
        <w:tc>
          <w:tcPr>
            <w:tcW w:w="1190" w:type="dxa"/>
            <w:tcBorders>
              <w:top w:val="single" w:sz="8" w:space="0" w:color="auto"/>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2010 год</w:t>
            </w:r>
          </w:p>
        </w:tc>
      </w:tr>
      <w:tr w:rsidR="00D733FE">
        <w:tblPrEx>
          <w:tblCellMar>
            <w:top w:w="0" w:type="dxa"/>
            <w:bottom w:w="0" w:type="dxa"/>
          </w:tblCellMar>
        </w:tblPrEx>
        <w:trPr>
          <w:tblCellSpacing w:w="5" w:type="nil"/>
        </w:trPr>
        <w:tc>
          <w:tcPr>
            <w:tcW w:w="3689"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Москва                       </w:t>
            </w:r>
          </w:p>
        </w:tc>
        <w:tc>
          <w:tcPr>
            <w:tcW w:w="1190"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2061  </w:t>
            </w:r>
          </w:p>
        </w:tc>
        <w:tc>
          <w:tcPr>
            <w:tcW w:w="1190"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2126  </w:t>
            </w:r>
          </w:p>
        </w:tc>
        <w:tc>
          <w:tcPr>
            <w:tcW w:w="1190"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2191  </w:t>
            </w:r>
          </w:p>
        </w:tc>
        <w:tc>
          <w:tcPr>
            <w:tcW w:w="1190"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2658  </w:t>
            </w:r>
          </w:p>
        </w:tc>
        <w:tc>
          <w:tcPr>
            <w:tcW w:w="1190"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2549  </w:t>
            </w:r>
          </w:p>
        </w:tc>
      </w:tr>
      <w:tr w:rsidR="00D733FE">
        <w:tblPrEx>
          <w:tblCellMar>
            <w:top w:w="0" w:type="dxa"/>
            <w:bottom w:w="0" w:type="dxa"/>
          </w:tblCellMar>
        </w:tblPrEx>
        <w:trPr>
          <w:tblCellSpacing w:w="5" w:type="nil"/>
        </w:trPr>
        <w:tc>
          <w:tcPr>
            <w:tcW w:w="3689"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Санкт-Петербург              </w:t>
            </w:r>
          </w:p>
        </w:tc>
        <w:tc>
          <w:tcPr>
            <w:tcW w:w="1190"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841  </w:t>
            </w:r>
          </w:p>
        </w:tc>
        <w:tc>
          <w:tcPr>
            <w:tcW w:w="1190"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869  </w:t>
            </w:r>
          </w:p>
        </w:tc>
        <w:tc>
          <w:tcPr>
            <w:tcW w:w="1190"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720  </w:t>
            </w:r>
          </w:p>
        </w:tc>
        <w:tc>
          <w:tcPr>
            <w:tcW w:w="1190"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970  </w:t>
            </w:r>
          </w:p>
        </w:tc>
        <w:tc>
          <w:tcPr>
            <w:tcW w:w="1190"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833  </w:t>
            </w:r>
          </w:p>
        </w:tc>
      </w:tr>
      <w:tr w:rsidR="00D733FE">
        <w:tblPrEx>
          <w:tblCellMar>
            <w:top w:w="0" w:type="dxa"/>
            <w:bottom w:w="0" w:type="dxa"/>
          </w:tblCellMar>
        </w:tblPrEx>
        <w:trPr>
          <w:tblCellSpacing w:w="5" w:type="nil"/>
        </w:trPr>
        <w:tc>
          <w:tcPr>
            <w:tcW w:w="3689"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Московская область           </w:t>
            </w:r>
          </w:p>
        </w:tc>
        <w:tc>
          <w:tcPr>
            <w:tcW w:w="1190"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512  </w:t>
            </w:r>
          </w:p>
        </w:tc>
        <w:tc>
          <w:tcPr>
            <w:tcW w:w="1190"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571  </w:t>
            </w:r>
          </w:p>
        </w:tc>
        <w:tc>
          <w:tcPr>
            <w:tcW w:w="1190"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656  </w:t>
            </w:r>
          </w:p>
        </w:tc>
        <w:tc>
          <w:tcPr>
            <w:tcW w:w="1190"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824  </w:t>
            </w:r>
          </w:p>
        </w:tc>
        <w:tc>
          <w:tcPr>
            <w:tcW w:w="1190"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791  </w:t>
            </w:r>
          </w:p>
        </w:tc>
      </w:tr>
      <w:tr w:rsidR="00D733FE">
        <w:tblPrEx>
          <w:tblCellMar>
            <w:top w:w="0" w:type="dxa"/>
            <w:bottom w:w="0" w:type="dxa"/>
          </w:tblCellMar>
        </w:tblPrEx>
        <w:trPr>
          <w:tblCellSpacing w:w="5" w:type="nil"/>
        </w:trPr>
        <w:tc>
          <w:tcPr>
            <w:tcW w:w="3689"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Самарская область            </w:t>
            </w:r>
          </w:p>
        </w:tc>
        <w:tc>
          <w:tcPr>
            <w:tcW w:w="1190"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518  </w:t>
            </w:r>
          </w:p>
        </w:tc>
        <w:tc>
          <w:tcPr>
            <w:tcW w:w="1190"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448  </w:t>
            </w:r>
          </w:p>
        </w:tc>
        <w:tc>
          <w:tcPr>
            <w:tcW w:w="1190"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420  </w:t>
            </w:r>
          </w:p>
        </w:tc>
        <w:tc>
          <w:tcPr>
            <w:tcW w:w="1190"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395  </w:t>
            </w:r>
          </w:p>
        </w:tc>
        <w:tc>
          <w:tcPr>
            <w:tcW w:w="1190"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379  </w:t>
            </w:r>
          </w:p>
        </w:tc>
      </w:tr>
      <w:tr w:rsidR="00D733FE">
        <w:tblPrEx>
          <w:tblCellMar>
            <w:top w:w="0" w:type="dxa"/>
            <w:bottom w:w="0" w:type="dxa"/>
          </w:tblCellMar>
        </w:tblPrEx>
        <w:trPr>
          <w:tblCellSpacing w:w="5" w:type="nil"/>
        </w:trPr>
        <w:tc>
          <w:tcPr>
            <w:tcW w:w="3689"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Республика Татарстан         </w:t>
            </w:r>
          </w:p>
        </w:tc>
        <w:tc>
          <w:tcPr>
            <w:tcW w:w="1190"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518  </w:t>
            </w:r>
          </w:p>
        </w:tc>
        <w:tc>
          <w:tcPr>
            <w:tcW w:w="1190"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496  </w:t>
            </w:r>
          </w:p>
        </w:tc>
        <w:tc>
          <w:tcPr>
            <w:tcW w:w="1190"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352  </w:t>
            </w:r>
          </w:p>
        </w:tc>
        <w:tc>
          <w:tcPr>
            <w:tcW w:w="1190"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379  </w:t>
            </w:r>
          </w:p>
        </w:tc>
        <w:tc>
          <w:tcPr>
            <w:tcW w:w="1190"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350  </w:t>
            </w:r>
          </w:p>
        </w:tc>
      </w:tr>
      <w:tr w:rsidR="00D733FE">
        <w:tblPrEx>
          <w:tblCellMar>
            <w:top w:w="0" w:type="dxa"/>
            <w:bottom w:w="0" w:type="dxa"/>
          </w:tblCellMar>
        </w:tblPrEx>
        <w:trPr>
          <w:tblCellSpacing w:w="5" w:type="nil"/>
        </w:trPr>
        <w:tc>
          <w:tcPr>
            <w:tcW w:w="3689"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Свердловская область         </w:t>
            </w:r>
          </w:p>
        </w:tc>
        <w:tc>
          <w:tcPr>
            <w:tcW w:w="1190"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360  </w:t>
            </w:r>
          </w:p>
        </w:tc>
        <w:tc>
          <w:tcPr>
            <w:tcW w:w="1190"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328  </w:t>
            </w:r>
          </w:p>
        </w:tc>
        <w:tc>
          <w:tcPr>
            <w:tcW w:w="1190"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326  </w:t>
            </w:r>
          </w:p>
        </w:tc>
        <w:tc>
          <w:tcPr>
            <w:tcW w:w="1190"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336  </w:t>
            </w:r>
          </w:p>
        </w:tc>
        <w:tc>
          <w:tcPr>
            <w:tcW w:w="1190"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323  </w:t>
            </w:r>
          </w:p>
        </w:tc>
      </w:tr>
      <w:tr w:rsidR="00D733FE">
        <w:tblPrEx>
          <w:tblCellMar>
            <w:top w:w="0" w:type="dxa"/>
            <w:bottom w:w="0" w:type="dxa"/>
          </w:tblCellMar>
        </w:tblPrEx>
        <w:trPr>
          <w:tblCellSpacing w:w="5" w:type="nil"/>
        </w:trPr>
        <w:tc>
          <w:tcPr>
            <w:tcW w:w="3689"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Нижегородская область        </w:t>
            </w:r>
          </w:p>
        </w:tc>
        <w:tc>
          <w:tcPr>
            <w:tcW w:w="1190"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240  </w:t>
            </w:r>
          </w:p>
        </w:tc>
        <w:tc>
          <w:tcPr>
            <w:tcW w:w="1190"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234  </w:t>
            </w:r>
          </w:p>
        </w:tc>
        <w:tc>
          <w:tcPr>
            <w:tcW w:w="1190"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234  </w:t>
            </w:r>
          </w:p>
        </w:tc>
        <w:tc>
          <w:tcPr>
            <w:tcW w:w="1190"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263  </w:t>
            </w:r>
          </w:p>
        </w:tc>
        <w:tc>
          <w:tcPr>
            <w:tcW w:w="1190"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284  </w:t>
            </w:r>
          </w:p>
        </w:tc>
      </w:tr>
      <w:tr w:rsidR="00D733FE">
        <w:tblPrEx>
          <w:tblCellMar>
            <w:top w:w="0" w:type="dxa"/>
            <w:bottom w:w="0" w:type="dxa"/>
          </w:tblCellMar>
        </w:tblPrEx>
        <w:trPr>
          <w:tblCellSpacing w:w="5" w:type="nil"/>
        </w:trPr>
        <w:tc>
          <w:tcPr>
            <w:tcW w:w="3689"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Новосибирская область        </w:t>
            </w:r>
          </w:p>
        </w:tc>
        <w:tc>
          <w:tcPr>
            <w:tcW w:w="1190"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190  </w:t>
            </w:r>
          </w:p>
        </w:tc>
        <w:tc>
          <w:tcPr>
            <w:tcW w:w="1190"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162  </w:t>
            </w:r>
          </w:p>
        </w:tc>
        <w:tc>
          <w:tcPr>
            <w:tcW w:w="1190"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178  </w:t>
            </w:r>
          </w:p>
        </w:tc>
        <w:tc>
          <w:tcPr>
            <w:tcW w:w="1190"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207  </w:t>
            </w:r>
          </w:p>
        </w:tc>
        <w:tc>
          <w:tcPr>
            <w:tcW w:w="1190"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202  </w:t>
            </w:r>
          </w:p>
        </w:tc>
      </w:tr>
      <w:tr w:rsidR="00D733FE">
        <w:tblPrEx>
          <w:tblCellMar>
            <w:top w:w="0" w:type="dxa"/>
            <w:bottom w:w="0" w:type="dxa"/>
          </w:tblCellMar>
        </w:tblPrEx>
        <w:trPr>
          <w:tblCellSpacing w:w="5" w:type="nil"/>
        </w:trPr>
        <w:tc>
          <w:tcPr>
            <w:tcW w:w="3689"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Томская область              </w:t>
            </w:r>
          </w:p>
        </w:tc>
        <w:tc>
          <w:tcPr>
            <w:tcW w:w="1190"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150  </w:t>
            </w:r>
          </w:p>
        </w:tc>
        <w:tc>
          <w:tcPr>
            <w:tcW w:w="1190"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163  </w:t>
            </w:r>
          </w:p>
        </w:tc>
        <w:tc>
          <w:tcPr>
            <w:tcW w:w="1190"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163  </w:t>
            </w:r>
          </w:p>
        </w:tc>
        <w:tc>
          <w:tcPr>
            <w:tcW w:w="1190"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206  </w:t>
            </w:r>
          </w:p>
        </w:tc>
        <w:tc>
          <w:tcPr>
            <w:tcW w:w="1190"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177  </w:t>
            </w:r>
          </w:p>
        </w:tc>
      </w:tr>
      <w:tr w:rsidR="00D733FE">
        <w:tblPrEx>
          <w:tblCellMar>
            <w:top w:w="0" w:type="dxa"/>
            <w:bottom w:w="0" w:type="dxa"/>
          </w:tblCellMar>
        </w:tblPrEx>
        <w:trPr>
          <w:tblCellSpacing w:w="5" w:type="nil"/>
        </w:trPr>
        <w:tc>
          <w:tcPr>
            <w:tcW w:w="3689"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Калужская область            </w:t>
            </w:r>
          </w:p>
        </w:tc>
        <w:tc>
          <w:tcPr>
            <w:tcW w:w="1190"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82  </w:t>
            </w:r>
          </w:p>
        </w:tc>
        <w:tc>
          <w:tcPr>
            <w:tcW w:w="1190"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97  </w:t>
            </w:r>
          </w:p>
        </w:tc>
        <w:tc>
          <w:tcPr>
            <w:tcW w:w="1190"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72  </w:t>
            </w:r>
          </w:p>
        </w:tc>
        <w:tc>
          <w:tcPr>
            <w:tcW w:w="1190"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57  </w:t>
            </w:r>
          </w:p>
        </w:tc>
        <w:tc>
          <w:tcPr>
            <w:tcW w:w="1190"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51  </w:t>
            </w:r>
          </w:p>
        </w:tc>
      </w:tr>
      <w:tr w:rsidR="00D733FE">
        <w:tblPrEx>
          <w:tblCellMar>
            <w:top w:w="0" w:type="dxa"/>
            <w:bottom w:w="0" w:type="dxa"/>
          </w:tblCellMar>
        </w:tblPrEx>
        <w:trPr>
          <w:tblCellSpacing w:w="5" w:type="nil"/>
        </w:trPr>
        <w:tc>
          <w:tcPr>
            <w:tcW w:w="3689"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ВСЕГО по Российской Федерации</w:t>
            </w:r>
          </w:p>
        </w:tc>
        <w:tc>
          <w:tcPr>
            <w:tcW w:w="1190"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9165  </w:t>
            </w:r>
          </w:p>
        </w:tc>
        <w:tc>
          <w:tcPr>
            <w:tcW w:w="1190"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9311  </w:t>
            </w:r>
          </w:p>
        </w:tc>
        <w:tc>
          <w:tcPr>
            <w:tcW w:w="1190"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9250  </w:t>
            </w:r>
          </w:p>
        </w:tc>
        <w:tc>
          <w:tcPr>
            <w:tcW w:w="1190"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10500  </w:t>
            </w:r>
          </w:p>
        </w:tc>
        <w:tc>
          <w:tcPr>
            <w:tcW w:w="1190"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10187  </w:t>
            </w:r>
          </w:p>
        </w:tc>
      </w:tr>
    </w:tbl>
    <w:p w:rsidR="00D733FE" w:rsidRDefault="00D733FE">
      <w:pPr>
        <w:widowControl w:val="0"/>
        <w:autoSpaceDE w:val="0"/>
        <w:autoSpaceDN w:val="0"/>
        <w:adjustRightInd w:val="0"/>
        <w:spacing w:after="0" w:line="240" w:lineRule="auto"/>
        <w:ind w:firstLine="540"/>
        <w:jc w:val="both"/>
        <w:rPr>
          <w:rFonts w:ascii="Calibri" w:hAnsi="Calibri" w:cs="Calibri"/>
        </w:rPr>
      </w:pP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Источник: Росстат.</w:t>
      </w:r>
    </w:p>
    <w:p w:rsidR="00D733FE" w:rsidRDefault="00D733FE">
      <w:pPr>
        <w:widowControl w:val="0"/>
        <w:autoSpaceDE w:val="0"/>
        <w:autoSpaceDN w:val="0"/>
        <w:adjustRightInd w:val="0"/>
        <w:spacing w:after="0" w:line="240" w:lineRule="auto"/>
        <w:rPr>
          <w:rFonts w:ascii="Calibri" w:hAnsi="Calibri" w:cs="Calibri"/>
        </w:rPr>
      </w:pP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период с 2006 по 2010 год в Свердловской области наблюдается снижение количества выданных патентов на полезную модель с 360 до 323 охранных документов. При этом в 2009 году произошел небольшой рост полученных патентов до 336 с 326 в 2008 году.</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общему количеству признанных в 2010 году результатов интеллектуальной деятельности регионы распределяются согласно таблице 8. Свердловская область занимает четвертое место, однако без учета Москвы, Санкт-Петербурга и Московской области регион лидирует среди остальных инновационно активных регионов России.</w:t>
      </w:r>
    </w:p>
    <w:p w:rsidR="00D733FE" w:rsidRDefault="00D733FE">
      <w:pPr>
        <w:widowControl w:val="0"/>
        <w:autoSpaceDE w:val="0"/>
        <w:autoSpaceDN w:val="0"/>
        <w:adjustRightInd w:val="0"/>
        <w:spacing w:after="0" w:line="240" w:lineRule="auto"/>
        <w:rPr>
          <w:rFonts w:ascii="Calibri" w:hAnsi="Calibri" w:cs="Calibri"/>
        </w:rPr>
      </w:pPr>
    </w:p>
    <w:p w:rsidR="00D733FE" w:rsidRDefault="00D733FE">
      <w:pPr>
        <w:widowControl w:val="0"/>
        <w:autoSpaceDE w:val="0"/>
        <w:autoSpaceDN w:val="0"/>
        <w:adjustRightInd w:val="0"/>
        <w:spacing w:after="0" w:line="240" w:lineRule="auto"/>
        <w:jc w:val="right"/>
        <w:outlineLvl w:val="2"/>
        <w:rPr>
          <w:rFonts w:ascii="Calibri" w:hAnsi="Calibri" w:cs="Calibri"/>
        </w:rPr>
      </w:pPr>
      <w:bookmarkStart w:id="99" w:name="Par2035"/>
      <w:bookmarkEnd w:id="99"/>
      <w:r>
        <w:rPr>
          <w:rFonts w:ascii="Calibri" w:hAnsi="Calibri" w:cs="Calibri"/>
        </w:rPr>
        <w:t>Таблица 8</w:t>
      </w:r>
    </w:p>
    <w:p w:rsidR="00D733FE" w:rsidRDefault="00D733FE">
      <w:pPr>
        <w:widowControl w:val="0"/>
        <w:autoSpaceDE w:val="0"/>
        <w:autoSpaceDN w:val="0"/>
        <w:adjustRightInd w:val="0"/>
        <w:spacing w:after="0" w:line="240" w:lineRule="auto"/>
        <w:jc w:val="center"/>
        <w:rPr>
          <w:rFonts w:ascii="Calibri" w:hAnsi="Calibri" w:cs="Calibri"/>
        </w:rPr>
      </w:pPr>
    </w:p>
    <w:p w:rsidR="00D733FE" w:rsidRDefault="00D733FE">
      <w:pPr>
        <w:widowControl w:val="0"/>
        <w:autoSpaceDE w:val="0"/>
        <w:autoSpaceDN w:val="0"/>
        <w:adjustRightInd w:val="0"/>
        <w:spacing w:after="0" w:line="240" w:lineRule="auto"/>
        <w:jc w:val="center"/>
        <w:rPr>
          <w:rFonts w:ascii="Calibri" w:hAnsi="Calibri" w:cs="Calibri"/>
        </w:rPr>
      </w:pPr>
      <w:r>
        <w:rPr>
          <w:rFonts w:ascii="Calibri" w:hAnsi="Calibri" w:cs="Calibri"/>
        </w:rPr>
        <w:t>ИСПОЛЬЗОВАНИЕ РЕГИОНАМИ РЕЗУЛЬТАТОВ</w:t>
      </w:r>
    </w:p>
    <w:p w:rsidR="00D733FE" w:rsidRDefault="00D733FE">
      <w:pPr>
        <w:widowControl w:val="0"/>
        <w:autoSpaceDE w:val="0"/>
        <w:autoSpaceDN w:val="0"/>
        <w:adjustRightInd w:val="0"/>
        <w:spacing w:after="0" w:line="240" w:lineRule="auto"/>
        <w:jc w:val="center"/>
        <w:rPr>
          <w:rFonts w:ascii="Calibri" w:hAnsi="Calibri" w:cs="Calibri"/>
        </w:rPr>
      </w:pPr>
      <w:r>
        <w:rPr>
          <w:rFonts w:ascii="Calibri" w:hAnsi="Calibri" w:cs="Calibri"/>
        </w:rPr>
        <w:t>ИНТЕЛЛЕКТУАЛЬНОЙ ДЕЯТЕЛЬНОСТИ В 2010 ГОДУ (ЕДИНИЦ)</w:t>
      </w:r>
    </w:p>
    <w:p w:rsidR="00D733FE" w:rsidRDefault="00D733FE">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1598"/>
        <w:gridCol w:w="1222"/>
        <w:gridCol w:w="940"/>
        <w:gridCol w:w="1316"/>
        <w:gridCol w:w="752"/>
        <w:gridCol w:w="1034"/>
        <w:gridCol w:w="1316"/>
        <w:gridCol w:w="658"/>
      </w:tblGrid>
      <w:tr w:rsidR="00D733FE">
        <w:tblPrEx>
          <w:tblCellMar>
            <w:top w:w="0" w:type="dxa"/>
            <w:bottom w:w="0" w:type="dxa"/>
          </w:tblCellMar>
        </w:tblPrEx>
        <w:trPr>
          <w:trHeight w:val="320"/>
          <w:tblCellSpacing w:w="5" w:type="nil"/>
        </w:trPr>
        <w:tc>
          <w:tcPr>
            <w:tcW w:w="1598" w:type="dxa"/>
            <w:vMerge w:val="restart"/>
            <w:tcBorders>
              <w:top w:val="single" w:sz="8" w:space="0" w:color="auto"/>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Субъект РФ   </w:t>
            </w:r>
          </w:p>
        </w:tc>
        <w:tc>
          <w:tcPr>
            <w:tcW w:w="6580" w:type="dxa"/>
            <w:gridSpan w:val="6"/>
            <w:tcBorders>
              <w:top w:val="single" w:sz="8" w:space="0" w:color="auto"/>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Вид интеллектуальной собственности               </w:t>
            </w:r>
          </w:p>
        </w:tc>
        <w:tc>
          <w:tcPr>
            <w:tcW w:w="658" w:type="dxa"/>
            <w:vMerge w:val="restart"/>
            <w:tcBorders>
              <w:top w:val="single" w:sz="8" w:space="0" w:color="auto"/>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ВСЕГО</w:t>
            </w:r>
          </w:p>
        </w:tc>
      </w:tr>
      <w:tr w:rsidR="00D733FE">
        <w:tblPrEx>
          <w:tblCellMar>
            <w:top w:w="0" w:type="dxa"/>
            <w:bottom w:w="0" w:type="dxa"/>
          </w:tblCellMar>
        </w:tblPrEx>
        <w:trPr>
          <w:trHeight w:val="480"/>
          <w:tblCellSpacing w:w="5" w:type="nil"/>
        </w:trPr>
        <w:tc>
          <w:tcPr>
            <w:tcW w:w="1598" w:type="dxa"/>
            <w:vMerge/>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jc w:val="center"/>
              <w:rPr>
                <w:rFonts w:ascii="Calibri" w:hAnsi="Calibri" w:cs="Calibri"/>
              </w:rPr>
            </w:pPr>
          </w:p>
        </w:tc>
        <w:tc>
          <w:tcPr>
            <w:tcW w:w="1222"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Изобретения</w:t>
            </w:r>
          </w:p>
        </w:tc>
        <w:tc>
          <w:tcPr>
            <w:tcW w:w="940"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Полезные</w:t>
            </w:r>
          </w:p>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модели </w:t>
            </w:r>
          </w:p>
        </w:tc>
        <w:tc>
          <w:tcPr>
            <w:tcW w:w="1316"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Промышленные</w:t>
            </w:r>
          </w:p>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образцы   </w:t>
            </w:r>
          </w:p>
        </w:tc>
        <w:tc>
          <w:tcPr>
            <w:tcW w:w="752"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Базы </w:t>
            </w:r>
          </w:p>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данных</w:t>
            </w:r>
          </w:p>
        </w:tc>
        <w:tc>
          <w:tcPr>
            <w:tcW w:w="1034"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Программы</w:t>
            </w:r>
          </w:p>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для ЭВМ </w:t>
            </w:r>
          </w:p>
        </w:tc>
        <w:tc>
          <w:tcPr>
            <w:tcW w:w="1316"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Топологии  </w:t>
            </w:r>
          </w:p>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интегральных</w:t>
            </w:r>
          </w:p>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микросхем  </w:t>
            </w:r>
          </w:p>
        </w:tc>
        <w:tc>
          <w:tcPr>
            <w:tcW w:w="658" w:type="dxa"/>
            <w:vMerge/>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p>
        </w:tc>
      </w:tr>
      <w:tr w:rsidR="00D733FE">
        <w:tblPrEx>
          <w:tblCellMar>
            <w:top w:w="0" w:type="dxa"/>
            <w:bottom w:w="0" w:type="dxa"/>
          </w:tblCellMar>
        </w:tblPrEx>
        <w:trPr>
          <w:tblCellSpacing w:w="5" w:type="nil"/>
        </w:trPr>
        <w:tc>
          <w:tcPr>
            <w:tcW w:w="1598"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Москва         </w:t>
            </w:r>
          </w:p>
        </w:tc>
        <w:tc>
          <w:tcPr>
            <w:tcW w:w="1222"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1853    </w:t>
            </w:r>
          </w:p>
        </w:tc>
        <w:tc>
          <w:tcPr>
            <w:tcW w:w="940"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642   </w:t>
            </w:r>
          </w:p>
        </w:tc>
        <w:tc>
          <w:tcPr>
            <w:tcW w:w="1316"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167     </w:t>
            </w:r>
          </w:p>
        </w:tc>
        <w:tc>
          <w:tcPr>
            <w:tcW w:w="752"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  </w:t>
            </w:r>
          </w:p>
        </w:tc>
        <w:tc>
          <w:tcPr>
            <w:tcW w:w="1034"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906   </w:t>
            </w:r>
          </w:p>
        </w:tc>
        <w:tc>
          <w:tcPr>
            <w:tcW w:w="1316"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     </w:t>
            </w:r>
          </w:p>
        </w:tc>
        <w:tc>
          <w:tcPr>
            <w:tcW w:w="658"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3626 </w:t>
            </w:r>
          </w:p>
        </w:tc>
      </w:tr>
      <w:tr w:rsidR="00D733FE">
        <w:tblPrEx>
          <w:tblCellMar>
            <w:top w:w="0" w:type="dxa"/>
            <w:bottom w:w="0" w:type="dxa"/>
          </w:tblCellMar>
        </w:tblPrEx>
        <w:trPr>
          <w:tblCellSpacing w:w="5" w:type="nil"/>
        </w:trPr>
        <w:tc>
          <w:tcPr>
            <w:tcW w:w="1598"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Санкт-Петербург</w:t>
            </w:r>
          </w:p>
        </w:tc>
        <w:tc>
          <w:tcPr>
            <w:tcW w:w="1222"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560    </w:t>
            </w:r>
          </w:p>
        </w:tc>
        <w:tc>
          <w:tcPr>
            <w:tcW w:w="940"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268   </w:t>
            </w:r>
          </w:p>
        </w:tc>
        <w:tc>
          <w:tcPr>
            <w:tcW w:w="1316"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82     </w:t>
            </w:r>
          </w:p>
        </w:tc>
        <w:tc>
          <w:tcPr>
            <w:tcW w:w="752"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  </w:t>
            </w:r>
          </w:p>
        </w:tc>
        <w:tc>
          <w:tcPr>
            <w:tcW w:w="1034"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221   </w:t>
            </w:r>
          </w:p>
        </w:tc>
        <w:tc>
          <w:tcPr>
            <w:tcW w:w="1316"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58"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1167 </w:t>
            </w:r>
          </w:p>
        </w:tc>
      </w:tr>
      <w:tr w:rsidR="00D733FE">
        <w:tblPrEx>
          <w:tblCellMar>
            <w:top w:w="0" w:type="dxa"/>
            <w:bottom w:w="0" w:type="dxa"/>
          </w:tblCellMar>
        </w:tblPrEx>
        <w:trPr>
          <w:trHeight w:val="320"/>
          <w:tblCellSpacing w:w="5" w:type="nil"/>
        </w:trPr>
        <w:tc>
          <w:tcPr>
            <w:tcW w:w="1598"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Московская     </w:t>
            </w:r>
          </w:p>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область        </w:t>
            </w:r>
          </w:p>
        </w:tc>
        <w:tc>
          <w:tcPr>
            <w:tcW w:w="1222"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674    </w:t>
            </w:r>
          </w:p>
        </w:tc>
        <w:tc>
          <w:tcPr>
            <w:tcW w:w="940"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117   </w:t>
            </w:r>
          </w:p>
        </w:tc>
        <w:tc>
          <w:tcPr>
            <w:tcW w:w="1316"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     </w:t>
            </w:r>
          </w:p>
        </w:tc>
        <w:tc>
          <w:tcPr>
            <w:tcW w:w="752"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  </w:t>
            </w:r>
          </w:p>
        </w:tc>
        <w:tc>
          <w:tcPr>
            <w:tcW w:w="1034"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101   </w:t>
            </w:r>
          </w:p>
        </w:tc>
        <w:tc>
          <w:tcPr>
            <w:tcW w:w="1316"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58"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955 </w:t>
            </w:r>
          </w:p>
        </w:tc>
      </w:tr>
      <w:tr w:rsidR="00D733FE">
        <w:tblPrEx>
          <w:tblCellMar>
            <w:top w:w="0" w:type="dxa"/>
            <w:bottom w:w="0" w:type="dxa"/>
          </w:tblCellMar>
        </w:tblPrEx>
        <w:trPr>
          <w:trHeight w:val="320"/>
          <w:tblCellSpacing w:w="5" w:type="nil"/>
        </w:trPr>
        <w:tc>
          <w:tcPr>
            <w:tcW w:w="1598"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Свердловская   </w:t>
            </w:r>
          </w:p>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область        </w:t>
            </w:r>
          </w:p>
        </w:tc>
        <w:tc>
          <w:tcPr>
            <w:tcW w:w="1222"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570    </w:t>
            </w:r>
          </w:p>
        </w:tc>
        <w:tc>
          <w:tcPr>
            <w:tcW w:w="940"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259   </w:t>
            </w:r>
          </w:p>
        </w:tc>
        <w:tc>
          <w:tcPr>
            <w:tcW w:w="1316"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     </w:t>
            </w:r>
          </w:p>
        </w:tc>
        <w:tc>
          <w:tcPr>
            <w:tcW w:w="752"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1034"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82   </w:t>
            </w:r>
          </w:p>
        </w:tc>
        <w:tc>
          <w:tcPr>
            <w:tcW w:w="1316"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58"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950 </w:t>
            </w:r>
          </w:p>
        </w:tc>
      </w:tr>
      <w:tr w:rsidR="00D733FE">
        <w:tblPrEx>
          <w:tblCellMar>
            <w:top w:w="0" w:type="dxa"/>
            <w:bottom w:w="0" w:type="dxa"/>
          </w:tblCellMar>
        </w:tblPrEx>
        <w:trPr>
          <w:trHeight w:val="320"/>
          <w:tblCellSpacing w:w="5" w:type="nil"/>
        </w:trPr>
        <w:tc>
          <w:tcPr>
            <w:tcW w:w="1598"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Республика     </w:t>
            </w:r>
          </w:p>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Татарстан      </w:t>
            </w:r>
          </w:p>
        </w:tc>
        <w:tc>
          <w:tcPr>
            <w:tcW w:w="1222"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562    </w:t>
            </w:r>
          </w:p>
        </w:tc>
        <w:tc>
          <w:tcPr>
            <w:tcW w:w="940"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266   </w:t>
            </w:r>
          </w:p>
        </w:tc>
        <w:tc>
          <w:tcPr>
            <w:tcW w:w="1316"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     </w:t>
            </w:r>
          </w:p>
        </w:tc>
        <w:tc>
          <w:tcPr>
            <w:tcW w:w="752"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1034"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   </w:t>
            </w:r>
          </w:p>
        </w:tc>
        <w:tc>
          <w:tcPr>
            <w:tcW w:w="1316"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58"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902 </w:t>
            </w:r>
          </w:p>
        </w:tc>
      </w:tr>
      <w:tr w:rsidR="00D733FE">
        <w:tblPrEx>
          <w:tblCellMar>
            <w:top w:w="0" w:type="dxa"/>
            <w:bottom w:w="0" w:type="dxa"/>
          </w:tblCellMar>
        </w:tblPrEx>
        <w:trPr>
          <w:trHeight w:val="320"/>
          <w:tblCellSpacing w:w="5" w:type="nil"/>
        </w:trPr>
        <w:tc>
          <w:tcPr>
            <w:tcW w:w="1598"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Нижегородская  </w:t>
            </w:r>
          </w:p>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область        </w:t>
            </w:r>
          </w:p>
        </w:tc>
        <w:tc>
          <w:tcPr>
            <w:tcW w:w="1222"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362    </w:t>
            </w:r>
          </w:p>
        </w:tc>
        <w:tc>
          <w:tcPr>
            <w:tcW w:w="940"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132   </w:t>
            </w:r>
          </w:p>
        </w:tc>
        <w:tc>
          <w:tcPr>
            <w:tcW w:w="1316"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c>
          <w:tcPr>
            <w:tcW w:w="752"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  </w:t>
            </w:r>
          </w:p>
        </w:tc>
        <w:tc>
          <w:tcPr>
            <w:tcW w:w="1034"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130   </w:t>
            </w:r>
          </w:p>
        </w:tc>
        <w:tc>
          <w:tcPr>
            <w:tcW w:w="1316"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58"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719 </w:t>
            </w:r>
          </w:p>
        </w:tc>
      </w:tr>
      <w:tr w:rsidR="00D733FE">
        <w:tblPrEx>
          <w:tblCellMar>
            <w:top w:w="0" w:type="dxa"/>
            <w:bottom w:w="0" w:type="dxa"/>
          </w:tblCellMar>
        </w:tblPrEx>
        <w:trPr>
          <w:trHeight w:val="320"/>
          <w:tblCellSpacing w:w="5" w:type="nil"/>
        </w:trPr>
        <w:tc>
          <w:tcPr>
            <w:tcW w:w="1598"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Самарская      </w:t>
            </w:r>
          </w:p>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область        </w:t>
            </w:r>
          </w:p>
        </w:tc>
        <w:tc>
          <w:tcPr>
            <w:tcW w:w="1222"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189    </w:t>
            </w:r>
          </w:p>
        </w:tc>
        <w:tc>
          <w:tcPr>
            <w:tcW w:w="940"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179   </w:t>
            </w:r>
          </w:p>
        </w:tc>
        <w:tc>
          <w:tcPr>
            <w:tcW w:w="1316"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154     </w:t>
            </w:r>
          </w:p>
        </w:tc>
        <w:tc>
          <w:tcPr>
            <w:tcW w:w="752"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1034"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   </w:t>
            </w:r>
          </w:p>
        </w:tc>
        <w:tc>
          <w:tcPr>
            <w:tcW w:w="1316"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58"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581 </w:t>
            </w:r>
          </w:p>
        </w:tc>
      </w:tr>
      <w:tr w:rsidR="00D733FE">
        <w:tblPrEx>
          <w:tblCellMar>
            <w:top w:w="0" w:type="dxa"/>
            <w:bottom w:w="0" w:type="dxa"/>
          </w:tblCellMar>
        </w:tblPrEx>
        <w:trPr>
          <w:trHeight w:val="320"/>
          <w:tblCellSpacing w:w="5" w:type="nil"/>
        </w:trPr>
        <w:tc>
          <w:tcPr>
            <w:tcW w:w="1598"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Новосибирская  </w:t>
            </w:r>
          </w:p>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область        </w:t>
            </w:r>
          </w:p>
        </w:tc>
        <w:tc>
          <w:tcPr>
            <w:tcW w:w="1222"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145    </w:t>
            </w:r>
          </w:p>
        </w:tc>
        <w:tc>
          <w:tcPr>
            <w:tcW w:w="940"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   </w:t>
            </w:r>
          </w:p>
        </w:tc>
        <w:tc>
          <w:tcPr>
            <w:tcW w:w="1316"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752"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1034"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   </w:t>
            </w:r>
          </w:p>
        </w:tc>
        <w:tc>
          <w:tcPr>
            <w:tcW w:w="1316"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58"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182 </w:t>
            </w:r>
          </w:p>
        </w:tc>
      </w:tr>
      <w:tr w:rsidR="00D733FE">
        <w:tblPrEx>
          <w:tblCellMar>
            <w:top w:w="0" w:type="dxa"/>
            <w:bottom w:w="0" w:type="dxa"/>
          </w:tblCellMar>
        </w:tblPrEx>
        <w:trPr>
          <w:trHeight w:val="320"/>
          <w:tblCellSpacing w:w="5" w:type="nil"/>
        </w:trPr>
        <w:tc>
          <w:tcPr>
            <w:tcW w:w="1598"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Калужская      </w:t>
            </w:r>
          </w:p>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область        </w:t>
            </w:r>
          </w:p>
        </w:tc>
        <w:tc>
          <w:tcPr>
            <w:tcW w:w="1222"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81    </w:t>
            </w:r>
          </w:p>
        </w:tc>
        <w:tc>
          <w:tcPr>
            <w:tcW w:w="940"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   </w:t>
            </w:r>
          </w:p>
        </w:tc>
        <w:tc>
          <w:tcPr>
            <w:tcW w:w="1316"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     </w:t>
            </w:r>
          </w:p>
        </w:tc>
        <w:tc>
          <w:tcPr>
            <w:tcW w:w="752"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1034"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1316"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     </w:t>
            </w:r>
          </w:p>
        </w:tc>
        <w:tc>
          <w:tcPr>
            <w:tcW w:w="658"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159 </w:t>
            </w:r>
          </w:p>
        </w:tc>
      </w:tr>
      <w:tr w:rsidR="00D733FE">
        <w:tblPrEx>
          <w:tblCellMar>
            <w:top w:w="0" w:type="dxa"/>
            <w:bottom w:w="0" w:type="dxa"/>
          </w:tblCellMar>
        </w:tblPrEx>
        <w:trPr>
          <w:tblCellSpacing w:w="5" w:type="nil"/>
        </w:trPr>
        <w:tc>
          <w:tcPr>
            <w:tcW w:w="1598"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Томская область</w:t>
            </w:r>
          </w:p>
        </w:tc>
        <w:tc>
          <w:tcPr>
            <w:tcW w:w="1222"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    </w:t>
            </w:r>
          </w:p>
        </w:tc>
        <w:tc>
          <w:tcPr>
            <w:tcW w:w="940"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   </w:t>
            </w:r>
          </w:p>
        </w:tc>
        <w:tc>
          <w:tcPr>
            <w:tcW w:w="1316"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52"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1034"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1316"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58"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56 </w:t>
            </w:r>
          </w:p>
        </w:tc>
      </w:tr>
    </w:tbl>
    <w:p w:rsidR="00D733FE" w:rsidRDefault="00D733FE">
      <w:pPr>
        <w:widowControl w:val="0"/>
        <w:autoSpaceDE w:val="0"/>
        <w:autoSpaceDN w:val="0"/>
        <w:adjustRightInd w:val="0"/>
        <w:spacing w:after="0" w:line="240" w:lineRule="auto"/>
        <w:rPr>
          <w:rFonts w:ascii="Calibri" w:hAnsi="Calibri" w:cs="Calibri"/>
        </w:rPr>
      </w:pP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Источник: Роспатент.</w:t>
      </w:r>
    </w:p>
    <w:p w:rsidR="00D733FE" w:rsidRDefault="00D733FE">
      <w:pPr>
        <w:widowControl w:val="0"/>
        <w:autoSpaceDE w:val="0"/>
        <w:autoSpaceDN w:val="0"/>
        <w:adjustRightInd w:val="0"/>
        <w:spacing w:after="0" w:line="240" w:lineRule="auto"/>
        <w:rPr>
          <w:rFonts w:ascii="Calibri" w:hAnsi="Calibri" w:cs="Calibri"/>
        </w:rPr>
      </w:pP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итоге по уровню изобретательской активности Свердловская область является одним из лидеров среди инновационных регионов без учета Москвы, Санкт-Петербурга и Московской области по абсолютным показателям. Однако эффективность патентной деятельности региона по сравнению с другими субъектами Российской Федерации ниже.</w:t>
      </w:r>
    </w:p>
    <w:p w:rsidR="00D733FE" w:rsidRDefault="00D733FE">
      <w:pPr>
        <w:widowControl w:val="0"/>
        <w:autoSpaceDE w:val="0"/>
        <w:autoSpaceDN w:val="0"/>
        <w:adjustRightInd w:val="0"/>
        <w:spacing w:after="0" w:line="240" w:lineRule="auto"/>
        <w:rPr>
          <w:rFonts w:ascii="Calibri" w:hAnsi="Calibri" w:cs="Calibri"/>
        </w:rPr>
      </w:pPr>
    </w:p>
    <w:p w:rsidR="00D733FE" w:rsidRDefault="00D733FE">
      <w:pPr>
        <w:widowControl w:val="0"/>
        <w:autoSpaceDE w:val="0"/>
        <w:autoSpaceDN w:val="0"/>
        <w:adjustRightInd w:val="0"/>
        <w:spacing w:after="0" w:line="240" w:lineRule="auto"/>
        <w:rPr>
          <w:rFonts w:ascii="Calibri" w:hAnsi="Calibri" w:cs="Calibri"/>
        </w:rPr>
      </w:pPr>
    </w:p>
    <w:p w:rsidR="00D733FE" w:rsidRDefault="00D733FE">
      <w:pPr>
        <w:widowControl w:val="0"/>
        <w:autoSpaceDE w:val="0"/>
        <w:autoSpaceDN w:val="0"/>
        <w:adjustRightInd w:val="0"/>
        <w:spacing w:after="0" w:line="240" w:lineRule="auto"/>
        <w:rPr>
          <w:rFonts w:ascii="Calibri" w:hAnsi="Calibri" w:cs="Calibri"/>
        </w:rPr>
      </w:pPr>
    </w:p>
    <w:p w:rsidR="00D733FE" w:rsidRDefault="00D733FE">
      <w:pPr>
        <w:widowControl w:val="0"/>
        <w:autoSpaceDE w:val="0"/>
        <w:autoSpaceDN w:val="0"/>
        <w:adjustRightInd w:val="0"/>
        <w:spacing w:after="0" w:line="240" w:lineRule="auto"/>
        <w:rPr>
          <w:rFonts w:ascii="Calibri" w:hAnsi="Calibri" w:cs="Calibri"/>
        </w:rPr>
      </w:pPr>
    </w:p>
    <w:p w:rsidR="00D733FE" w:rsidRDefault="00D733FE">
      <w:pPr>
        <w:widowControl w:val="0"/>
        <w:autoSpaceDE w:val="0"/>
        <w:autoSpaceDN w:val="0"/>
        <w:adjustRightInd w:val="0"/>
        <w:spacing w:after="0" w:line="240" w:lineRule="auto"/>
        <w:rPr>
          <w:rFonts w:ascii="Calibri" w:hAnsi="Calibri" w:cs="Calibri"/>
        </w:rPr>
      </w:pPr>
    </w:p>
    <w:p w:rsidR="00D733FE" w:rsidRDefault="00D733FE">
      <w:pPr>
        <w:widowControl w:val="0"/>
        <w:autoSpaceDE w:val="0"/>
        <w:autoSpaceDN w:val="0"/>
        <w:adjustRightInd w:val="0"/>
        <w:spacing w:after="0" w:line="240" w:lineRule="auto"/>
        <w:jc w:val="right"/>
        <w:outlineLvl w:val="1"/>
        <w:rPr>
          <w:rFonts w:ascii="Calibri" w:hAnsi="Calibri" w:cs="Calibri"/>
        </w:rPr>
      </w:pPr>
      <w:bookmarkStart w:id="100" w:name="Par2083"/>
      <w:bookmarkEnd w:id="100"/>
      <w:r>
        <w:rPr>
          <w:rFonts w:ascii="Calibri" w:hAnsi="Calibri" w:cs="Calibri"/>
        </w:rPr>
        <w:t>Приложение N 3</w:t>
      </w:r>
    </w:p>
    <w:p w:rsidR="00D733FE" w:rsidRDefault="00D733FE">
      <w:pPr>
        <w:widowControl w:val="0"/>
        <w:autoSpaceDE w:val="0"/>
        <w:autoSpaceDN w:val="0"/>
        <w:adjustRightInd w:val="0"/>
        <w:spacing w:after="0" w:line="240" w:lineRule="auto"/>
        <w:jc w:val="right"/>
        <w:rPr>
          <w:rFonts w:ascii="Calibri" w:hAnsi="Calibri" w:cs="Calibri"/>
        </w:rPr>
      </w:pPr>
      <w:r>
        <w:rPr>
          <w:rFonts w:ascii="Calibri" w:hAnsi="Calibri" w:cs="Calibri"/>
        </w:rPr>
        <w:t>к Стратегии</w:t>
      </w:r>
    </w:p>
    <w:p w:rsidR="00D733FE" w:rsidRDefault="00D733FE">
      <w:pPr>
        <w:widowControl w:val="0"/>
        <w:autoSpaceDE w:val="0"/>
        <w:autoSpaceDN w:val="0"/>
        <w:adjustRightInd w:val="0"/>
        <w:spacing w:after="0" w:line="240" w:lineRule="auto"/>
        <w:jc w:val="right"/>
        <w:rPr>
          <w:rFonts w:ascii="Calibri" w:hAnsi="Calibri" w:cs="Calibri"/>
        </w:rPr>
      </w:pPr>
      <w:r>
        <w:rPr>
          <w:rFonts w:ascii="Calibri" w:hAnsi="Calibri" w:cs="Calibri"/>
        </w:rPr>
        <w:t>инновационного развития</w:t>
      </w:r>
    </w:p>
    <w:p w:rsidR="00D733FE" w:rsidRDefault="00D733FE">
      <w:pPr>
        <w:widowControl w:val="0"/>
        <w:autoSpaceDE w:val="0"/>
        <w:autoSpaceDN w:val="0"/>
        <w:adjustRightInd w:val="0"/>
        <w:spacing w:after="0" w:line="240" w:lineRule="auto"/>
        <w:jc w:val="right"/>
        <w:rPr>
          <w:rFonts w:ascii="Calibri" w:hAnsi="Calibri" w:cs="Calibri"/>
        </w:rPr>
      </w:pPr>
      <w:r>
        <w:rPr>
          <w:rFonts w:ascii="Calibri" w:hAnsi="Calibri" w:cs="Calibri"/>
        </w:rPr>
        <w:t>Свердловской области</w:t>
      </w:r>
    </w:p>
    <w:p w:rsidR="00D733FE" w:rsidRDefault="00D733FE">
      <w:pPr>
        <w:widowControl w:val="0"/>
        <w:autoSpaceDE w:val="0"/>
        <w:autoSpaceDN w:val="0"/>
        <w:adjustRightInd w:val="0"/>
        <w:spacing w:after="0" w:line="240" w:lineRule="auto"/>
        <w:jc w:val="right"/>
        <w:rPr>
          <w:rFonts w:ascii="Calibri" w:hAnsi="Calibri" w:cs="Calibri"/>
        </w:rPr>
      </w:pPr>
      <w:r>
        <w:rPr>
          <w:rFonts w:ascii="Calibri" w:hAnsi="Calibri" w:cs="Calibri"/>
        </w:rPr>
        <w:t>на период до 2020 года</w:t>
      </w:r>
    </w:p>
    <w:p w:rsidR="00D733FE" w:rsidRDefault="00D733FE">
      <w:pPr>
        <w:widowControl w:val="0"/>
        <w:autoSpaceDE w:val="0"/>
        <w:autoSpaceDN w:val="0"/>
        <w:adjustRightInd w:val="0"/>
        <w:spacing w:after="0" w:line="240" w:lineRule="auto"/>
        <w:jc w:val="center"/>
        <w:rPr>
          <w:rFonts w:ascii="Calibri" w:hAnsi="Calibri" w:cs="Calibri"/>
        </w:rPr>
      </w:pPr>
    </w:p>
    <w:p w:rsidR="00D733FE" w:rsidRDefault="00D733FE">
      <w:pPr>
        <w:widowControl w:val="0"/>
        <w:autoSpaceDE w:val="0"/>
        <w:autoSpaceDN w:val="0"/>
        <w:adjustRightInd w:val="0"/>
        <w:spacing w:after="0" w:line="240" w:lineRule="auto"/>
        <w:jc w:val="center"/>
        <w:rPr>
          <w:rFonts w:ascii="Calibri" w:hAnsi="Calibri" w:cs="Calibri"/>
        </w:rPr>
      </w:pPr>
      <w:bookmarkStart w:id="101" w:name="Par2089"/>
      <w:bookmarkEnd w:id="101"/>
      <w:r>
        <w:rPr>
          <w:rFonts w:ascii="Calibri" w:hAnsi="Calibri" w:cs="Calibri"/>
        </w:rPr>
        <w:t>КРУПНЕЙШИЕ ПРОЕКТЫ,</w:t>
      </w:r>
    </w:p>
    <w:p w:rsidR="00D733FE" w:rsidRDefault="00D733FE">
      <w:pPr>
        <w:widowControl w:val="0"/>
        <w:autoSpaceDE w:val="0"/>
        <w:autoSpaceDN w:val="0"/>
        <w:adjustRightInd w:val="0"/>
        <w:spacing w:after="0" w:line="240" w:lineRule="auto"/>
        <w:jc w:val="center"/>
        <w:rPr>
          <w:rFonts w:ascii="Calibri" w:hAnsi="Calibri" w:cs="Calibri"/>
        </w:rPr>
      </w:pPr>
      <w:r>
        <w:rPr>
          <w:rFonts w:ascii="Calibri" w:hAnsi="Calibri" w:cs="Calibri"/>
        </w:rPr>
        <w:t>ПОДДЕРЖАННЫЕ ФЕДЕРАЛЬНЫМИ ИНСТИТУТАМИ РАЗВИТИЯ</w:t>
      </w:r>
    </w:p>
    <w:p w:rsidR="00D733FE" w:rsidRDefault="00D733FE">
      <w:pPr>
        <w:widowControl w:val="0"/>
        <w:autoSpaceDE w:val="0"/>
        <w:autoSpaceDN w:val="0"/>
        <w:adjustRightInd w:val="0"/>
        <w:spacing w:after="0" w:line="240" w:lineRule="auto"/>
        <w:jc w:val="center"/>
        <w:rPr>
          <w:rFonts w:ascii="Calibri" w:hAnsi="Calibri" w:cs="Calibri"/>
        </w:rPr>
      </w:pPr>
      <w:r>
        <w:rPr>
          <w:rFonts w:ascii="Calibri" w:hAnsi="Calibri" w:cs="Calibri"/>
        </w:rPr>
        <w:t>ИННОВАЦИЙ В СВЕРДЛОВСКОЙ ОБЛАСТИ</w:t>
      </w:r>
    </w:p>
    <w:p w:rsidR="00D733FE" w:rsidRDefault="00D733FE">
      <w:pPr>
        <w:widowControl w:val="0"/>
        <w:autoSpaceDE w:val="0"/>
        <w:autoSpaceDN w:val="0"/>
        <w:adjustRightInd w:val="0"/>
        <w:spacing w:after="0" w:line="240" w:lineRule="auto"/>
        <w:rPr>
          <w:rFonts w:ascii="Calibri" w:hAnsi="Calibri" w:cs="Calibri"/>
        </w:rPr>
      </w:pP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Ниже приводится более детальный анализ проектов Свердловской области, которые были поддержаны федеральными институтами развития. В качестве основных источников информации </w:t>
      </w:r>
      <w:r>
        <w:rPr>
          <w:rFonts w:ascii="Calibri" w:hAnsi="Calibri" w:cs="Calibri"/>
        </w:rPr>
        <w:lastRenderedPageBreak/>
        <w:t>были использованы ответы на специально разработанные запросы в данные фонды о количестве поддержанных проектов и объемах их финансирования, отчетность, формируемая фондами, а также интернет-ресурсы соответствующих фондов и другая открытая информация, размещенная в сети Интернет.</w:t>
      </w:r>
    </w:p>
    <w:p w:rsidR="00D733FE" w:rsidRDefault="00D733FE">
      <w:pPr>
        <w:widowControl w:val="0"/>
        <w:autoSpaceDE w:val="0"/>
        <w:autoSpaceDN w:val="0"/>
        <w:adjustRightInd w:val="0"/>
        <w:spacing w:after="0" w:line="240" w:lineRule="auto"/>
        <w:ind w:firstLine="540"/>
        <w:jc w:val="both"/>
        <w:rPr>
          <w:rFonts w:ascii="Calibri" w:hAnsi="Calibri" w:cs="Calibri"/>
        </w:rPr>
      </w:pPr>
    </w:p>
    <w:p w:rsidR="00D733FE" w:rsidRDefault="00D733FE">
      <w:pPr>
        <w:widowControl w:val="0"/>
        <w:autoSpaceDE w:val="0"/>
        <w:autoSpaceDN w:val="0"/>
        <w:adjustRightInd w:val="0"/>
        <w:spacing w:after="0" w:line="240" w:lineRule="auto"/>
        <w:ind w:firstLine="540"/>
        <w:jc w:val="both"/>
        <w:outlineLvl w:val="2"/>
        <w:rPr>
          <w:rFonts w:ascii="Calibri" w:hAnsi="Calibri" w:cs="Calibri"/>
        </w:rPr>
      </w:pPr>
      <w:bookmarkStart w:id="102" w:name="Par2095"/>
      <w:bookmarkEnd w:id="102"/>
      <w:r>
        <w:rPr>
          <w:rFonts w:ascii="Calibri" w:hAnsi="Calibri" w:cs="Calibri"/>
        </w:rPr>
        <w:t>Корпорация "РОСНАНО".</w:t>
      </w:r>
    </w:p>
    <w:p w:rsidR="00D733FE" w:rsidRDefault="00D733FE">
      <w:pPr>
        <w:widowControl w:val="0"/>
        <w:autoSpaceDE w:val="0"/>
        <w:autoSpaceDN w:val="0"/>
        <w:adjustRightInd w:val="0"/>
        <w:spacing w:after="0" w:line="240" w:lineRule="auto"/>
        <w:ind w:firstLine="540"/>
        <w:jc w:val="both"/>
        <w:rPr>
          <w:rFonts w:ascii="Calibri" w:hAnsi="Calibri" w:cs="Calibri"/>
        </w:rPr>
      </w:pP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задачами РОСНАНО являются коммерциализация проектов в сфере производства и применения нанотехнологической продукции, содействие формированию инфраструктуры наноиндустрии, подготовка и реализация образовательных программ в этой сфере.</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проекты, поддерживаемые РОСНАНО, подразделяются на "кластеры":</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солнечная энергетика и энергосбережение;</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наноструктурированные материалы;</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медицина и биотехнологии;</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машиностроение и металлообработка;</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оптоэлектроника и наноэлектроника.</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Свердловской области к совместным с РОСНАНО проектам относятся два (таблица 9).</w:t>
      </w:r>
    </w:p>
    <w:p w:rsidR="00D733FE" w:rsidRDefault="00D733FE">
      <w:pPr>
        <w:widowControl w:val="0"/>
        <w:autoSpaceDE w:val="0"/>
        <w:autoSpaceDN w:val="0"/>
        <w:adjustRightInd w:val="0"/>
        <w:spacing w:after="0" w:line="240" w:lineRule="auto"/>
        <w:rPr>
          <w:rFonts w:ascii="Calibri" w:hAnsi="Calibri" w:cs="Calibri"/>
        </w:rPr>
      </w:pPr>
    </w:p>
    <w:p w:rsidR="00D733FE" w:rsidRDefault="00D733FE">
      <w:pPr>
        <w:widowControl w:val="0"/>
        <w:autoSpaceDE w:val="0"/>
        <w:autoSpaceDN w:val="0"/>
        <w:adjustRightInd w:val="0"/>
        <w:spacing w:after="0" w:line="240" w:lineRule="auto"/>
        <w:jc w:val="right"/>
        <w:outlineLvl w:val="3"/>
        <w:rPr>
          <w:rFonts w:ascii="Calibri" w:hAnsi="Calibri" w:cs="Calibri"/>
        </w:rPr>
      </w:pPr>
      <w:bookmarkStart w:id="103" w:name="Par2106"/>
      <w:bookmarkEnd w:id="103"/>
      <w:r>
        <w:rPr>
          <w:rFonts w:ascii="Calibri" w:hAnsi="Calibri" w:cs="Calibri"/>
        </w:rPr>
        <w:t>Таблица 9</w:t>
      </w:r>
    </w:p>
    <w:p w:rsidR="00D733FE" w:rsidRDefault="00D733FE">
      <w:pPr>
        <w:widowControl w:val="0"/>
        <w:autoSpaceDE w:val="0"/>
        <w:autoSpaceDN w:val="0"/>
        <w:adjustRightInd w:val="0"/>
        <w:spacing w:after="0" w:line="240" w:lineRule="auto"/>
        <w:jc w:val="center"/>
        <w:rPr>
          <w:rFonts w:ascii="Calibri" w:hAnsi="Calibri" w:cs="Calibri"/>
        </w:rPr>
      </w:pPr>
    </w:p>
    <w:p w:rsidR="00D733FE" w:rsidRDefault="00D733FE">
      <w:pPr>
        <w:widowControl w:val="0"/>
        <w:autoSpaceDE w:val="0"/>
        <w:autoSpaceDN w:val="0"/>
        <w:adjustRightInd w:val="0"/>
        <w:spacing w:after="0" w:line="240" w:lineRule="auto"/>
        <w:jc w:val="center"/>
        <w:rPr>
          <w:rFonts w:ascii="Calibri" w:hAnsi="Calibri" w:cs="Calibri"/>
        </w:rPr>
      </w:pPr>
      <w:r>
        <w:rPr>
          <w:rFonts w:ascii="Calibri" w:hAnsi="Calibri" w:cs="Calibri"/>
        </w:rPr>
        <w:t>ПРОЕКТЫ НА ТЕРРИТОРИИ СВЕРДЛОВСКОЙ ОБЛАСТИ,</w:t>
      </w:r>
    </w:p>
    <w:p w:rsidR="00D733FE" w:rsidRDefault="00D733FE">
      <w:pPr>
        <w:widowControl w:val="0"/>
        <w:autoSpaceDE w:val="0"/>
        <w:autoSpaceDN w:val="0"/>
        <w:adjustRightInd w:val="0"/>
        <w:spacing w:after="0" w:line="240" w:lineRule="auto"/>
        <w:jc w:val="center"/>
        <w:rPr>
          <w:rFonts w:ascii="Calibri" w:hAnsi="Calibri" w:cs="Calibri"/>
        </w:rPr>
      </w:pPr>
      <w:r>
        <w:rPr>
          <w:rFonts w:ascii="Calibri" w:hAnsi="Calibri" w:cs="Calibri"/>
        </w:rPr>
        <w:t>ФИНАНСИРУЕМЫЕ РОСНАНО</w:t>
      </w:r>
    </w:p>
    <w:p w:rsidR="00D733FE" w:rsidRDefault="00D733FE">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1785"/>
        <w:gridCol w:w="2499"/>
        <w:gridCol w:w="4879"/>
      </w:tblGrid>
      <w:tr w:rsidR="00D733FE">
        <w:tblPrEx>
          <w:tblCellMar>
            <w:top w:w="0" w:type="dxa"/>
            <w:bottom w:w="0" w:type="dxa"/>
          </w:tblCellMar>
        </w:tblPrEx>
        <w:trPr>
          <w:tblCellSpacing w:w="5" w:type="nil"/>
        </w:trPr>
        <w:tc>
          <w:tcPr>
            <w:tcW w:w="1785" w:type="dxa"/>
            <w:tcBorders>
              <w:top w:val="single" w:sz="8" w:space="0" w:color="auto"/>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Кластер   </w:t>
            </w:r>
          </w:p>
        </w:tc>
        <w:tc>
          <w:tcPr>
            <w:tcW w:w="2499" w:type="dxa"/>
            <w:tcBorders>
              <w:top w:val="single" w:sz="8" w:space="0" w:color="auto"/>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Компания      </w:t>
            </w:r>
          </w:p>
        </w:tc>
        <w:tc>
          <w:tcPr>
            <w:tcW w:w="4879" w:type="dxa"/>
            <w:tcBorders>
              <w:top w:val="single" w:sz="8" w:space="0" w:color="auto"/>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Проекты                </w:t>
            </w:r>
          </w:p>
        </w:tc>
      </w:tr>
      <w:tr w:rsidR="00D733FE">
        <w:tblPrEx>
          <w:tblCellMar>
            <w:top w:w="0" w:type="dxa"/>
            <w:bottom w:w="0" w:type="dxa"/>
          </w:tblCellMar>
        </w:tblPrEx>
        <w:trPr>
          <w:trHeight w:val="1000"/>
          <w:tblCellSpacing w:w="5" w:type="nil"/>
        </w:trPr>
        <w:tc>
          <w:tcPr>
            <w:tcW w:w="1785"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Наноматериалы</w:t>
            </w:r>
          </w:p>
        </w:tc>
        <w:tc>
          <w:tcPr>
            <w:tcW w:w="2499"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ЗАО "Уралпластик-Н"</w:t>
            </w:r>
          </w:p>
        </w:tc>
        <w:tc>
          <w:tcPr>
            <w:tcW w:w="4879"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Производство </w:t>
            </w:r>
            <w:proofErr w:type="gramStart"/>
            <w:r>
              <w:rPr>
                <w:rFonts w:ascii="Courier New" w:hAnsi="Courier New" w:cs="Courier New"/>
                <w:sz w:val="20"/>
                <w:szCs w:val="20"/>
              </w:rPr>
              <w:t>гибких</w:t>
            </w:r>
            <w:proofErr w:type="gramEnd"/>
            <w:r>
              <w:rPr>
                <w:rFonts w:ascii="Courier New" w:hAnsi="Courier New" w:cs="Courier New"/>
                <w:sz w:val="20"/>
                <w:szCs w:val="20"/>
              </w:rPr>
              <w:t xml:space="preserve"> полимерных         </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упаковочных материалов,                </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модифицированных нанокомпозитами.      </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Общий бюджет проекта: 2551 млн. рублей.</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Доля РОСНАНО: 1076 млн. рублей         </w:t>
            </w:r>
          </w:p>
        </w:tc>
      </w:tr>
      <w:tr w:rsidR="00D733FE">
        <w:tblPrEx>
          <w:tblCellMar>
            <w:top w:w="0" w:type="dxa"/>
            <w:bottom w:w="0" w:type="dxa"/>
          </w:tblCellMar>
        </w:tblPrEx>
        <w:trPr>
          <w:trHeight w:val="1000"/>
          <w:tblCellSpacing w:w="5" w:type="nil"/>
        </w:trPr>
        <w:tc>
          <w:tcPr>
            <w:tcW w:w="1785"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Наноматериалы</w:t>
            </w:r>
          </w:p>
        </w:tc>
        <w:tc>
          <w:tcPr>
            <w:tcW w:w="2499"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ООО "ТМК-ИНОКС"    </w:t>
            </w:r>
          </w:p>
        </w:tc>
        <w:tc>
          <w:tcPr>
            <w:tcW w:w="4879"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Создание производства </w:t>
            </w:r>
            <w:proofErr w:type="gramStart"/>
            <w:r>
              <w:rPr>
                <w:rFonts w:ascii="Courier New" w:hAnsi="Courier New" w:cs="Courier New"/>
                <w:sz w:val="20"/>
                <w:szCs w:val="20"/>
              </w:rPr>
              <w:t>высокопрочных</w:t>
            </w:r>
            <w:proofErr w:type="gramEnd"/>
            <w:r>
              <w:rPr>
                <w:rFonts w:ascii="Courier New" w:hAnsi="Courier New" w:cs="Courier New"/>
                <w:sz w:val="20"/>
                <w:szCs w:val="20"/>
              </w:rPr>
              <w:t xml:space="preserve">    </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прецизионных труб из нержавеющих сталей</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 сплавов на основе нанотехнологий.    </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Общий бюджет проекта: 3750 млн. рублей.</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Доля РОСНАНО: 1298,5 млн. рублей       </w:t>
            </w:r>
          </w:p>
        </w:tc>
      </w:tr>
    </w:tbl>
    <w:p w:rsidR="00D733FE" w:rsidRDefault="00D733FE">
      <w:pPr>
        <w:widowControl w:val="0"/>
        <w:autoSpaceDE w:val="0"/>
        <w:autoSpaceDN w:val="0"/>
        <w:adjustRightInd w:val="0"/>
        <w:spacing w:after="0" w:line="240" w:lineRule="auto"/>
        <w:rPr>
          <w:rFonts w:ascii="Calibri" w:hAnsi="Calibri" w:cs="Calibri"/>
        </w:rPr>
      </w:pP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Источник: Корпорация "РОСНАНО" (http://www.rusnano.com/Section.aspx/Show/25811).</w:t>
      </w:r>
    </w:p>
    <w:p w:rsidR="00D733FE" w:rsidRDefault="00D733FE">
      <w:pPr>
        <w:widowControl w:val="0"/>
        <w:autoSpaceDE w:val="0"/>
        <w:autoSpaceDN w:val="0"/>
        <w:adjustRightInd w:val="0"/>
        <w:spacing w:after="0" w:line="240" w:lineRule="auto"/>
        <w:ind w:firstLine="540"/>
        <w:jc w:val="both"/>
        <w:rPr>
          <w:rFonts w:ascii="Calibri" w:hAnsi="Calibri" w:cs="Calibri"/>
        </w:rPr>
      </w:pPr>
    </w:p>
    <w:p w:rsidR="00D733FE" w:rsidRDefault="00D733FE">
      <w:pPr>
        <w:widowControl w:val="0"/>
        <w:autoSpaceDE w:val="0"/>
        <w:autoSpaceDN w:val="0"/>
        <w:adjustRightInd w:val="0"/>
        <w:spacing w:after="0" w:line="240" w:lineRule="auto"/>
        <w:ind w:firstLine="540"/>
        <w:jc w:val="both"/>
        <w:outlineLvl w:val="2"/>
        <w:rPr>
          <w:rFonts w:ascii="Calibri" w:hAnsi="Calibri" w:cs="Calibri"/>
        </w:rPr>
      </w:pPr>
      <w:bookmarkStart w:id="104" w:name="Par2129"/>
      <w:bookmarkEnd w:id="104"/>
      <w:r>
        <w:rPr>
          <w:rFonts w:ascii="Calibri" w:hAnsi="Calibri" w:cs="Calibri"/>
        </w:rPr>
        <w:t>Российская венчурная компания.</w:t>
      </w:r>
    </w:p>
    <w:p w:rsidR="00D733FE" w:rsidRDefault="00D733FE">
      <w:pPr>
        <w:widowControl w:val="0"/>
        <w:autoSpaceDE w:val="0"/>
        <w:autoSpaceDN w:val="0"/>
        <w:adjustRightInd w:val="0"/>
        <w:spacing w:after="0" w:line="240" w:lineRule="auto"/>
        <w:ind w:firstLine="540"/>
        <w:jc w:val="both"/>
        <w:rPr>
          <w:rFonts w:ascii="Calibri" w:hAnsi="Calibri" w:cs="Calibri"/>
        </w:rPr>
      </w:pP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цели деятельности ОАО "РВК" - стимулирование создания в России собственной индустрии венчурного инвестирования и значительное увеличение финансовых ресурсов венчурных фондов. Компания исполняет роль государственного фонда венчурных фондов, через который осуществляются государственное стимулирование венчурных инвестиций и финансовая поддержка высокотехнологического сектора в целом, а также роль государственного института развития отрасли венчурного инвестирования в Российской Федерации.</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Сотрудничество Свердловской области и ОАО "РВК" реализуется в соответствии с Соглашением о сотрудничестве и проведении совместных работ в сфере развития инновационной деятельности и создания индустрии венчурного инвестирования в Свердловской области от 16.07.2010.</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период с 2009 по 2011 год в рамках проекта ОАО "РВК" "Организация региональных сессий практического консалтинга" (РСПК) в Свердловской области проведены три региональные сессии, направленные на повышение компетенций участников венчурного рынка.</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Начиная с 2010 года, при поддержке ОАО "РВК", в рамках Национального конкурса инновационных бизнес-планов (БИТ) проводится региональный конкурс БИТ-Урал, в котором </w:t>
      </w:r>
      <w:r>
        <w:rPr>
          <w:rFonts w:ascii="Calibri" w:hAnsi="Calibri" w:cs="Calibri"/>
        </w:rPr>
        <w:lastRenderedPageBreak/>
        <w:t>участвуют инновационные стартапы из регионов Урала, в том числе из Свердловской области.</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ОАО "РВК" в рамках программы по развитию инновационной инфраструктуры поддерживает активный диалог с инфраструктурными компаниями Урала, такими как Инфраструктурный хаб Свердловской области, Фонд "Уральский учебно-научный Центр инновационного бизнеса", </w:t>
      </w:r>
      <w:proofErr w:type="gramStart"/>
      <w:r>
        <w:rPr>
          <w:rFonts w:ascii="Calibri" w:hAnsi="Calibri" w:cs="Calibri"/>
        </w:rPr>
        <w:t>бизнес-ангелами</w:t>
      </w:r>
      <w:proofErr w:type="gramEnd"/>
      <w:r>
        <w:rPr>
          <w:rFonts w:ascii="Calibri" w:hAnsi="Calibri" w:cs="Calibri"/>
        </w:rPr>
        <w:t xml:space="preserve"> Урала.</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Свердловская область имеет только один совместный проект с Фондом посевных инвестиций РВК: ООО МИП "Эстет", занимающееся созданием сети установок и оказанием услуг по очистке железнодорожных цистерн от газов. Объемы инвестирования в компанию составят 17,25 млн. рублей. Проект реализуется совместно с Уральским федеральным университетом </w:t>
      </w:r>
      <w:proofErr w:type="gramStart"/>
      <w:r>
        <w:rPr>
          <w:rFonts w:ascii="Calibri" w:hAnsi="Calibri" w:cs="Calibri"/>
        </w:rPr>
        <w:t>и ООО</w:t>
      </w:r>
      <w:proofErr w:type="gramEnd"/>
      <w:r>
        <w:rPr>
          <w:rFonts w:ascii="Calibri" w:hAnsi="Calibri" w:cs="Calibri"/>
        </w:rPr>
        <w:t xml:space="preserve"> "ТК Урал".</w:t>
      </w:r>
    </w:p>
    <w:p w:rsidR="00D733FE" w:rsidRDefault="00D733FE">
      <w:pPr>
        <w:widowControl w:val="0"/>
        <w:autoSpaceDE w:val="0"/>
        <w:autoSpaceDN w:val="0"/>
        <w:adjustRightInd w:val="0"/>
        <w:spacing w:after="0" w:line="240" w:lineRule="auto"/>
        <w:ind w:firstLine="540"/>
        <w:jc w:val="both"/>
        <w:rPr>
          <w:rFonts w:ascii="Calibri" w:hAnsi="Calibri" w:cs="Calibri"/>
        </w:rPr>
      </w:pPr>
    </w:p>
    <w:p w:rsidR="00D733FE" w:rsidRDefault="00D733FE">
      <w:pPr>
        <w:widowControl w:val="0"/>
        <w:autoSpaceDE w:val="0"/>
        <w:autoSpaceDN w:val="0"/>
        <w:adjustRightInd w:val="0"/>
        <w:spacing w:after="0" w:line="240" w:lineRule="auto"/>
        <w:ind w:firstLine="540"/>
        <w:jc w:val="both"/>
        <w:outlineLvl w:val="2"/>
        <w:rPr>
          <w:rFonts w:ascii="Calibri" w:hAnsi="Calibri" w:cs="Calibri"/>
        </w:rPr>
      </w:pPr>
      <w:bookmarkStart w:id="105" w:name="Par2138"/>
      <w:bookmarkEnd w:id="105"/>
      <w:r>
        <w:rPr>
          <w:rFonts w:ascii="Calibri" w:hAnsi="Calibri" w:cs="Calibri"/>
        </w:rPr>
        <w:t>Внешэкономбанк.</w:t>
      </w:r>
    </w:p>
    <w:p w:rsidR="00D733FE" w:rsidRDefault="00D733FE">
      <w:pPr>
        <w:widowControl w:val="0"/>
        <w:autoSpaceDE w:val="0"/>
        <w:autoSpaceDN w:val="0"/>
        <w:adjustRightInd w:val="0"/>
        <w:spacing w:after="0" w:line="240" w:lineRule="auto"/>
        <w:ind w:firstLine="540"/>
        <w:jc w:val="both"/>
        <w:rPr>
          <w:rFonts w:ascii="Calibri" w:hAnsi="Calibri" w:cs="Calibri"/>
        </w:rPr>
      </w:pP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Внешэкономбанк (ВЭБ) является государственной корпорацией, выполняющей функции развития, и действует в целях обеспечения повышения конкурентоспособности российской экономики, ее диверсификации и стимулирования притока инвестиций.</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данным Внешэкономбанка, число реализуемых при участии Внешэкономбанка проектов за период с 2009 по 2011 год представлено в таблице 10.</w:t>
      </w:r>
    </w:p>
    <w:p w:rsidR="00D733FE" w:rsidRDefault="00D733FE">
      <w:pPr>
        <w:widowControl w:val="0"/>
        <w:autoSpaceDE w:val="0"/>
        <w:autoSpaceDN w:val="0"/>
        <w:adjustRightInd w:val="0"/>
        <w:spacing w:after="0" w:line="240" w:lineRule="auto"/>
        <w:rPr>
          <w:rFonts w:ascii="Calibri" w:hAnsi="Calibri" w:cs="Calibri"/>
        </w:rPr>
      </w:pPr>
    </w:p>
    <w:p w:rsidR="00D733FE" w:rsidRDefault="00D733FE">
      <w:pPr>
        <w:widowControl w:val="0"/>
        <w:autoSpaceDE w:val="0"/>
        <w:autoSpaceDN w:val="0"/>
        <w:adjustRightInd w:val="0"/>
        <w:spacing w:after="0" w:line="240" w:lineRule="auto"/>
        <w:jc w:val="right"/>
        <w:outlineLvl w:val="3"/>
        <w:rPr>
          <w:rFonts w:ascii="Calibri" w:hAnsi="Calibri" w:cs="Calibri"/>
        </w:rPr>
      </w:pPr>
      <w:bookmarkStart w:id="106" w:name="Par2143"/>
      <w:bookmarkEnd w:id="106"/>
      <w:r>
        <w:rPr>
          <w:rFonts w:ascii="Calibri" w:hAnsi="Calibri" w:cs="Calibri"/>
        </w:rPr>
        <w:t>Таблица 10</w:t>
      </w:r>
    </w:p>
    <w:p w:rsidR="00D733FE" w:rsidRDefault="00D733FE">
      <w:pPr>
        <w:widowControl w:val="0"/>
        <w:autoSpaceDE w:val="0"/>
        <w:autoSpaceDN w:val="0"/>
        <w:adjustRightInd w:val="0"/>
        <w:spacing w:after="0" w:line="240" w:lineRule="auto"/>
        <w:jc w:val="center"/>
        <w:rPr>
          <w:rFonts w:ascii="Calibri" w:hAnsi="Calibri" w:cs="Calibri"/>
        </w:rPr>
      </w:pPr>
    </w:p>
    <w:p w:rsidR="00D733FE" w:rsidRDefault="00D733FE">
      <w:pPr>
        <w:widowControl w:val="0"/>
        <w:autoSpaceDE w:val="0"/>
        <w:autoSpaceDN w:val="0"/>
        <w:adjustRightInd w:val="0"/>
        <w:spacing w:after="0" w:line="240" w:lineRule="auto"/>
        <w:jc w:val="center"/>
        <w:rPr>
          <w:rFonts w:ascii="Calibri" w:hAnsi="Calibri" w:cs="Calibri"/>
        </w:rPr>
      </w:pPr>
      <w:r>
        <w:rPr>
          <w:rFonts w:ascii="Calibri" w:hAnsi="Calibri" w:cs="Calibri"/>
        </w:rPr>
        <w:t>ЧИСЛО ПРОЕКТОВ И ОБЪЕМЫ ФИНАНСИРОВАНИЯ ПРОЕКТОВ, РЕАЛИЗУЕМЫХ</w:t>
      </w:r>
    </w:p>
    <w:p w:rsidR="00D733FE" w:rsidRDefault="00D733FE">
      <w:pPr>
        <w:widowControl w:val="0"/>
        <w:autoSpaceDE w:val="0"/>
        <w:autoSpaceDN w:val="0"/>
        <w:adjustRightInd w:val="0"/>
        <w:spacing w:after="0" w:line="240" w:lineRule="auto"/>
        <w:jc w:val="center"/>
        <w:rPr>
          <w:rFonts w:ascii="Calibri" w:hAnsi="Calibri" w:cs="Calibri"/>
        </w:rPr>
      </w:pPr>
      <w:r>
        <w:rPr>
          <w:rFonts w:ascii="Calibri" w:hAnsi="Calibri" w:cs="Calibri"/>
        </w:rPr>
        <w:t>В СВЕРДЛОВСКОЙ ОБЛАСТИ ПРИ УЧАСТИИ ВНЕШЭКОНОМБАНКА</w:t>
      </w:r>
    </w:p>
    <w:p w:rsidR="00D733FE" w:rsidRDefault="00D733FE">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1309"/>
        <w:gridCol w:w="1309"/>
        <w:gridCol w:w="1309"/>
        <w:gridCol w:w="1309"/>
        <w:gridCol w:w="1309"/>
        <w:gridCol w:w="1309"/>
      </w:tblGrid>
      <w:tr w:rsidR="00D733FE">
        <w:tblPrEx>
          <w:tblCellMar>
            <w:top w:w="0" w:type="dxa"/>
            <w:bottom w:w="0" w:type="dxa"/>
          </w:tblCellMar>
        </w:tblPrEx>
        <w:trPr>
          <w:trHeight w:val="800"/>
          <w:tblCellSpacing w:w="5" w:type="nil"/>
        </w:trPr>
        <w:tc>
          <w:tcPr>
            <w:tcW w:w="3927" w:type="dxa"/>
            <w:gridSpan w:val="3"/>
            <w:tcBorders>
              <w:top w:val="single" w:sz="8" w:space="0" w:color="auto"/>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Число реализуемых проектов  </w:t>
            </w:r>
          </w:p>
        </w:tc>
        <w:tc>
          <w:tcPr>
            <w:tcW w:w="3927" w:type="dxa"/>
            <w:gridSpan w:val="3"/>
            <w:tcBorders>
              <w:top w:val="single" w:sz="8" w:space="0" w:color="auto"/>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Ежегодный объем </w:t>
            </w:r>
            <w:proofErr w:type="gramStart"/>
            <w:r>
              <w:rPr>
                <w:rFonts w:ascii="Courier New" w:hAnsi="Courier New" w:cs="Courier New"/>
                <w:sz w:val="20"/>
                <w:szCs w:val="20"/>
              </w:rPr>
              <w:t>выделяемых</w:t>
            </w:r>
            <w:proofErr w:type="gramEnd"/>
            <w:r>
              <w:rPr>
                <w:rFonts w:ascii="Courier New" w:hAnsi="Courier New" w:cs="Courier New"/>
                <w:sz w:val="20"/>
                <w:szCs w:val="20"/>
              </w:rPr>
              <w:t xml:space="preserve">  </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Внешэкономбанком средств   </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 реализацию проектов,   </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млн. рублей         </w:t>
            </w:r>
          </w:p>
        </w:tc>
      </w:tr>
      <w:tr w:rsidR="00D733FE">
        <w:tblPrEx>
          <w:tblCellMar>
            <w:top w:w="0" w:type="dxa"/>
            <w:bottom w:w="0" w:type="dxa"/>
          </w:tblCellMar>
        </w:tblPrEx>
        <w:trPr>
          <w:tblCellSpacing w:w="5" w:type="nil"/>
        </w:trPr>
        <w:tc>
          <w:tcPr>
            <w:tcW w:w="1309"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2009 год </w:t>
            </w:r>
          </w:p>
        </w:tc>
        <w:tc>
          <w:tcPr>
            <w:tcW w:w="1309"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2010 год </w:t>
            </w:r>
          </w:p>
        </w:tc>
        <w:tc>
          <w:tcPr>
            <w:tcW w:w="1309"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2011 год </w:t>
            </w:r>
          </w:p>
        </w:tc>
        <w:tc>
          <w:tcPr>
            <w:tcW w:w="1309"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2009 год </w:t>
            </w:r>
          </w:p>
        </w:tc>
        <w:tc>
          <w:tcPr>
            <w:tcW w:w="1309"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2010 год </w:t>
            </w:r>
          </w:p>
        </w:tc>
        <w:tc>
          <w:tcPr>
            <w:tcW w:w="1309"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2011 год </w:t>
            </w:r>
          </w:p>
        </w:tc>
      </w:tr>
      <w:tr w:rsidR="00D733FE">
        <w:tblPrEx>
          <w:tblCellMar>
            <w:top w:w="0" w:type="dxa"/>
            <w:bottom w:w="0" w:type="dxa"/>
          </w:tblCellMar>
        </w:tblPrEx>
        <w:trPr>
          <w:tblCellSpacing w:w="5" w:type="nil"/>
        </w:trPr>
        <w:tc>
          <w:tcPr>
            <w:tcW w:w="1309"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309"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309"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309"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2232   </w:t>
            </w:r>
          </w:p>
        </w:tc>
        <w:tc>
          <w:tcPr>
            <w:tcW w:w="1309"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c>
          <w:tcPr>
            <w:tcW w:w="1309"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w:t>
            </w:r>
          </w:p>
        </w:tc>
      </w:tr>
    </w:tbl>
    <w:p w:rsidR="00D733FE" w:rsidRDefault="00D733FE">
      <w:pPr>
        <w:widowControl w:val="0"/>
        <w:autoSpaceDE w:val="0"/>
        <w:autoSpaceDN w:val="0"/>
        <w:adjustRightInd w:val="0"/>
        <w:spacing w:after="0" w:line="240" w:lineRule="auto"/>
        <w:rPr>
          <w:rFonts w:ascii="Calibri" w:hAnsi="Calibri" w:cs="Calibri"/>
        </w:rPr>
      </w:pP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Источник: Внешэкономбанк (N исх. 4449-100400-АБ от 29.11.2012).</w:t>
      </w:r>
    </w:p>
    <w:p w:rsidR="00D733FE" w:rsidRDefault="00D733FE">
      <w:pPr>
        <w:widowControl w:val="0"/>
        <w:autoSpaceDE w:val="0"/>
        <w:autoSpaceDN w:val="0"/>
        <w:adjustRightInd w:val="0"/>
        <w:spacing w:after="0" w:line="240" w:lineRule="auto"/>
        <w:rPr>
          <w:rFonts w:ascii="Calibri" w:hAnsi="Calibri" w:cs="Calibri"/>
        </w:rPr>
      </w:pP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Поскольку информация носит конфиденциальный характер, более подробная информация о реализуемых проектах не приводится.</w:t>
      </w:r>
    </w:p>
    <w:p w:rsidR="00D733FE" w:rsidRDefault="00D733FE">
      <w:pPr>
        <w:widowControl w:val="0"/>
        <w:autoSpaceDE w:val="0"/>
        <w:autoSpaceDN w:val="0"/>
        <w:adjustRightInd w:val="0"/>
        <w:spacing w:after="0" w:line="240" w:lineRule="auto"/>
        <w:ind w:firstLine="540"/>
        <w:jc w:val="both"/>
        <w:rPr>
          <w:rFonts w:ascii="Calibri" w:hAnsi="Calibri" w:cs="Calibri"/>
        </w:rPr>
      </w:pPr>
    </w:p>
    <w:p w:rsidR="00D733FE" w:rsidRDefault="00D733FE">
      <w:pPr>
        <w:widowControl w:val="0"/>
        <w:autoSpaceDE w:val="0"/>
        <w:autoSpaceDN w:val="0"/>
        <w:adjustRightInd w:val="0"/>
        <w:spacing w:after="0" w:line="240" w:lineRule="auto"/>
        <w:ind w:firstLine="540"/>
        <w:jc w:val="both"/>
        <w:outlineLvl w:val="2"/>
        <w:rPr>
          <w:rFonts w:ascii="Calibri" w:hAnsi="Calibri" w:cs="Calibri"/>
        </w:rPr>
      </w:pPr>
      <w:bookmarkStart w:id="107" w:name="Par2163"/>
      <w:bookmarkEnd w:id="107"/>
      <w:r>
        <w:rPr>
          <w:rFonts w:ascii="Calibri" w:hAnsi="Calibri" w:cs="Calibri"/>
        </w:rPr>
        <w:t>Фонд "Сколково".</w:t>
      </w:r>
    </w:p>
    <w:p w:rsidR="00D733FE" w:rsidRDefault="00D733FE">
      <w:pPr>
        <w:widowControl w:val="0"/>
        <w:autoSpaceDE w:val="0"/>
        <w:autoSpaceDN w:val="0"/>
        <w:adjustRightInd w:val="0"/>
        <w:spacing w:after="0" w:line="240" w:lineRule="auto"/>
        <w:ind w:firstLine="540"/>
        <w:jc w:val="both"/>
        <w:rPr>
          <w:rFonts w:ascii="Calibri" w:hAnsi="Calibri" w:cs="Calibri"/>
        </w:rPr>
      </w:pP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Фонд развития Центра разработки и коммерциализации новых технологий (далее - Фонд "Сколково") занимается созданием центра "Сколково". Цель проекта - формирование благоприятных условий для инновационного процесса, в котором ученые, конструкторы, инженеры и бизнесмены совместно с участниками образовательных проектов будут работать над созданием конкурентоспособных наукоемких разработок мирового уровня в пяти приоритетных направлениях.</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проекты Фонда "Сколково" делятся на пять тематических "кластеров":</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кластер информационных технологий (</w:t>
      </w:r>
      <w:proofErr w:type="gramStart"/>
      <w:r>
        <w:rPr>
          <w:rFonts w:ascii="Calibri" w:hAnsi="Calibri" w:cs="Calibri"/>
        </w:rPr>
        <w:t>ИТ</w:t>
      </w:r>
      <w:proofErr w:type="gramEnd"/>
      <w:r>
        <w:rPr>
          <w:rFonts w:ascii="Calibri" w:hAnsi="Calibri" w:cs="Calibri"/>
        </w:rPr>
        <w:t>): развитие стратегических направлений информационных технологий - от поисковых систем до "облачных" вычислений;</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кластер биомедицинских технологий (БМТ): поддержка и развитие инноваций в области биомедицинских технологий;</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кластер энергоэффективных технологий (ЭЭТ): поддержка инноваций и прорывных технологий, нацеленных на сокращение энергопотребления объектами промышленности, ЖКХ и муниципальной инфраструктуры;</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кластер космических технологий и телекоммуникаций (КТ) занимается космическими проектами и развитием телекоммуникационных технологий. Затрагивается множество сфер </w:t>
      </w:r>
      <w:r>
        <w:rPr>
          <w:rFonts w:ascii="Calibri" w:hAnsi="Calibri" w:cs="Calibri"/>
        </w:rPr>
        <w:lastRenderedPageBreak/>
        <w:t>деятельности - от космического туризма до систем спутниковой навигации;</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кластер ядерных технологий (ЯТ): инновационное развитие ядерных технологий. Компании кластера создают новые продукты для энергетических рынков, разрабатывают новые материалы и проектируют сложные технологические системы.</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Всего участниками инновационного центра "Сколково" из Свердловской области за 2010 - 2012 годы стали 13 компаний </w:t>
      </w:r>
      <w:hyperlink w:anchor="Par2183" w:history="1">
        <w:r>
          <w:rPr>
            <w:rFonts w:ascii="Calibri" w:hAnsi="Calibri" w:cs="Calibri"/>
            <w:color w:val="0000FF"/>
          </w:rPr>
          <w:t>(таблица 11)</w:t>
        </w:r>
      </w:hyperlink>
      <w:r>
        <w:rPr>
          <w:rFonts w:ascii="Calibri" w:hAnsi="Calibri" w:cs="Calibri"/>
        </w:rPr>
        <w:t>. Распределение компаний по кластерам выглядит следующим образом:</w:t>
      </w:r>
    </w:p>
    <w:p w:rsidR="00D733FE" w:rsidRDefault="00D733FE">
      <w:pPr>
        <w:widowControl w:val="0"/>
        <w:autoSpaceDE w:val="0"/>
        <w:autoSpaceDN w:val="0"/>
        <w:adjustRightInd w:val="0"/>
        <w:spacing w:after="0" w:line="240" w:lineRule="auto"/>
        <w:ind w:firstLine="540"/>
        <w:jc w:val="both"/>
        <w:rPr>
          <w:rFonts w:ascii="Calibri" w:hAnsi="Calibri" w:cs="Calibri"/>
        </w:rPr>
      </w:pPr>
    </w:p>
    <w:p w:rsidR="00D733FE" w:rsidRDefault="00D733FE">
      <w:pPr>
        <w:widowControl w:val="0"/>
        <w:autoSpaceDE w:val="0"/>
        <w:autoSpaceDN w:val="0"/>
        <w:adjustRightInd w:val="0"/>
        <w:spacing w:after="0" w:line="240" w:lineRule="auto"/>
        <w:jc w:val="center"/>
        <w:rPr>
          <w:rFonts w:ascii="Calibri" w:hAnsi="Calibri" w:cs="Calibri"/>
        </w:rPr>
      </w:pPr>
      <w:r>
        <w:rPr>
          <w:rFonts w:ascii="Calibri" w:hAnsi="Calibri" w:cs="Calibri"/>
        </w:rPr>
        <w:t>Рисунок не приводится.</w:t>
      </w:r>
    </w:p>
    <w:p w:rsidR="00D733FE" w:rsidRDefault="00D733FE">
      <w:pPr>
        <w:widowControl w:val="0"/>
        <w:autoSpaceDE w:val="0"/>
        <w:autoSpaceDN w:val="0"/>
        <w:adjustRightInd w:val="0"/>
        <w:spacing w:after="0" w:line="240" w:lineRule="auto"/>
        <w:ind w:firstLine="540"/>
        <w:jc w:val="both"/>
        <w:rPr>
          <w:rFonts w:ascii="Calibri" w:hAnsi="Calibri" w:cs="Calibri"/>
        </w:rPr>
      </w:pP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Источник: Фонд "Сколково" (http://www.sk.ru).</w:t>
      </w:r>
    </w:p>
    <w:p w:rsidR="00D733FE" w:rsidRDefault="00D733FE">
      <w:pPr>
        <w:widowControl w:val="0"/>
        <w:autoSpaceDE w:val="0"/>
        <w:autoSpaceDN w:val="0"/>
        <w:adjustRightInd w:val="0"/>
        <w:spacing w:after="0" w:line="240" w:lineRule="auto"/>
        <w:jc w:val="center"/>
        <w:rPr>
          <w:rFonts w:ascii="Calibri" w:hAnsi="Calibri" w:cs="Calibri"/>
        </w:rPr>
      </w:pPr>
    </w:p>
    <w:p w:rsidR="00D733FE" w:rsidRDefault="00D733FE">
      <w:pPr>
        <w:widowControl w:val="0"/>
        <w:autoSpaceDE w:val="0"/>
        <w:autoSpaceDN w:val="0"/>
        <w:adjustRightInd w:val="0"/>
        <w:spacing w:after="0" w:line="240" w:lineRule="auto"/>
        <w:jc w:val="center"/>
        <w:outlineLvl w:val="3"/>
        <w:rPr>
          <w:rFonts w:ascii="Calibri" w:hAnsi="Calibri" w:cs="Calibri"/>
        </w:rPr>
      </w:pPr>
      <w:bookmarkStart w:id="108" w:name="Par2178"/>
      <w:bookmarkEnd w:id="108"/>
      <w:r>
        <w:rPr>
          <w:rFonts w:ascii="Calibri" w:hAnsi="Calibri" w:cs="Calibri"/>
        </w:rPr>
        <w:t>Рис. 3. Распределение участников Сколково</w:t>
      </w:r>
    </w:p>
    <w:p w:rsidR="00D733FE" w:rsidRDefault="00D733FE">
      <w:pPr>
        <w:widowControl w:val="0"/>
        <w:autoSpaceDE w:val="0"/>
        <w:autoSpaceDN w:val="0"/>
        <w:adjustRightInd w:val="0"/>
        <w:spacing w:after="0" w:line="240" w:lineRule="auto"/>
        <w:jc w:val="center"/>
        <w:rPr>
          <w:rFonts w:ascii="Calibri" w:hAnsi="Calibri" w:cs="Calibri"/>
        </w:rPr>
      </w:pPr>
      <w:r>
        <w:rPr>
          <w:rFonts w:ascii="Calibri" w:hAnsi="Calibri" w:cs="Calibri"/>
        </w:rPr>
        <w:t>в Свердловской области по кластерам, процентов</w:t>
      </w:r>
    </w:p>
    <w:p w:rsidR="00D733FE" w:rsidRDefault="00D733FE">
      <w:pPr>
        <w:widowControl w:val="0"/>
        <w:autoSpaceDE w:val="0"/>
        <w:autoSpaceDN w:val="0"/>
        <w:adjustRightInd w:val="0"/>
        <w:spacing w:after="0" w:line="240" w:lineRule="auto"/>
        <w:rPr>
          <w:rFonts w:ascii="Calibri" w:hAnsi="Calibri" w:cs="Calibri"/>
        </w:rPr>
      </w:pPr>
    </w:p>
    <w:p w:rsidR="00D733FE" w:rsidRDefault="00D733FE">
      <w:pPr>
        <w:widowControl w:val="0"/>
        <w:autoSpaceDE w:val="0"/>
        <w:autoSpaceDN w:val="0"/>
        <w:adjustRightInd w:val="0"/>
        <w:spacing w:after="0" w:line="240" w:lineRule="auto"/>
        <w:jc w:val="right"/>
        <w:outlineLvl w:val="3"/>
        <w:rPr>
          <w:rFonts w:ascii="Calibri" w:hAnsi="Calibri" w:cs="Calibri"/>
        </w:rPr>
      </w:pPr>
      <w:bookmarkStart w:id="109" w:name="Par2181"/>
      <w:bookmarkEnd w:id="109"/>
      <w:r>
        <w:rPr>
          <w:rFonts w:ascii="Calibri" w:hAnsi="Calibri" w:cs="Calibri"/>
        </w:rPr>
        <w:t>Таблица 11</w:t>
      </w:r>
    </w:p>
    <w:p w:rsidR="00D733FE" w:rsidRDefault="00D733FE">
      <w:pPr>
        <w:widowControl w:val="0"/>
        <w:autoSpaceDE w:val="0"/>
        <w:autoSpaceDN w:val="0"/>
        <w:adjustRightInd w:val="0"/>
        <w:spacing w:after="0" w:line="240" w:lineRule="auto"/>
        <w:jc w:val="center"/>
        <w:rPr>
          <w:rFonts w:ascii="Calibri" w:hAnsi="Calibri" w:cs="Calibri"/>
        </w:rPr>
      </w:pPr>
    </w:p>
    <w:p w:rsidR="00D733FE" w:rsidRDefault="00D733FE">
      <w:pPr>
        <w:widowControl w:val="0"/>
        <w:autoSpaceDE w:val="0"/>
        <w:autoSpaceDN w:val="0"/>
        <w:adjustRightInd w:val="0"/>
        <w:spacing w:after="0" w:line="240" w:lineRule="auto"/>
        <w:jc w:val="center"/>
        <w:rPr>
          <w:rFonts w:ascii="Calibri" w:hAnsi="Calibri" w:cs="Calibri"/>
        </w:rPr>
      </w:pPr>
      <w:bookmarkStart w:id="110" w:name="Par2183"/>
      <w:bookmarkEnd w:id="110"/>
      <w:r>
        <w:rPr>
          <w:rFonts w:ascii="Calibri" w:hAnsi="Calibri" w:cs="Calibri"/>
        </w:rPr>
        <w:t>КОМПАНИИ СВЕРДЛОВСКОЙ ОБЛАСТИ - РЕЗИДЕНТЫ СКОЛКОВО</w:t>
      </w:r>
    </w:p>
    <w:p w:rsidR="00D733FE" w:rsidRDefault="00D733FE">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1071"/>
        <w:gridCol w:w="2499"/>
        <w:gridCol w:w="5593"/>
      </w:tblGrid>
      <w:tr w:rsidR="00D733FE">
        <w:tblPrEx>
          <w:tblCellMar>
            <w:top w:w="0" w:type="dxa"/>
            <w:bottom w:w="0" w:type="dxa"/>
          </w:tblCellMar>
        </w:tblPrEx>
        <w:trPr>
          <w:tblCellSpacing w:w="5" w:type="nil"/>
        </w:trPr>
        <w:tc>
          <w:tcPr>
            <w:tcW w:w="1071" w:type="dxa"/>
            <w:tcBorders>
              <w:top w:val="single" w:sz="8" w:space="0" w:color="auto"/>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Кластер</w:t>
            </w:r>
          </w:p>
        </w:tc>
        <w:tc>
          <w:tcPr>
            <w:tcW w:w="2499" w:type="dxa"/>
            <w:tcBorders>
              <w:top w:val="single" w:sz="8" w:space="0" w:color="auto"/>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Компания      </w:t>
            </w:r>
          </w:p>
        </w:tc>
        <w:tc>
          <w:tcPr>
            <w:tcW w:w="5593" w:type="dxa"/>
            <w:tcBorders>
              <w:top w:val="single" w:sz="8" w:space="0" w:color="auto"/>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Проекты                   </w:t>
            </w:r>
          </w:p>
        </w:tc>
      </w:tr>
      <w:tr w:rsidR="00D733FE">
        <w:tblPrEx>
          <w:tblCellMar>
            <w:top w:w="0" w:type="dxa"/>
            <w:bottom w:w="0" w:type="dxa"/>
          </w:tblCellMar>
        </w:tblPrEx>
        <w:trPr>
          <w:tblCellSpacing w:w="5" w:type="nil"/>
        </w:trPr>
        <w:tc>
          <w:tcPr>
            <w:tcW w:w="1071"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2499"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5593"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r>
      <w:tr w:rsidR="00D733FE">
        <w:tblPrEx>
          <w:tblCellMar>
            <w:top w:w="0" w:type="dxa"/>
            <w:bottom w:w="0" w:type="dxa"/>
          </w:tblCellMar>
        </w:tblPrEx>
        <w:trPr>
          <w:trHeight w:val="1400"/>
          <w:tblCellSpacing w:w="5" w:type="nil"/>
        </w:trPr>
        <w:tc>
          <w:tcPr>
            <w:tcW w:w="1071" w:type="dxa"/>
            <w:vMerge w:val="restart"/>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БМТ    </w:t>
            </w:r>
          </w:p>
        </w:tc>
        <w:tc>
          <w:tcPr>
            <w:tcW w:w="2499"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ООО "Уральский     </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центр              </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биофармацевтических</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технологий"        </w:t>
            </w:r>
          </w:p>
        </w:tc>
        <w:tc>
          <w:tcPr>
            <w:tcW w:w="5593"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проект направлен на решение одной </w:t>
            </w:r>
            <w:proofErr w:type="gramStart"/>
            <w:r>
              <w:rPr>
                <w:rFonts w:ascii="Courier New" w:hAnsi="Courier New" w:cs="Courier New"/>
                <w:sz w:val="20"/>
                <w:szCs w:val="20"/>
              </w:rPr>
              <w:t>из</w:t>
            </w:r>
            <w:proofErr w:type="gramEnd"/>
            <w:r>
              <w:rPr>
                <w:rFonts w:ascii="Courier New" w:hAnsi="Courier New" w:cs="Courier New"/>
                <w:sz w:val="20"/>
                <w:szCs w:val="20"/>
              </w:rPr>
              <w:t xml:space="preserve"> наиболее</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актуальных задач современной медицины -      </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разработку оригинальных лекарственных средств</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для лечения инфекций вирусной этиологии и    </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методов диагностики вирусных заболеваний.    </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Объем инвестирования - 400 млн. рублей       </w:t>
            </w:r>
          </w:p>
        </w:tc>
      </w:tr>
      <w:tr w:rsidR="00D733FE">
        <w:tblPrEx>
          <w:tblCellMar>
            <w:top w:w="0" w:type="dxa"/>
            <w:bottom w:w="0" w:type="dxa"/>
          </w:tblCellMar>
        </w:tblPrEx>
        <w:trPr>
          <w:trHeight w:val="800"/>
          <w:tblCellSpacing w:w="5" w:type="nil"/>
        </w:trPr>
        <w:tc>
          <w:tcPr>
            <w:tcW w:w="1071" w:type="dxa"/>
            <w:vMerge/>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jc w:val="center"/>
              <w:rPr>
                <w:rFonts w:ascii="Calibri" w:hAnsi="Calibri" w:cs="Calibri"/>
              </w:rPr>
            </w:pPr>
          </w:p>
        </w:tc>
        <w:tc>
          <w:tcPr>
            <w:tcW w:w="2499"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ООО "Уральский     </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медицинский ядерный</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центр"             </w:t>
            </w:r>
          </w:p>
        </w:tc>
        <w:tc>
          <w:tcPr>
            <w:tcW w:w="5593"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специалисты центра разрабатывают             </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диагностические и терапевтические агенты     </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на носителе со структурой "</w:t>
            </w:r>
            <w:proofErr w:type="gramStart"/>
            <w:r>
              <w:rPr>
                <w:rFonts w:ascii="Courier New" w:hAnsi="Courier New" w:cs="Courier New"/>
                <w:sz w:val="20"/>
                <w:szCs w:val="20"/>
              </w:rPr>
              <w:t>ядро-углеродная</w:t>
            </w:r>
            <w:proofErr w:type="gramEnd"/>
            <w:r>
              <w:rPr>
                <w:rFonts w:ascii="Courier New" w:hAnsi="Courier New" w:cs="Courier New"/>
                <w:sz w:val="20"/>
                <w:szCs w:val="20"/>
              </w:rPr>
              <w:t xml:space="preserve">   </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оболочка"                                    </w:t>
            </w:r>
          </w:p>
        </w:tc>
      </w:tr>
      <w:tr w:rsidR="00D733FE">
        <w:tblPrEx>
          <w:tblCellMar>
            <w:top w:w="0" w:type="dxa"/>
            <w:bottom w:w="0" w:type="dxa"/>
          </w:tblCellMar>
        </w:tblPrEx>
        <w:trPr>
          <w:trHeight w:val="1200"/>
          <w:tblCellSpacing w:w="5" w:type="nil"/>
        </w:trPr>
        <w:tc>
          <w:tcPr>
            <w:tcW w:w="1071" w:type="dxa"/>
            <w:vMerge w:val="restart"/>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ИТ</w:t>
            </w:r>
            <w:proofErr w:type="gramEnd"/>
            <w:r>
              <w:rPr>
                <w:rFonts w:ascii="Courier New" w:hAnsi="Courier New" w:cs="Courier New"/>
                <w:sz w:val="20"/>
                <w:szCs w:val="20"/>
              </w:rPr>
              <w:t xml:space="preserve">     </w:t>
            </w:r>
          </w:p>
        </w:tc>
        <w:tc>
          <w:tcPr>
            <w:tcW w:w="2499"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ООО "АСК Лабс"     </w:t>
            </w:r>
          </w:p>
        </w:tc>
        <w:tc>
          <w:tcPr>
            <w:tcW w:w="5593"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компания разрабатывает систему               </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интеллектуального управления </w:t>
            </w:r>
            <w:proofErr w:type="gramStart"/>
            <w:r>
              <w:rPr>
                <w:rFonts w:ascii="Courier New" w:hAnsi="Courier New" w:cs="Courier New"/>
                <w:sz w:val="20"/>
                <w:szCs w:val="20"/>
              </w:rPr>
              <w:t>технологическими</w:t>
            </w:r>
            <w:proofErr w:type="gramEnd"/>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процессами. Ожидается, что система будет     </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прогнозировать ход процесса,                 </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 не реагировать на него                     </w:t>
            </w:r>
          </w:p>
        </w:tc>
      </w:tr>
      <w:tr w:rsidR="00D733FE">
        <w:tblPrEx>
          <w:tblCellMar>
            <w:top w:w="0" w:type="dxa"/>
            <w:bottom w:w="0" w:type="dxa"/>
          </w:tblCellMar>
        </w:tblPrEx>
        <w:trPr>
          <w:trHeight w:val="1000"/>
          <w:tblCellSpacing w:w="5" w:type="nil"/>
        </w:trPr>
        <w:tc>
          <w:tcPr>
            <w:tcW w:w="1071" w:type="dxa"/>
            <w:vMerge/>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jc w:val="center"/>
              <w:rPr>
                <w:rFonts w:ascii="Calibri" w:hAnsi="Calibri" w:cs="Calibri"/>
              </w:rPr>
            </w:pPr>
          </w:p>
        </w:tc>
        <w:tc>
          <w:tcPr>
            <w:tcW w:w="2499"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ОАО "Мультиклет"   </w:t>
            </w:r>
          </w:p>
        </w:tc>
        <w:tc>
          <w:tcPr>
            <w:tcW w:w="5593"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компания "Мультиклет" разрабатывает          </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мультиклеточные процессоры с </w:t>
            </w:r>
            <w:proofErr w:type="gramStart"/>
            <w:r>
              <w:rPr>
                <w:rFonts w:ascii="Courier New" w:hAnsi="Courier New" w:cs="Courier New"/>
                <w:sz w:val="20"/>
                <w:szCs w:val="20"/>
              </w:rPr>
              <w:t>новой</w:t>
            </w:r>
            <w:proofErr w:type="gramEnd"/>
            <w:r>
              <w:rPr>
                <w:rFonts w:ascii="Courier New" w:hAnsi="Courier New" w:cs="Courier New"/>
                <w:sz w:val="20"/>
                <w:szCs w:val="20"/>
              </w:rPr>
              <w:t xml:space="preserve">           </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архитектурой ядер и </w:t>
            </w:r>
            <w:proofErr w:type="gramStart"/>
            <w:r>
              <w:rPr>
                <w:rFonts w:ascii="Courier New" w:hAnsi="Courier New" w:cs="Courier New"/>
                <w:sz w:val="20"/>
                <w:szCs w:val="20"/>
              </w:rPr>
              <w:t>низким</w:t>
            </w:r>
            <w:proofErr w:type="gramEnd"/>
            <w:r>
              <w:rPr>
                <w:rFonts w:ascii="Courier New" w:hAnsi="Courier New" w:cs="Courier New"/>
                <w:sz w:val="20"/>
                <w:szCs w:val="20"/>
              </w:rPr>
              <w:t xml:space="preserve">                   </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энергопотреблением. Уже создан первый такой  </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процессор                                    </w:t>
            </w:r>
          </w:p>
        </w:tc>
      </w:tr>
      <w:tr w:rsidR="00D733FE">
        <w:tblPrEx>
          <w:tblCellMar>
            <w:top w:w="0" w:type="dxa"/>
            <w:bottom w:w="0" w:type="dxa"/>
          </w:tblCellMar>
        </w:tblPrEx>
        <w:trPr>
          <w:trHeight w:val="2600"/>
          <w:tblCellSpacing w:w="5" w:type="nil"/>
        </w:trPr>
        <w:tc>
          <w:tcPr>
            <w:tcW w:w="1071" w:type="dxa"/>
            <w:vMerge w:val="restart"/>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ИТ</w:t>
            </w:r>
            <w:proofErr w:type="gramEnd"/>
            <w:r>
              <w:rPr>
                <w:rFonts w:ascii="Courier New" w:hAnsi="Courier New" w:cs="Courier New"/>
                <w:sz w:val="20"/>
                <w:szCs w:val="20"/>
              </w:rPr>
              <w:t xml:space="preserve">     </w:t>
            </w:r>
          </w:p>
        </w:tc>
        <w:tc>
          <w:tcPr>
            <w:tcW w:w="2499"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ООО "Индоргоу      </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Навигационные      </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Системы"           </w:t>
            </w:r>
          </w:p>
        </w:tc>
        <w:tc>
          <w:tcPr>
            <w:tcW w:w="5593"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малое инновационное предприятие (МИП)        </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 участием УрФУ. Проект разрабатывает        </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технологии под существующие 802.11 Wi-Fi сети</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для определения местонахождения, навигации и </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обмена короткими сообщениями с помощью       </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портативных устройств мобильной связи.       </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Система обслуживает неограниченное число     </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пользователей, используя стандартные точки   </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Wi-Fi. Секретный ингредиент - </w:t>
            </w:r>
            <w:proofErr w:type="gramStart"/>
            <w:r>
              <w:rPr>
                <w:rFonts w:ascii="Courier New" w:hAnsi="Courier New" w:cs="Courier New"/>
                <w:sz w:val="20"/>
                <w:szCs w:val="20"/>
              </w:rPr>
              <w:t>высокая</w:t>
            </w:r>
            <w:proofErr w:type="gramEnd"/>
            <w:r>
              <w:rPr>
                <w:rFonts w:ascii="Courier New" w:hAnsi="Courier New" w:cs="Courier New"/>
                <w:sz w:val="20"/>
                <w:szCs w:val="20"/>
              </w:rPr>
              <w:t xml:space="preserve">        </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точность местонахождения клиента и высокая   </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скорость добавления карт.                    </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Объем инвестирования - 28,9 млн. рублей      </w:t>
            </w:r>
          </w:p>
        </w:tc>
      </w:tr>
      <w:tr w:rsidR="00D733FE">
        <w:tblPrEx>
          <w:tblCellMar>
            <w:top w:w="0" w:type="dxa"/>
            <w:bottom w:w="0" w:type="dxa"/>
          </w:tblCellMar>
        </w:tblPrEx>
        <w:trPr>
          <w:trHeight w:val="4000"/>
          <w:tblCellSpacing w:w="5" w:type="nil"/>
        </w:trPr>
        <w:tc>
          <w:tcPr>
            <w:tcW w:w="1071" w:type="dxa"/>
            <w:vMerge/>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jc w:val="center"/>
              <w:rPr>
                <w:rFonts w:ascii="Calibri" w:hAnsi="Calibri" w:cs="Calibri"/>
              </w:rPr>
            </w:pPr>
          </w:p>
        </w:tc>
        <w:tc>
          <w:tcPr>
            <w:tcW w:w="2499"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ООО                </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"Конструкторское   </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бюро "Север"       </w:t>
            </w:r>
          </w:p>
        </w:tc>
        <w:tc>
          <w:tcPr>
            <w:tcW w:w="5593"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Решение проблемы: на товар закрепляется      </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уникальный невоспроизводимый ярлык,          </w:t>
            </w:r>
          </w:p>
          <w:p w:rsidR="00D733FE" w:rsidRDefault="00D733FE">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выполненный</w:t>
            </w:r>
            <w:proofErr w:type="gramEnd"/>
            <w:r>
              <w:rPr>
                <w:rFonts w:ascii="Courier New" w:hAnsi="Courier New" w:cs="Courier New"/>
                <w:sz w:val="20"/>
                <w:szCs w:val="20"/>
              </w:rPr>
              <w:t xml:space="preserve">, например, в виде трехмерной     </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смеси прозрачного и цветного пластиков.      </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Уникальность решения: </w:t>
            </w:r>
            <w:proofErr w:type="gramStart"/>
            <w:r>
              <w:rPr>
                <w:rFonts w:ascii="Courier New" w:hAnsi="Courier New" w:cs="Courier New"/>
                <w:sz w:val="20"/>
                <w:szCs w:val="20"/>
              </w:rPr>
              <w:t>невоспроизводимый</w:t>
            </w:r>
            <w:proofErr w:type="gramEnd"/>
            <w:r>
              <w:rPr>
                <w:rFonts w:ascii="Courier New" w:hAnsi="Courier New" w:cs="Courier New"/>
                <w:sz w:val="20"/>
                <w:szCs w:val="20"/>
              </w:rPr>
              <w:t xml:space="preserve">      </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элемент невозможно скопировать, поэтому      </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при достаточной длине ключа шифрования защиту</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 подделки невозможно обойти. В отличие     </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 систем с отправкой уникального кода       </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 сервер нет проблемы подделки сервера,     </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потребитель не тратит время и деньги на обмен</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данными. В отличие от RFID-меток уникальность</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элемента </w:t>
            </w:r>
            <w:proofErr w:type="gramStart"/>
            <w:r>
              <w:rPr>
                <w:rFonts w:ascii="Courier New" w:hAnsi="Courier New" w:cs="Courier New"/>
                <w:sz w:val="20"/>
                <w:szCs w:val="20"/>
              </w:rPr>
              <w:t>видна</w:t>
            </w:r>
            <w:proofErr w:type="gramEnd"/>
            <w:r>
              <w:rPr>
                <w:rFonts w:ascii="Courier New" w:hAnsi="Courier New" w:cs="Courier New"/>
                <w:sz w:val="20"/>
                <w:szCs w:val="20"/>
              </w:rPr>
              <w:t xml:space="preserve"> визуально, средство проверки  </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есть у 99 процентов потребителей. В отличие  </w:t>
            </w:r>
          </w:p>
          <w:p w:rsidR="00D733FE" w:rsidRDefault="00D733FE">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 xml:space="preserve">от RFID-меток (радиосигналы считываются      </w:t>
            </w:r>
            <w:proofErr w:type="gramEnd"/>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дистанционно) и систем с отправкой           </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уникального кода на сервер нет проблемы      </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передачи персональных данных неизвестно куда.</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Решение не имеет аналогов в мире             </w:t>
            </w:r>
          </w:p>
        </w:tc>
      </w:tr>
      <w:tr w:rsidR="00D733FE">
        <w:tblPrEx>
          <w:tblCellMar>
            <w:top w:w="0" w:type="dxa"/>
            <w:bottom w:w="0" w:type="dxa"/>
          </w:tblCellMar>
        </w:tblPrEx>
        <w:trPr>
          <w:trHeight w:val="1000"/>
          <w:tblCellSpacing w:w="5" w:type="nil"/>
        </w:trPr>
        <w:tc>
          <w:tcPr>
            <w:tcW w:w="1071" w:type="dxa"/>
            <w:vMerge/>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jc w:val="center"/>
              <w:rPr>
                <w:rFonts w:ascii="Calibri" w:hAnsi="Calibri" w:cs="Calibri"/>
              </w:rPr>
            </w:pPr>
          </w:p>
        </w:tc>
        <w:tc>
          <w:tcPr>
            <w:tcW w:w="2499"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ООО "Инанго-СВ"    </w:t>
            </w:r>
          </w:p>
        </w:tc>
        <w:tc>
          <w:tcPr>
            <w:tcW w:w="5593"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DAP создает условия для разработки, продажи, </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развертывания и сопровождения </w:t>
            </w:r>
            <w:proofErr w:type="gramStart"/>
            <w:r>
              <w:rPr>
                <w:rFonts w:ascii="Courier New" w:hAnsi="Courier New" w:cs="Courier New"/>
                <w:sz w:val="20"/>
                <w:szCs w:val="20"/>
              </w:rPr>
              <w:t>современных</w:t>
            </w:r>
            <w:proofErr w:type="gramEnd"/>
            <w:r>
              <w:rPr>
                <w:rFonts w:ascii="Courier New" w:hAnsi="Courier New" w:cs="Courier New"/>
                <w:sz w:val="20"/>
                <w:szCs w:val="20"/>
              </w:rPr>
              <w:t xml:space="preserve">    </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приложений для управления цифровыми домашними</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устройствами                                 </w:t>
            </w:r>
          </w:p>
        </w:tc>
      </w:tr>
      <w:tr w:rsidR="00D733FE">
        <w:tblPrEx>
          <w:tblCellMar>
            <w:top w:w="0" w:type="dxa"/>
            <w:bottom w:w="0" w:type="dxa"/>
          </w:tblCellMar>
        </w:tblPrEx>
        <w:trPr>
          <w:trHeight w:val="5800"/>
          <w:tblCellSpacing w:w="5" w:type="nil"/>
        </w:trPr>
        <w:tc>
          <w:tcPr>
            <w:tcW w:w="1071" w:type="dxa"/>
            <w:vMerge/>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jc w:val="center"/>
              <w:rPr>
                <w:rFonts w:ascii="Calibri" w:hAnsi="Calibri" w:cs="Calibri"/>
              </w:rPr>
            </w:pPr>
          </w:p>
        </w:tc>
        <w:tc>
          <w:tcPr>
            <w:tcW w:w="2499"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ООО "ДАМАСК"       </w:t>
            </w:r>
          </w:p>
        </w:tc>
        <w:tc>
          <w:tcPr>
            <w:tcW w:w="5593"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проект "Система управления очередью "ДАМАСК" </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развивает технологии </w:t>
            </w:r>
            <w:proofErr w:type="gramStart"/>
            <w:r>
              <w:rPr>
                <w:rFonts w:ascii="Courier New" w:hAnsi="Courier New" w:cs="Courier New"/>
                <w:sz w:val="20"/>
                <w:szCs w:val="20"/>
              </w:rPr>
              <w:t>по</w:t>
            </w:r>
            <w:proofErr w:type="gramEnd"/>
            <w:r>
              <w:rPr>
                <w:rFonts w:ascii="Courier New" w:hAnsi="Courier New" w:cs="Courier New"/>
                <w:sz w:val="20"/>
                <w:szCs w:val="20"/>
              </w:rPr>
              <w:t xml:space="preserve"> следующим            </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направлениям:                                </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создание инструментов повышения              </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клиентоориентированности: механизм           </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предварительной записи, механизмы удаленной  </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записи через Интернет или с </w:t>
            </w:r>
            <w:proofErr w:type="gramStart"/>
            <w:r>
              <w:rPr>
                <w:rFonts w:ascii="Courier New" w:hAnsi="Courier New" w:cs="Courier New"/>
                <w:sz w:val="20"/>
                <w:szCs w:val="20"/>
              </w:rPr>
              <w:t>мобильного</w:t>
            </w:r>
            <w:proofErr w:type="gramEnd"/>
            <w:r>
              <w:rPr>
                <w:rFonts w:ascii="Courier New" w:hAnsi="Courier New" w:cs="Courier New"/>
                <w:sz w:val="20"/>
                <w:szCs w:val="20"/>
              </w:rPr>
              <w:t xml:space="preserve">       </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телефона;                                    </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создание инструментов управления качеством   </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обслуживания клиентов: пульты оценки качества</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обслуживания, запись переговоров клиента     </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 сотрудниками;                              </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создание инструментов снижения издержек:     </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статистические и аналитические модули.       </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Технологические новшества:                   </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Zero time installation. Эта технология       </w:t>
            </w:r>
          </w:p>
          <w:p w:rsidR="00D733FE" w:rsidRDefault="00D733FE">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направлена</w:t>
            </w:r>
            <w:proofErr w:type="gramEnd"/>
            <w:r>
              <w:rPr>
                <w:rFonts w:ascii="Courier New" w:hAnsi="Courier New" w:cs="Courier New"/>
                <w:sz w:val="20"/>
                <w:szCs w:val="20"/>
              </w:rPr>
              <w:t xml:space="preserve"> на обеспечение возможности        </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инсталляции и сопровождения системы          </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управления очередью без участия              </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специализированной компании инсталлятора,    </w:t>
            </w:r>
          </w:p>
          <w:p w:rsidR="00D733FE" w:rsidRDefault="00D733FE">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имеющей</w:t>
            </w:r>
            <w:proofErr w:type="gramEnd"/>
            <w:r>
              <w:rPr>
                <w:rFonts w:ascii="Courier New" w:hAnsi="Courier New" w:cs="Courier New"/>
                <w:sz w:val="20"/>
                <w:szCs w:val="20"/>
              </w:rPr>
              <w:t xml:space="preserve"> штат высококвалифицированных         </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сотрудников;                                 </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использование "облачных" вычислений          </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для предоставления услуги по модели SAAS;    </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высшей точкой развития новых технологий      </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системе управления очередью "ДАМАСК" будет </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разработка версий программы, использующих    </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технологии RFID. Этому способствует          </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стремительное развитие технологии NFC        </w:t>
            </w:r>
          </w:p>
        </w:tc>
      </w:tr>
      <w:tr w:rsidR="00D733FE">
        <w:tblPrEx>
          <w:tblCellMar>
            <w:top w:w="0" w:type="dxa"/>
            <w:bottom w:w="0" w:type="dxa"/>
          </w:tblCellMar>
        </w:tblPrEx>
        <w:trPr>
          <w:trHeight w:val="800"/>
          <w:tblCellSpacing w:w="5" w:type="nil"/>
        </w:trPr>
        <w:tc>
          <w:tcPr>
            <w:tcW w:w="1071"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ЭЭТ    </w:t>
            </w:r>
          </w:p>
        </w:tc>
        <w:tc>
          <w:tcPr>
            <w:tcW w:w="2499"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ООО "Центр         </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инновационного     </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развития СТМ"      </w:t>
            </w:r>
          </w:p>
        </w:tc>
        <w:tc>
          <w:tcPr>
            <w:tcW w:w="5593"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центре создают перспективную модель        </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тепловоза на основе гибридной силовой        </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установки.                                   </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Объем инвестирования - 35 млн. рублей        </w:t>
            </w:r>
          </w:p>
        </w:tc>
      </w:tr>
      <w:tr w:rsidR="00D733FE">
        <w:tblPrEx>
          <w:tblCellMar>
            <w:top w:w="0" w:type="dxa"/>
            <w:bottom w:w="0" w:type="dxa"/>
          </w:tblCellMar>
        </w:tblPrEx>
        <w:trPr>
          <w:trHeight w:val="2400"/>
          <w:tblCellSpacing w:w="5" w:type="nil"/>
        </w:trPr>
        <w:tc>
          <w:tcPr>
            <w:tcW w:w="1071"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jc w:val="center"/>
              <w:rPr>
                <w:rFonts w:ascii="Calibri" w:hAnsi="Calibri" w:cs="Calibri"/>
              </w:rPr>
            </w:pPr>
          </w:p>
        </w:tc>
        <w:tc>
          <w:tcPr>
            <w:tcW w:w="2499"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ООО "</w:t>
            </w:r>
            <w:proofErr w:type="gramStart"/>
            <w:r>
              <w:rPr>
                <w:rFonts w:ascii="Courier New" w:hAnsi="Courier New" w:cs="Courier New"/>
                <w:sz w:val="20"/>
                <w:szCs w:val="20"/>
              </w:rPr>
              <w:t>Универсальная</w:t>
            </w:r>
            <w:proofErr w:type="gramEnd"/>
            <w:r>
              <w:rPr>
                <w:rFonts w:ascii="Courier New" w:hAnsi="Courier New" w:cs="Courier New"/>
                <w:sz w:val="20"/>
                <w:szCs w:val="20"/>
              </w:rPr>
              <w:t xml:space="preserve"> </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энергия"           </w:t>
            </w:r>
          </w:p>
        </w:tc>
        <w:tc>
          <w:tcPr>
            <w:tcW w:w="5593"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МИП с участием УрФУ                          </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Суть инновации: разработка </w:t>
            </w:r>
            <w:proofErr w:type="gramStart"/>
            <w:r>
              <w:rPr>
                <w:rFonts w:ascii="Courier New" w:hAnsi="Courier New" w:cs="Courier New"/>
                <w:sz w:val="20"/>
                <w:szCs w:val="20"/>
              </w:rPr>
              <w:t>технологических</w:t>
            </w:r>
            <w:proofErr w:type="gramEnd"/>
            <w:r>
              <w:rPr>
                <w:rFonts w:ascii="Courier New" w:hAnsi="Courier New" w:cs="Courier New"/>
                <w:sz w:val="20"/>
                <w:szCs w:val="20"/>
              </w:rPr>
              <w:t xml:space="preserve">   </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элементов и схемных решений для создания     </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силами отечественного энергомашиностроения   </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устройств термохимической конверсии          </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органического топлива для </w:t>
            </w:r>
            <w:proofErr w:type="gramStart"/>
            <w:r>
              <w:rPr>
                <w:rFonts w:ascii="Courier New" w:hAnsi="Courier New" w:cs="Courier New"/>
                <w:sz w:val="20"/>
                <w:szCs w:val="20"/>
              </w:rPr>
              <w:t>современных</w:t>
            </w:r>
            <w:proofErr w:type="gramEnd"/>
            <w:r>
              <w:rPr>
                <w:rFonts w:ascii="Courier New" w:hAnsi="Courier New" w:cs="Courier New"/>
                <w:sz w:val="20"/>
                <w:szCs w:val="20"/>
              </w:rPr>
              <w:t xml:space="preserve">        </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твердотопливных парогазовых установок        </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 КПДэл. &gt; 48 процентов и коэффициентом      </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готовности &gt; 95 процентов, мал</w:t>
            </w:r>
            <w:proofErr w:type="gramStart"/>
            <w:r>
              <w:rPr>
                <w:rFonts w:ascii="Courier New" w:hAnsi="Courier New" w:cs="Courier New"/>
                <w:sz w:val="20"/>
                <w:szCs w:val="20"/>
              </w:rPr>
              <w:t>о-</w:t>
            </w:r>
            <w:proofErr w:type="gramEnd"/>
            <w:r>
              <w:rPr>
                <w:rFonts w:ascii="Courier New" w:hAnsi="Courier New" w:cs="Courier New"/>
                <w:sz w:val="20"/>
                <w:szCs w:val="20"/>
              </w:rPr>
              <w:t xml:space="preserve"> и           </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среднетоннажных предприятий по производству  </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синтетического жидкого топлива и товарного   </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кокса. Объем инвестирования - 1,5 млн. рублей</w:t>
            </w:r>
          </w:p>
        </w:tc>
      </w:tr>
      <w:tr w:rsidR="00D733FE">
        <w:tblPrEx>
          <w:tblCellMar>
            <w:top w:w="0" w:type="dxa"/>
            <w:bottom w:w="0" w:type="dxa"/>
          </w:tblCellMar>
        </w:tblPrEx>
        <w:trPr>
          <w:trHeight w:val="2000"/>
          <w:tblCellSpacing w:w="5" w:type="nil"/>
        </w:trPr>
        <w:tc>
          <w:tcPr>
            <w:tcW w:w="1071" w:type="dxa"/>
            <w:vMerge w:val="restart"/>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ЯТ     </w:t>
            </w:r>
          </w:p>
        </w:tc>
        <w:tc>
          <w:tcPr>
            <w:tcW w:w="2499"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ООО "</w:t>
            </w:r>
            <w:proofErr w:type="gramStart"/>
            <w:r>
              <w:rPr>
                <w:rFonts w:ascii="Courier New" w:hAnsi="Courier New" w:cs="Courier New"/>
                <w:sz w:val="20"/>
                <w:szCs w:val="20"/>
              </w:rPr>
              <w:t>Уральская</w:t>
            </w:r>
            <w:proofErr w:type="gramEnd"/>
            <w:r>
              <w:rPr>
                <w:rFonts w:ascii="Courier New" w:hAnsi="Courier New" w:cs="Courier New"/>
                <w:sz w:val="20"/>
                <w:szCs w:val="20"/>
              </w:rPr>
              <w:t xml:space="preserve">     </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производственная   </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компания"          </w:t>
            </w:r>
          </w:p>
        </w:tc>
        <w:tc>
          <w:tcPr>
            <w:tcW w:w="5593"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установки на твердооксидных </w:t>
            </w:r>
            <w:proofErr w:type="gramStart"/>
            <w:r>
              <w:rPr>
                <w:rFonts w:ascii="Courier New" w:hAnsi="Courier New" w:cs="Courier New"/>
                <w:sz w:val="20"/>
                <w:szCs w:val="20"/>
              </w:rPr>
              <w:t>топливных</w:t>
            </w:r>
            <w:proofErr w:type="gramEnd"/>
            <w:r>
              <w:rPr>
                <w:rFonts w:ascii="Courier New" w:hAnsi="Courier New" w:cs="Courier New"/>
                <w:sz w:val="20"/>
                <w:szCs w:val="20"/>
              </w:rPr>
              <w:t xml:space="preserve">        </w:t>
            </w:r>
          </w:p>
          <w:p w:rsidR="00D733FE" w:rsidRDefault="00D733FE">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элементах</w:t>
            </w:r>
            <w:proofErr w:type="gramEnd"/>
            <w:r>
              <w:rPr>
                <w:rFonts w:ascii="Courier New" w:hAnsi="Courier New" w:cs="Courier New"/>
                <w:sz w:val="20"/>
                <w:szCs w:val="20"/>
              </w:rPr>
              <w:t xml:space="preserve"> обладают КПД 50 - 80 процентов и   </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могут использовать в качестве топлива газ    </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из магистрального газопровода, </w:t>
            </w:r>
            <w:proofErr w:type="gramStart"/>
            <w:r>
              <w:rPr>
                <w:rFonts w:ascii="Courier New" w:hAnsi="Courier New" w:cs="Courier New"/>
                <w:sz w:val="20"/>
                <w:szCs w:val="20"/>
              </w:rPr>
              <w:t>дизельное</w:t>
            </w:r>
            <w:proofErr w:type="gramEnd"/>
            <w:r>
              <w:rPr>
                <w:rFonts w:ascii="Courier New" w:hAnsi="Courier New" w:cs="Courier New"/>
                <w:sz w:val="20"/>
                <w:szCs w:val="20"/>
              </w:rPr>
              <w:t xml:space="preserve">     </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топливо, биогаз. При этом габаритные размеры </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1,5 кВт установок - 1,5 кв. м при массе      </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200 кг. Установки на таком принципе          </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достаточно </w:t>
            </w:r>
            <w:proofErr w:type="gramStart"/>
            <w:r>
              <w:rPr>
                <w:rFonts w:ascii="Courier New" w:hAnsi="Courier New" w:cs="Courier New"/>
                <w:sz w:val="20"/>
                <w:szCs w:val="20"/>
              </w:rPr>
              <w:t>устойчивы</w:t>
            </w:r>
            <w:proofErr w:type="gramEnd"/>
            <w:r>
              <w:rPr>
                <w:rFonts w:ascii="Courier New" w:hAnsi="Courier New" w:cs="Courier New"/>
                <w:sz w:val="20"/>
                <w:szCs w:val="20"/>
              </w:rPr>
              <w:t xml:space="preserve"> к любым климатическим   </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условиям                                     </w:t>
            </w:r>
          </w:p>
        </w:tc>
      </w:tr>
      <w:tr w:rsidR="00D733FE">
        <w:tblPrEx>
          <w:tblCellMar>
            <w:top w:w="0" w:type="dxa"/>
            <w:bottom w:w="0" w:type="dxa"/>
          </w:tblCellMar>
        </w:tblPrEx>
        <w:trPr>
          <w:trHeight w:val="1200"/>
          <w:tblCellSpacing w:w="5" w:type="nil"/>
        </w:trPr>
        <w:tc>
          <w:tcPr>
            <w:tcW w:w="1071" w:type="dxa"/>
            <w:vMerge/>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jc w:val="center"/>
              <w:rPr>
                <w:rFonts w:ascii="Calibri" w:hAnsi="Calibri" w:cs="Calibri"/>
              </w:rPr>
            </w:pPr>
          </w:p>
        </w:tc>
        <w:tc>
          <w:tcPr>
            <w:tcW w:w="2499"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ООО "</w:t>
            </w:r>
            <w:proofErr w:type="gramStart"/>
            <w:r>
              <w:rPr>
                <w:rFonts w:ascii="Courier New" w:hAnsi="Courier New" w:cs="Courier New"/>
                <w:sz w:val="20"/>
                <w:szCs w:val="20"/>
              </w:rPr>
              <w:t>Люминесцентная</w:t>
            </w:r>
            <w:proofErr w:type="gramEnd"/>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дозиметрия"        </w:t>
            </w:r>
          </w:p>
        </w:tc>
        <w:tc>
          <w:tcPr>
            <w:tcW w:w="5593"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МИП с участием УрФУ                          </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Заявителями проекта разработаны детекторы    </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ТЛД-500 для индивидуальной дозиметрии.       </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Они имеют рекордно высокую чувствительность и</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стабильность, пользуются спросом             </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 внутреннем и зарубежном рынках            </w:t>
            </w:r>
          </w:p>
        </w:tc>
      </w:tr>
    </w:tbl>
    <w:p w:rsidR="00D733FE" w:rsidRDefault="00D733FE">
      <w:pPr>
        <w:widowControl w:val="0"/>
        <w:autoSpaceDE w:val="0"/>
        <w:autoSpaceDN w:val="0"/>
        <w:adjustRightInd w:val="0"/>
        <w:spacing w:after="0" w:line="240" w:lineRule="auto"/>
        <w:rPr>
          <w:rFonts w:ascii="Calibri" w:hAnsi="Calibri" w:cs="Calibri"/>
        </w:rPr>
      </w:pP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Источник: Фонд "Сколково" (http://www.sk.ru).</w:t>
      </w:r>
    </w:p>
    <w:p w:rsidR="00D733FE" w:rsidRDefault="00D733FE">
      <w:pPr>
        <w:widowControl w:val="0"/>
        <w:autoSpaceDE w:val="0"/>
        <w:autoSpaceDN w:val="0"/>
        <w:adjustRightInd w:val="0"/>
        <w:spacing w:after="0" w:line="240" w:lineRule="auto"/>
        <w:rPr>
          <w:rFonts w:ascii="Calibri" w:hAnsi="Calibri" w:cs="Calibri"/>
        </w:rPr>
      </w:pP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 13 компаний-резидентов Сколково три официально являются малыми инновационными предприятиями, организованными совместно с УрФУ.</w:t>
      </w:r>
    </w:p>
    <w:p w:rsidR="00D733FE" w:rsidRDefault="00D733FE">
      <w:pPr>
        <w:widowControl w:val="0"/>
        <w:autoSpaceDE w:val="0"/>
        <w:autoSpaceDN w:val="0"/>
        <w:adjustRightInd w:val="0"/>
        <w:spacing w:after="0" w:line="240" w:lineRule="auto"/>
        <w:ind w:firstLine="540"/>
        <w:jc w:val="both"/>
        <w:rPr>
          <w:rFonts w:ascii="Calibri" w:hAnsi="Calibri" w:cs="Calibri"/>
        </w:rPr>
      </w:pPr>
    </w:p>
    <w:p w:rsidR="00D733FE" w:rsidRDefault="00D733FE">
      <w:pPr>
        <w:widowControl w:val="0"/>
        <w:autoSpaceDE w:val="0"/>
        <w:autoSpaceDN w:val="0"/>
        <w:adjustRightInd w:val="0"/>
        <w:spacing w:after="0" w:line="240" w:lineRule="auto"/>
        <w:ind w:firstLine="540"/>
        <w:jc w:val="both"/>
        <w:outlineLvl w:val="2"/>
        <w:rPr>
          <w:rFonts w:ascii="Calibri" w:hAnsi="Calibri" w:cs="Calibri"/>
        </w:rPr>
      </w:pPr>
      <w:bookmarkStart w:id="111" w:name="Par2322"/>
      <w:bookmarkEnd w:id="111"/>
      <w:r>
        <w:rPr>
          <w:rFonts w:ascii="Calibri" w:hAnsi="Calibri" w:cs="Calibri"/>
        </w:rPr>
        <w:t>Российский инвестиционный фонд информационно-коммуникационных технологий.</w:t>
      </w:r>
    </w:p>
    <w:p w:rsidR="00D733FE" w:rsidRDefault="00D733FE">
      <w:pPr>
        <w:widowControl w:val="0"/>
        <w:autoSpaceDE w:val="0"/>
        <w:autoSpaceDN w:val="0"/>
        <w:adjustRightInd w:val="0"/>
        <w:spacing w:after="0" w:line="240" w:lineRule="auto"/>
        <w:ind w:firstLine="540"/>
        <w:jc w:val="both"/>
        <w:rPr>
          <w:rFonts w:ascii="Calibri" w:hAnsi="Calibri" w:cs="Calibri"/>
        </w:rPr>
      </w:pP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Открытое акционерное общество "Российский инвестиционный фонд информационно-коммуникационных технологий" (далее - Росинкоминвест, Фонд) создано с целью содействия развитию российской отрасли информационно-коммуникационных технологий путем инвестиций в перспективные и инновационные проекты.</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Управляющая компания Росинкоминвеста в интересах фонда осуществляет отбор, экспертизу и инвестирование в инновационные компании отрасли информационно-коммуникационных технологий.</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Основной задачей Фонда является долгосрочное инвестирование в развитие компаний отрасли информационно-коммуникационных технологий, реализующих инновационные проекты в целях модернизации российской экономики, обеспечения конкурентоспособности отечественных товаров, работ и услуг на российском и мировом рынках.</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 активов Фонда могут входить следующие объекты:</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полностью оплаченные акции российских открытых акционерных обществ, за исключением акций российских акционерных инвестиционных фондов;</w:t>
      </w:r>
    </w:p>
    <w:p w:rsidR="00D733FE" w:rsidRDefault="00D733F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облигации российских хозяйственных обществ, если условия их выпуска предусматривают право на получение от эмитента только денежных средств или эмиссионных ценных бумаг и государственная регистрация выпуска которых сопровождалась регистрацией проспекта ценных бумаг или в отношении которых зарегистрирован проспект ценных бумаг (проспект эмиссии ценных бумаг, план приватизации, зарегистрированный в качестве проспекта эмиссии ценных бумаг);</w:t>
      </w:r>
      <w:proofErr w:type="gramEnd"/>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биржевые облигации российских хозяйственных обществ;</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обыкновенные акции российских закрытых акционерных обществ.</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данным Фонда (справка о стоимости активов ОАО "Росинкоминвест" от 30.09.2012), в </w:t>
      </w:r>
      <w:r>
        <w:rPr>
          <w:rFonts w:ascii="Calibri" w:hAnsi="Calibri" w:cs="Calibri"/>
        </w:rPr>
        <w:lastRenderedPageBreak/>
        <w:t>структуру его активов входят акции и облигации компаний только Москвы и Санкт-Петербурга.</w:t>
      </w:r>
    </w:p>
    <w:p w:rsidR="00D733FE" w:rsidRDefault="00D733FE">
      <w:pPr>
        <w:widowControl w:val="0"/>
        <w:autoSpaceDE w:val="0"/>
        <w:autoSpaceDN w:val="0"/>
        <w:adjustRightInd w:val="0"/>
        <w:spacing w:after="0" w:line="240" w:lineRule="auto"/>
        <w:ind w:firstLine="540"/>
        <w:jc w:val="both"/>
        <w:rPr>
          <w:rFonts w:ascii="Calibri" w:hAnsi="Calibri" w:cs="Calibri"/>
        </w:rPr>
      </w:pPr>
    </w:p>
    <w:p w:rsidR="00D733FE" w:rsidRDefault="00D733FE">
      <w:pPr>
        <w:widowControl w:val="0"/>
        <w:autoSpaceDE w:val="0"/>
        <w:autoSpaceDN w:val="0"/>
        <w:adjustRightInd w:val="0"/>
        <w:spacing w:after="0" w:line="240" w:lineRule="auto"/>
        <w:ind w:firstLine="540"/>
        <w:jc w:val="both"/>
        <w:outlineLvl w:val="2"/>
        <w:rPr>
          <w:rFonts w:ascii="Calibri" w:hAnsi="Calibri" w:cs="Calibri"/>
        </w:rPr>
      </w:pPr>
      <w:bookmarkStart w:id="112" w:name="Par2334"/>
      <w:bookmarkEnd w:id="112"/>
      <w:r>
        <w:rPr>
          <w:rFonts w:ascii="Calibri" w:hAnsi="Calibri" w:cs="Calibri"/>
        </w:rPr>
        <w:t>Российский фонд технологического развития.</w:t>
      </w:r>
    </w:p>
    <w:p w:rsidR="00D733FE" w:rsidRDefault="00D733FE">
      <w:pPr>
        <w:widowControl w:val="0"/>
        <w:autoSpaceDE w:val="0"/>
        <w:autoSpaceDN w:val="0"/>
        <w:adjustRightInd w:val="0"/>
        <w:spacing w:after="0" w:line="240" w:lineRule="auto"/>
        <w:ind w:firstLine="540"/>
        <w:jc w:val="both"/>
        <w:rPr>
          <w:rFonts w:ascii="Calibri" w:hAnsi="Calibri" w:cs="Calibri"/>
        </w:rPr>
      </w:pP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Российский фонд технологического развития был учрежден в соответствии с </w:t>
      </w:r>
      <w:hyperlink r:id="rId54" w:history="1">
        <w:r>
          <w:rPr>
            <w:rFonts w:ascii="Calibri" w:hAnsi="Calibri" w:cs="Calibri"/>
            <w:color w:val="0000FF"/>
          </w:rPr>
          <w:t>Постановлением</w:t>
        </w:r>
      </w:hyperlink>
      <w:r>
        <w:rPr>
          <w:rFonts w:ascii="Calibri" w:hAnsi="Calibri" w:cs="Calibri"/>
        </w:rPr>
        <w:t xml:space="preserve"> Правительства РСФСР от 24.12.1991 N 60 приказом Министерства науки, высшей школы и технической политики Российской Федерации от 26.02.1992 N 212 в качестве внебюджетного фонда.</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Целью создания Российского фонда технологического развития является содействие реализации государственной политики в сфере научной, научно-технической и инновационной деятельности. Для этого Фонд оказывает российским организациям финансовую и консультационную поддержку в реализации научно-технических проектов и экспериментальных разработок, в том числе в рамках международного научно-технического сотрудничества.</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Фонд координирует реализацию особо важных и интеграционных проектов с участием среднего и крупного частного бизнеса, профессиональных групп разработчиков и малых инновационных предприятий в рамках технологических платформ. Участие Свердловской области в технологических платформах представлено в таблице 12.</w:t>
      </w:r>
    </w:p>
    <w:p w:rsidR="00D733FE" w:rsidRDefault="00D733FE">
      <w:pPr>
        <w:widowControl w:val="0"/>
        <w:autoSpaceDE w:val="0"/>
        <w:autoSpaceDN w:val="0"/>
        <w:adjustRightInd w:val="0"/>
        <w:spacing w:after="0" w:line="240" w:lineRule="auto"/>
        <w:jc w:val="right"/>
        <w:rPr>
          <w:rFonts w:ascii="Calibri" w:hAnsi="Calibri" w:cs="Calibri"/>
        </w:rPr>
      </w:pPr>
    </w:p>
    <w:p w:rsidR="00D733FE" w:rsidRDefault="00D733FE">
      <w:pPr>
        <w:widowControl w:val="0"/>
        <w:autoSpaceDE w:val="0"/>
        <w:autoSpaceDN w:val="0"/>
        <w:adjustRightInd w:val="0"/>
        <w:spacing w:after="0" w:line="240" w:lineRule="auto"/>
        <w:jc w:val="right"/>
        <w:outlineLvl w:val="3"/>
        <w:rPr>
          <w:rFonts w:ascii="Calibri" w:hAnsi="Calibri" w:cs="Calibri"/>
        </w:rPr>
      </w:pPr>
      <w:bookmarkStart w:id="113" w:name="Par2340"/>
      <w:bookmarkEnd w:id="113"/>
      <w:r>
        <w:rPr>
          <w:rFonts w:ascii="Calibri" w:hAnsi="Calibri" w:cs="Calibri"/>
        </w:rPr>
        <w:t>Таблица 12</w:t>
      </w:r>
    </w:p>
    <w:p w:rsidR="00D733FE" w:rsidRDefault="00D733FE">
      <w:pPr>
        <w:widowControl w:val="0"/>
        <w:autoSpaceDE w:val="0"/>
        <w:autoSpaceDN w:val="0"/>
        <w:adjustRightInd w:val="0"/>
        <w:spacing w:after="0" w:line="240" w:lineRule="auto"/>
        <w:jc w:val="center"/>
        <w:rPr>
          <w:rFonts w:ascii="Calibri" w:hAnsi="Calibri" w:cs="Calibri"/>
        </w:rPr>
      </w:pPr>
    </w:p>
    <w:p w:rsidR="00D733FE" w:rsidRDefault="00D733FE">
      <w:pPr>
        <w:widowControl w:val="0"/>
        <w:autoSpaceDE w:val="0"/>
        <w:autoSpaceDN w:val="0"/>
        <w:adjustRightInd w:val="0"/>
        <w:spacing w:after="0" w:line="240" w:lineRule="auto"/>
        <w:jc w:val="center"/>
        <w:rPr>
          <w:rFonts w:ascii="Calibri" w:hAnsi="Calibri" w:cs="Calibri"/>
        </w:rPr>
      </w:pPr>
      <w:r>
        <w:rPr>
          <w:rFonts w:ascii="Calibri" w:hAnsi="Calibri" w:cs="Calibri"/>
        </w:rPr>
        <w:t>КОМПАНИИ СВЕРДЛОВСКОЙ ОБЛАСТИ - УЧАСТНИКИ</w:t>
      </w:r>
    </w:p>
    <w:p w:rsidR="00D733FE" w:rsidRDefault="00D733FE">
      <w:pPr>
        <w:widowControl w:val="0"/>
        <w:autoSpaceDE w:val="0"/>
        <w:autoSpaceDN w:val="0"/>
        <w:adjustRightInd w:val="0"/>
        <w:spacing w:after="0" w:line="240" w:lineRule="auto"/>
        <w:jc w:val="center"/>
        <w:rPr>
          <w:rFonts w:ascii="Calibri" w:hAnsi="Calibri" w:cs="Calibri"/>
        </w:rPr>
      </w:pPr>
      <w:r>
        <w:rPr>
          <w:rFonts w:ascii="Calibri" w:hAnsi="Calibri" w:cs="Calibri"/>
        </w:rPr>
        <w:t>ТЕХНОЛОГИЧЕСКИХ ПЛАТФОРМ ФЕДЕРАЛЬНОГО УРОВНЯ</w:t>
      </w:r>
    </w:p>
    <w:p w:rsidR="00D733FE" w:rsidRDefault="00D733FE">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4284"/>
        <w:gridCol w:w="4760"/>
      </w:tblGrid>
      <w:tr w:rsidR="00D733FE">
        <w:tblPrEx>
          <w:tblCellMar>
            <w:top w:w="0" w:type="dxa"/>
            <w:bottom w:w="0" w:type="dxa"/>
          </w:tblCellMar>
        </w:tblPrEx>
        <w:trPr>
          <w:trHeight w:val="400"/>
          <w:tblCellSpacing w:w="5" w:type="nil"/>
        </w:trPr>
        <w:tc>
          <w:tcPr>
            <w:tcW w:w="4284" w:type="dxa"/>
            <w:tcBorders>
              <w:top w:val="single" w:sz="8" w:space="0" w:color="auto"/>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Координация </w:t>
            </w:r>
            <w:proofErr w:type="gramStart"/>
            <w:r>
              <w:rPr>
                <w:rFonts w:ascii="Courier New" w:hAnsi="Courier New" w:cs="Courier New"/>
                <w:sz w:val="20"/>
                <w:szCs w:val="20"/>
              </w:rPr>
              <w:t>технологических</w:t>
            </w:r>
            <w:proofErr w:type="gramEnd"/>
            <w:r>
              <w:rPr>
                <w:rFonts w:ascii="Courier New" w:hAnsi="Courier New" w:cs="Courier New"/>
                <w:sz w:val="20"/>
                <w:szCs w:val="20"/>
              </w:rPr>
              <w:t xml:space="preserve">    </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платформ (ТП)           </w:t>
            </w:r>
          </w:p>
        </w:tc>
        <w:tc>
          <w:tcPr>
            <w:tcW w:w="4760" w:type="dxa"/>
            <w:tcBorders>
              <w:top w:val="single" w:sz="8" w:space="0" w:color="auto"/>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Участие Свердловской области в ТП   </w:t>
            </w:r>
          </w:p>
        </w:tc>
      </w:tr>
      <w:tr w:rsidR="00D733FE">
        <w:tblPrEx>
          <w:tblCellMar>
            <w:top w:w="0" w:type="dxa"/>
            <w:bottom w:w="0" w:type="dxa"/>
          </w:tblCellMar>
        </w:tblPrEx>
        <w:trPr>
          <w:trHeight w:val="800"/>
          <w:tblCellSpacing w:w="5" w:type="nil"/>
        </w:trPr>
        <w:tc>
          <w:tcPr>
            <w:tcW w:w="4284"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Технологии мехатроники,           </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встраиваемых систем управления,   </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радиочастотной идентификации и    </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роботостроение                    </w:t>
            </w:r>
          </w:p>
        </w:tc>
        <w:tc>
          <w:tcPr>
            <w:tcW w:w="4760"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УрГУ, ФГУП "Научно-производственное   </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объединение автоматики                </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им. академика Н.А. Семихатова"        </w:t>
            </w:r>
          </w:p>
        </w:tc>
      </w:tr>
      <w:tr w:rsidR="00D733FE">
        <w:tblPrEx>
          <w:tblCellMar>
            <w:top w:w="0" w:type="dxa"/>
            <w:bottom w:w="0" w:type="dxa"/>
          </w:tblCellMar>
        </w:tblPrEx>
        <w:trPr>
          <w:trHeight w:val="400"/>
          <w:tblCellSpacing w:w="5" w:type="nil"/>
        </w:trPr>
        <w:tc>
          <w:tcPr>
            <w:tcW w:w="4284"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Национальная суперкомпьютерная    </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технологическая платформа         </w:t>
            </w:r>
          </w:p>
        </w:tc>
        <w:tc>
          <w:tcPr>
            <w:tcW w:w="4760"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ООО "Делкам-Урал"                     </w:t>
            </w:r>
          </w:p>
        </w:tc>
      </w:tr>
      <w:tr w:rsidR="00D733FE">
        <w:tblPrEx>
          <w:tblCellMar>
            <w:top w:w="0" w:type="dxa"/>
            <w:bottom w:w="0" w:type="dxa"/>
          </w:tblCellMar>
        </w:tblPrEx>
        <w:trPr>
          <w:trHeight w:val="600"/>
          <w:tblCellSpacing w:w="5" w:type="nil"/>
        </w:trPr>
        <w:tc>
          <w:tcPr>
            <w:tcW w:w="4284"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Инновационные лазерные, оптические</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 оптоэлектронные технологии -    </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фотоника                          </w:t>
            </w:r>
          </w:p>
        </w:tc>
        <w:tc>
          <w:tcPr>
            <w:tcW w:w="4760"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ОАО "ПО "Уральский оптико-механический</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завод им. Яламова"                    </w:t>
            </w:r>
          </w:p>
        </w:tc>
      </w:tr>
      <w:tr w:rsidR="00D733FE">
        <w:tblPrEx>
          <w:tblCellMar>
            <w:top w:w="0" w:type="dxa"/>
            <w:bottom w:w="0" w:type="dxa"/>
          </w:tblCellMar>
        </w:tblPrEx>
        <w:trPr>
          <w:trHeight w:val="400"/>
          <w:tblCellSpacing w:w="5" w:type="nil"/>
        </w:trPr>
        <w:tc>
          <w:tcPr>
            <w:tcW w:w="4284"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Перспективные технологии          </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возобновляемой энергетики         </w:t>
            </w:r>
          </w:p>
        </w:tc>
        <w:tc>
          <w:tcPr>
            <w:tcW w:w="4760"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ООО "Астра Групп"                     </w:t>
            </w:r>
          </w:p>
        </w:tc>
      </w:tr>
      <w:tr w:rsidR="00D733FE">
        <w:tblPrEx>
          <w:tblCellMar>
            <w:top w:w="0" w:type="dxa"/>
            <w:bottom w:w="0" w:type="dxa"/>
          </w:tblCellMar>
        </w:tblPrEx>
        <w:trPr>
          <w:trHeight w:val="600"/>
          <w:tblCellSpacing w:w="5" w:type="nil"/>
        </w:trPr>
        <w:tc>
          <w:tcPr>
            <w:tcW w:w="4284"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Материалы и технологии металлургии</w:t>
            </w:r>
          </w:p>
        </w:tc>
        <w:tc>
          <w:tcPr>
            <w:tcW w:w="4760"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ОАО "Каменск-Уральский                </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металлургический завод",              </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ОАО "Корпорация ВСМПО-АВИСМА"         </w:t>
            </w:r>
          </w:p>
        </w:tc>
      </w:tr>
      <w:tr w:rsidR="00D733FE">
        <w:tblPrEx>
          <w:tblCellMar>
            <w:top w:w="0" w:type="dxa"/>
            <w:bottom w:w="0" w:type="dxa"/>
          </w:tblCellMar>
        </w:tblPrEx>
        <w:trPr>
          <w:trHeight w:val="600"/>
          <w:tblCellSpacing w:w="5" w:type="nil"/>
        </w:trPr>
        <w:tc>
          <w:tcPr>
            <w:tcW w:w="4284"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Моделирование и технологии        </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эксплуатации </w:t>
            </w:r>
            <w:proofErr w:type="gramStart"/>
            <w:r>
              <w:rPr>
                <w:rFonts w:ascii="Courier New" w:hAnsi="Courier New" w:cs="Courier New"/>
                <w:sz w:val="20"/>
                <w:szCs w:val="20"/>
              </w:rPr>
              <w:t>высокотехнологичных</w:t>
            </w:r>
            <w:proofErr w:type="gramEnd"/>
            <w:r>
              <w:rPr>
                <w:rFonts w:ascii="Courier New" w:hAnsi="Courier New" w:cs="Courier New"/>
                <w:sz w:val="20"/>
                <w:szCs w:val="20"/>
              </w:rPr>
              <w:t xml:space="preserve">  </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систем                            </w:t>
            </w:r>
          </w:p>
        </w:tc>
        <w:tc>
          <w:tcPr>
            <w:tcW w:w="4760"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ОАО "НПК Уралвагонзавод"              </w:t>
            </w:r>
          </w:p>
        </w:tc>
      </w:tr>
    </w:tbl>
    <w:p w:rsidR="00D733FE" w:rsidRDefault="00D733FE">
      <w:pPr>
        <w:widowControl w:val="0"/>
        <w:autoSpaceDE w:val="0"/>
        <w:autoSpaceDN w:val="0"/>
        <w:adjustRightInd w:val="0"/>
        <w:spacing w:after="0" w:line="240" w:lineRule="auto"/>
        <w:rPr>
          <w:rFonts w:ascii="Calibri" w:hAnsi="Calibri" w:cs="Calibri"/>
        </w:rPr>
      </w:pP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Источник: МЭР РФ (http://www.economy.gov.ru).</w:t>
      </w:r>
    </w:p>
    <w:p w:rsidR="00D733FE" w:rsidRDefault="00D733FE">
      <w:pPr>
        <w:widowControl w:val="0"/>
        <w:autoSpaceDE w:val="0"/>
        <w:autoSpaceDN w:val="0"/>
        <w:adjustRightInd w:val="0"/>
        <w:spacing w:after="0" w:line="240" w:lineRule="auto"/>
        <w:rPr>
          <w:rFonts w:ascii="Calibri" w:hAnsi="Calibri" w:cs="Calibri"/>
        </w:rPr>
      </w:pP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данным, предоставленным Российским фондом технологического развития (Письмо от 23.11.2012 N 540), за 2012 год было рассмотрено две заявки из Свердловской области. По обеим заявкам решение о поддержке было отрицательным. Причины отказов заключаются в отсутствии возможностей коммерциализации результатов, недостаточном обосновании новизны в сравнении с аналогами и непредоставлении информации, запрашиваемой Фондом для принятия решения. В настоящий момент в РФТР на рассмотрении находится одна заявк</w:t>
      </w:r>
      <w:proofErr w:type="gramStart"/>
      <w:r>
        <w:rPr>
          <w:rFonts w:ascii="Calibri" w:hAnsi="Calibri" w:cs="Calibri"/>
        </w:rPr>
        <w:t>а ООО</w:t>
      </w:r>
      <w:proofErr w:type="gramEnd"/>
      <w:r>
        <w:rPr>
          <w:rFonts w:ascii="Calibri" w:hAnsi="Calibri" w:cs="Calibri"/>
        </w:rPr>
        <w:t xml:space="preserve"> "Эталон-М" на сумму запрашиваемого финансирования 45 млн. рублей.</w:t>
      </w:r>
    </w:p>
    <w:p w:rsidR="00D733FE" w:rsidRDefault="00D733FE">
      <w:pPr>
        <w:widowControl w:val="0"/>
        <w:autoSpaceDE w:val="0"/>
        <w:autoSpaceDN w:val="0"/>
        <w:adjustRightInd w:val="0"/>
        <w:spacing w:after="0" w:line="240" w:lineRule="auto"/>
        <w:ind w:firstLine="540"/>
        <w:jc w:val="both"/>
        <w:rPr>
          <w:rFonts w:ascii="Calibri" w:hAnsi="Calibri" w:cs="Calibri"/>
        </w:rPr>
      </w:pPr>
    </w:p>
    <w:p w:rsidR="00D733FE" w:rsidRDefault="00D733FE">
      <w:pPr>
        <w:widowControl w:val="0"/>
        <w:autoSpaceDE w:val="0"/>
        <w:autoSpaceDN w:val="0"/>
        <w:adjustRightInd w:val="0"/>
        <w:spacing w:after="0" w:line="240" w:lineRule="auto"/>
        <w:ind w:firstLine="540"/>
        <w:jc w:val="both"/>
        <w:outlineLvl w:val="2"/>
        <w:rPr>
          <w:rFonts w:ascii="Calibri" w:hAnsi="Calibri" w:cs="Calibri"/>
        </w:rPr>
      </w:pPr>
      <w:bookmarkStart w:id="114" w:name="Par2377"/>
      <w:bookmarkEnd w:id="114"/>
      <w:r>
        <w:rPr>
          <w:rFonts w:ascii="Calibri" w:hAnsi="Calibri" w:cs="Calibri"/>
        </w:rPr>
        <w:t>Фонды РФФИ и РГНФ.</w:t>
      </w:r>
    </w:p>
    <w:p w:rsidR="00D733FE" w:rsidRDefault="00D733FE">
      <w:pPr>
        <w:widowControl w:val="0"/>
        <w:autoSpaceDE w:val="0"/>
        <w:autoSpaceDN w:val="0"/>
        <w:adjustRightInd w:val="0"/>
        <w:spacing w:after="0" w:line="240" w:lineRule="auto"/>
        <w:ind w:firstLine="540"/>
        <w:jc w:val="both"/>
        <w:rPr>
          <w:rFonts w:ascii="Calibri" w:hAnsi="Calibri" w:cs="Calibri"/>
        </w:rPr>
      </w:pP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Российский фонд фундаментальных исследований (далее - РФФИ) обеспечивает целевую, </w:t>
      </w:r>
      <w:r>
        <w:rPr>
          <w:rFonts w:ascii="Calibri" w:hAnsi="Calibri" w:cs="Calibri"/>
        </w:rPr>
        <w:lastRenderedPageBreak/>
        <w:t>адресную, диверсифицированную поддержку передовых групп ученых. Поддержка инициативных научно-исследовательских работ по всем основным направлениям фундаментальной науки осуществляется строго на конкурсной основе по результатам проведенной всесторонней экспертизы. Основными научными направлениями, поддерживаемыми РФФИ, являются: математика, механика и информатика; физика и астрономия; химия и науки о материалах; биология и медицинская наука; науки о Земле; науки о человеке и обществе; инфокоммуникационные технологии и вычислительные системы; фундаментальные основы инженерных наук.</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Российский гуманитарный научный фонд (далее - РГНФ) создан в целях государственной поддержки развития гуманитарных наук, распространения гуманитарных знаний в обществе, возрождения традиций отечественной гуманитарной науки. </w:t>
      </w:r>
      <w:proofErr w:type="gramStart"/>
      <w:r>
        <w:rPr>
          <w:rFonts w:ascii="Calibri" w:hAnsi="Calibri" w:cs="Calibri"/>
        </w:rPr>
        <w:t>Основными направлениями конкурсов, проводимыми РГНФ, являются: история, археология, этнография, экономика, философия, социология, политология, правоведение, науковедение, филология, искусствоведение, проблемы комплексного изучения человека, психология и педагогика.</w:t>
      </w:r>
      <w:proofErr w:type="gramEnd"/>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Финансирование фондами РФФИ и РГНФ университеты инновационно активных регионов представлено в таблице 13.</w:t>
      </w:r>
    </w:p>
    <w:p w:rsidR="00D733FE" w:rsidRDefault="00D733FE">
      <w:pPr>
        <w:widowControl w:val="0"/>
        <w:autoSpaceDE w:val="0"/>
        <w:autoSpaceDN w:val="0"/>
        <w:adjustRightInd w:val="0"/>
        <w:spacing w:after="0" w:line="240" w:lineRule="auto"/>
        <w:ind w:firstLine="540"/>
        <w:jc w:val="both"/>
        <w:rPr>
          <w:rFonts w:ascii="Calibri" w:hAnsi="Calibri" w:cs="Calibri"/>
        </w:rPr>
      </w:pPr>
    </w:p>
    <w:p w:rsidR="00D733FE" w:rsidRDefault="00D733FE">
      <w:pPr>
        <w:widowControl w:val="0"/>
        <w:autoSpaceDE w:val="0"/>
        <w:autoSpaceDN w:val="0"/>
        <w:adjustRightInd w:val="0"/>
        <w:spacing w:after="0" w:line="240" w:lineRule="auto"/>
        <w:jc w:val="right"/>
        <w:outlineLvl w:val="3"/>
        <w:rPr>
          <w:rFonts w:ascii="Calibri" w:hAnsi="Calibri" w:cs="Calibri"/>
        </w:rPr>
      </w:pPr>
      <w:bookmarkStart w:id="115" w:name="Par2383"/>
      <w:bookmarkEnd w:id="115"/>
      <w:r>
        <w:rPr>
          <w:rFonts w:ascii="Calibri" w:hAnsi="Calibri" w:cs="Calibri"/>
        </w:rPr>
        <w:t>Таблица 13</w:t>
      </w:r>
    </w:p>
    <w:p w:rsidR="00D733FE" w:rsidRDefault="00D733FE">
      <w:pPr>
        <w:widowControl w:val="0"/>
        <w:autoSpaceDE w:val="0"/>
        <w:autoSpaceDN w:val="0"/>
        <w:adjustRightInd w:val="0"/>
        <w:spacing w:after="0" w:line="240" w:lineRule="auto"/>
        <w:jc w:val="center"/>
        <w:rPr>
          <w:rFonts w:ascii="Calibri" w:hAnsi="Calibri" w:cs="Calibri"/>
        </w:rPr>
      </w:pPr>
    </w:p>
    <w:p w:rsidR="00D733FE" w:rsidRDefault="00D733FE">
      <w:pPr>
        <w:widowControl w:val="0"/>
        <w:autoSpaceDE w:val="0"/>
        <w:autoSpaceDN w:val="0"/>
        <w:adjustRightInd w:val="0"/>
        <w:spacing w:after="0" w:line="240" w:lineRule="auto"/>
        <w:jc w:val="center"/>
        <w:rPr>
          <w:rFonts w:ascii="Calibri" w:hAnsi="Calibri" w:cs="Calibri"/>
        </w:rPr>
      </w:pPr>
      <w:r>
        <w:rPr>
          <w:rFonts w:ascii="Calibri" w:hAnsi="Calibri" w:cs="Calibri"/>
        </w:rPr>
        <w:t>ОБЪЕМЫ ГРАНТОВОГО ФИНАНСИРОВАНИЯ УНИВЕРСИТЕТСКИХ ПРОЕКТОВ</w:t>
      </w:r>
    </w:p>
    <w:p w:rsidR="00D733FE" w:rsidRDefault="00D733FE">
      <w:pPr>
        <w:widowControl w:val="0"/>
        <w:autoSpaceDE w:val="0"/>
        <w:autoSpaceDN w:val="0"/>
        <w:adjustRightInd w:val="0"/>
        <w:spacing w:after="0" w:line="240" w:lineRule="auto"/>
        <w:jc w:val="center"/>
        <w:rPr>
          <w:rFonts w:ascii="Calibri" w:hAnsi="Calibri" w:cs="Calibri"/>
        </w:rPr>
      </w:pPr>
      <w:r>
        <w:rPr>
          <w:rFonts w:ascii="Calibri" w:hAnsi="Calibri" w:cs="Calibri"/>
        </w:rPr>
        <w:t>ФОНДАМИ РГНФ И РФФИ ЗА 2010 - 2011 ГОДЫ</w:t>
      </w:r>
    </w:p>
    <w:p w:rsidR="00D733FE" w:rsidRDefault="00D733FE">
      <w:pPr>
        <w:widowControl w:val="0"/>
        <w:autoSpaceDE w:val="0"/>
        <w:autoSpaceDN w:val="0"/>
        <w:adjustRightInd w:val="0"/>
        <w:spacing w:after="0" w:line="240" w:lineRule="auto"/>
        <w:jc w:val="center"/>
        <w:rPr>
          <w:rFonts w:ascii="Calibri" w:hAnsi="Calibri" w:cs="Calibri"/>
        </w:rPr>
      </w:pPr>
      <w:r>
        <w:rPr>
          <w:rFonts w:ascii="Calibri" w:hAnsi="Calibri" w:cs="Calibri"/>
        </w:rPr>
        <w:t>(ИННОВАЦИОННО АКТИВНЫЕ РЕГИОНЫ)</w:t>
      </w:r>
    </w:p>
    <w:p w:rsidR="00D733FE" w:rsidRDefault="00D733FE">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476"/>
        <w:gridCol w:w="3451"/>
        <w:gridCol w:w="3451"/>
      </w:tblGrid>
      <w:tr w:rsidR="00D733FE">
        <w:tblPrEx>
          <w:tblCellMar>
            <w:top w:w="0" w:type="dxa"/>
            <w:bottom w:w="0" w:type="dxa"/>
          </w:tblCellMar>
        </w:tblPrEx>
        <w:trPr>
          <w:tblCellSpacing w:w="5" w:type="nil"/>
        </w:trPr>
        <w:tc>
          <w:tcPr>
            <w:tcW w:w="476" w:type="dxa"/>
            <w:tcBorders>
              <w:top w:val="single" w:sz="8" w:space="0" w:color="auto"/>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N </w:t>
            </w:r>
          </w:p>
        </w:tc>
        <w:tc>
          <w:tcPr>
            <w:tcW w:w="3451" w:type="dxa"/>
            <w:tcBorders>
              <w:top w:val="single" w:sz="8" w:space="0" w:color="auto"/>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Регион Российской Федерации</w:t>
            </w:r>
          </w:p>
        </w:tc>
        <w:tc>
          <w:tcPr>
            <w:tcW w:w="3451" w:type="dxa"/>
            <w:tcBorders>
              <w:top w:val="single" w:sz="8" w:space="0" w:color="auto"/>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Сумма грантов (млн. рублей)</w:t>
            </w:r>
          </w:p>
        </w:tc>
      </w:tr>
      <w:tr w:rsidR="00D733FE">
        <w:tblPrEx>
          <w:tblCellMar>
            <w:top w:w="0" w:type="dxa"/>
            <w:bottom w:w="0" w:type="dxa"/>
          </w:tblCellMar>
        </w:tblPrEx>
        <w:trPr>
          <w:tblCellSpacing w:w="5" w:type="nil"/>
        </w:trPr>
        <w:tc>
          <w:tcPr>
            <w:tcW w:w="476"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w:t>
            </w:r>
          </w:p>
        </w:tc>
        <w:tc>
          <w:tcPr>
            <w:tcW w:w="3451"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Москва                     </w:t>
            </w:r>
          </w:p>
        </w:tc>
        <w:tc>
          <w:tcPr>
            <w:tcW w:w="3451"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289,5           </w:t>
            </w:r>
          </w:p>
        </w:tc>
      </w:tr>
      <w:tr w:rsidR="00D733FE">
        <w:tblPrEx>
          <w:tblCellMar>
            <w:top w:w="0" w:type="dxa"/>
            <w:bottom w:w="0" w:type="dxa"/>
          </w:tblCellMar>
        </w:tblPrEx>
        <w:trPr>
          <w:tblCellSpacing w:w="5" w:type="nil"/>
        </w:trPr>
        <w:tc>
          <w:tcPr>
            <w:tcW w:w="476"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w:t>
            </w:r>
          </w:p>
        </w:tc>
        <w:tc>
          <w:tcPr>
            <w:tcW w:w="3451"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Томская область            </w:t>
            </w:r>
          </w:p>
        </w:tc>
        <w:tc>
          <w:tcPr>
            <w:tcW w:w="3451"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128,9           </w:t>
            </w:r>
          </w:p>
        </w:tc>
      </w:tr>
      <w:tr w:rsidR="00D733FE">
        <w:tblPrEx>
          <w:tblCellMar>
            <w:top w:w="0" w:type="dxa"/>
            <w:bottom w:w="0" w:type="dxa"/>
          </w:tblCellMar>
        </w:tblPrEx>
        <w:trPr>
          <w:tblCellSpacing w:w="5" w:type="nil"/>
        </w:trPr>
        <w:tc>
          <w:tcPr>
            <w:tcW w:w="476"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w:t>
            </w:r>
          </w:p>
        </w:tc>
        <w:tc>
          <w:tcPr>
            <w:tcW w:w="3451"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Республика Татарстан       </w:t>
            </w:r>
          </w:p>
        </w:tc>
        <w:tc>
          <w:tcPr>
            <w:tcW w:w="3451"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90,3           </w:t>
            </w:r>
          </w:p>
        </w:tc>
      </w:tr>
      <w:tr w:rsidR="00D733FE">
        <w:tblPrEx>
          <w:tblCellMar>
            <w:top w:w="0" w:type="dxa"/>
            <w:bottom w:w="0" w:type="dxa"/>
          </w:tblCellMar>
        </w:tblPrEx>
        <w:trPr>
          <w:tblCellSpacing w:w="5" w:type="nil"/>
        </w:trPr>
        <w:tc>
          <w:tcPr>
            <w:tcW w:w="476"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w:t>
            </w:r>
          </w:p>
        </w:tc>
        <w:tc>
          <w:tcPr>
            <w:tcW w:w="3451"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Нижегородская область      </w:t>
            </w:r>
          </w:p>
        </w:tc>
        <w:tc>
          <w:tcPr>
            <w:tcW w:w="3451"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67,2           </w:t>
            </w:r>
          </w:p>
        </w:tc>
      </w:tr>
      <w:tr w:rsidR="00D733FE">
        <w:tblPrEx>
          <w:tblCellMar>
            <w:top w:w="0" w:type="dxa"/>
            <w:bottom w:w="0" w:type="dxa"/>
          </w:tblCellMar>
        </w:tblPrEx>
        <w:trPr>
          <w:tblCellSpacing w:w="5" w:type="nil"/>
        </w:trPr>
        <w:tc>
          <w:tcPr>
            <w:tcW w:w="476"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w:t>
            </w:r>
          </w:p>
        </w:tc>
        <w:tc>
          <w:tcPr>
            <w:tcW w:w="3451"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Санкт-Петербург            </w:t>
            </w:r>
          </w:p>
        </w:tc>
        <w:tc>
          <w:tcPr>
            <w:tcW w:w="3451"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65,1           </w:t>
            </w:r>
          </w:p>
        </w:tc>
      </w:tr>
      <w:tr w:rsidR="00D733FE">
        <w:tblPrEx>
          <w:tblCellMar>
            <w:top w:w="0" w:type="dxa"/>
            <w:bottom w:w="0" w:type="dxa"/>
          </w:tblCellMar>
        </w:tblPrEx>
        <w:trPr>
          <w:tblCellSpacing w:w="5" w:type="nil"/>
        </w:trPr>
        <w:tc>
          <w:tcPr>
            <w:tcW w:w="476"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6.</w:t>
            </w:r>
          </w:p>
        </w:tc>
        <w:tc>
          <w:tcPr>
            <w:tcW w:w="3451"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Свердловская область       </w:t>
            </w:r>
          </w:p>
        </w:tc>
        <w:tc>
          <w:tcPr>
            <w:tcW w:w="3451"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57,6           </w:t>
            </w:r>
          </w:p>
        </w:tc>
      </w:tr>
      <w:tr w:rsidR="00D733FE">
        <w:tblPrEx>
          <w:tblCellMar>
            <w:top w:w="0" w:type="dxa"/>
            <w:bottom w:w="0" w:type="dxa"/>
          </w:tblCellMar>
        </w:tblPrEx>
        <w:trPr>
          <w:tblCellSpacing w:w="5" w:type="nil"/>
        </w:trPr>
        <w:tc>
          <w:tcPr>
            <w:tcW w:w="476"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7.</w:t>
            </w:r>
          </w:p>
        </w:tc>
        <w:tc>
          <w:tcPr>
            <w:tcW w:w="3451"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Московская область         </w:t>
            </w:r>
          </w:p>
        </w:tc>
        <w:tc>
          <w:tcPr>
            <w:tcW w:w="3451"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54,5           </w:t>
            </w:r>
          </w:p>
        </w:tc>
      </w:tr>
      <w:tr w:rsidR="00D733FE">
        <w:tblPrEx>
          <w:tblCellMar>
            <w:top w:w="0" w:type="dxa"/>
            <w:bottom w:w="0" w:type="dxa"/>
          </w:tblCellMar>
        </w:tblPrEx>
        <w:trPr>
          <w:tblCellSpacing w:w="5" w:type="nil"/>
        </w:trPr>
        <w:tc>
          <w:tcPr>
            <w:tcW w:w="476"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8.</w:t>
            </w:r>
          </w:p>
        </w:tc>
        <w:tc>
          <w:tcPr>
            <w:tcW w:w="3451"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Новосибирская область      </w:t>
            </w:r>
          </w:p>
        </w:tc>
        <w:tc>
          <w:tcPr>
            <w:tcW w:w="3451"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24,9           </w:t>
            </w:r>
          </w:p>
        </w:tc>
      </w:tr>
      <w:tr w:rsidR="00D733FE">
        <w:tblPrEx>
          <w:tblCellMar>
            <w:top w:w="0" w:type="dxa"/>
            <w:bottom w:w="0" w:type="dxa"/>
          </w:tblCellMar>
        </w:tblPrEx>
        <w:trPr>
          <w:tblCellSpacing w:w="5" w:type="nil"/>
        </w:trPr>
        <w:tc>
          <w:tcPr>
            <w:tcW w:w="476"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9.</w:t>
            </w:r>
          </w:p>
        </w:tc>
        <w:tc>
          <w:tcPr>
            <w:tcW w:w="3451"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Самарская область          </w:t>
            </w:r>
          </w:p>
        </w:tc>
        <w:tc>
          <w:tcPr>
            <w:tcW w:w="3451"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10,9           </w:t>
            </w:r>
          </w:p>
        </w:tc>
      </w:tr>
    </w:tbl>
    <w:p w:rsidR="00D733FE" w:rsidRDefault="00D733FE">
      <w:pPr>
        <w:widowControl w:val="0"/>
        <w:autoSpaceDE w:val="0"/>
        <w:autoSpaceDN w:val="0"/>
        <w:adjustRightInd w:val="0"/>
        <w:spacing w:after="0" w:line="240" w:lineRule="auto"/>
        <w:rPr>
          <w:rFonts w:ascii="Calibri" w:hAnsi="Calibri" w:cs="Calibri"/>
        </w:rPr>
      </w:pP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Источник: Расчет на основе данных Центра мониторинга образования и науки УрФУ, 2011.</w:t>
      </w:r>
    </w:p>
    <w:p w:rsidR="00D733FE" w:rsidRDefault="00D733FE">
      <w:pPr>
        <w:widowControl w:val="0"/>
        <w:autoSpaceDE w:val="0"/>
        <w:autoSpaceDN w:val="0"/>
        <w:adjustRightInd w:val="0"/>
        <w:spacing w:after="0" w:line="240" w:lineRule="auto"/>
        <w:rPr>
          <w:rFonts w:ascii="Calibri" w:hAnsi="Calibri" w:cs="Calibri"/>
        </w:rPr>
      </w:pP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Важным направлением поддержки научных коллективов и молодых ученых Свердловской области является программа софинансирования Правительством Свердловской области конкурсов РФФИ и РГНФ в соответствии с принятыми соглашениями. Софинансирование осуществляется на паритетной основе: 50 процентов (область) x 50 процентов (фонд) </w:t>
      </w:r>
      <w:hyperlink w:anchor="Par2419" w:history="1">
        <w:r>
          <w:rPr>
            <w:rFonts w:ascii="Calibri" w:hAnsi="Calibri" w:cs="Calibri"/>
            <w:color w:val="0000FF"/>
          </w:rPr>
          <w:t>(таблица 14)</w:t>
        </w:r>
      </w:hyperlink>
      <w:r>
        <w:rPr>
          <w:rFonts w:ascii="Calibri" w:hAnsi="Calibri" w:cs="Calibri"/>
        </w:rPr>
        <w:t>.</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соглашениями финансируются научно-исследовательские проекты, ориентированные на решение стоящих перед Свердловской областью проблем по развитию приоритетных направлений науки, технологий и техники, в том числе имеющие прямой выход на практику.</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 например, в 2010 году профинансировано 69 проектов в рамках совместного конкурса с РФФИ, 49 научно-исследовательских проектов совместно с РГНФ.</w:t>
      </w:r>
    </w:p>
    <w:p w:rsidR="00D733FE" w:rsidRDefault="00D733FE">
      <w:pPr>
        <w:widowControl w:val="0"/>
        <w:autoSpaceDE w:val="0"/>
        <w:autoSpaceDN w:val="0"/>
        <w:adjustRightInd w:val="0"/>
        <w:spacing w:after="0" w:line="240" w:lineRule="auto"/>
        <w:ind w:firstLine="540"/>
        <w:jc w:val="both"/>
        <w:rPr>
          <w:rFonts w:ascii="Calibri" w:hAnsi="Calibri" w:cs="Calibri"/>
        </w:rPr>
      </w:pPr>
    </w:p>
    <w:p w:rsidR="00D733FE" w:rsidRDefault="00D733FE">
      <w:pPr>
        <w:widowControl w:val="0"/>
        <w:autoSpaceDE w:val="0"/>
        <w:autoSpaceDN w:val="0"/>
        <w:adjustRightInd w:val="0"/>
        <w:spacing w:after="0" w:line="240" w:lineRule="auto"/>
        <w:jc w:val="right"/>
        <w:outlineLvl w:val="3"/>
        <w:rPr>
          <w:rFonts w:ascii="Calibri" w:hAnsi="Calibri" w:cs="Calibri"/>
        </w:rPr>
      </w:pPr>
      <w:bookmarkStart w:id="116" w:name="Par2417"/>
      <w:bookmarkEnd w:id="116"/>
      <w:r>
        <w:rPr>
          <w:rFonts w:ascii="Calibri" w:hAnsi="Calibri" w:cs="Calibri"/>
        </w:rPr>
        <w:t>Таблица 14</w:t>
      </w:r>
    </w:p>
    <w:p w:rsidR="00D733FE" w:rsidRDefault="00D733FE">
      <w:pPr>
        <w:widowControl w:val="0"/>
        <w:autoSpaceDE w:val="0"/>
        <w:autoSpaceDN w:val="0"/>
        <w:adjustRightInd w:val="0"/>
        <w:spacing w:after="0" w:line="240" w:lineRule="auto"/>
        <w:jc w:val="center"/>
        <w:rPr>
          <w:rFonts w:ascii="Calibri" w:hAnsi="Calibri" w:cs="Calibri"/>
        </w:rPr>
      </w:pPr>
    </w:p>
    <w:p w:rsidR="00D733FE" w:rsidRDefault="00D733FE">
      <w:pPr>
        <w:widowControl w:val="0"/>
        <w:autoSpaceDE w:val="0"/>
        <w:autoSpaceDN w:val="0"/>
        <w:adjustRightInd w:val="0"/>
        <w:spacing w:after="0" w:line="240" w:lineRule="auto"/>
        <w:jc w:val="center"/>
        <w:rPr>
          <w:rFonts w:ascii="Calibri" w:hAnsi="Calibri" w:cs="Calibri"/>
        </w:rPr>
      </w:pPr>
      <w:bookmarkStart w:id="117" w:name="Par2419"/>
      <w:bookmarkEnd w:id="117"/>
      <w:r>
        <w:rPr>
          <w:rFonts w:ascii="Calibri" w:hAnsi="Calibri" w:cs="Calibri"/>
        </w:rPr>
        <w:t>ДИНАМИКА ИЗМЕНЕНИЯ ФИНАНСИРОВАНИЯ НАУЧНЫХ ПРОЕКТОВ</w:t>
      </w:r>
    </w:p>
    <w:p w:rsidR="00D733FE" w:rsidRDefault="00D733FE">
      <w:pPr>
        <w:widowControl w:val="0"/>
        <w:autoSpaceDE w:val="0"/>
        <w:autoSpaceDN w:val="0"/>
        <w:adjustRightInd w:val="0"/>
        <w:spacing w:after="0" w:line="240" w:lineRule="auto"/>
        <w:jc w:val="center"/>
        <w:rPr>
          <w:rFonts w:ascii="Calibri" w:hAnsi="Calibri" w:cs="Calibri"/>
        </w:rPr>
      </w:pPr>
      <w:r>
        <w:rPr>
          <w:rFonts w:ascii="Calibri" w:hAnsi="Calibri" w:cs="Calibri"/>
        </w:rPr>
        <w:t>РФФИ-УРАЛ И РГНФ-УРАЛ В 2001 - 2010 ГОДАХ</w:t>
      </w:r>
    </w:p>
    <w:p w:rsidR="00D733FE" w:rsidRDefault="00D733FE">
      <w:pPr>
        <w:widowControl w:val="0"/>
        <w:autoSpaceDE w:val="0"/>
        <w:autoSpaceDN w:val="0"/>
        <w:adjustRightInd w:val="0"/>
        <w:spacing w:after="0" w:line="240" w:lineRule="auto"/>
        <w:jc w:val="center"/>
        <w:rPr>
          <w:rFonts w:ascii="Calibri" w:hAnsi="Calibri" w:cs="Calibri"/>
        </w:rPr>
      </w:pPr>
      <w:r>
        <w:rPr>
          <w:rFonts w:ascii="Calibri" w:hAnsi="Calibri" w:cs="Calibri"/>
        </w:rPr>
        <w:t>ИЗ СРЕДСТВ ОБЛАСТНОГО БЮДЖЕТА</w:t>
      </w:r>
    </w:p>
    <w:p w:rsidR="00D733FE" w:rsidRDefault="00D733FE">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714"/>
        <w:gridCol w:w="3689"/>
        <w:gridCol w:w="3689"/>
      </w:tblGrid>
      <w:tr w:rsidR="00D733FE">
        <w:tblPrEx>
          <w:tblCellMar>
            <w:top w:w="0" w:type="dxa"/>
            <w:bottom w:w="0" w:type="dxa"/>
          </w:tblCellMar>
        </w:tblPrEx>
        <w:trPr>
          <w:trHeight w:val="600"/>
          <w:tblCellSpacing w:w="5" w:type="nil"/>
        </w:trPr>
        <w:tc>
          <w:tcPr>
            <w:tcW w:w="714" w:type="dxa"/>
            <w:tcBorders>
              <w:top w:val="single" w:sz="8" w:space="0" w:color="auto"/>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Годы</w:t>
            </w:r>
          </w:p>
        </w:tc>
        <w:tc>
          <w:tcPr>
            <w:tcW w:w="3689" w:type="dxa"/>
            <w:tcBorders>
              <w:top w:val="single" w:sz="8" w:space="0" w:color="auto"/>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Финансирование        </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научных проектов РФФИ    </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(тыс. рублей)        </w:t>
            </w:r>
          </w:p>
        </w:tc>
        <w:tc>
          <w:tcPr>
            <w:tcW w:w="3689" w:type="dxa"/>
            <w:tcBorders>
              <w:top w:val="single" w:sz="8" w:space="0" w:color="auto"/>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Финансирование        </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научных проектов РГНФ    </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(тыс. рублей)        </w:t>
            </w:r>
          </w:p>
        </w:tc>
      </w:tr>
      <w:tr w:rsidR="00D733FE">
        <w:tblPrEx>
          <w:tblCellMar>
            <w:top w:w="0" w:type="dxa"/>
            <w:bottom w:w="0" w:type="dxa"/>
          </w:tblCellMar>
        </w:tblPrEx>
        <w:trPr>
          <w:tblCellSpacing w:w="5" w:type="nil"/>
        </w:trPr>
        <w:tc>
          <w:tcPr>
            <w:tcW w:w="714"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2001</w:t>
            </w:r>
          </w:p>
        </w:tc>
        <w:tc>
          <w:tcPr>
            <w:tcW w:w="3689"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5250              </w:t>
            </w:r>
          </w:p>
        </w:tc>
        <w:tc>
          <w:tcPr>
            <w:tcW w:w="3689"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D733FE">
        <w:tblPrEx>
          <w:tblCellMar>
            <w:top w:w="0" w:type="dxa"/>
            <w:bottom w:w="0" w:type="dxa"/>
          </w:tblCellMar>
        </w:tblPrEx>
        <w:trPr>
          <w:tblCellSpacing w:w="5" w:type="nil"/>
        </w:trPr>
        <w:tc>
          <w:tcPr>
            <w:tcW w:w="714"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2002</w:t>
            </w:r>
          </w:p>
        </w:tc>
        <w:tc>
          <w:tcPr>
            <w:tcW w:w="3689"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7200              </w:t>
            </w:r>
          </w:p>
        </w:tc>
        <w:tc>
          <w:tcPr>
            <w:tcW w:w="3689"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D733FE">
        <w:tblPrEx>
          <w:tblCellMar>
            <w:top w:w="0" w:type="dxa"/>
            <w:bottom w:w="0" w:type="dxa"/>
          </w:tblCellMar>
        </w:tblPrEx>
        <w:trPr>
          <w:tblCellSpacing w:w="5" w:type="nil"/>
        </w:trPr>
        <w:tc>
          <w:tcPr>
            <w:tcW w:w="714"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2003</w:t>
            </w:r>
          </w:p>
        </w:tc>
        <w:tc>
          <w:tcPr>
            <w:tcW w:w="3689"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8700              </w:t>
            </w:r>
          </w:p>
        </w:tc>
        <w:tc>
          <w:tcPr>
            <w:tcW w:w="3689"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D733FE">
        <w:tblPrEx>
          <w:tblCellMar>
            <w:top w:w="0" w:type="dxa"/>
            <w:bottom w:w="0" w:type="dxa"/>
          </w:tblCellMar>
        </w:tblPrEx>
        <w:trPr>
          <w:tblCellSpacing w:w="5" w:type="nil"/>
        </w:trPr>
        <w:tc>
          <w:tcPr>
            <w:tcW w:w="714"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2004</w:t>
            </w:r>
          </w:p>
        </w:tc>
        <w:tc>
          <w:tcPr>
            <w:tcW w:w="3689"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12500              </w:t>
            </w:r>
          </w:p>
        </w:tc>
        <w:tc>
          <w:tcPr>
            <w:tcW w:w="3689"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2500             </w:t>
            </w:r>
          </w:p>
        </w:tc>
      </w:tr>
      <w:tr w:rsidR="00D733FE">
        <w:tblPrEx>
          <w:tblCellMar>
            <w:top w:w="0" w:type="dxa"/>
            <w:bottom w:w="0" w:type="dxa"/>
          </w:tblCellMar>
        </w:tblPrEx>
        <w:trPr>
          <w:tblCellSpacing w:w="5" w:type="nil"/>
        </w:trPr>
        <w:tc>
          <w:tcPr>
            <w:tcW w:w="714"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2005</w:t>
            </w:r>
          </w:p>
        </w:tc>
        <w:tc>
          <w:tcPr>
            <w:tcW w:w="3689"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470,78           </w:t>
            </w:r>
          </w:p>
        </w:tc>
        <w:tc>
          <w:tcPr>
            <w:tcW w:w="3689"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900             </w:t>
            </w:r>
          </w:p>
        </w:tc>
      </w:tr>
      <w:tr w:rsidR="00D733FE">
        <w:tblPrEx>
          <w:tblCellMar>
            <w:top w:w="0" w:type="dxa"/>
            <w:bottom w:w="0" w:type="dxa"/>
          </w:tblCellMar>
        </w:tblPrEx>
        <w:trPr>
          <w:tblCellSpacing w:w="5" w:type="nil"/>
        </w:trPr>
        <w:tc>
          <w:tcPr>
            <w:tcW w:w="714"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2006</w:t>
            </w:r>
          </w:p>
        </w:tc>
        <w:tc>
          <w:tcPr>
            <w:tcW w:w="3689"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14552,9            </w:t>
            </w:r>
          </w:p>
        </w:tc>
        <w:tc>
          <w:tcPr>
            <w:tcW w:w="3689"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2755             </w:t>
            </w:r>
          </w:p>
        </w:tc>
      </w:tr>
      <w:tr w:rsidR="00D733FE">
        <w:tblPrEx>
          <w:tblCellMar>
            <w:top w:w="0" w:type="dxa"/>
            <w:bottom w:w="0" w:type="dxa"/>
          </w:tblCellMar>
        </w:tblPrEx>
        <w:trPr>
          <w:tblCellSpacing w:w="5" w:type="nil"/>
        </w:trPr>
        <w:tc>
          <w:tcPr>
            <w:tcW w:w="714"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2007</w:t>
            </w:r>
          </w:p>
        </w:tc>
        <w:tc>
          <w:tcPr>
            <w:tcW w:w="3689"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16785              </w:t>
            </w:r>
          </w:p>
        </w:tc>
        <w:tc>
          <w:tcPr>
            <w:tcW w:w="3689"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1846             </w:t>
            </w:r>
          </w:p>
        </w:tc>
      </w:tr>
      <w:tr w:rsidR="00D733FE">
        <w:tblPrEx>
          <w:tblCellMar>
            <w:top w:w="0" w:type="dxa"/>
            <w:bottom w:w="0" w:type="dxa"/>
          </w:tblCellMar>
        </w:tblPrEx>
        <w:trPr>
          <w:tblCellSpacing w:w="5" w:type="nil"/>
        </w:trPr>
        <w:tc>
          <w:tcPr>
            <w:tcW w:w="714"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2008</w:t>
            </w:r>
          </w:p>
        </w:tc>
        <w:tc>
          <w:tcPr>
            <w:tcW w:w="3689"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28140              </w:t>
            </w:r>
          </w:p>
        </w:tc>
        <w:tc>
          <w:tcPr>
            <w:tcW w:w="3689"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3288             </w:t>
            </w:r>
          </w:p>
        </w:tc>
      </w:tr>
      <w:tr w:rsidR="00D733FE">
        <w:tblPrEx>
          <w:tblCellMar>
            <w:top w:w="0" w:type="dxa"/>
            <w:bottom w:w="0" w:type="dxa"/>
          </w:tblCellMar>
        </w:tblPrEx>
        <w:trPr>
          <w:tblCellSpacing w:w="5" w:type="nil"/>
        </w:trPr>
        <w:tc>
          <w:tcPr>
            <w:tcW w:w="714"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2009</w:t>
            </w:r>
          </w:p>
        </w:tc>
        <w:tc>
          <w:tcPr>
            <w:tcW w:w="3689"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19302,5            </w:t>
            </w:r>
          </w:p>
        </w:tc>
        <w:tc>
          <w:tcPr>
            <w:tcW w:w="3689"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2828             </w:t>
            </w:r>
          </w:p>
        </w:tc>
      </w:tr>
      <w:tr w:rsidR="00D733FE">
        <w:tblPrEx>
          <w:tblCellMar>
            <w:top w:w="0" w:type="dxa"/>
            <w:bottom w:w="0" w:type="dxa"/>
          </w:tblCellMar>
        </w:tblPrEx>
        <w:trPr>
          <w:tblCellSpacing w:w="5" w:type="nil"/>
        </w:trPr>
        <w:tc>
          <w:tcPr>
            <w:tcW w:w="714"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2010</w:t>
            </w:r>
          </w:p>
        </w:tc>
        <w:tc>
          <w:tcPr>
            <w:tcW w:w="3689"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12133              </w:t>
            </w:r>
          </w:p>
        </w:tc>
        <w:tc>
          <w:tcPr>
            <w:tcW w:w="3689"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3535             </w:t>
            </w:r>
          </w:p>
        </w:tc>
      </w:tr>
      <w:tr w:rsidR="00D733FE">
        <w:tblPrEx>
          <w:tblCellMar>
            <w:top w:w="0" w:type="dxa"/>
            <w:bottom w:w="0" w:type="dxa"/>
          </w:tblCellMar>
        </w:tblPrEx>
        <w:trPr>
          <w:tblCellSpacing w:w="5" w:type="nil"/>
        </w:trPr>
        <w:tc>
          <w:tcPr>
            <w:tcW w:w="714"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2011</w:t>
            </w:r>
          </w:p>
        </w:tc>
        <w:tc>
          <w:tcPr>
            <w:tcW w:w="3689"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15000              </w:t>
            </w:r>
          </w:p>
        </w:tc>
        <w:tc>
          <w:tcPr>
            <w:tcW w:w="3689"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5000             </w:t>
            </w:r>
          </w:p>
        </w:tc>
      </w:tr>
      <w:tr w:rsidR="00D733FE">
        <w:tblPrEx>
          <w:tblCellMar>
            <w:top w:w="0" w:type="dxa"/>
            <w:bottom w:w="0" w:type="dxa"/>
          </w:tblCellMar>
        </w:tblPrEx>
        <w:trPr>
          <w:tblCellSpacing w:w="5" w:type="nil"/>
        </w:trPr>
        <w:tc>
          <w:tcPr>
            <w:tcW w:w="714"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2012</w:t>
            </w:r>
          </w:p>
        </w:tc>
        <w:tc>
          <w:tcPr>
            <w:tcW w:w="3689"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15000              </w:t>
            </w:r>
          </w:p>
        </w:tc>
        <w:tc>
          <w:tcPr>
            <w:tcW w:w="3689"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5000             </w:t>
            </w:r>
          </w:p>
        </w:tc>
      </w:tr>
    </w:tbl>
    <w:p w:rsidR="00D733FE" w:rsidRDefault="00D733FE">
      <w:pPr>
        <w:widowControl w:val="0"/>
        <w:autoSpaceDE w:val="0"/>
        <w:autoSpaceDN w:val="0"/>
        <w:adjustRightInd w:val="0"/>
        <w:spacing w:after="0" w:line="240" w:lineRule="auto"/>
        <w:rPr>
          <w:rFonts w:ascii="Calibri" w:hAnsi="Calibri" w:cs="Calibri"/>
        </w:rPr>
      </w:pP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Источник: Инновационная карта Свердловской области, 2012.</w:t>
      </w:r>
    </w:p>
    <w:p w:rsidR="00D733FE" w:rsidRDefault="00D733FE">
      <w:pPr>
        <w:widowControl w:val="0"/>
        <w:autoSpaceDE w:val="0"/>
        <w:autoSpaceDN w:val="0"/>
        <w:adjustRightInd w:val="0"/>
        <w:spacing w:after="0" w:line="240" w:lineRule="auto"/>
        <w:rPr>
          <w:rFonts w:ascii="Calibri" w:hAnsi="Calibri" w:cs="Calibri"/>
        </w:rPr>
      </w:pP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регионального конкурса научных проектов фундаментальных исследований РФФИ-Урал выполняются исследования по решению стоящих перед Свердловской областью и Уральским регионом проблем по приоритетным направлениям развития науки, технологий и техники. Большая часть исследований направлена на развитие металлургии, машиностроения и металлообработки, решение экологических проблем, что вполне естественно отражает структуру и специфику хозяйственного комплекса области.</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поддержку гуманитарных научных исследований в 2011 - 2013 годах будет выделено из средств областного бюджета по 5 млн. рублей в год на условиях паритетного финансирования с РГНФ. С 2014 года и на дальнейшую перспективу предполагается ежегодное увеличение бюджетного финансирования на 10 процентов и более, то есть 5,5 - 6 млн. рублей в год.</w:t>
      </w:r>
    </w:p>
    <w:p w:rsidR="00D733FE" w:rsidRDefault="00D733FE">
      <w:pPr>
        <w:widowControl w:val="0"/>
        <w:autoSpaceDE w:val="0"/>
        <w:autoSpaceDN w:val="0"/>
        <w:adjustRightInd w:val="0"/>
        <w:spacing w:after="0" w:line="240" w:lineRule="auto"/>
        <w:ind w:left="540"/>
        <w:jc w:val="both"/>
        <w:rPr>
          <w:rFonts w:ascii="Calibri" w:hAnsi="Calibri" w:cs="Calibri"/>
        </w:rPr>
      </w:pPr>
    </w:p>
    <w:p w:rsidR="00D733FE" w:rsidRDefault="00D733FE">
      <w:pPr>
        <w:widowControl w:val="0"/>
        <w:autoSpaceDE w:val="0"/>
        <w:autoSpaceDN w:val="0"/>
        <w:adjustRightInd w:val="0"/>
        <w:spacing w:after="0" w:line="240" w:lineRule="auto"/>
        <w:ind w:left="540"/>
        <w:jc w:val="both"/>
        <w:rPr>
          <w:rFonts w:ascii="Calibri" w:hAnsi="Calibri" w:cs="Calibri"/>
        </w:rPr>
      </w:pPr>
    </w:p>
    <w:p w:rsidR="00D733FE" w:rsidRDefault="00D733FE">
      <w:pPr>
        <w:widowControl w:val="0"/>
        <w:autoSpaceDE w:val="0"/>
        <w:autoSpaceDN w:val="0"/>
        <w:adjustRightInd w:val="0"/>
        <w:spacing w:after="0" w:line="240" w:lineRule="auto"/>
        <w:ind w:left="540"/>
        <w:jc w:val="both"/>
        <w:rPr>
          <w:rFonts w:ascii="Calibri" w:hAnsi="Calibri" w:cs="Calibri"/>
        </w:rPr>
      </w:pPr>
    </w:p>
    <w:p w:rsidR="00D733FE" w:rsidRDefault="00D733FE">
      <w:pPr>
        <w:widowControl w:val="0"/>
        <w:autoSpaceDE w:val="0"/>
        <w:autoSpaceDN w:val="0"/>
        <w:adjustRightInd w:val="0"/>
        <w:spacing w:after="0" w:line="240" w:lineRule="auto"/>
        <w:ind w:left="540"/>
        <w:jc w:val="both"/>
        <w:rPr>
          <w:rFonts w:ascii="Calibri" w:hAnsi="Calibri" w:cs="Calibri"/>
        </w:rPr>
      </w:pPr>
    </w:p>
    <w:p w:rsidR="00D733FE" w:rsidRDefault="00D733FE">
      <w:pPr>
        <w:widowControl w:val="0"/>
        <w:autoSpaceDE w:val="0"/>
        <w:autoSpaceDN w:val="0"/>
        <w:adjustRightInd w:val="0"/>
        <w:spacing w:after="0" w:line="240" w:lineRule="auto"/>
        <w:ind w:left="540"/>
        <w:jc w:val="both"/>
        <w:rPr>
          <w:rFonts w:ascii="Calibri" w:hAnsi="Calibri" w:cs="Calibri"/>
        </w:rPr>
      </w:pPr>
    </w:p>
    <w:p w:rsidR="00D733FE" w:rsidRDefault="00D733FE">
      <w:pPr>
        <w:widowControl w:val="0"/>
        <w:autoSpaceDE w:val="0"/>
        <w:autoSpaceDN w:val="0"/>
        <w:adjustRightInd w:val="0"/>
        <w:spacing w:after="0" w:line="240" w:lineRule="auto"/>
        <w:jc w:val="right"/>
        <w:outlineLvl w:val="1"/>
        <w:rPr>
          <w:rFonts w:ascii="Calibri" w:hAnsi="Calibri" w:cs="Calibri"/>
        </w:rPr>
      </w:pPr>
      <w:bookmarkStart w:id="118" w:name="Par2462"/>
      <w:bookmarkEnd w:id="118"/>
      <w:r>
        <w:rPr>
          <w:rFonts w:ascii="Calibri" w:hAnsi="Calibri" w:cs="Calibri"/>
        </w:rPr>
        <w:t>Приложение N 4</w:t>
      </w:r>
    </w:p>
    <w:p w:rsidR="00D733FE" w:rsidRDefault="00D733FE">
      <w:pPr>
        <w:widowControl w:val="0"/>
        <w:autoSpaceDE w:val="0"/>
        <w:autoSpaceDN w:val="0"/>
        <w:adjustRightInd w:val="0"/>
        <w:spacing w:after="0" w:line="240" w:lineRule="auto"/>
        <w:jc w:val="right"/>
        <w:rPr>
          <w:rFonts w:ascii="Calibri" w:hAnsi="Calibri" w:cs="Calibri"/>
        </w:rPr>
      </w:pPr>
      <w:r>
        <w:rPr>
          <w:rFonts w:ascii="Calibri" w:hAnsi="Calibri" w:cs="Calibri"/>
        </w:rPr>
        <w:t>к Стратегии</w:t>
      </w:r>
    </w:p>
    <w:p w:rsidR="00D733FE" w:rsidRDefault="00D733FE">
      <w:pPr>
        <w:widowControl w:val="0"/>
        <w:autoSpaceDE w:val="0"/>
        <w:autoSpaceDN w:val="0"/>
        <w:adjustRightInd w:val="0"/>
        <w:spacing w:after="0" w:line="240" w:lineRule="auto"/>
        <w:jc w:val="right"/>
        <w:rPr>
          <w:rFonts w:ascii="Calibri" w:hAnsi="Calibri" w:cs="Calibri"/>
        </w:rPr>
      </w:pPr>
      <w:r>
        <w:rPr>
          <w:rFonts w:ascii="Calibri" w:hAnsi="Calibri" w:cs="Calibri"/>
        </w:rPr>
        <w:t>инновационного развития</w:t>
      </w:r>
    </w:p>
    <w:p w:rsidR="00D733FE" w:rsidRDefault="00D733FE">
      <w:pPr>
        <w:widowControl w:val="0"/>
        <w:autoSpaceDE w:val="0"/>
        <w:autoSpaceDN w:val="0"/>
        <w:adjustRightInd w:val="0"/>
        <w:spacing w:after="0" w:line="240" w:lineRule="auto"/>
        <w:jc w:val="right"/>
        <w:rPr>
          <w:rFonts w:ascii="Calibri" w:hAnsi="Calibri" w:cs="Calibri"/>
        </w:rPr>
      </w:pPr>
      <w:r>
        <w:rPr>
          <w:rFonts w:ascii="Calibri" w:hAnsi="Calibri" w:cs="Calibri"/>
        </w:rPr>
        <w:t>Свердловской области</w:t>
      </w:r>
    </w:p>
    <w:p w:rsidR="00D733FE" w:rsidRDefault="00D733FE">
      <w:pPr>
        <w:widowControl w:val="0"/>
        <w:autoSpaceDE w:val="0"/>
        <w:autoSpaceDN w:val="0"/>
        <w:adjustRightInd w:val="0"/>
        <w:spacing w:after="0" w:line="240" w:lineRule="auto"/>
        <w:jc w:val="right"/>
        <w:rPr>
          <w:rFonts w:ascii="Calibri" w:hAnsi="Calibri" w:cs="Calibri"/>
        </w:rPr>
      </w:pPr>
      <w:r>
        <w:rPr>
          <w:rFonts w:ascii="Calibri" w:hAnsi="Calibri" w:cs="Calibri"/>
        </w:rPr>
        <w:t>на период до 2020 года</w:t>
      </w:r>
    </w:p>
    <w:p w:rsidR="00D733FE" w:rsidRDefault="00D733FE">
      <w:pPr>
        <w:widowControl w:val="0"/>
        <w:autoSpaceDE w:val="0"/>
        <w:autoSpaceDN w:val="0"/>
        <w:adjustRightInd w:val="0"/>
        <w:spacing w:after="0" w:line="240" w:lineRule="auto"/>
        <w:jc w:val="center"/>
        <w:rPr>
          <w:rFonts w:ascii="Calibri" w:hAnsi="Calibri" w:cs="Calibri"/>
        </w:rPr>
      </w:pPr>
    </w:p>
    <w:p w:rsidR="00D733FE" w:rsidRDefault="00D733FE">
      <w:pPr>
        <w:widowControl w:val="0"/>
        <w:autoSpaceDE w:val="0"/>
        <w:autoSpaceDN w:val="0"/>
        <w:adjustRightInd w:val="0"/>
        <w:spacing w:after="0" w:line="240" w:lineRule="auto"/>
        <w:jc w:val="center"/>
        <w:rPr>
          <w:rFonts w:ascii="Calibri" w:hAnsi="Calibri" w:cs="Calibri"/>
        </w:rPr>
      </w:pPr>
      <w:bookmarkStart w:id="119" w:name="Par2468"/>
      <w:bookmarkEnd w:id="119"/>
      <w:r>
        <w:rPr>
          <w:rFonts w:ascii="Calibri" w:hAnsi="Calibri" w:cs="Calibri"/>
        </w:rPr>
        <w:t>ИННОВАЦИОННАЯ ИНФРАСТРУКТУРА</w:t>
      </w:r>
    </w:p>
    <w:p w:rsidR="00D733FE" w:rsidRDefault="00D733FE">
      <w:pPr>
        <w:widowControl w:val="0"/>
        <w:autoSpaceDE w:val="0"/>
        <w:autoSpaceDN w:val="0"/>
        <w:adjustRightInd w:val="0"/>
        <w:spacing w:after="0" w:line="240" w:lineRule="auto"/>
        <w:jc w:val="center"/>
        <w:rPr>
          <w:rFonts w:ascii="Calibri" w:hAnsi="Calibri" w:cs="Calibri"/>
        </w:rPr>
      </w:pPr>
      <w:r>
        <w:rPr>
          <w:rFonts w:ascii="Calibri" w:hAnsi="Calibri" w:cs="Calibri"/>
        </w:rPr>
        <w:t>СВЕРДЛОВСКОЙ ОБЛАСТИ</w:t>
      </w:r>
    </w:p>
    <w:p w:rsidR="00D733FE" w:rsidRDefault="00D733FE">
      <w:pPr>
        <w:widowControl w:val="0"/>
        <w:autoSpaceDE w:val="0"/>
        <w:autoSpaceDN w:val="0"/>
        <w:adjustRightInd w:val="0"/>
        <w:spacing w:after="0" w:line="240" w:lineRule="auto"/>
        <w:rPr>
          <w:rFonts w:ascii="Calibri" w:hAnsi="Calibri" w:cs="Calibri"/>
        </w:rPr>
      </w:pP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целей Стратегии инновационного развития Свердловской области на период до 2020 года был проведен анализ уровня развития инновационной инфраструктуры Свердловской области. В процессе оценки инновационной инфраструктуры региона рассматривались следующие основные элементы: </w:t>
      </w:r>
      <w:proofErr w:type="gramStart"/>
      <w:r>
        <w:rPr>
          <w:rFonts w:ascii="Calibri" w:hAnsi="Calibri" w:cs="Calibri"/>
        </w:rPr>
        <w:t>бизнес-инкубаторы</w:t>
      </w:r>
      <w:proofErr w:type="gramEnd"/>
      <w:r>
        <w:rPr>
          <w:rFonts w:ascii="Calibri" w:hAnsi="Calibri" w:cs="Calibri"/>
        </w:rPr>
        <w:t>, технопарки, инновационно-технологические центры, центры трансферта технологий, центры коллективного пользования, инновационная инфраструктура вузов и Уральского отделения Российской академии наук. Основой для анализа послужили данные Национального центра по мониторингу инновационной инфраструктуры научно-технической деятельности и региональных инновационных систем (далее - МИИРИС), а также инновационной карты Свердловской области, формируемой ежегодно Министерством промышленности и науки Свердловской области.</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данным Национального центра МИИРИС и Министерства промышленности и науки Свердловской области, в регионе зарегистрировано одиннадцать организаций, заявленных как </w:t>
      </w:r>
      <w:proofErr w:type="gramStart"/>
      <w:r>
        <w:rPr>
          <w:rFonts w:ascii="Calibri" w:hAnsi="Calibri" w:cs="Calibri"/>
        </w:rPr>
        <w:t>бизнес-инкубаторы</w:t>
      </w:r>
      <w:proofErr w:type="gramEnd"/>
      <w:r>
        <w:rPr>
          <w:rFonts w:ascii="Calibri" w:hAnsi="Calibri" w:cs="Calibri"/>
        </w:rPr>
        <w:t xml:space="preserve"> (таблица 15). Причем они распределены по нескольким городам: </w:t>
      </w:r>
      <w:proofErr w:type="gramStart"/>
      <w:r>
        <w:rPr>
          <w:rFonts w:ascii="Calibri" w:hAnsi="Calibri" w:cs="Calibri"/>
        </w:rPr>
        <w:lastRenderedPageBreak/>
        <w:t>Екатеринбург - семь, Верхняя Салда - один, Карпинск - один, Заречный - один и Реж - один.</w:t>
      </w:r>
      <w:proofErr w:type="gramEnd"/>
    </w:p>
    <w:p w:rsidR="00D733FE" w:rsidRDefault="00D733FE">
      <w:pPr>
        <w:widowControl w:val="0"/>
        <w:autoSpaceDE w:val="0"/>
        <w:autoSpaceDN w:val="0"/>
        <w:adjustRightInd w:val="0"/>
        <w:spacing w:after="0" w:line="240" w:lineRule="auto"/>
        <w:rPr>
          <w:rFonts w:ascii="Calibri" w:hAnsi="Calibri" w:cs="Calibri"/>
        </w:rPr>
      </w:pPr>
    </w:p>
    <w:p w:rsidR="00D733FE" w:rsidRDefault="00D733FE">
      <w:pPr>
        <w:widowControl w:val="0"/>
        <w:autoSpaceDE w:val="0"/>
        <w:autoSpaceDN w:val="0"/>
        <w:adjustRightInd w:val="0"/>
        <w:spacing w:after="0" w:line="240" w:lineRule="auto"/>
        <w:jc w:val="right"/>
        <w:outlineLvl w:val="2"/>
        <w:rPr>
          <w:rFonts w:ascii="Calibri" w:hAnsi="Calibri" w:cs="Calibri"/>
        </w:rPr>
      </w:pPr>
      <w:bookmarkStart w:id="120" w:name="Par2474"/>
      <w:bookmarkEnd w:id="120"/>
      <w:r>
        <w:rPr>
          <w:rFonts w:ascii="Calibri" w:hAnsi="Calibri" w:cs="Calibri"/>
        </w:rPr>
        <w:t>Таблица 15</w:t>
      </w:r>
    </w:p>
    <w:p w:rsidR="00D733FE" w:rsidRDefault="00D733FE">
      <w:pPr>
        <w:widowControl w:val="0"/>
        <w:autoSpaceDE w:val="0"/>
        <w:autoSpaceDN w:val="0"/>
        <w:adjustRightInd w:val="0"/>
        <w:spacing w:after="0" w:line="240" w:lineRule="auto"/>
        <w:jc w:val="center"/>
        <w:rPr>
          <w:rFonts w:ascii="Calibri" w:hAnsi="Calibri" w:cs="Calibri"/>
        </w:rPr>
      </w:pPr>
    </w:p>
    <w:p w:rsidR="00D733FE" w:rsidRDefault="00D733FE">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БИЗНЕС-ИНКУБАТОРЫ</w:t>
      </w:r>
      <w:proofErr w:type="gramEnd"/>
      <w:r>
        <w:rPr>
          <w:rFonts w:ascii="Calibri" w:hAnsi="Calibri" w:cs="Calibri"/>
        </w:rPr>
        <w:t xml:space="preserve"> СВЕРДЛОВСКОЙ ОБЛАСТИ</w:t>
      </w:r>
    </w:p>
    <w:p w:rsidR="00D733FE" w:rsidRDefault="00D733FE">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2997"/>
        <w:gridCol w:w="1665"/>
        <w:gridCol w:w="2997"/>
        <w:gridCol w:w="1554"/>
      </w:tblGrid>
      <w:tr w:rsidR="00D733FE">
        <w:tblPrEx>
          <w:tblCellMar>
            <w:top w:w="0" w:type="dxa"/>
            <w:bottom w:w="0" w:type="dxa"/>
          </w:tblCellMar>
        </w:tblPrEx>
        <w:trPr>
          <w:tblCellSpacing w:w="5" w:type="nil"/>
        </w:trPr>
        <w:tc>
          <w:tcPr>
            <w:tcW w:w="2997" w:type="dxa"/>
            <w:tcBorders>
              <w:top w:val="single" w:sz="8" w:space="0" w:color="auto"/>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Название         </w:t>
            </w:r>
          </w:p>
        </w:tc>
        <w:tc>
          <w:tcPr>
            <w:tcW w:w="1665" w:type="dxa"/>
            <w:tcBorders>
              <w:top w:val="single" w:sz="8" w:space="0" w:color="auto"/>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Город    </w:t>
            </w:r>
          </w:p>
        </w:tc>
        <w:tc>
          <w:tcPr>
            <w:tcW w:w="2997" w:type="dxa"/>
            <w:tcBorders>
              <w:top w:val="single" w:sz="8" w:space="0" w:color="auto"/>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Название         </w:t>
            </w:r>
          </w:p>
        </w:tc>
        <w:tc>
          <w:tcPr>
            <w:tcW w:w="1554" w:type="dxa"/>
            <w:tcBorders>
              <w:top w:val="single" w:sz="8" w:space="0" w:color="auto"/>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Город    </w:t>
            </w:r>
          </w:p>
        </w:tc>
      </w:tr>
      <w:tr w:rsidR="00D733FE">
        <w:tblPrEx>
          <w:tblCellMar>
            <w:top w:w="0" w:type="dxa"/>
            <w:bottom w:w="0" w:type="dxa"/>
          </w:tblCellMar>
        </w:tblPrEx>
        <w:trPr>
          <w:trHeight w:val="720"/>
          <w:tblCellSpacing w:w="5" w:type="nil"/>
        </w:trPr>
        <w:tc>
          <w:tcPr>
            <w:tcW w:w="2997"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Бизнес-инкубатор         </w:t>
            </w:r>
          </w:p>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"СТАРТАП"                </w:t>
            </w:r>
          </w:p>
        </w:tc>
        <w:tc>
          <w:tcPr>
            <w:tcW w:w="1665"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Екатеринбург </w:t>
            </w:r>
          </w:p>
        </w:tc>
        <w:tc>
          <w:tcPr>
            <w:tcW w:w="2997"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Бизнес-инкубатор         </w:t>
            </w:r>
          </w:p>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Режевского фонда         </w:t>
            </w:r>
          </w:p>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поддержки малого         </w:t>
            </w:r>
          </w:p>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предпринимательства      </w:t>
            </w:r>
          </w:p>
        </w:tc>
        <w:tc>
          <w:tcPr>
            <w:tcW w:w="1554"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Реж         </w:t>
            </w:r>
          </w:p>
        </w:tc>
      </w:tr>
      <w:tr w:rsidR="00D733FE">
        <w:tblPrEx>
          <w:tblCellMar>
            <w:top w:w="0" w:type="dxa"/>
            <w:bottom w:w="0" w:type="dxa"/>
          </w:tblCellMar>
        </w:tblPrEx>
        <w:trPr>
          <w:trHeight w:val="900"/>
          <w:tblCellSpacing w:w="5" w:type="nil"/>
        </w:trPr>
        <w:tc>
          <w:tcPr>
            <w:tcW w:w="2997"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Бизнес-инкубатор         </w:t>
            </w:r>
          </w:p>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Муниципального фонда     </w:t>
            </w:r>
          </w:p>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поддержки малого         </w:t>
            </w:r>
          </w:p>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предпринимательства      </w:t>
            </w:r>
          </w:p>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Верхнесалдинского района </w:t>
            </w:r>
          </w:p>
        </w:tc>
        <w:tc>
          <w:tcPr>
            <w:tcW w:w="1665"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Верхняя Салда</w:t>
            </w:r>
          </w:p>
        </w:tc>
        <w:tc>
          <w:tcPr>
            <w:tcW w:w="2997"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Бизнес-инкубатор         </w:t>
            </w:r>
          </w:p>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Фонда поддержки малого   </w:t>
            </w:r>
          </w:p>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предпринимательства      </w:t>
            </w:r>
          </w:p>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города Карпинска         </w:t>
            </w:r>
          </w:p>
        </w:tc>
        <w:tc>
          <w:tcPr>
            <w:tcW w:w="1554"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Карпинск    </w:t>
            </w:r>
          </w:p>
        </w:tc>
      </w:tr>
      <w:tr w:rsidR="00D733FE">
        <w:tblPrEx>
          <w:tblCellMar>
            <w:top w:w="0" w:type="dxa"/>
            <w:bottom w:w="0" w:type="dxa"/>
          </w:tblCellMar>
        </w:tblPrEx>
        <w:trPr>
          <w:trHeight w:val="540"/>
          <w:tblCellSpacing w:w="5" w:type="nil"/>
        </w:trPr>
        <w:tc>
          <w:tcPr>
            <w:tcW w:w="2997"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Бизнес-инкубатор         </w:t>
            </w:r>
          </w:p>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инновационных проектов   </w:t>
            </w:r>
          </w:p>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УрФУ                     </w:t>
            </w:r>
          </w:p>
        </w:tc>
        <w:tc>
          <w:tcPr>
            <w:tcW w:w="1665"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Екатеринбург </w:t>
            </w:r>
          </w:p>
        </w:tc>
        <w:tc>
          <w:tcPr>
            <w:tcW w:w="2997"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Свердловский областной   </w:t>
            </w:r>
          </w:p>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бизнес-инкубатор         </w:t>
            </w:r>
          </w:p>
        </w:tc>
        <w:tc>
          <w:tcPr>
            <w:tcW w:w="1554"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Екатеринбург</w:t>
            </w:r>
          </w:p>
        </w:tc>
      </w:tr>
      <w:tr w:rsidR="00D733FE">
        <w:tblPrEx>
          <w:tblCellMar>
            <w:top w:w="0" w:type="dxa"/>
            <w:bottom w:w="0" w:type="dxa"/>
          </w:tblCellMar>
        </w:tblPrEx>
        <w:trPr>
          <w:trHeight w:val="540"/>
          <w:tblCellSpacing w:w="5" w:type="nil"/>
        </w:trPr>
        <w:tc>
          <w:tcPr>
            <w:tcW w:w="2997"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Екатеринбургская палата  </w:t>
            </w:r>
          </w:p>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товаропроизводителей     </w:t>
            </w:r>
          </w:p>
        </w:tc>
        <w:tc>
          <w:tcPr>
            <w:tcW w:w="1665"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Екатеринбург </w:t>
            </w:r>
          </w:p>
        </w:tc>
        <w:tc>
          <w:tcPr>
            <w:tcW w:w="2997"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Фонд поддержки малого    </w:t>
            </w:r>
          </w:p>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предпринимательства      </w:t>
            </w:r>
          </w:p>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"Бизнес-Инкубатор"       </w:t>
            </w:r>
          </w:p>
        </w:tc>
        <w:tc>
          <w:tcPr>
            <w:tcW w:w="1554"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Екатеринбург</w:t>
            </w:r>
          </w:p>
        </w:tc>
      </w:tr>
      <w:tr w:rsidR="00D733FE">
        <w:tblPrEx>
          <w:tblCellMar>
            <w:top w:w="0" w:type="dxa"/>
            <w:bottom w:w="0" w:type="dxa"/>
          </w:tblCellMar>
        </w:tblPrEx>
        <w:trPr>
          <w:trHeight w:val="540"/>
          <w:tblCellSpacing w:w="5" w:type="nil"/>
        </w:trPr>
        <w:tc>
          <w:tcPr>
            <w:tcW w:w="2997"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Бизнес-инкубатор         </w:t>
            </w:r>
          </w:p>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"Верх-Исетский"          </w:t>
            </w:r>
          </w:p>
        </w:tc>
        <w:tc>
          <w:tcPr>
            <w:tcW w:w="1665"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Екатеринбург </w:t>
            </w:r>
          </w:p>
        </w:tc>
        <w:tc>
          <w:tcPr>
            <w:tcW w:w="2997"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Научно-технологический   </w:t>
            </w:r>
          </w:p>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парк - бизнес-инкубатор  </w:t>
            </w:r>
          </w:p>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"Уральские технологии"   </w:t>
            </w:r>
          </w:p>
        </w:tc>
        <w:tc>
          <w:tcPr>
            <w:tcW w:w="1554"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Екатеринбург</w:t>
            </w:r>
          </w:p>
        </w:tc>
      </w:tr>
      <w:tr w:rsidR="00D733FE">
        <w:tblPrEx>
          <w:tblCellMar>
            <w:top w:w="0" w:type="dxa"/>
            <w:bottom w:w="0" w:type="dxa"/>
          </w:tblCellMar>
        </w:tblPrEx>
        <w:trPr>
          <w:trHeight w:val="540"/>
          <w:tblCellSpacing w:w="5" w:type="nil"/>
        </w:trPr>
        <w:tc>
          <w:tcPr>
            <w:tcW w:w="2997"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Производственный         </w:t>
            </w:r>
          </w:p>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бизнес-инкубатор         </w:t>
            </w:r>
          </w:p>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ЗАО "Технопарк "Заречный"</w:t>
            </w:r>
          </w:p>
        </w:tc>
        <w:tc>
          <w:tcPr>
            <w:tcW w:w="1665"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Заречный     </w:t>
            </w:r>
          </w:p>
        </w:tc>
        <w:tc>
          <w:tcPr>
            <w:tcW w:w="2997"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8"/>
                <w:szCs w:val="18"/>
              </w:rPr>
            </w:pPr>
          </w:p>
        </w:tc>
        <w:tc>
          <w:tcPr>
            <w:tcW w:w="1554"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8"/>
                <w:szCs w:val="18"/>
              </w:rPr>
            </w:pPr>
          </w:p>
        </w:tc>
      </w:tr>
    </w:tbl>
    <w:p w:rsidR="00D733FE" w:rsidRDefault="00D733FE">
      <w:pPr>
        <w:widowControl w:val="0"/>
        <w:autoSpaceDE w:val="0"/>
        <w:autoSpaceDN w:val="0"/>
        <w:adjustRightInd w:val="0"/>
        <w:spacing w:after="0" w:line="240" w:lineRule="auto"/>
        <w:jc w:val="both"/>
        <w:rPr>
          <w:rFonts w:ascii="Calibri" w:hAnsi="Calibri" w:cs="Calibri"/>
        </w:rPr>
      </w:pP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Источник: Национальный центр по мониторингу инновационной инфраструктуры научно-технической деятельности и региональных инновационных систем (http://www.miiris.ru), инновационная карта Свердловской области.</w:t>
      </w:r>
    </w:p>
    <w:p w:rsidR="00D733FE" w:rsidRDefault="00D733FE">
      <w:pPr>
        <w:widowControl w:val="0"/>
        <w:autoSpaceDE w:val="0"/>
        <w:autoSpaceDN w:val="0"/>
        <w:adjustRightInd w:val="0"/>
        <w:spacing w:after="0" w:line="240" w:lineRule="auto"/>
        <w:rPr>
          <w:rFonts w:ascii="Calibri" w:hAnsi="Calibri" w:cs="Calibri"/>
        </w:rPr>
      </w:pP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анализа технопарки были разделены на два типа: промышленные и научно-внедренческие. Последние базируются, как правило, в университетах и научных структурах с целью внедрения результатов научных исследований и разработок. Это облегчает контакты с научной средой, что особенно важно для инновационной компании.</w:t>
      </w:r>
    </w:p>
    <w:p w:rsidR="00D733FE" w:rsidRDefault="00D733F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настоящее время на территории Свердловской области действуют шесть научно-внедренческих технопарков, пять из которых вошли в реестр технопарков Свердловской области (далее - отмечены символом &lt;*&gt;), предполагающий предоставление различных мер государственной поддержки со стороны Правительства Свердловской области:</w:t>
      </w:r>
      <w:proofErr w:type="gramEnd"/>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научно-производственный парк "Техномет" - "Энергосберегающие технологии в металлургии и машиностроении" &lt;*&gt;, созданный на базе металлургического корпуса ОАО "Центральный научно-исследовательский институт металлургии и материалов". Площадь технопарка - 4,4 тыс. кв. м. Предприятий-резидентов - семь. Занято 395 человек. Объем продукции - 316,3 млн. рублей в 2011 году;</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некоммерческое партнерство "Инновационно-технологический центр "Академический", созданное на базе Уральского отделения Российской академии наук. Площадь технопарка - 10,3 тыс. кв. м. Предприятий-резидентов - более 10 малых и средних предприятий. Занято 550 человек. Объем продукции - 710 млн. рублей/год. Разработки ведутся в химико-металлургическом направлении, а также в области медицинской техники, энергетики и машиностроения.</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составе технопарка "Академический" помимо ИТЦ "Академический" создается ИТЦ "Екатеринбург", завершение строительства которого назначено на 2013 год. В ИТЦ "Екатеринбург" разместятся 40 научно-производственных фирм с числом работающих не менее 350 человек.</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этого, в аналогичный период планируется завершение ИТЦ "Химметтехнология", который разместится в этом же технопарке. Площадь, занимаемая ИТЦ, составит около 10 тыс. кв. м, количество резидентов - 15, общая численность сотрудников - 250 человек.</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технопарке "Академический" будет единая инфраструктура, включающая центр трансфера </w:t>
      </w:r>
      <w:r>
        <w:rPr>
          <w:rFonts w:ascii="Calibri" w:hAnsi="Calibri" w:cs="Calibri"/>
        </w:rPr>
        <w:lastRenderedPageBreak/>
        <w:t>технологий, венчурный фонд, центр коммерциализации технологий, бизнес-инкубатор;</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автономная некоммерческая организация Управляющая компания "Уральский горнопромышленный научно-технологический парк "ИнтелНедра" &lt;*&gt;, созданная на базе Уральского государственного горного университета. Площадь технопарка - 0,6 тыс. кв. м. Резидентов - около девяти предприятий малого и среднего бизнеса с общей занятостью 60 человек. Объем продукции - 376,9 млн. рублей в 2011 году;</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Уральский лесной технопарк &lt;*&gt;, созданный на базе Уральского государственного лесотехнического университета. Площадь технопарка - 2,8 тыс. кв. м. Предприятий-резидентов - семь. Занято 51 человек. Объем продукции - 4,9 млн. рублей в 2011 году;</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научно-внедренческий парк "Евразийский" &lt;*&gt;, созданный с привлечением Некоммерческой организации "Евразийский Фонд привлечения и поддержки инвестиций". Площадь технопарка - 2,3 тыс. кв. м. Предприятий-резидентов - три. Занято 107 человек. Объем продукции - 117,9 млн. рублей в 2011 году;</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научно-внедренческий биомедицинский технопарк "Новоуральский" &lt;*&gt;. Площадь технопарка - 18,505 тыс. кв. м. Предприятий-резидентов - три. Занято 391 человек. Объем продукции - 632,1 млн. рублей в 2011 году.</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Промышленные технопарки создаются в основном при крупных промышленных предприятиях или группах. В настоящее время в Свердловской области функционирует или находится в стадии создания девять промышленных технопарков, три из которых вошли в реестр технопарков Свердловской области (далее - отмечены символом &lt;**&gt;):</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технопарк "Высокие технологии машиностроения" на базе ООО "Уральская машиностроительная корпорация "Пумори-СИЗ". Площадь технопарка - 6 тыс. кв. м. Предприятий-резидентов - десять. Занято 1100 человек. Объем продукции - 2,2 млрд. рублей/год;</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некоммерческое партнерство "Управляющая компания Технологического парка "Приборостроение" на базе ФГУП "Научно-производственное объединение автоматики им. академика Н.А. Семихатова". Площадь технопарка - 11,2 тыс. кв. м. Предприятий-резидентов - восемь. Занято 1000 человек. Объем продукции - 775 млн. рублей/год;</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технопарк "Аверон", созданный на базе ООО "ВЕГА-ПРО". Площадь технопарка - 2,5 тыс. кв. м. Предприятий-резидентов - три. Занято 370 человек. Объем продукции - 575 млн. рублей/год;</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технопарк "Высокогорский", созданный на базе ООО "Высокогорский механический завод". Площадь технопарка - 165 тыс. кв. м. Предприятий-резидентов - 14. Занято 2400 человек. Объем продукции - 960 млн. рублей/год;</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технопарк "Заречный", созданный в городе Заречном и учрежденный как ЗАО. Цель создания технопарка - поддержка и развитие инновационного предпринимательства на территории города Заречного. Площадь технопарка составляет 20 тыс. кв. м. Предприятий-резидентов - 11. Занято 64 человека. Объем продукции - 3,2 млн. рублей/год;</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индустриальный химический парк "Тагил" &lt;**&gt;, созданный в городе Нижний Тагил на базе ОАО "Уралхимпласт" с целью предоставления подготовленной специализированной химической площадки предприятиям-резидентам. Площадь технопарка - 1460 тыс. кв. м. Предприятий-резидентов - четыре. Занято 1625 человек. </w:t>
      </w:r>
      <w:proofErr w:type="gramStart"/>
      <w:r>
        <w:rPr>
          <w:rFonts w:ascii="Calibri" w:hAnsi="Calibri" w:cs="Calibri"/>
        </w:rPr>
        <w:t>Объем продукции - 6461 млн. рублей в 2011 году;</w:t>
      </w:r>
      <w:proofErr w:type="gramEnd"/>
    </w:p>
    <w:p w:rsidR="00D733FE" w:rsidRDefault="00D733F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7) технопарк "Авиценна" &lt;**&gt;, площадь технопарка - 1,02 тыс. кв. м. Предприятий-резидентов - шесть.</w:t>
      </w:r>
      <w:proofErr w:type="gramEnd"/>
      <w:r>
        <w:rPr>
          <w:rFonts w:ascii="Calibri" w:hAnsi="Calibri" w:cs="Calibri"/>
        </w:rPr>
        <w:t xml:space="preserve"> Занято 58 человек. Объем продукции - 94 млн. рублей в 2011 году;</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технопарк Торгмаш &lt;**&gt;, созданный под управлением ЗАО "Управляющая компания "Технопарк Торгмаш", с целью освоения новейших технологий в производственных условиях. Площадь технопарка - 2 тыс. кв. м. Предприятий-резидентов - три. Занято 123 человека. Объем продукции - 11,3 млн. рублей в 2011 году;</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индустриальный парк "Синарский", созданный на базе ОАО "Синарский трубный завод". Площадь технопарка 30 га с возможностью дополнительного расширения земельного участка до 130 га. В настоящий момент на территории парка размещено пять резидентов специализированного типа, относящихся к трубному кластеру, и четыре резидента сервисного типа.</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Кроме перечисленных выше типов технопарков, отдельно был выделен технопарк высоких </w:t>
      </w:r>
      <w:r>
        <w:rPr>
          <w:rFonts w:ascii="Calibri" w:hAnsi="Calibri" w:cs="Calibri"/>
        </w:rPr>
        <w:lastRenderedPageBreak/>
        <w:t>технологий "Университетский", создаваемый на базе УрФУ. Технопарк также вошел в реестр технопарков Свердловской области. В настоящее время технопарк имеет семь резидентов, общая площадь составляет 0,6 тыс. кв. м, общая численность сотрудников резидентов технопарка и управляющей компании составляет 86 человек, а объем отгруженной продукции в 2011 году составил 9 млн. рублей.</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Предполагается, что технопарк станет центром сотрудничества государства, науки и образования, инвесторов и общества и обеспечит условия для ускоренного осуществления инновационного процесса - от поиска и разработки новшеств до выпуска образца нового товарного продукта (услуги) и его реализации.</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приоритетных направлений развития научно-образовательной и инновационной деятельности технопарка выбраны:</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биотехнологии и фармацевтика;</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связь и телекоммуникации;</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информационные технологии;</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материалы и продукты на основе нанотехнологий;</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химические технологии;</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энергетика и энергосбережение.</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планируется создать еще ряд технопарков:</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технико-внедренческий центр (ТВЦ) металлургии и тяжелого машиностроения, который создается на основании решения Правительственной комиссии по вопросам развития металлургического комплекса от 17.02.2010. ТВЦ металлургии и тяжелого машиностроения Свердловской области образуется в целях разработки эффективных технологий и оборудования для металлургии и тяжелого машиностроения на уровне лучших зарубежных аналогов с использованием энергосберегающих решений, для переработки техногенных отходов; разработки новых материалов, включая наноматериалы; повышения уровня подготовки кадров по металлургическим и машиностроительным направлениям; подготовки материалов для разработки экологических норм и совершенствования законодательства в области экологической безопасности предприятий металлургии и тяжелого машиностроения;</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индустриальный парк энергосберегающих технологий Технопарк "Энергия" в городе Среднеуральске на производственной площадке ЗАО "Среднеуральский завод металлических конструкций".</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Миссия технопарка - развитие малой и альтернативной энергетики (нетрадиционные и возобновляемые виды топливно-энергетических ресурсов), обеспечение доступными энергоресурсами субъектов малого и среднего бизнеса, внедрение технологий энергосбережения.</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планируемые направления работы:</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банка данных по энергосберегающим технологиям, экспертиза проектов, внедрение научно-технических разработок в хозяйственный оборот промышленного комплекса Свердловской области;</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коммерциализация проектов по малой энергетике, энергосберегающим технологиям, в том числе получение энергии из древесных и сельскохозяйственных отходов, торфа, других видов биотоплива с применением современных технологий; модульно-блочные котельные и мини-ТЭЦ, малые паровые турбины;</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технопарка в научно-технической и промышленной кооперации Свердловской области, УрФО и других регионов.</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территории Свердловской области созданы и функционируют десять региональных промышленных центров, часть из которых базируется в перечисленных выше технопарках:</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Уральский региональный центр по производству печатных плат - структурное подразделение ФГУП "Производственное объединение Октябрь" (Каменск-Уральский);</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региональный центр листообработки - на базе ОАО "УралНИТИ", в котором решаются наиболее сложные технологические задачи листообработки и изготавливаются изделия для широкого спектра отраслей экономики;</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Уральский лазерный инновационно-технологический центр - на базе Регионального центра листообработки, выполняющий заказы предприятий с использованием лазерных </w:t>
      </w:r>
      <w:r>
        <w:rPr>
          <w:rFonts w:ascii="Calibri" w:hAnsi="Calibri" w:cs="Calibri"/>
        </w:rPr>
        <w:lastRenderedPageBreak/>
        <w:t>технологий;</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Центр литейных технологий - на базе ОАО "Уралбурмаш", реализующий комплексное обеспечение литейного процесса;</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шесть центров на базе Уральской машиностроительной корпорации "Пумори-СИЗ":</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Свердловский областной технический центр быстрой подготовки производства - на базе Уральской машиностроительной корпорации "Пумори-СИЗ", занимающийся конструкторской разработкой, прототипированием, созданием моделей и опытных образцов, новых технологий производства продукции, поставкой высокотехнологичного оборудования;</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Областной центр инструмента - на базе Уральской машиностроительной корпорации "Пумори-СИЗ", производящий металлорежущий и вспомогательный инструмент для 580 машиностроительных предприятий России и 120 машиностроительных предприятий Свердловской области;</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Областной центр оснастки - на базе Уральской машиностроительной корпорации "Пумори-СИЗ", специализирующийся на производстве штампов, пресс-форм, специальной оснастки;</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Областной центр прецизионной механообработки - на базе Уральской машиностроительной корпорации "Пумори-СИЗ", производящий высокоточную механическую обработку по заказам предприятий;</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Областной сервисный центр высоких технологий машиностроения, направлениями деятельности которого являются гарантийное и постгарантийное сервисное обслуживание металлорежущего оборудования, модернизация оборудования;</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Областной учебный центр высоких технологий машиностроения, занимающийся повышением квалификации, переподготовкой и адаптацией персонала для работы на современных станках с числовым программным управлением.</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в настоящее время на предприятиях Свердловской области создаются еще четыре технологических центра:</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центр по производству гидроцилиндров;</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центр литья из высокопрочного чугуна;</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центр термообработки;</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центр гальваники и покрытий.</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Свердловской области зарегистрировано три центра трансфера технологий:</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Уральский региональный центр трансфера технологий, созданный в 2003 году на базе Института металлургии УрО РАН;</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Центр трансфера технологий и предпринимательства УрФУ;</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Уральский учебно-научный центр инновационного бизнеса, оказывающий консалтинговые, информационные и маркетинговые услуги инновационным фирмам.</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данным Национального центра МИИРИС, в Свердловской области существует только один центр коллективного пользования (далее - ЦКП). Уральский центр коллективного пользования "Современные нанотехнологии", который был создан в 2007 году на базе Уральского государственного университета (в настоящее время входит в структуру УрФУ). В то же время, по данным УрО РАН, в структуре отделения созданы и действуют еще порядка 20 ЦКП: </w:t>
      </w:r>
      <w:proofErr w:type="gramStart"/>
      <w:r>
        <w:rPr>
          <w:rFonts w:ascii="Calibri" w:hAnsi="Calibri" w:cs="Calibri"/>
        </w:rPr>
        <w:t>"Исследования физико-механических свойств материалов и конструкций", "ИВТ-Ресурс", "Пластометрия", "Ресурс", "Телекоммуникационный ЦКП", "Суперкомпьютерный вычислительный ЦКП", "Электрофизика", "Испытательный центр нанотехнологий и перспективных материалов", "Центр исследования поверхности и физико-химических методов анализа", "Элементный и изотопный анализ твердых тел", "Рентгеноструктурный анализ", "Электронная спектроскопия и СТМ-микроскопия поверхности", "Состав вещества", "Спектроскопия и анализ органических соединений", "Рациональное природопользование и передовые технологии материалов" (Урал-М), "Геонаука", "Минеральное вещество", "Геоаналитик", "Критические</w:t>
      </w:r>
      <w:proofErr w:type="gramEnd"/>
      <w:r>
        <w:rPr>
          <w:rFonts w:ascii="Calibri" w:hAnsi="Calibri" w:cs="Calibri"/>
        </w:rPr>
        <w:t xml:space="preserve"> технологии Российской Федерации в области экологической безопасности Арктики" и "Хроматография".</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Немаловажную роль в области поддержки инновационной деятельности на территории Свердловской области играет инновационная инфраструктура вузов и Уральского отделения Российской академии наук в составе научно-исследовательских лабораторий, кафедр, научно-образовательных центров.</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Федеральные университеты стали результатом реформ высшего образования Министерства </w:t>
      </w:r>
      <w:r>
        <w:rPr>
          <w:rFonts w:ascii="Calibri" w:hAnsi="Calibri" w:cs="Calibri"/>
        </w:rPr>
        <w:lastRenderedPageBreak/>
        <w:t>образования и науки Российской Федерации. Согласно предложенной концепции федеральные университеты должны стать образовательными и научными центрами. Они должны связать научную и образовательную работу. Это в свою очередь должно стимулировать инновационную деятельность, ускорять коммерциализацию научных открытий.</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 в Уральском федеральном университете созданы следующие структурные подразделения, специализирующиеся на организации и поддержке инновационной активности научных групп, малых инновационных предприятий, а также сторонних субъектов инновационной деятельности:</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центр обеспечения и развития инновационной деятельности;</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центр трансфера технологий и предпринимательства;</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управление инновационного маркетинга;</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центр образовательных технологий и кадрового обеспечения инновационной деятельности;</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центр интеллектуальной собственности.</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настоящее время в университете активно формируются инновационно-внедренческие центры, создаваемые с целью изготовления опытных образцов и партий инновационной </w:t>
      </w:r>
      <w:proofErr w:type="gramStart"/>
      <w:r>
        <w:rPr>
          <w:rFonts w:ascii="Calibri" w:hAnsi="Calibri" w:cs="Calibri"/>
        </w:rPr>
        <w:t>продукции</w:t>
      </w:r>
      <w:proofErr w:type="gramEnd"/>
      <w:r>
        <w:rPr>
          <w:rFonts w:ascii="Calibri" w:hAnsi="Calibri" w:cs="Calibri"/>
        </w:rPr>
        <w:t xml:space="preserve"> как инновационными предприятиями вуза, так и сторонними организациями.</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концу 2012 года начали действовать:</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центр высоких технологий машиностроения;</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центр инфракрасных волоконных технологий;</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центр макетирования и прототипирования.</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2015 году планируют запустить:</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центр литейных технологий и материалов (ЦЛТМ). Цель: создание новых литейных сплавов со специальными свойствами;</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центр по разработке и внедрению технологий комплексной переработки отходов горнорудных и металлургических производств (ЦТПО);</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центр коллективного пользования "Обработка полимерных и композитных материалов" (ОПКМ);</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центр коллективного пользования "Опытное производство по механообработке" (ОПМ);</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Циклотронный центр ядерной медицины, включающий научно-исследовательскую циклотронную лабораторию, учебно-методический комплекс, а также циклотронное производство изотопов для медицинских целей;</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центр радиационной стерилизации;</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лабораторию энергоэффективных электрических машин, создаваемую для коммерциализации и выведения на рынок новых образцов энергоэффективных электрических машин;</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центр коллективного пользования "Микроэлектроника".</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Таким образом, финансируя программы развития федеральных университетов, государство направляет большие средства в регионы, стимулируя тем самым инновационные процессы.</w:t>
      </w:r>
    </w:p>
    <w:p w:rsidR="00D733FE" w:rsidRDefault="00D733FE">
      <w:pPr>
        <w:widowControl w:val="0"/>
        <w:autoSpaceDE w:val="0"/>
        <w:autoSpaceDN w:val="0"/>
        <w:adjustRightInd w:val="0"/>
        <w:spacing w:after="0" w:line="240" w:lineRule="auto"/>
        <w:ind w:firstLine="540"/>
        <w:jc w:val="both"/>
        <w:rPr>
          <w:rFonts w:ascii="Calibri" w:hAnsi="Calibri" w:cs="Calibri"/>
        </w:rPr>
      </w:pPr>
    </w:p>
    <w:p w:rsidR="00D733FE" w:rsidRDefault="00D733FE">
      <w:pPr>
        <w:widowControl w:val="0"/>
        <w:autoSpaceDE w:val="0"/>
        <w:autoSpaceDN w:val="0"/>
        <w:adjustRightInd w:val="0"/>
        <w:spacing w:after="0" w:line="240" w:lineRule="auto"/>
        <w:ind w:firstLine="540"/>
        <w:jc w:val="both"/>
        <w:rPr>
          <w:rFonts w:ascii="Calibri" w:hAnsi="Calibri" w:cs="Calibri"/>
        </w:rPr>
      </w:pPr>
    </w:p>
    <w:p w:rsidR="00D733FE" w:rsidRDefault="00D733FE">
      <w:pPr>
        <w:widowControl w:val="0"/>
        <w:autoSpaceDE w:val="0"/>
        <w:autoSpaceDN w:val="0"/>
        <w:adjustRightInd w:val="0"/>
        <w:spacing w:after="0" w:line="240" w:lineRule="auto"/>
        <w:ind w:firstLine="540"/>
        <w:jc w:val="both"/>
        <w:rPr>
          <w:rFonts w:ascii="Calibri" w:hAnsi="Calibri" w:cs="Calibri"/>
        </w:rPr>
      </w:pPr>
    </w:p>
    <w:p w:rsidR="00D733FE" w:rsidRDefault="00D733FE">
      <w:pPr>
        <w:widowControl w:val="0"/>
        <w:autoSpaceDE w:val="0"/>
        <w:autoSpaceDN w:val="0"/>
        <w:adjustRightInd w:val="0"/>
        <w:spacing w:after="0" w:line="240" w:lineRule="auto"/>
        <w:ind w:firstLine="540"/>
        <w:jc w:val="both"/>
        <w:rPr>
          <w:rFonts w:ascii="Calibri" w:hAnsi="Calibri" w:cs="Calibri"/>
        </w:rPr>
      </w:pPr>
    </w:p>
    <w:p w:rsidR="00D733FE" w:rsidRDefault="00D733FE">
      <w:pPr>
        <w:widowControl w:val="0"/>
        <w:autoSpaceDE w:val="0"/>
        <w:autoSpaceDN w:val="0"/>
        <w:adjustRightInd w:val="0"/>
        <w:spacing w:after="0" w:line="240" w:lineRule="auto"/>
        <w:ind w:left="540"/>
        <w:jc w:val="both"/>
        <w:rPr>
          <w:rFonts w:ascii="Calibri" w:hAnsi="Calibri" w:cs="Calibri"/>
        </w:rPr>
      </w:pPr>
    </w:p>
    <w:p w:rsidR="00D733FE" w:rsidRDefault="00D733FE">
      <w:pPr>
        <w:widowControl w:val="0"/>
        <w:autoSpaceDE w:val="0"/>
        <w:autoSpaceDN w:val="0"/>
        <w:adjustRightInd w:val="0"/>
        <w:spacing w:after="0" w:line="240" w:lineRule="auto"/>
        <w:jc w:val="right"/>
        <w:outlineLvl w:val="1"/>
        <w:rPr>
          <w:rFonts w:ascii="Calibri" w:hAnsi="Calibri" w:cs="Calibri"/>
        </w:rPr>
      </w:pPr>
      <w:bookmarkStart w:id="121" w:name="Par2599"/>
      <w:bookmarkEnd w:id="121"/>
      <w:r>
        <w:rPr>
          <w:rFonts w:ascii="Calibri" w:hAnsi="Calibri" w:cs="Calibri"/>
        </w:rPr>
        <w:t>Приложение N 5</w:t>
      </w:r>
    </w:p>
    <w:p w:rsidR="00D733FE" w:rsidRDefault="00D733FE">
      <w:pPr>
        <w:widowControl w:val="0"/>
        <w:autoSpaceDE w:val="0"/>
        <w:autoSpaceDN w:val="0"/>
        <w:adjustRightInd w:val="0"/>
        <w:spacing w:after="0" w:line="240" w:lineRule="auto"/>
        <w:jc w:val="right"/>
        <w:rPr>
          <w:rFonts w:ascii="Calibri" w:hAnsi="Calibri" w:cs="Calibri"/>
        </w:rPr>
      </w:pPr>
      <w:r>
        <w:rPr>
          <w:rFonts w:ascii="Calibri" w:hAnsi="Calibri" w:cs="Calibri"/>
        </w:rPr>
        <w:t>к Стратегии</w:t>
      </w:r>
    </w:p>
    <w:p w:rsidR="00D733FE" w:rsidRDefault="00D733FE">
      <w:pPr>
        <w:widowControl w:val="0"/>
        <w:autoSpaceDE w:val="0"/>
        <w:autoSpaceDN w:val="0"/>
        <w:adjustRightInd w:val="0"/>
        <w:spacing w:after="0" w:line="240" w:lineRule="auto"/>
        <w:jc w:val="right"/>
        <w:rPr>
          <w:rFonts w:ascii="Calibri" w:hAnsi="Calibri" w:cs="Calibri"/>
        </w:rPr>
      </w:pPr>
      <w:r>
        <w:rPr>
          <w:rFonts w:ascii="Calibri" w:hAnsi="Calibri" w:cs="Calibri"/>
        </w:rPr>
        <w:t>инновационного развития</w:t>
      </w:r>
    </w:p>
    <w:p w:rsidR="00D733FE" w:rsidRDefault="00D733FE">
      <w:pPr>
        <w:widowControl w:val="0"/>
        <w:autoSpaceDE w:val="0"/>
        <w:autoSpaceDN w:val="0"/>
        <w:adjustRightInd w:val="0"/>
        <w:spacing w:after="0" w:line="240" w:lineRule="auto"/>
        <w:jc w:val="right"/>
        <w:rPr>
          <w:rFonts w:ascii="Calibri" w:hAnsi="Calibri" w:cs="Calibri"/>
        </w:rPr>
      </w:pPr>
      <w:r>
        <w:rPr>
          <w:rFonts w:ascii="Calibri" w:hAnsi="Calibri" w:cs="Calibri"/>
        </w:rPr>
        <w:t>Свердловской области</w:t>
      </w:r>
    </w:p>
    <w:p w:rsidR="00D733FE" w:rsidRDefault="00D733FE">
      <w:pPr>
        <w:widowControl w:val="0"/>
        <w:autoSpaceDE w:val="0"/>
        <w:autoSpaceDN w:val="0"/>
        <w:adjustRightInd w:val="0"/>
        <w:spacing w:after="0" w:line="240" w:lineRule="auto"/>
        <w:jc w:val="right"/>
        <w:rPr>
          <w:rFonts w:ascii="Calibri" w:hAnsi="Calibri" w:cs="Calibri"/>
        </w:rPr>
      </w:pPr>
      <w:r>
        <w:rPr>
          <w:rFonts w:ascii="Calibri" w:hAnsi="Calibri" w:cs="Calibri"/>
        </w:rPr>
        <w:t>на период до 2020 года</w:t>
      </w:r>
    </w:p>
    <w:p w:rsidR="00D733FE" w:rsidRDefault="00D733FE">
      <w:pPr>
        <w:widowControl w:val="0"/>
        <w:autoSpaceDE w:val="0"/>
        <w:autoSpaceDN w:val="0"/>
        <w:adjustRightInd w:val="0"/>
        <w:spacing w:after="0" w:line="240" w:lineRule="auto"/>
        <w:jc w:val="center"/>
        <w:rPr>
          <w:rFonts w:ascii="Calibri" w:hAnsi="Calibri" w:cs="Calibri"/>
        </w:rPr>
      </w:pPr>
    </w:p>
    <w:p w:rsidR="00D733FE" w:rsidRDefault="00D733FE">
      <w:pPr>
        <w:widowControl w:val="0"/>
        <w:autoSpaceDE w:val="0"/>
        <w:autoSpaceDN w:val="0"/>
        <w:adjustRightInd w:val="0"/>
        <w:spacing w:after="0" w:line="240" w:lineRule="auto"/>
        <w:jc w:val="center"/>
        <w:rPr>
          <w:rFonts w:ascii="Calibri" w:hAnsi="Calibri" w:cs="Calibri"/>
        </w:rPr>
      </w:pPr>
      <w:bookmarkStart w:id="122" w:name="Par2605"/>
      <w:bookmarkEnd w:id="122"/>
      <w:r>
        <w:rPr>
          <w:rFonts w:ascii="Calibri" w:hAnsi="Calibri" w:cs="Calibri"/>
        </w:rPr>
        <w:t>НАУЧНЫЕ НАПРАВЛЕНИЯ</w:t>
      </w:r>
    </w:p>
    <w:p w:rsidR="00D733FE" w:rsidRDefault="00D733FE">
      <w:pPr>
        <w:widowControl w:val="0"/>
        <w:autoSpaceDE w:val="0"/>
        <w:autoSpaceDN w:val="0"/>
        <w:adjustRightInd w:val="0"/>
        <w:spacing w:after="0" w:line="240" w:lineRule="auto"/>
        <w:jc w:val="center"/>
        <w:rPr>
          <w:rFonts w:ascii="Calibri" w:hAnsi="Calibri" w:cs="Calibri"/>
        </w:rPr>
      </w:pPr>
      <w:r>
        <w:rPr>
          <w:rFonts w:ascii="Calibri" w:hAnsi="Calibri" w:cs="Calibri"/>
        </w:rPr>
        <w:t>ФУНДАМЕНТАЛЬНЫХ ИССЛЕДОВАНИЙ, ПО КОТОРЫМ НАУЧНЫЕ ГРУППЫ</w:t>
      </w:r>
    </w:p>
    <w:p w:rsidR="00D733FE" w:rsidRDefault="00D733FE">
      <w:pPr>
        <w:widowControl w:val="0"/>
        <w:autoSpaceDE w:val="0"/>
        <w:autoSpaceDN w:val="0"/>
        <w:adjustRightInd w:val="0"/>
        <w:spacing w:after="0" w:line="240" w:lineRule="auto"/>
        <w:jc w:val="center"/>
        <w:rPr>
          <w:rFonts w:ascii="Calibri" w:hAnsi="Calibri" w:cs="Calibri"/>
        </w:rPr>
      </w:pPr>
      <w:r>
        <w:rPr>
          <w:rFonts w:ascii="Calibri" w:hAnsi="Calibri" w:cs="Calibri"/>
        </w:rPr>
        <w:t>СВЕРДЛОВСКОЙ ОБЛАСТИ ВХОДЯТ В ТОП-10 МИРОВОГО УРОВНЯ</w:t>
      </w:r>
    </w:p>
    <w:p w:rsidR="00D733FE" w:rsidRDefault="00D733FE">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1332"/>
        <w:gridCol w:w="2442"/>
        <w:gridCol w:w="2331"/>
        <w:gridCol w:w="3774"/>
      </w:tblGrid>
      <w:tr w:rsidR="00D733FE">
        <w:tblPrEx>
          <w:tblCellMar>
            <w:top w:w="0" w:type="dxa"/>
            <w:bottom w:w="0" w:type="dxa"/>
          </w:tblCellMar>
        </w:tblPrEx>
        <w:trPr>
          <w:trHeight w:val="540"/>
          <w:tblCellSpacing w:w="5" w:type="nil"/>
        </w:trPr>
        <w:tc>
          <w:tcPr>
            <w:tcW w:w="1332" w:type="dxa"/>
            <w:tcBorders>
              <w:top w:val="single" w:sz="8" w:space="0" w:color="auto"/>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lastRenderedPageBreak/>
              <w:t>Учреждение</w:t>
            </w:r>
          </w:p>
        </w:tc>
        <w:tc>
          <w:tcPr>
            <w:tcW w:w="2442" w:type="dxa"/>
            <w:tcBorders>
              <w:top w:val="single" w:sz="8" w:space="0" w:color="auto"/>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Авторы       </w:t>
            </w:r>
          </w:p>
        </w:tc>
        <w:tc>
          <w:tcPr>
            <w:tcW w:w="2331" w:type="dxa"/>
            <w:tcBorders>
              <w:top w:val="single" w:sz="8" w:space="0" w:color="auto"/>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Ключевые слова   </w:t>
            </w:r>
          </w:p>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научного      </w:t>
            </w:r>
          </w:p>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направления    </w:t>
            </w:r>
          </w:p>
        </w:tc>
        <w:tc>
          <w:tcPr>
            <w:tcW w:w="3774" w:type="dxa"/>
            <w:tcBorders>
              <w:top w:val="single" w:sz="8" w:space="0" w:color="auto"/>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Дисциплина           </w:t>
            </w:r>
          </w:p>
        </w:tc>
      </w:tr>
      <w:tr w:rsidR="00D733FE">
        <w:tblPrEx>
          <w:tblCellMar>
            <w:top w:w="0" w:type="dxa"/>
            <w:bottom w:w="0" w:type="dxa"/>
          </w:tblCellMar>
        </w:tblPrEx>
        <w:trPr>
          <w:tblCellSpacing w:w="5" w:type="nil"/>
        </w:trPr>
        <w:tc>
          <w:tcPr>
            <w:tcW w:w="1332"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     </w:t>
            </w:r>
          </w:p>
        </w:tc>
        <w:tc>
          <w:tcPr>
            <w:tcW w:w="2442"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          </w:t>
            </w:r>
          </w:p>
        </w:tc>
        <w:tc>
          <w:tcPr>
            <w:tcW w:w="2331"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         </w:t>
            </w:r>
          </w:p>
        </w:tc>
        <w:tc>
          <w:tcPr>
            <w:tcW w:w="3774"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                </w:t>
            </w:r>
          </w:p>
        </w:tc>
      </w:tr>
      <w:tr w:rsidR="00D733FE" w:rsidRPr="00D733FE">
        <w:tblPrEx>
          <w:tblCellMar>
            <w:top w:w="0" w:type="dxa"/>
            <w:bottom w:w="0" w:type="dxa"/>
          </w:tblCellMar>
        </w:tblPrEx>
        <w:trPr>
          <w:trHeight w:val="540"/>
          <w:tblCellSpacing w:w="5" w:type="nil"/>
        </w:trPr>
        <w:tc>
          <w:tcPr>
            <w:tcW w:w="1332"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УрФУ      </w:t>
            </w:r>
          </w:p>
        </w:tc>
        <w:tc>
          <w:tcPr>
            <w:tcW w:w="2442" w:type="dxa"/>
            <w:tcBorders>
              <w:left w:val="single" w:sz="8" w:space="0" w:color="auto"/>
              <w:bottom w:val="single" w:sz="8" w:space="0" w:color="auto"/>
              <w:right w:val="single" w:sz="8" w:space="0" w:color="auto"/>
            </w:tcBorders>
          </w:tcPr>
          <w:p w:rsidR="00D733FE" w:rsidRPr="00D733FE" w:rsidRDefault="00D733FE">
            <w:pPr>
              <w:widowControl w:val="0"/>
              <w:autoSpaceDE w:val="0"/>
              <w:autoSpaceDN w:val="0"/>
              <w:adjustRightInd w:val="0"/>
              <w:spacing w:after="0" w:line="240" w:lineRule="auto"/>
              <w:rPr>
                <w:rFonts w:ascii="Courier New" w:hAnsi="Courier New" w:cs="Courier New"/>
                <w:sz w:val="18"/>
                <w:szCs w:val="18"/>
                <w:lang w:val="en-US"/>
              </w:rPr>
            </w:pPr>
            <w:r w:rsidRPr="00D733FE">
              <w:rPr>
                <w:rFonts w:ascii="Courier New" w:hAnsi="Courier New" w:cs="Courier New"/>
                <w:sz w:val="18"/>
                <w:szCs w:val="18"/>
                <w:lang w:val="en-US"/>
              </w:rPr>
              <w:t xml:space="preserve">Artyomov M.Y.;      </w:t>
            </w:r>
          </w:p>
          <w:p w:rsidR="00D733FE" w:rsidRPr="00D733FE" w:rsidRDefault="00D733FE">
            <w:pPr>
              <w:widowControl w:val="0"/>
              <w:autoSpaceDE w:val="0"/>
              <w:autoSpaceDN w:val="0"/>
              <w:adjustRightInd w:val="0"/>
              <w:spacing w:after="0" w:line="240" w:lineRule="auto"/>
              <w:rPr>
                <w:rFonts w:ascii="Courier New" w:hAnsi="Courier New" w:cs="Courier New"/>
                <w:sz w:val="18"/>
                <w:szCs w:val="18"/>
                <w:lang w:val="en-US"/>
              </w:rPr>
            </w:pPr>
            <w:r w:rsidRPr="00D733FE">
              <w:rPr>
                <w:rFonts w:ascii="Courier New" w:hAnsi="Courier New" w:cs="Courier New"/>
                <w:sz w:val="18"/>
                <w:szCs w:val="18"/>
                <w:lang w:val="en-US"/>
              </w:rPr>
              <w:t xml:space="preserve">Vazhenin V.A.;      </w:t>
            </w:r>
          </w:p>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Potapov A.P.        </w:t>
            </w:r>
          </w:p>
        </w:tc>
        <w:tc>
          <w:tcPr>
            <w:tcW w:w="2331"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Spin; transition;  </w:t>
            </w:r>
          </w:p>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Perovskite         </w:t>
            </w:r>
          </w:p>
        </w:tc>
        <w:tc>
          <w:tcPr>
            <w:tcW w:w="3774" w:type="dxa"/>
            <w:tcBorders>
              <w:left w:val="single" w:sz="8" w:space="0" w:color="auto"/>
              <w:bottom w:val="single" w:sz="8" w:space="0" w:color="auto"/>
              <w:right w:val="single" w:sz="8" w:space="0" w:color="auto"/>
            </w:tcBorders>
          </w:tcPr>
          <w:p w:rsidR="00D733FE" w:rsidRPr="00D733FE" w:rsidRDefault="00D733FE">
            <w:pPr>
              <w:widowControl w:val="0"/>
              <w:autoSpaceDE w:val="0"/>
              <w:autoSpaceDN w:val="0"/>
              <w:adjustRightInd w:val="0"/>
              <w:spacing w:after="0" w:line="240" w:lineRule="auto"/>
              <w:rPr>
                <w:rFonts w:ascii="Courier New" w:hAnsi="Courier New" w:cs="Courier New"/>
                <w:sz w:val="18"/>
                <w:szCs w:val="18"/>
                <w:lang w:val="en-US"/>
              </w:rPr>
            </w:pPr>
            <w:r w:rsidRPr="00D733FE">
              <w:rPr>
                <w:rFonts w:ascii="Courier New" w:hAnsi="Courier New" w:cs="Courier New"/>
                <w:sz w:val="18"/>
                <w:szCs w:val="18"/>
                <w:lang w:val="en-US"/>
              </w:rPr>
              <w:t>Surface Science (70</w:t>
            </w:r>
            <w:proofErr w:type="gramStart"/>
            <w:r w:rsidRPr="00D733FE">
              <w:rPr>
                <w:rFonts w:ascii="Courier New" w:hAnsi="Courier New" w:cs="Courier New"/>
                <w:sz w:val="18"/>
                <w:szCs w:val="18"/>
                <w:lang w:val="en-US"/>
              </w:rPr>
              <w:t>,9</w:t>
            </w:r>
            <w:proofErr w:type="gramEnd"/>
            <w:r w:rsidRPr="00D733FE">
              <w:rPr>
                <w:rFonts w:ascii="Courier New" w:hAnsi="Courier New" w:cs="Courier New"/>
                <w:sz w:val="18"/>
                <w:szCs w:val="18"/>
                <w:lang w:val="en-US"/>
              </w:rPr>
              <w:t xml:space="preserve">%);        </w:t>
            </w:r>
          </w:p>
          <w:p w:rsidR="00D733FE" w:rsidRPr="00D733FE" w:rsidRDefault="00D733FE">
            <w:pPr>
              <w:widowControl w:val="0"/>
              <w:autoSpaceDE w:val="0"/>
              <w:autoSpaceDN w:val="0"/>
              <w:adjustRightInd w:val="0"/>
              <w:spacing w:after="0" w:line="240" w:lineRule="auto"/>
              <w:rPr>
                <w:rFonts w:ascii="Courier New" w:hAnsi="Courier New" w:cs="Courier New"/>
                <w:sz w:val="18"/>
                <w:szCs w:val="18"/>
                <w:lang w:val="en-US"/>
              </w:rPr>
            </w:pPr>
            <w:r w:rsidRPr="00D733FE">
              <w:rPr>
                <w:rFonts w:ascii="Courier New" w:hAnsi="Courier New" w:cs="Courier New"/>
                <w:sz w:val="18"/>
                <w:szCs w:val="18"/>
                <w:lang w:val="en-US"/>
              </w:rPr>
              <w:t xml:space="preserve">Ceramics (15,6%); Physics;      </w:t>
            </w:r>
          </w:p>
          <w:p w:rsidR="00D733FE" w:rsidRPr="00D733FE" w:rsidRDefault="00D733FE">
            <w:pPr>
              <w:widowControl w:val="0"/>
              <w:autoSpaceDE w:val="0"/>
              <w:autoSpaceDN w:val="0"/>
              <w:adjustRightInd w:val="0"/>
              <w:spacing w:after="0" w:line="240" w:lineRule="auto"/>
              <w:rPr>
                <w:rFonts w:ascii="Courier New" w:hAnsi="Courier New" w:cs="Courier New"/>
                <w:sz w:val="18"/>
                <w:szCs w:val="18"/>
                <w:lang w:val="en-US"/>
              </w:rPr>
            </w:pPr>
            <w:r w:rsidRPr="00D733FE">
              <w:rPr>
                <w:rFonts w:ascii="Courier New" w:hAnsi="Courier New" w:cs="Courier New"/>
                <w:sz w:val="18"/>
                <w:szCs w:val="18"/>
                <w:lang w:val="en-US"/>
              </w:rPr>
              <w:t>Current Developments (13</w:t>
            </w:r>
            <w:proofErr w:type="gramStart"/>
            <w:r w:rsidRPr="00D733FE">
              <w:rPr>
                <w:rFonts w:ascii="Courier New" w:hAnsi="Courier New" w:cs="Courier New"/>
                <w:sz w:val="18"/>
                <w:szCs w:val="18"/>
                <w:lang w:val="en-US"/>
              </w:rPr>
              <w:t>,5</w:t>
            </w:r>
            <w:proofErr w:type="gramEnd"/>
            <w:r w:rsidRPr="00D733FE">
              <w:rPr>
                <w:rFonts w:ascii="Courier New" w:hAnsi="Courier New" w:cs="Courier New"/>
                <w:sz w:val="18"/>
                <w:szCs w:val="18"/>
                <w:lang w:val="en-US"/>
              </w:rPr>
              <w:t xml:space="preserve">%)    </w:t>
            </w:r>
          </w:p>
        </w:tc>
      </w:tr>
      <w:tr w:rsidR="00D733FE">
        <w:tblPrEx>
          <w:tblCellMar>
            <w:top w:w="0" w:type="dxa"/>
            <w:bottom w:w="0" w:type="dxa"/>
          </w:tblCellMar>
        </w:tblPrEx>
        <w:trPr>
          <w:trHeight w:val="540"/>
          <w:tblCellSpacing w:w="5" w:type="nil"/>
        </w:trPr>
        <w:tc>
          <w:tcPr>
            <w:tcW w:w="1332"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УрФУ      </w:t>
            </w:r>
          </w:p>
        </w:tc>
        <w:tc>
          <w:tcPr>
            <w:tcW w:w="2442"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Volchkov S.O.;      </w:t>
            </w:r>
          </w:p>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Kurlyandskaya G.V.; </w:t>
            </w:r>
          </w:p>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Svalov A.V.         </w:t>
            </w:r>
          </w:p>
        </w:tc>
        <w:tc>
          <w:tcPr>
            <w:tcW w:w="2331" w:type="dxa"/>
            <w:tcBorders>
              <w:left w:val="single" w:sz="8" w:space="0" w:color="auto"/>
              <w:bottom w:val="single" w:sz="8" w:space="0" w:color="auto"/>
              <w:right w:val="single" w:sz="8" w:space="0" w:color="auto"/>
            </w:tcBorders>
          </w:tcPr>
          <w:p w:rsidR="00D733FE" w:rsidRPr="00D733FE" w:rsidRDefault="00D733FE">
            <w:pPr>
              <w:widowControl w:val="0"/>
              <w:autoSpaceDE w:val="0"/>
              <w:autoSpaceDN w:val="0"/>
              <w:adjustRightInd w:val="0"/>
              <w:spacing w:after="0" w:line="240" w:lineRule="auto"/>
              <w:rPr>
                <w:rFonts w:ascii="Courier New" w:hAnsi="Courier New" w:cs="Courier New"/>
                <w:sz w:val="18"/>
                <w:szCs w:val="18"/>
                <w:lang w:val="en-US"/>
              </w:rPr>
            </w:pPr>
            <w:r w:rsidRPr="00D733FE">
              <w:rPr>
                <w:rFonts w:ascii="Courier New" w:hAnsi="Courier New" w:cs="Courier New"/>
                <w:sz w:val="18"/>
                <w:szCs w:val="18"/>
                <w:lang w:val="en-US"/>
              </w:rPr>
              <w:t xml:space="preserve">Amorphous          </w:t>
            </w:r>
          </w:p>
          <w:p w:rsidR="00D733FE" w:rsidRPr="00D733FE" w:rsidRDefault="00D733FE">
            <w:pPr>
              <w:widowControl w:val="0"/>
              <w:autoSpaceDE w:val="0"/>
              <w:autoSpaceDN w:val="0"/>
              <w:adjustRightInd w:val="0"/>
              <w:spacing w:after="0" w:line="240" w:lineRule="auto"/>
              <w:rPr>
                <w:rFonts w:ascii="Courier New" w:hAnsi="Courier New" w:cs="Courier New"/>
                <w:sz w:val="18"/>
                <w:szCs w:val="18"/>
                <w:lang w:val="en-US"/>
              </w:rPr>
            </w:pPr>
            <w:r w:rsidRPr="00D733FE">
              <w:rPr>
                <w:rFonts w:ascii="Courier New" w:hAnsi="Courier New" w:cs="Courier New"/>
                <w:sz w:val="18"/>
                <w:szCs w:val="18"/>
                <w:lang w:val="en-US"/>
              </w:rPr>
              <w:t>materials; Magnetic</w:t>
            </w:r>
          </w:p>
          <w:p w:rsidR="00D733FE" w:rsidRPr="00D733FE" w:rsidRDefault="00D733FE">
            <w:pPr>
              <w:widowControl w:val="0"/>
              <w:autoSpaceDE w:val="0"/>
              <w:autoSpaceDN w:val="0"/>
              <w:adjustRightInd w:val="0"/>
              <w:spacing w:after="0" w:line="240" w:lineRule="auto"/>
              <w:rPr>
                <w:rFonts w:ascii="Courier New" w:hAnsi="Courier New" w:cs="Courier New"/>
                <w:sz w:val="18"/>
                <w:szCs w:val="18"/>
                <w:lang w:val="en-US"/>
              </w:rPr>
            </w:pPr>
            <w:r w:rsidRPr="00D733FE">
              <w:rPr>
                <w:rFonts w:ascii="Courier New" w:hAnsi="Courier New" w:cs="Courier New"/>
                <w:sz w:val="18"/>
                <w:szCs w:val="18"/>
                <w:lang w:val="en-US"/>
              </w:rPr>
              <w:t xml:space="preserve">fields; Wire       </w:t>
            </w:r>
          </w:p>
        </w:tc>
        <w:tc>
          <w:tcPr>
            <w:tcW w:w="3774"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Superconductor Science (84,5%); </w:t>
            </w:r>
          </w:p>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Semiconducting Materials (15,5%)</w:t>
            </w:r>
          </w:p>
        </w:tc>
      </w:tr>
      <w:tr w:rsidR="00D733FE">
        <w:tblPrEx>
          <w:tblCellMar>
            <w:top w:w="0" w:type="dxa"/>
            <w:bottom w:w="0" w:type="dxa"/>
          </w:tblCellMar>
        </w:tblPrEx>
        <w:trPr>
          <w:trHeight w:val="360"/>
          <w:tblCellSpacing w:w="5" w:type="nil"/>
        </w:trPr>
        <w:tc>
          <w:tcPr>
            <w:tcW w:w="1332"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УрФУ      </w:t>
            </w:r>
          </w:p>
        </w:tc>
        <w:tc>
          <w:tcPr>
            <w:tcW w:w="2442"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Aksyonov K.A.;      </w:t>
            </w:r>
          </w:p>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Bykov E.A.; Kai W.  </w:t>
            </w:r>
          </w:p>
        </w:tc>
        <w:tc>
          <w:tcPr>
            <w:tcW w:w="2331" w:type="dxa"/>
            <w:tcBorders>
              <w:left w:val="single" w:sz="8" w:space="0" w:color="auto"/>
              <w:bottom w:val="single" w:sz="8" w:space="0" w:color="auto"/>
              <w:right w:val="single" w:sz="8" w:space="0" w:color="auto"/>
            </w:tcBorders>
          </w:tcPr>
          <w:p w:rsidR="00D733FE" w:rsidRPr="00D733FE" w:rsidRDefault="00D733FE">
            <w:pPr>
              <w:widowControl w:val="0"/>
              <w:autoSpaceDE w:val="0"/>
              <w:autoSpaceDN w:val="0"/>
              <w:adjustRightInd w:val="0"/>
              <w:spacing w:after="0" w:line="240" w:lineRule="auto"/>
              <w:rPr>
                <w:rFonts w:ascii="Courier New" w:hAnsi="Courier New" w:cs="Courier New"/>
                <w:sz w:val="18"/>
                <w:szCs w:val="18"/>
                <w:lang w:val="en-US"/>
              </w:rPr>
            </w:pPr>
            <w:r w:rsidRPr="00D733FE">
              <w:rPr>
                <w:rFonts w:ascii="Courier New" w:hAnsi="Courier New" w:cs="Courier New"/>
                <w:sz w:val="18"/>
                <w:szCs w:val="18"/>
                <w:lang w:val="en-US"/>
              </w:rPr>
              <w:t>Agents; Multi agent</w:t>
            </w:r>
          </w:p>
          <w:p w:rsidR="00D733FE" w:rsidRPr="00D733FE" w:rsidRDefault="00D733FE">
            <w:pPr>
              <w:widowControl w:val="0"/>
              <w:autoSpaceDE w:val="0"/>
              <w:autoSpaceDN w:val="0"/>
              <w:adjustRightInd w:val="0"/>
              <w:spacing w:after="0" w:line="240" w:lineRule="auto"/>
              <w:rPr>
                <w:rFonts w:ascii="Courier New" w:hAnsi="Courier New" w:cs="Courier New"/>
                <w:sz w:val="18"/>
                <w:szCs w:val="18"/>
                <w:lang w:val="en-US"/>
              </w:rPr>
            </w:pPr>
            <w:r w:rsidRPr="00D733FE">
              <w:rPr>
                <w:rFonts w:ascii="Courier New" w:hAnsi="Courier New" w:cs="Courier New"/>
                <w:sz w:val="18"/>
                <w:szCs w:val="18"/>
                <w:lang w:val="en-US"/>
              </w:rPr>
              <w:t xml:space="preserve">systems; Ontology  </w:t>
            </w:r>
          </w:p>
        </w:tc>
        <w:tc>
          <w:tcPr>
            <w:tcW w:w="3774"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Data Mining (74,5%); Clinical   </w:t>
            </w:r>
          </w:p>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Neurophysiology (25,5%)         </w:t>
            </w:r>
          </w:p>
        </w:tc>
      </w:tr>
      <w:tr w:rsidR="00D733FE">
        <w:tblPrEx>
          <w:tblCellMar>
            <w:top w:w="0" w:type="dxa"/>
            <w:bottom w:w="0" w:type="dxa"/>
          </w:tblCellMar>
        </w:tblPrEx>
        <w:trPr>
          <w:trHeight w:val="540"/>
          <w:tblCellSpacing w:w="5" w:type="nil"/>
        </w:trPr>
        <w:tc>
          <w:tcPr>
            <w:tcW w:w="1332"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УрФУ      </w:t>
            </w:r>
          </w:p>
        </w:tc>
        <w:tc>
          <w:tcPr>
            <w:tcW w:w="2442" w:type="dxa"/>
            <w:tcBorders>
              <w:left w:val="single" w:sz="8" w:space="0" w:color="auto"/>
              <w:bottom w:val="single" w:sz="8" w:space="0" w:color="auto"/>
              <w:right w:val="single" w:sz="8" w:space="0" w:color="auto"/>
            </w:tcBorders>
          </w:tcPr>
          <w:p w:rsidR="00D733FE" w:rsidRPr="00D733FE" w:rsidRDefault="00D733FE">
            <w:pPr>
              <w:widowControl w:val="0"/>
              <w:autoSpaceDE w:val="0"/>
              <w:autoSpaceDN w:val="0"/>
              <w:adjustRightInd w:val="0"/>
              <w:spacing w:after="0" w:line="240" w:lineRule="auto"/>
              <w:rPr>
                <w:rFonts w:ascii="Courier New" w:hAnsi="Courier New" w:cs="Courier New"/>
                <w:sz w:val="18"/>
                <w:szCs w:val="18"/>
                <w:lang w:val="en-US"/>
              </w:rPr>
            </w:pPr>
            <w:r w:rsidRPr="00D733FE">
              <w:rPr>
                <w:rFonts w:ascii="Courier New" w:hAnsi="Courier New" w:cs="Courier New"/>
                <w:sz w:val="18"/>
                <w:szCs w:val="18"/>
                <w:lang w:val="en-US"/>
              </w:rPr>
              <w:t xml:space="preserve">Kantorovich S.S.;   </w:t>
            </w:r>
          </w:p>
          <w:p w:rsidR="00D733FE" w:rsidRPr="00D733FE" w:rsidRDefault="00D733FE">
            <w:pPr>
              <w:widowControl w:val="0"/>
              <w:autoSpaceDE w:val="0"/>
              <w:autoSpaceDN w:val="0"/>
              <w:adjustRightInd w:val="0"/>
              <w:spacing w:after="0" w:line="240" w:lineRule="auto"/>
              <w:rPr>
                <w:rFonts w:ascii="Courier New" w:hAnsi="Courier New" w:cs="Courier New"/>
                <w:sz w:val="18"/>
                <w:szCs w:val="18"/>
                <w:lang w:val="en-US"/>
              </w:rPr>
            </w:pPr>
            <w:r w:rsidRPr="00D733FE">
              <w:rPr>
                <w:rFonts w:ascii="Courier New" w:hAnsi="Courier New" w:cs="Courier New"/>
                <w:sz w:val="18"/>
                <w:szCs w:val="18"/>
                <w:lang w:val="en-US"/>
              </w:rPr>
              <w:t xml:space="preserve">Ivanov A.O.;        </w:t>
            </w:r>
          </w:p>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Zubarev A.Y.        </w:t>
            </w:r>
          </w:p>
        </w:tc>
        <w:tc>
          <w:tcPr>
            <w:tcW w:w="2331" w:type="dxa"/>
            <w:tcBorders>
              <w:left w:val="single" w:sz="8" w:space="0" w:color="auto"/>
              <w:bottom w:val="single" w:sz="8" w:space="0" w:color="auto"/>
              <w:right w:val="single" w:sz="8" w:space="0" w:color="auto"/>
            </w:tcBorders>
          </w:tcPr>
          <w:p w:rsidR="00D733FE" w:rsidRPr="00D733FE" w:rsidRDefault="00D733FE">
            <w:pPr>
              <w:widowControl w:val="0"/>
              <w:autoSpaceDE w:val="0"/>
              <w:autoSpaceDN w:val="0"/>
              <w:adjustRightInd w:val="0"/>
              <w:spacing w:after="0" w:line="240" w:lineRule="auto"/>
              <w:rPr>
                <w:rFonts w:ascii="Courier New" w:hAnsi="Courier New" w:cs="Courier New"/>
                <w:sz w:val="18"/>
                <w:szCs w:val="18"/>
                <w:lang w:val="en-US"/>
              </w:rPr>
            </w:pPr>
            <w:r w:rsidRPr="00D733FE">
              <w:rPr>
                <w:rFonts w:ascii="Courier New" w:hAnsi="Courier New" w:cs="Courier New"/>
                <w:sz w:val="18"/>
                <w:szCs w:val="18"/>
                <w:lang w:val="en-US"/>
              </w:rPr>
              <w:t xml:space="preserve">Magnetic fluids;   </w:t>
            </w:r>
          </w:p>
          <w:p w:rsidR="00D733FE" w:rsidRPr="00D733FE" w:rsidRDefault="00D733FE">
            <w:pPr>
              <w:widowControl w:val="0"/>
              <w:autoSpaceDE w:val="0"/>
              <w:autoSpaceDN w:val="0"/>
              <w:adjustRightInd w:val="0"/>
              <w:spacing w:after="0" w:line="240" w:lineRule="auto"/>
              <w:rPr>
                <w:rFonts w:ascii="Courier New" w:hAnsi="Courier New" w:cs="Courier New"/>
                <w:sz w:val="18"/>
                <w:szCs w:val="18"/>
                <w:lang w:val="en-US"/>
              </w:rPr>
            </w:pPr>
            <w:r w:rsidRPr="00D733FE">
              <w:rPr>
                <w:rFonts w:ascii="Courier New" w:hAnsi="Courier New" w:cs="Courier New"/>
                <w:sz w:val="18"/>
                <w:szCs w:val="18"/>
                <w:lang w:val="en-US"/>
              </w:rPr>
              <w:t xml:space="preserve">ferrofluids;       </w:t>
            </w:r>
          </w:p>
          <w:p w:rsidR="00D733FE" w:rsidRPr="00D733FE" w:rsidRDefault="00D733FE">
            <w:pPr>
              <w:widowControl w:val="0"/>
              <w:autoSpaceDE w:val="0"/>
              <w:autoSpaceDN w:val="0"/>
              <w:adjustRightInd w:val="0"/>
              <w:spacing w:after="0" w:line="240" w:lineRule="auto"/>
              <w:rPr>
                <w:rFonts w:ascii="Courier New" w:hAnsi="Courier New" w:cs="Courier New"/>
                <w:sz w:val="18"/>
                <w:szCs w:val="18"/>
                <w:lang w:val="en-US"/>
              </w:rPr>
            </w:pPr>
            <w:r w:rsidRPr="00D733FE">
              <w:rPr>
                <w:rFonts w:ascii="Courier New" w:hAnsi="Courier New" w:cs="Courier New"/>
                <w:sz w:val="18"/>
                <w:szCs w:val="18"/>
                <w:lang w:val="en-US"/>
              </w:rPr>
              <w:t xml:space="preserve">Magnetic fields    </w:t>
            </w:r>
          </w:p>
        </w:tc>
        <w:tc>
          <w:tcPr>
            <w:tcW w:w="3774"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Molecular Physics (53,7%);      </w:t>
            </w:r>
          </w:p>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Superconductor Science (46,3%)  </w:t>
            </w:r>
          </w:p>
        </w:tc>
      </w:tr>
      <w:tr w:rsidR="00D733FE">
        <w:tblPrEx>
          <w:tblCellMar>
            <w:top w:w="0" w:type="dxa"/>
            <w:bottom w:w="0" w:type="dxa"/>
          </w:tblCellMar>
        </w:tblPrEx>
        <w:trPr>
          <w:trHeight w:val="720"/>
          <w:tblCellSpacing w:w="5" w:type="nil"/>
        </w:trPr>
        <w:tc>
          <w:tcPr>
            <w:tcW w:w="1332"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УрФУ      </w:t>
            </w:r>
          </w:p>
        </w:tc>
        <w:tc>
          <w:tcPr>
            <w:tcW w:w="2442" w:type="dxa"/>
            <w:tcBorders>
              <w:left w:val="single" w:sz="8" w:space="0" w:color="auto"/>
              <w:bottom w:val="single" w:sz="8" w:space="0" w:color="auto"/>
              <w:right w:val="single" w:sz="8" w:space="0" w:color="auto"/>
            </w:tcBorders>
          </w:tcPr>
          <w:p w:rsidR="00D733FE" w:rsidRPr="00D733FE" w:rsidRDefault="00D733FE">
            <w:pPr>
              <w:widowControl w:val="0"/>
              <w:autoSpaceDE w:val="0"/>
              <w:autoSpaceDN w:val="0"/>
              <w:adjustRightInd w:val="0"/>
              <w:spacing w:after="0" w:line="240" w:lineRule="auto"/>
              <w:rPr>
                <w:rFonts w:ascii="Courier New" w:hAnsi="Courier New" w:cs="Courier New"/>
                <w:sz w:val="18"/>
                <w:szCs w:val="18"/>
                <w:lang w:val="en-US"/>
              </w:rPr>
            </w:pPr>
            <w:r w:rsidRPr="00D733FE">
              <w:rPr>
                <w:rFonts w:ascii="Courier New" w:hAnsi="Courier New" w:cs="Courier New"/>
                <w:sz w:val="18"/>
                <w:szCs w:val="18"/>
                <w:lang w:val="en-US"/>
              </w:rPr>
              <w:t xml:space="preserve">Chupakhin O.N.;     </w:t>
            </w:r>
          </w:p>
          <w:p w:rsidR="00D733FE" w:rsidRPr="00D733FE" w:rsidRDefault="00D733FE">
            <w:pPr>
              <w:widowControl w:val="0"/>
              <w:autoSpaceDE w:val="0"/>
              <w:autoSpaceDN w:val="0"/>
              <w:adjustRightInd w:val="0"/>
              <w:spacing w:after="0" w:line="240" w:lineRule="auto"/>
              <w:rPr>
                <w:rFonts w:ascii="Courier New" w:hAnsi="Courier New" w:cs="Courier New"/>
                <w:sz w:val="18"/>
                <w:szCs w:val="18"/>
                <w:lang w:val="en-US"/>
              </w:rPr>
            </w:pPr>
            <w:r w:rsidRPr="00D733FE">
              <w:rPr>
                <w:rFonts w:ascii="Courier New" w:hAnsi="Courier New" w:cs="Courier New"/>
                <w:sz w:val="18"/>
                <w:szCs w:val="18"/>
                <w:lang w:val="en-US"/>
              </w:rPr>
              <w:t xml:space="preserve">Egorov I.N.;        </w:t>
            </w:r>
          </w:p>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Rusinov V.L.        </w:t>
            </w:r>
          </w:p>
        </w:tc>
        <w:tc>
          <w:tcPr>
            <w:tcW w:w="2331"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Piperidines;       </w:t>
            </w:r>
          </w:p>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Synthesis          </w:t>
            </w:r>
          </w:p>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(chemical);        </w:t>
            </w:r>
          </w:p>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Stereoisomerism    </w:t>
            </w:r>
          </w:p>
        </w:tc>
        <w:tc>
          <w:tcPr>
            <w:tcW w:w="3774"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Organic Chemistry (100%)        </w:t>
            </w:r>
          </w:p>
        </w:tc>
      </w:tr>
      <w:tr w:rsidR="00D733FE">
        <w:tblPrEx>
          <w:tblCellMar>
            <w:top w:w="0" w:type="dxa"/>
            <w:bottom w:w="0" w:type="dxa"/>
          </w:tblCellMar>
        </w:tblPrEx>
        <w:trPr>
          <w:trHeight w:val="540"/>
          <w:tblCellSpacing w:w="5" w:type="nil"/>
        </w:trPr>
        <w:tc>
          <w:tcPr>
            <w:tcW w:w="1332"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УрФУ      </w:t>
            </w:r>
          </w:p>
        </w:tc>
        <w:tc>
          <w:tcPr>
            <w:tcW w:w="2442" w:type="dxa"/>
            <w:tcBorders>
              <w:left w:val="single" w:sz="8" w:space="0" w:color="auto"/>
              <w:bottom w:val="single" w:sz="8" w:space="0" w:color="auto"/>
              <w:right w:val="single" w:sz="8" w:space="0" w:color="auto"/>
            </w:tcBorders>
          </w:tcPr>
          <w:p w:rsidR="00D733FE" w:rsidRPr="00D733FE" w:rsidRDefault="00D733FE">
            <w:pPr>
              <w:widowControl w:val="0"/>
              <w:autoSpaceDE w:val="0"/>
              <w:autoSpaceDN w:val="0"/>
              <w:adjustRightInd w:val="0"/>
              <w:spacing w:after="0" w:line="240" w:lineRule="auto"/>
              <w:rPr>
                <w:rFonts w:ascii="Courier New" w:hAnsi="Courier New" w:cs="Courier New"/>
                <w:sz w:val="18"/>
                <w:szCs w:val="18"/>
                <w:lang w:val="en-US"/>
              </w:rPr>
            </w:pPr>
            <w:r w:rsidRPr="00D733FE">
              <w:rPr>
                <w:rFonts w:ascii="Courier New" w:hAnsi="Courier New" w:cs="Courier New"/>
                <w:sz w:val="18"/>
                <w:szCs w:val="18"/>
                <w:lang w:val="en-US"/>
              </w:rPr>
              <w:t xml:space="preserve">Vshivkov S.A.;      </w:t>
            </w:r>
          </w:p>
          <w:p w:rsidR="00D733FE" w:rsidRPr="00D733FE" w:rsidRDefault="00D733FE">
            <w:pPr>
              <w:widowControl w:val="0"/>
              <w:autoSpaceDE w:val="0"/>
              <w:autoSpaceDN w:val="0"/>
              <w:adjustRightInd w:val="0"/>
              <w:spacing w:after="0" w:line="240" w:lineRule="auto"/>
              <w:rPr>
                <w:rFonts w:ascii="Courier New" w:hAnsi="Courier New" w:cs="Courier New"/>
                <w:sz w:val="18"/>
                <w:szCs w:val="18"/>
                <w:lang w:val="en-US"/>
              </w:rPr>
            </w:pPr>
            <w:r w:rsidRPr="00D733FE">
              <w:rPr>
                <w:rFonts w:ascii="Courier New" w:hAnsi="Courier New" w:cs="Courier New"/>
                <w:sz w:val="18"/>
                <w:szCs w:val="18"/>
                <w:lang w:val="en-US"/>
              </w:rPr>
              <w:t xml:space="preserve">Rusinova E.V.;      </w:t>
            </w:r>
          </w:p>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Galyas A.G.         </w:t>
            </w:r>
          </w:p>
        </w:tc>
        <w:tc>
          <w:tcPr>
            <w:tcW w:w="2331"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Publishing;        </w:t>
            </w:r>
          </w:p>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Polymers; Solvents </w:t>
            </w:r>
          </w:p>
        </w:tc>
        <w:tc>
          <w:tcPr>
            <w:tcW w:w="3774"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Russian Chemistry Research      </w:t>
            </w:r>
          </w:p>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(72,6%); Catalysis (27,4%)      </w:t>
            </w:r>
          </w:p>
        </w:tc>
      </w:tr>
      <w:tr w:rsidR="00D733FE" w:rsidRPr="00D733FE">
        <w:tblPrEx>
          <w:tblCellMar>
            <w:top w:w="0" w:type="dxa"/>
            <w:bottom w:w="0" w:type="dxa"/>
          </w:tblCellMar>
        </w:tblPrEx>
        <w:trPr>
          <w:trHeight w:val="540"/>
          <w:tblCellSpacing w:w="5" w:type="nil"/>
        </w:trPr>
        <w:tc>
          <w:tcPr>
            <w:tcW w:w="1332"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УрФУ      </w:t>
            </w:r>
          </w:p>
        </w:tc>
        <w:tc>
          <w:tcPr>
            <w:tcW w:w="2442"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Tsvetkov D.S.;      </w:t>
            </w:r>
          </w:p>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Zuev A.Y.;          </w:t>
            </w:r>
          </w:p>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Cherepanov V.A.     </w:t>
            </w:r>
          </w:p>
        </w:tc>
        <w:tc>
          <w:tcPr>
            <w:tcW w:w="2331" w:type="dxa"/>
            <w:tcBorders>
              <w:left w:val="single" w:sz="8" w:space="0" w:color="auto"/>
              <w:bottom w:val="single" w:sz="8" w:space="0" w:color="auto"/>
              <w:right w:val="single" w:sz="8" w:space="0" w:color="auto"/>
            </w:tcBorders>
          </w:tcPr>
          <w:p w:rsidR="00D733FE" w:rsidRPr="00D733FE" w:rsidRDefault="00D733FE">
            <w:pPr>
              <w:widowControl w:val="0"/>
              <w:autoSpaceDE w:val="0"/>
              <w:autoSpaceDN w:val="0"/>
              <w:adjustRightInd w:val="0"/>
              <w:spacing w:after="0" w:line="240" w:lineRule="auto"/>
              <w:rPr>
                <w:rFonts w:ascii="Courier New" w:hAnsi="Courier New" w:cs="Courier New"/>
                <w:sz w:val="18"/>
                <w:szCs w:val="18"/>
                <w:lang w:val="en-US"/>
              </w:rPr>
            </w:pPr>
            <w:r w:rsidRPr="00D733FE">
              <w:rPr>
                <w:rFonts w:ascii="Courier New" w:hAnsi="Courier New" w:cs="Courier New"/>
                <w:sz w:val="18"/>
                <w:szCs w:val="18"/>
                <w:lang w:val="en-US"/>
              </w:rPr>
              <w:t>Perovskite; Oxygen;</w:t>
            </w:r>
          </w:p>
          <w:p w:rsidR="00D733FE" w:rsidRPr="00D733FE" w:rsidRDefault="00D733FE">
            <w:pPr>
              <w:widowControl w:val="0"/>
              <w:autoSpaceDE w:val="0"/>
              <w:autoSpaceDN w:val="0"/>
              <w:adjustRightInd w:val="0"/>
              <w:spacing w:after="0" w:line="240" w:lineRule="auto"/>
              <w:rPr>
                <w:rFonts w:ascii="Courier New" w:hAnsi="Courier New" w:cs="Courier New"/>
                <w:sz w:val="18"/>
                <w:szCs w:val="18"/>
                <w:lang w:val="en-US"/>
              </w:rPr>
            </w:pPr>
            <w:r w:rsidRPr="00D733FE">
              <w:rPr>
                <w:rFonts w:ascii="Courier New" w:hAnsi="Courier New" w:cs="Courier New"/>
                <w:sz w:val="18"/>
                <w:szCs w:val="18"/>
                <w:lang w:val="en-US"/>
              </w:rPr>
              <w:t xml:space="preserve">Solid oxide fuel   </w:t>
            </w:r>
          </w:p>
          <w:p w:rsidR="00D733FE" w:rsidRPr="00D733FE" w:rsidRDefault="00D733FE">
            <w:pPr>
              <w:widowControl w:val="0"/>
              <w:autoSpaceDE w:val="0"/>
              <w:autoSpaceDN w:val="0"/>
              <w:adjustRightInd w:val="0"/>
              <w:spacing w:after="0" w:line="240" w:lineRule="auto"/>
              <w:rPr>
                <w:rFonts w:ascii="Courier New" w:hAnsi="Courier New" w:cs="Courier New"/>
                <w:sz w:val="18"/>
                <w:szCs w:val="18"/>
                <w:lang w:val="en-US"/>
              </w:rPr>
            </w:pPr>
            <w:r w:rsidRPr="00D733FE">
              <w:rPr>
                <w:rFonts w:ascii="Courier New" w:hAnsi="Courier New" w:cs="Courier New"/>
                <w:sz w:val="18"/>
                <w:szCs w:val="18"/>
                <w:lang w:val="en-US"/>
              </w:rPr>
              <w:t xml:space="preserve">cells (SOFC)       </w:t>
            </w:r>
          </w:p>
        </w:tc>
        <w:tc>
          <w:tcPr>
            <w:tcW w:w="3774" w:type="dxa"/>
            <w:tcBorders>
              <w:left w:val="single" w:sz="8" w:space="0" w:color="auto"/>
              <w:bottom w:val="single" w:sz="8" w:space="0" w:color="auto"/>
              <w:right w:val="single" w:sz="8" w:space="0" w:color="auto"/>
            </w:tcBorders>
          </w:tcPr>
          <w:p w:rsidR="00D733FE" w:rsidRPr="00D733FE" w:rsidRDefault="00D733FE">
            <w:pPr>
              <w:widowControl w:val="0"/>
              <w:autoSpaceDE w:val="0"/>
              <w:autoSpaceDN w:val="0"/>
              <w:adjustRightInd w:val="0"/>
              <w:spacing w:after="0" w:line="240" w:lineRule="auto"/>
              <w:rPr>
                <w:rFonts w:ascii="Courier New" w:hAnsi="Courier New" w:cs="Courier New"/>
                <w:sz w:val="18"/>
                <w:szCs w:val="18"/>
                <w:lang w:val="en-US"/>
              </w:rPr>
            </w:pPr>
            <w:r w:rsidRPr="00D733FE">
              <w:rPr>
                <w:rFonts w:ascii="Courier New" w:hAnsi="Courier New" w:cs="Courier New"/>
                <w:sz w:val="18"/>
                <w:szCs w:val="18"/>
                <w:lang w:val="en-US"/>
              </w:rPr>
              <w:t>Surface Science (45</w:t>
            </w:r>
            <w:proofErr w:type="gramStart"/>
            <w:r w:rsidRPr="00D733FE">
              <w:rPr>
                <w:rFonts w:ascii="Courier New" w:hAnsi="Courier New" w:cs="Courier New"/>
                <w:sz w:val="18"/>
                <w:szCs w:val="18"/>
                <w:lang w:val="en-US"/>
              </w:rPr>
              <w:t>,6</w:t>
            </w:r>
            <w:proofErr w:type="gramEnd"/>
            <w:r w:rsidRPr="00D733FE">
              <w:rPr>
                <w:rFonts w:ascii="Courier New" w:hAnsi="Courier New" w:cs="Courier New"/>
                <w:sz w:val="18"/>
                <w:szCs w:val="18"/>
                <w:lang w:val="en-US"/>
              </w:rPr>
              <w:t xml:space="preserve">%);        </w:t>
            </w:r>
          </w:p>
          <w:p w:rsidR="00D733FE" w:rsidRPr="00D733FE" w:rsidRDefault="00D733FE">
            <w:pPr>
              <w:widowControl w:val="0"/>
              <w:autoSpaceDE w:val="0"/>
              <w:autoSpaceDN w:val="0"/>
              <w:adjustRightInd w:val="0"/>
              <w:spacing w:after="0" w:line="240" w:lineRule="auto"/>
              <w:rPr>
                <w:rFonts w:ascii="Courier New" w:hAnsi="Courier New" w:cs="Courier New"/>
                <w:sz w:val="18"/>
                <w:szCs w:val="18"/>
                <w:lang w:val="en-US"/>
              </w:rPr>
            </w:pPr>
            <w:r w:rsidRPr="00D733FE">
              <w:rPr>
                <w:rFonts w:ascii="Courier New" w:hAnsi="Courier New" w:cs="Courier New"/>
                <w:sz w:val="18"/>
                <w:szCs w:val="18"/>
                <w:lang w:val="en-US"/>
              </w:rPr>
              <w:t xml:space="preserve">Electrochemical Development     </w:t>
            </w:r>
          </w:p>
          <w:p w:rsidR="00D733FE" w:rsidRPr="00D733FE" w:rsidRDefault="00D733FE">
            <w:pPr>
              <w:widowControl w:val="0"/>
              <w:autoSpaceDE w:val="0"/>
              <w:autoSpaceDN w:val="0"/>
              <w:adjustRightInd w:val="0"/>
              <w:spacing w:after="0" w:line="240" w:lineRule="auto"/>
              <w:rPr>
                <w:rFonts w:ascii="Courier New" w:hAnsi="Courier New" w:cs="Courier New"/>
                <w:sz w:val="18"/>
                <w:szCs w:val="18"/>
                <w:lang w:val="en-US"/>
              </w:rPr>
            </w:pPr>
            <w:r w:rsidRPr="00D733FE">
              <w:rPr>
                <w:rFonts w:ascii="Courier New" w:hAnsi="Courier New" w:cs="Courier New"/>
                <w:sz w:val="18"/>
                <w:szCs w:val="18"/>
                <w:lang w:val="en-US"/>
              </w:rPr>
              <w:t>(27</w:t>
            </w:r>
            <w:proofErr w:type="gramStart"/>
            <w:r w:rsidRPr="00D733FE">
              <w:rPr>
                <w:rFonts w:ascii="Courier New" w:hAnsi="Courier New" w:cs="Courier New"/>
                <w:sz w:val="18"/>
                <w:szCs w:val="18"/>
                <w:lang w:val="en-US"/>
              </w:rPr>
              <w:t>,8</w:t>
            </w:r>
            <w:proofErr w:type="gramEnd"/>
            <w:r w:rsidRPr="00D733FE">
              <w:rPr>
                <w:rFonts w:ascii="Courier New" w:hAnsi="Courier New" w:cs="Courier New"/>
                <w:sz w:val="18"/>
                <w:szCs w:val="18"/>
                <w:lang w:val="en-US"/>
              </w:rPr>
              <w:t xml:space="preserve">%); Ceramics (26,6%)       </w:t>
            </w:r>
          </w:p>
        </w:tc>
      </w:tr>
      <w:tr w:rsidR="00D733FE" w:rsidRPr="00D733FE">
        <w:tblPrEx>
          <w:tblCellMar>
            <w:top w:w="0" w:type="dxa"/>
            <w:bottom w:w="0" w:type="dxa"/>
          </w:tblCellMar>
        </w:tblPrEx>
        <w:trPr>
          <w:trHeight w:val="540"/>
          <w:tblCellSpacing w:w="5" w:type="nil"/>
        </w:trPr>
        <w:tc>
          <w:tcPr>
            <w:tcW w:w="1332"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УрФУ      </w:t>
            </w:r>
          </w:p>
        </w:tc>
        <w:tc>
          <w:tcPr>
            <w:tcW w:w="2442" w:type="dxa"/>
            <w:tcBorders>
              <w:left w:val="single" w:sz="8" w:space="0" w:color="auto"/>
              <w:bottom w:val="single" w:sz="8" w:space="0" w:color="auto"/>
              <w:right w:val="single" w:sz="8" w:space="0" w:color="auto"/>
            </w:tcBorders>
          </w:tcPr>
          <w:p w:rsidR="00D733FE" w:rsidRPr="00D733FE" w:rsidRDefault="00D733FE">
            <w:pPr>
              <w:widowControl w:val="0"/>
              <w:autoSpaceDE w:val="0"/>
              <w:autoSpaceDN w:val="0"/>
              <w:adjustRightInd w:val="0"/>
              <w:spacing w:after="0" w:line="240" w:lineRule="auto"/>
              <w:rPr>
                <w:rFonts w:ascii="Courier New" w:hAnsi="Courier New" w:cs="Courier New"/>
                <w:sz w:val="18"/>
                <w:szCs w:val="18"/>
                <w:lang w:val="en-US"/>
              </w:rPr>
            </w:pPr>
            <w:r w:rsidRPr="00D733FE">
              <w:rPr>
                <w:rFonts w:ascii="Courier New" w:hAnsi="Courier New" w:cs="Courier New"/>
                <w:sz w:val="18"/>
                <w:szCs w:val="18"/>
                <w:lang w:val="en-US"/>
              </w:rPr>
              <w:t xml:space="preserve">Ryashko L.B.;       </w:t>
            </w:r>
          </w:p>
          <w:p w:rsidR="00D733FE" w:rsidRPr="00D733FE" w:rsidRDefault="00D733FE">
            <w:pPr>
              <w:widowControl w:val="0"/>
              <w:autoSpaceDE w:val="0"/>
              <w:autoSpaceDN w:val="0"/>
              <w:adjustRightInd w:val="0"/>
              <w:spacing w:after="0" w:line="240" w:lineRule="auto"/>
              <w:rPr>
                <w:rFonts w:ascii="Courier New" w:hAnsi="Courier New" w:cs="Courier New"/>
                <w:sz w:val="18"/>
                <w:szCs w:val="18"/>
                <w:lang w:val="en-US"/>
              </w:rPr>
            </w:pPr>
            <w:r w:rsidRPr="00D733FE">
              <w:rPr>
                <w:rFonts w:ascii="Courier New" w:hAnsi="Courier New" w:cs="Courier New"/>
                <w:sz w:val="18"/>
                <w:szCs w:val="18"/>
                <w:lang w:val="en-US"/>
              </w:rPr>
              <w:t xml:space="preserve">Bashkirtseva I.A.;  </w:t>
            </w:r>
          </w:p>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Bashkiktseva I.     </w:t>
            </w:r>
          </w:p>
        </w:tc>
        <w:tc>
          <w:tcPr>
            <w:tcW w:w="2331"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Difference         </w:t>
            </w:r>
          </w:p>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equations; Noise;  </w:t>
            </w:r>
          </w:p>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Solution           </w:t>
            </w:r>
          </w:p>
        </w:tc>
        <w:tc>
          <w:tcPr>
            <w:tcW w:w="3774" w:type="dxa"/>
            <w:tcBorders>
              <w:left w:val="single" w:sz="8" w:space="0" w:color="auto"/>
              <w:bottom w:val="single" w:sz="8" w:space="0" w:color="auto"/>
              <w:right w:val="single" w:sz="8" w:space="0" w:color="auto"/>
            </w:tcBorders>
          </w:tcPr>
          <w:p w:rsidR="00D733FE" w:rsidRPr="00D733FE" w:rsidRDefault="00D733FE">
            <w:pPr>
              <w:widowControl w:val="0"/>
              <w:autoSpaceDE w:val="0"/>
              <w:autoSpaceDN w:val="0"/>
              <w:adjustRightInd w:val="0"/>
              <w:spacing w:after="0" w:line="240" w:lineRule="auto"/>
              <w:rPr>
                <w:rFonts w:ascii="Courier New" w:hAnsi="Courier New" w:cs="Courier New"/>
                <w:sz w:val="18"/>
                <w:szCs w:val="18"/>
                <w:lang w:val="en-US"/>
              </w:rPr>
            </w:pPr>
            <w:r w:rsidRPr="00D733FE">
              <w:rPr>
                <w:rFonts w:ascii="Courier New" w:hAnsi="Courier New" w:cs="Courier New"/>
                <w:sz w:val="18"/>
                <w:szCs w:val="18"/>
                <w:lang w:val="en-US"/>
              </w:rPr>
              <w:t>Nonlinear Analysis (58</w:t>
            </w:r>
            <w:proofErr w:type="gramStart"/>
            <w:r w:rsidRPr="00D733FE">
              <w:rPr>
                <w:rFonts w:ascii="Courier New" w:hAnsi="Courier New" w:cs="Courier New"/>
                <w:sz w:val="18"/>
                <w:szCs w:val="18"/>
                <w:lang w:val="en-US"/>
              </w:rPr>
              <w:t>,8</w:t>
            </w:r>
            <w:proofErr w:type="gramEnd"/>
            <w:r w:rsidRPr="00D733FE">
              <w:rPr>
                <w:rFonts w:ascii="Courier New" w:hAnsi="Courier New" w:cs="Courier New"/>
                <w:sz w:val="18"/>
                <w:szCs w:val="18"/>
                <w:lang w:val="en-US"/>
              </w:rPr>
              <w:t xml:space="preserve">%);     </w:t>
            </w:r>
          </w:p>
          <w:p w:rsidR="00D733FE" w:rsidRPr="00D733FE" w:rsidRDefault="00D733FE">
            <w:pPr>
              <w:widowControl w:val="0"/>
              <w:autoSpaceDE w:val="0"/>
              <w:autoSpaceDN w:val="0"/>
              <w:adjustRightInd w:val="0"/>
              <w:spacing w:after="0" w:line="240" w:lineRule="auto"/>
              <w:rPr>
                <w:rFonts w:ascii="Courier New" w:hAnsi="Courier New" w:cs="Courier New"/>
                <w:sz w:val="18"/>
                <w:szCs w:val="18"/>
                <w:lang w:val="en-US"/>
              </w:rPr>
            </w:pPr>
            <w:r w:rsidRPr="00D733FE">
              <w:rPr>
                <w:rFonts w:ascii="Courier New" w:hAnsi="Courier New" w:cs="Courier New"/>
                <w:sz w:val="18"/>
                <w:szCs w:val="18"/>
                <w:lang w:val="en-US"/>
              </w:rPr>
              <w:t xml:space="preserve">Chaos Fractals &amp; Complexity     </w:t>
            </w:r>
          </w:p>
          <w:p w:rsidR="00D733FE" w:rsidRPr="00D733FE" w:rsidRDefault="00D733FE">
            <w:pPr>
              <w:widowControl w:val="0"/>
              <w:autoSpaceDE w:val="0"/>
              <w:autoSpaceDN w:val="0"/>
              <w:adjustRightInd w:val="0"/>
              <w:spacing w:after="0" w:line="240" w:lineRule="auto"/>
              <w:rPr>
                <w:rFonts w:ascii="Courier New" w:hAnsi="Courier New" w:cs="Courier New"/>
                <w:sz w:val="18"/>
                <w:szCs w:val="18"/>
                <w:lang w:val="en-US"/>
              </w:rPr>
            </w:pPr>
            <w:r w:rsidRPr="00D733FE">
              <w:rPr>
                <w:rFonts w:ascii="Courier New" w:hAnsi="Courier New" w:cs="Courier New"/>
                <w:sz w:val="18"/>
                <w:szCs w:val="18"/>
                <w:lang w:val="en-US"/>
              </w:rPr>
              <w:t>(41</w:t>
            </w:r>
            <w:proofErr w:type="gramStart"/>
            <w:r w:rsidRPr="00D733FE">
              <w:rPr>
                <w:rFonts w:ascii="Courier New" w:hAnsi="Courier New" w:cs="Courier New"/>
                <w:sz w:val="18"/>
                <w:szCs w:val="18"/>
                <w:lang w:val="en-US"/>
              </w:rPr>
              <w:t>,2</w:t>
            </w:r>
            <w:proofErr w:type="gramEnd"/>
            <w:r w:rsidRPr="00D733FE">
              <w:rPr>
                <w:rFonts w:ascii="Courier New" w:hAnsi="Courier New" w:cs="Courier New"/>
                <w:sz w:val="18"/>
                <w:szCs w:val="18"/>
                <w:lang w:val="en-US"/>
              </w:rPr>
              <w:t xml:space="preserve">%)                         </w:t>
            </w:r>
          </w:p>
        </w:tc>
      </w:tr>
      <w:tr w:rsidR="00D733FE">
        <w:tblPrEx>
          <w:tblCellMar>
            <w:top w:w="0" w:type="dxa"/>
            <w:bottom w:w="0" w:type="dxa"/>
          </w:tblCellMar>
        </w:tblPrEx>
        <w:trPr>
          <w:trHeight w:val="540"/>
          <w:tblCellSpacing w:w="5" w:type="nil"/>
        </w:trPr>
        <w:tc>
          <w:tcPr>
            <w:tcW w:w="1332"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УрФУ      </w:t>
            </w:r>
          </w:p>
        </w:tc>
        <w:tc>
          <w:tcPr>
            <w:tcW w:w="2442" w:type="dxa"/>
            <w:tcBorders>
              <w:left w:val="single" w:sz="8" w:space="0" w:color="auto"/>
              <w:bottom w:val="single" w:sz="8" w:space="0" w:color="auto"/>
              <w:right w:val="single" w:sz="8" w:space="0" w:color="auto"/>
            </w:tcBorders>
          </w:tcPr>
          <w:p w:rsidR="00D733FE" w:rsidRPr="00D733FE" w:rsidRDefault="00D733FE">
            <w:pPr>
              <w:widowControl w:val="0"/>
              <w:autoSpaceDE w:val="0"/>
              <w:autoSpaceDN w:val="0"/>
              <w:adjustRightInd w:val="0"/>
              <w:spacing w:after="0" w:line="240" w:lineRule="auto"/>
              <w:rPr>
                <w:rFonts w:ascii="Courier New" w:hAnsi="Courier New" w:cs="Courier New"/>
                <w:sz w:val="18"/>
                <w:szCs w:val="18"/>
                <w:lang w:val="en-US"/>
              </w:rPr>
            </w:pPr>
            <w:r w:rsidRPr="00D733FE">
              <w:rPr>
                <w:rFonts w:ascii="Courier New" w:hAnsi="Courier New" w:cs="Courier New"/>
                <w:sz w:val="18"/>
                <w:szCs w:val="18"/>
                <w:lang w:val="en-US"/>
              </w:rPr>
              <w:t xml:space="preserve">Moskvin A.S.;       </w:t>
            </w:r>
          </w:p>
          <w:p w:rsidR="00D733FE" w:rsidRPr="00D733FE" w:rsidRDefault="00D733FE">
            <w:pPr>
              <w:widowControl w:val="0"/>
              <w:autoSpaceDE w:val="0"/>
              <w:autoSpaceDN w:val="0"/>
              <w:adjustRightInd w:val="0"/>
              <w:spacing w:after="0" w:line="240" w:lineRule="auto"/>
              <w:rPr>
                <w:rFonts w:ascii="Courier New" w:hAnsi="Courier New" w:cs="Courier New"/>
                <w:sz w:val="18"/>
                <w:szCs w:val="18"/>
                <w:lang w:val="en-US"/>
              </w:rPr>
            </w:pPr>
            <w:r w:rsidRPr="00D733FE">
              <w:rPr>
                <w:rFonts w:ascii="Courier New" w:hAnsi="Courier New" w:cs="Courier New"/>
                <w:sz w:val="18"/>
                <w:szCs w:val="18"/>
                <w:lang w:val="en-US"/>
              </w:rPr>
              <w:t xml:space="preserve">Skornyakov S.L.;    </w:t>
            </w:r>
          </w:p>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Lukoyanov A.V.      </w:t>
            </w:r>
          </w:p>
        </w:tc>
        <w:tc>
          <w:tcPr>
            <w:tcW w:w="2331"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Mean; spin;        </w:t>
            </w:r>
          </w:p>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insulators         </w:t>
            </w:r>
          </w:p>
        </w:tc>
        <w:tc>
          <w:tcPr>
            <w:tcW w:w="3774"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Surface Science (100%)          </w:t>
            </w:r>
          </w:p>
        </w:tc>
      </w:tr>
      <w:tr w:rsidR="00D733FE">
        <w:tblPrEx>
          <w:tblCellMar>
            <w:top w:w="0" w:type="dxa"/>
            <w:bottom w:w="0" w:type="dxa"/>
          </w:tblCellMar>
        </w:tblPrEx>
        <w:trPr>
          <w:trHeight w:val="720"/>
          <w:tblCellSpacing w:w="5" w:type="nil"/>
        </w:trPr>
        <w:tc>
          <w:tcPr>
            <w:tcW w:w="1332"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УрФУ      </w:t>
            </w:r>
          </w:p>
        </w:tc>
        <w:tc>
          <w:tcPr>
            <w:tcW w:w="2442" w:type="dxa"/>
            <w:tcBorders>
              <w:left w:val="single" w:sz="8" w:space="0" w:color="auto"/>
              <w:bottom w:val="single" w:sz="8" w:space="0" w:color="auto"/>
              <w:right w:val="single" w:sz="8" w:space="0" w:color="auto"/>
            </w:tcBorders>
          </w:tcPr>
          <w:p w:rsidR="00D733FE" w:rsidRPr="00D733FE" w:rsidRDefault="00D733FE">
            <w:pPr>
              <w:widowControl w:val="0"/>
              <w:autoSpaceDE w:val="0"/>
              <w:autoSpaceDN w:val="0"/>
              <w:adjustRightInd w:val="0"/>
              <w:spacing w:after="0" w:line="240" w:lineRule="auto"/>
              <w:rPr>
                <w:rFonts w:ascii="Courier New" w:hAnsi="Courier New" w:cs="Courier New"/>
                <w:sz w:val="18"/>
                <w:szCs w:val="18"/>
                <w:lang w:val="en-US"/>
              </w:rPr>
            </w:pPr>
            <w:r w:rsidRPr="00D733FE">
              <w:rPr>
                <w:rFonts w:ascii="Courier New" w:hAnsi="Courier New" w:cs="Courier New"/>
                <w:sz w:val="18"/>
                <w:szCs w:val="18"/>
                <w:lang w:val="en-US"/>
              </w:rPr>
              <w:t xml:space="preserve">Zubarev A.Y.;       </w:t>
            </w:r>
          </w:p>
          <w:p w:rsidR="00D733FE" w:rsidRPr="00D733FE" w:rsidRDefault="00D733FE">
            <w:pPr>
              <w:widowControl w:val="0"/>
              <w:autoSpaceDE w:val="0"/>
              <w:autoSpaceDN w:val="0"/>
              <w:adjustRightInd w:val="0"/>
              <w:spacing w:after="0" w:line="240" w:lineRule="auto"/>
              <w:rPr>
                <w:rFonts w:ascii="Courier New" w:hAnsi="Courier New" w:cs="Courier New"/>
                <w:sz w:val="18"/>
                <w:szCs w:val="18"/>
                <w:lang w:val="en-US"/>
              </w:rPr>
            </w:pPr>
            <w:r w:rsidRPr="00D733FE">
              <w:rPr>
                <w:rFonts w:ascii="Courier New" w:hAnsi="Courier New" w:cs="Courier New"/>
                <w:sz w:val="18"/>
                <w:szCs w:val="18"/>
                <w:lang w:val="en-US"/>
              </w:rPr>
              <w:t xml:space="preserve">Iskakova L.Y.;      </w:t>
            </w:r>
          </w:p>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Bashkirtseva I.A.   </w:t>
            </w:r>
          </w:p>
        </w:tc>
        <w:tc>
          <w:tcPr>
            <w:tcW w:w="2331" w:type="dxa"/>
            <w:tcBorders>
              <w:left w:val="single" w:sz="8" w:space="0" w:color="auto"/>
              <w:bottom w:val="single" w:sz="8" w:space="0" w:color="auto"/>
              <w:right w:val="single" w:sz="8" w:space="0" w:color="auto"/>
            </w:tcBorders>
          </w:tcPr>
          <w:p w:rsidR="00D733FE" w:rsidRPr="00D733FE" w:rsidRDefault="00D733FE">
            <w:pPr>
              <w:widowControl w:val="0"/>
              <w:autoSpaceDE w:val="0"/>
              <w:autoSpaceDN w:val="0"/>
              <w:adjustRightInd w:val="0"/>
              <w:spacing w:after="0" w:line="240" w:lineRule="auto"/>
              <w:rPr>
                <w:rFonts w:ascii="Courier New" w:hAnsi="Courier New" w:cs="Courier New"/>
                <w:sz w:val="18"/>
                <w:szCs w:val="18"/>
                <w:lang w:val="en-US"/>
              </w:rPr>
            </w:pPr>
            <w:r w:rsidRPr="00D733FE">
              <w:rPr>
                <w:rFonts w:ascii="Courier New" w:hAnsi="Courier New" w:cs="Courier New"/>
                <w:sz w:val="18"/>
                <w:szCs w:val="18"/>
                <w:lang w:val="en-US"/>
              </w:rPr>
              <w:t xml:space="preserve">Suspensions        </w:t>
            </w:r>
          </w:p>
          <w:p w:rsidR="00D733FE" w:rsidRPr="00D733FE" w:rsidRDefault="00D733FE">
            <w:pPr>
              <w:widowControl w:val="0"/>
              <w:autoSpaceDE w:val="0"/>
              <w:autoSpaceDN w:val="0"/>
              <w:adjustRightInd w:val="0"/>
              <w:spacing w:after="0" w:line="240" w:lineRule="auto"/>
              <w:rPr>
                <w:rFonts w:ascii="Courier New" w:hAnsi="Courier New" w:cs="Courier New"/>
                <w:sz w:val="18"/>
                <w:szCs w:val="18"/>
                <w:lang w:val="en-US"/>
              </w:rPr>
            </w:pPr>
            <w:r w:rsidRPr="00D733FE">
              <w:rPr>
                <w:rFonts w:ascii="Courier New" w:hAnsi="Courier New" w:cs="Courier New"/>
                <w:sz w:val="18"/>
                <w:szCs w:val="18"/>
                <w:lang w:val="en-US"/>
              </w:rPr>
              <w:t xml:space="preserve">(fluids);          </w:t>
            </w:r>
          </w:p>
          <w:p w:rsidR="00D733FE" w:rsidRPr="00D733FE" w:rsidRDefault="00D733FE">
            <w:pPr>
              <w:widowControl w:val="0"/>
              <w:autoSpaceDE w:val="0"/>
              <w:autoSpaceDN w:val="0"/>
              <w:adjustRightInd w:val="0"/>
              <w:spacing w:after="0" w:line="240" w:lineRule="auto"/>
              <w:rPr>
                <w:rFonts w:ascii="Courier New" w:hAnsi="Courier New" w:cs="Courier New"/>
                <w:sz w:val="18"/>
                <w:szCs w:val="18"/>
                <w:lang w:val="en-US"/>
              </w:rPr>
            </w:pPr>
            <w:r w:rsidRPr="00D733FE">
              <w:rPr>
                <w:rFonts w:ascii="Courier New" w:hAnsi="Courier New" w:cs="Courier New"/>
                <w:sz w:val="18"/>
                <w:szCs w:val="18"/>
                <w:lang w:val="en-US"/>
              </w:rPr>
              <w:t xml:space="preserve">Shear deformation; </w:t>
            </w:r>
          </w:p>
          <w:p w:rsidR="00D733FE" w:rsidRPr="00D733FE" w:rsidRDefault="00D733FE">
            <w:pPr>
              <w:widowControl w:val="0"/>
              <w:autoSpaceDE w:val="0"/>
              <w:autoSpaceDN w:val="0"/>
              <w:adjustRightInd w:val="0"/>
              <w:spacing w:after="0" w:line="240" w:lineRule="auto"/>
              <w:rPr>
                <w:rFonts w:ascii="Courier New" w:hAnsi="Courier New" w:cs="Courier New"/>
                <w:sz w:val="18"/>
                <w:szCs w:val="18"/>
                <w:lang w:val="en-US"/>
              </w:rPr>
            </w:pPr>
            <w:r w:rsidRPr="00D733FE">
              <w:rPr>
                <w:rFonts w:ascii="Courier New" w:hAnsi="Courier New" w:cs="Courier New"/>
                <w:sz w:val="18"/>
                <w:szCs w:val="18"/>
                <w:lang w:val="en-US"/>
              </w:rPr>
              <w:t xml:space="preserve">Fluids             </w:t>
            </w:r>
          </w:p>
        </w:tc>
        <w:tc>
          <w:tcPr>
            <w:tcW w:w="3774"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Liquid Crystals (100%)          </w:t>
            </w:r>
          </w:p>
        </w:tc>
      </w:tr>
      <w:tr w:rsidR="00D733FE">
        <w:tblPrEx>
          <w:tblCellMar>
            <w:top w:w="0" w:type="dxa"/>
            <w:bottom w:w="0" w:type="dxa"/>
          </w:tblCellMar>
        </w:tblPrEx>
        <w:trPr>
          <w:trHeight w:val="540"/>
          <w:tblCellSpacing w:w="5" w:type="nil"/>
        </w:trPr>
        <w:tc>
          <w:tcPr>
            <w:tcW w:w="1332"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УрФУ      </w:t>
            </w:r>
          </w:p>
        </w:tc>
        <w:tc>
          <w:tcPr>
            <w:tcW w:w="2442" w:type="dxa"/>
            <w:tcBorders>
              <w:left w:val="single" w:sz="8" w:space="0" w:color="auto"/>
              <w:bottom w:val="single" w:sz="8" w:space="0" w:color="auto"/>
              <w:right w:val="single" w:sz="8" w:space="0" w:color="auto"/>
            </w:tcBorders>
          </w:tcPr>
          <w:p w:rsidR="00D733FE" w:rsidRPr="00D733FE" w:rsidRDefault="00D733FE">
            <w:pPr>
              <w:widowControl w:val="0"/>
              <w:autoSpaceDE w:val="0"/>
              <w:autoSpaceDN w:val="0"/>
              <w:adjustRightInd w:val="0"/>
              <w:spacing w:after="0" w:line="240" w:lineRule="auto"/>
              <w:rPr>
                <w:rFonts w:ascii="Courier New" w:hAnsi="Courier New" w:cs="Courier New"/>
                <w:sz w:val="18"/>
                <w:szCs w:val="18"/>
                <w:lang w:val="en-US"/>
              </w:rPr>
            </w:pPr>
            <w:r w:rsidRPr="00D733FE">
              <w:rPr>
                <w:rFonts w:ascii="Courier New" w:hAnsi="Courier New" w:cs="Courier New"/>
                <w:sz w:val="18"/>
                <w:szCs w:val="18"/>
                <w:lang w:val="en-US"/>
              </w:rPr>
              <w:t xml:space="preserve">Zatsepin A.F.;      </w:t>
            </w:r>
          </w:p>
          <w:p w:rsidR="00D733FE" w:rsidRPr="00D733FE" w:rsidRDefault="00D733FE">
            <w:pPr>
              <w:widowControl w:val="0"/>
              <w:autoSpaceDE w:val="0"/>
              <w:autoSpaceDN w:val="0"/>
              <w:adjustRightInd w:val="0"/>
              <w:spacing w:after="0" w:line="240" w:lineRule="auto"/>
              <w:rPr>
                <w:rFonts w:ascii="Courier New" w:hAnsi="Courier New" w:cs="Courier New"/>
                <w:sz w:val="18"/>
                <w:szCs w:val="18"/>
                <w:lang w:val="en-US"/>
              </w:rPr>
            </w:pPr>
            <w:r w:rsidRPr="00D733FE">
              <w:rPr>
                <w:rFonts w:ascii="Courier New" w:hAnsi="Courier New" w:cs="Courier New"/>
                <w:sz w:val="18"/>
                <w:szCs w:val="18"/>
                <w:lang w:val="en-US"/>
              </w:rPr>
              <w:t xml:space="preserve">Pustovarov V.A.;    </w:t>
            </w:r>
          </w:p>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Kortov V.S.         </w:t>
            </w:r>
          </w:p>
        </w:tc>
        <w:tc>
          <w:tcPr>
            <w:tcW w:w="2331"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Lluminescence;     </w:t>
            </w:r>
          </w:p>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Silica; defects    </w:t>
            </w:r>
          </w:p>
        </w:tc>
        <w:tc>
          <w:tcPr>
            <w:tcW w:w="3774" w:type="dxa"/>
            <w:tcBorders>
              <w:left w:val="single" w:sz="8" w:space="0" w:color="auto"/>
              <w:bottom w:val="single" w:sz="8" w:space="0" w:color="auto"/>
              <w:right w:val="single" w:sz="8" w:space="0" w:color="auto"/>
            </w:tcBorders>
          </w:tcPr>
          <w:p w:rsidR="00D733FE" w:rsidRPr="00D733FE" w:rsidRDefault="00D733FE">
            <w:pPr>
              <w:widowControl w:val="0"/>
              <w:autoSpaceDE w:val="0"/>
              <w:autoSpaceDN w:val="0"/>
              <w:adjustRightInd w:val="0"/>
              <w:spacing w:after="0" w:line="240" w:lineRule="auto"/>
              <w:rPr>
                <w:rFonts w:ascii="Courier New" w:hAnsi="Courier New" w:cs="Courier New"/>
                <w:sz w:val="18"/>
                <w:szCs w:val="18"/>
                <w:lang w:val="en-US"/>
              </w:rPr>
            </w:pPr>
            <w:r w:rsidRPr="00D733FE">
              <w:rPr>
                <w:rFonts w:ascii="Courier New" w:hAnsi="Courier New" w:cs="Courier New"/>
                <w:sz w:val="18"/>
                <w:szCs w:val="18"/>
                <w:lang w:val="en-US"/>
              </w:rPr>
              <w:t>Solar &amp; Wind Power (43</w:t>
            </w:r>
            <w:proofErr w:type="gramStart"/>
            <w:r w:rsidRPr="00D733FE">
              <w:rPr>
                <w:rFonts w:ascii="Courier New" w:hAnsi="Courier New" w:cs="Courier New"/>
                <w:sz w:val="18"/>
                <w:szCs w:val="18"/>
                <w:lang w:val="en-US"/>
              </w:rPr>
              <w:t>,3</w:t>
            </w:r>
            <w:proofErr w:type="gramEnd"/>
            <w:r w:rsidRPr="00D733FE">
              <w:rPr>
                <w:rFonts w:ascii="Courier New" w:hAnsi="Courier New" w:cs="Courier New"/>
                <w:sz w:val="18"/>
                <w:szCs w:val="18"/>
                <w:lang w:val="en-US"/>
              </w:rPr>
              <w:t xml:space="preserve">%);     </w:t>
            </w:r>
          </w:p>
          <w:p w:rsidR="00D733FE" w:rsidRPr="00D733FE" w:rsidRDefault="00D733FE">
            <w:pPr>
              <w:widowControl w:val="0"/>
              <w:autoSpaceDE w:val="0"/>
              <w:autoSpaceDN w:val="0"/>
              <w:adjustRightInd w:val="0"/>
              <w:spacing w:after="0" w:line="240" w:lineRule="auto"/>
              <w:rPr>
                <w:rFonts w:ascii="Courier New" w:hAnsi="Courier New" w:cs="Courier New"/>
                <w:sz w:val="18"/>
                <w:szCs w:val="18"/>
                <w:lang w:val="en-US"/>
              </w:rPr>
            </w:pPr>
            <w:r w:rsidRPr="00D733FE">
              <w:rPr>
                <w:rFonts w:ascii="Courier New" w:hAnsi="Courier New" w:cs="Courier New"/>
                <w:sz w:val="18"/>
                <w:szCs w:val="18"/>
                <w:lang w:val="en-US"/>
              </w:rPr>
              <w:t>Nuclear Instrumentation (30</w:t>
            </w:r>
            <w:proofErr w:type="gramStart"/>
            <w:r w:rsidRPr="00D733FE">
              <w:rPr>
                <w:rFonts w:ascii="Courier New" w:hAnsi="Courier New" w:cs="Courier New"/>
                <w:sz w:val="18"/>
                <w:szCs w:val="18"/>
                <w:lang w:val="en-US"/>
              </w:rPr>
              <w:t>,8</w:t>
            </w:r>
            <w:proofErr w:type="gramEnd"/>
            <w:r w:rsidRPr="00D733FE">
              <w:rPr>
                <w:rFonts w:ascii="Courier New" w:hAnsi="Courier New" w:cs="Courier New"/>
                <w:sz w:val="18"/>
                <w:szCs w:val="18"/>
                <w:lang w:val="en-US"/>
              </w:rPr>
              <w:t>%);</w:t>
            </w:r>
          </w:p>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Semiconducting Materials (26%)  </w:t>
            </w:r>
          </w:p>
        </w:tc>
      </w:tr>
      <w:tr w:rsidR="00D733FE">
        <w:tblPrEx>
          <w:tblCellMar>
            <w:top w:w="0" w:type="dxa"/>
            <w:bottom w:w="0" w:type="dxa"/>
          </w:tblCellMar>
        </w:tblPrEx>
        <w:trPr>
          <w:trHeight w:val="540"/>
          <w:tblCellSpacing w:w="5" w:type="nil"/>
        </w:trPr>
        <w:tc>
          <w:tcPr>
            <w:tcW w:w="1332"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УрФУ      </w:t>
            </w:r>
          </w:p>
        </w:tc>
        <w:tc>
          <w:tcPr>
            <w:tcW w:w="2442" w:type="dxa"/>
            <w:tcBorders>
              <w:left w:val="single" w:sz="8" w:space="0" w:color="auto"/>
              <w:bottom w:val="single" w:sz="8" w:space="0" w:color="auto"/>
              <w:right w:val="single" w:sz="8" w:space="0" w:color="auto"/>
            </w:tcBorders>
          </w:tcPr>
          <w:p w:rsidR="00D733FE" w:rsidRPr="00D733FE" w:rsidRDefault="00D733FE">
            <w:pPr>
              <w:widowControl w:val="0"/>
              <w:autoSpaceDE w:val="0"/>
              <w:autoSpaceDN w:val="0"/>
              <w:adjustRightInd w:val="0"/>
              <w:spacing w:after="0" w:line="240" w:lineRule="auto"/>
              <w:rPr>
                <w:rFonts w:ascii="Courier New" w:hAnsi="Courier New" w:cs="Courier New"/>
                <w:sz w:val="18"/>
                <w:szCs w:val="18"/>
                <w:lang w:val="en-US"/>
              </w:rPr>
            </w:pPr>
            <w:r w:rsidRPr="00D733FE">
              <w:rPr>
                <w:rFonts w:ascii="Courier New" w:hAnsi="Courier New" w:cs="Courier New"/>
                <w:sz w:val="18"/>
                <w:szCs w:val="18"/>
                <w:lang w:val="en-US"/>
              </w:rPr>
              <w:t xml:space="preserve">Baranov N.V.;       </w:t>
            </w:r>
          </w:p>
          <w:p w:rsidR="00D733FE" w:rsidRPr="00D733FE" w:rsidRDefault="00D733FE">
            <w:pPr>
              <w:widowControl w:val="0"/>
              <w:autoSpaceDE w:val="0"/>
              <w:autoSpaceDN w:val="0"/>
              <w:adjustRightInd w:val="0"/>
              <w:spacing w:after="0" w:line="240" w:lineRule="auto"/>
              <w:rPr>
                <w:rFonts w:ascii="Courier New" w:hAnsi="Courier New" w:cs="Courier New"/>
                <w:sz w:val="18"/>
                <w:szCs w:val="18"/>
                <w:lang w:val="en-US"/>
              </w:rPr>
            </w:pPr>
            <w:r w:rsidRPr="00D733FE">
              <w:rPr>
                <w:rFonts w:ascii="Courier New" w:hAnsi="Courier New" w:cs="Courier New"/>
                <w:sz w:val="18"/>
                <w:szCs w:val="18"/>
                <w:lang w:val="en-US"/>
              </w:rPr>
              <w:t xml:space="preserve">Pleshchev V.G.;     </w:t>
            </w:r>
          </w:p>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Selezneva N.V.      </w:t>
            </w:r>
          </w:p>
        </w:tc>
        <w:tc>
          <w:tcPr>
            <w:tcW w:w="2331"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Waves; density;    </w:t>
            </w:r>
          </w:p>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transition         </w:t>
            </w:r>
          </w:p>
        </w:tc>
        <w:tc>
          <w:tcPr>
            <w:tcW w:w="3774"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Surface Science (100%)          </w:t>
            </w:r>
          </w:p>
        </w:tc>
      </w:tr>
      <w:tr w:rsidR="00D733FE">
        <w:tblPrEx>
          <w:tblCellMar>
            <w:top w:w="0" w:type="dxa"/>
            <w:bottom w:w="0" w:type="dxa"/>
          </w:tblCellMar>
        </w:tblPrEx>
        <w:trPr>
          <w:trHeight w:val="540"/>
          <w:tblCellSpacing w:w="5" w:type="nil"/>
        </w:trPr>
        <w:tc>
          <w:tcPr>
            <w:tcW w:w="1332"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УрФУ      </w:t>
            </w:r>
          </w:p>
        </w:tc>
        <w:tc>
          <w:tcPr>
            <w:tcW w:w="2442" w:type="dxa"/>
            <w:tcBorders>
              <w:left w:val="single" w:sz="8" w:space="0" w:color="auto"/>
              <w:bottom w:val="single" w:sz="8" w:space="0" w:color="auto"/>
              <w:right w:val="single" w:sz="8" w:space="0" w:color="auto"/>
            </w:tcBorders>
          </w:tcPr>
          <w:p w:rsidR="00D733FE" w:rsidRPr="00D733FE" w:rsidRDefault="00D733FE">
            <w:pPr>
              <w:widowControl w:val="0"/>
              <w:autoSpaceDE w:val="0"/>
              <w:autoSpaceDN w:val="0"/>
              <w:adjustRightInd w:val="0"/>
              <w:spacing w:after="0" w:line="240" w:lineRule="auto"/>
              <w:rPr>
                <w:rFonts w:ascii="Courier New" w:hAnsi="Courier New" w:cs="Courier New"/>
                <w:sz w:val="18"/>
                <w:szCs w:val="18"/>
                <w:lang w:val="en-US"/>
              </w:rPr>
            </w:pPr>
            <w:r w:rsidRPr="00D733FE">
              <w:rPr>
                <w:rFonts w:ascii="Courier New" w:hAnsi="Courier New" w:cs="Courier New"/>
                <w:sz w:val="18"/>
                <w:szCs w:val="18"/>
                <w:lang w:val="en-US"/>
              </w:rPr>
              <w:t xml:space="preserve">Povzner A.A.;       </w:t>
            </w:r>
          </w:p>
          <w:p w:rsidR="00D733FE" w:rsidRPr="00D733FE" w:rsidRDefault="00D733FE">
            <w:pPr>
              <w:widowControl w:val="0"/>
              <w:autoSpaceDE w:val="0"/>
              <w:autoSpaceDN w:val="0"/>
              <w:adjustRightInd w:val="0"/>
              <w:spacing w:after="0" w:line="240" w:lineRule="auto"/>
              <w:rPr>
                <w:rFonts w:ascii="Courier New" w:hAnsi="Courier New" w:cs="Courier New"/>
                <w:sz w:val="18"/>
                <w:szCs w:val="18"/>
                <w:lang w:val="en-US"/>
              </w:rPr>
            </w:pPr>
            <w:r w:rsidRPr="00D733FE">
              <w:rPr>
                <w:rFonts w:ascii="Courier New" w:hAnsi="Courier New" w:cs="Courier New"/>
                <w:sz w:val="18"/>
                <w:szCs w:val="18"/>
                <w:lang w:val="en-US"/>
              </w:rPr>
              <w:t xml:space="preserve">Lukoyanov A.V.;     </w:t>
            </w:r>
          </w:p>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Filanovich A.N.     </w:t>
            </w:r>
          </w:p>
        </w:tc>
        <w:tc>
          <w:tcPr>
            <w:tcW w:w="2331"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Anvils; electronic </w:t>
            </w:r>
          </w:p>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structure;         </w:t>
            </w:r>
          </w:p>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computation        </w:t>
            </w:r>
          </w:p>
        </w:tc>
        <w:tc>
          <w:tcPr>
            <w:tcW w:w="3774"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Surface Science (75,7%);        </w:t>
            </w:r>
          </w:p>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Alloys (24,3%)                  </w:t>
            </w:r>
          </w:p>
        </w:tc>
      </w:tr>
      <w:tr w:rsidR="00D733FE">
        <w:tblPrEx>
          <w:tblCellMar>
            <w:top w:w="0" w:type="dxa"/>
            <w:bottom w:w="0" w:type="dxa"/>
          </w:tblCellMar>
        </w:tblPrEx>
        <w:trPr>
          <w:trHeight w:val="540"/>
          <w:tblCellSpacing w:w="5" w:type="nil"/>
        </w:trPr>
        <w:tc>
          <w:tcPr>
            <w:tcW w:w="1332"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УрФУ      </w:t>
            </w:r>
          </w:p>
        </w:tc>
        <w:tc>
          <w:tcPr>
            <w:tcW w:w="2442" w:type="dxa"/>
            <w:tcBorders>
              <w:left w:val="single" w:sz="8" w:space="0" w:color="auto"/>
              <w:bottom w:val="single" w:sz="8" w:space="0" w:color="auto"/>
              <w:right w:val="single" w:sz="8" w:space="0" w:color="auto"/>
            </w:tcBorders>
          </w:tcPr>
          <w:p w:rsidR="00D733FE" w:rsidRPr="00D733FE" w:rsidRDefault="00D733FE">
            <w:pPr>
              <w:widowControl w:val="0"/>
              <w:autoSpaceDE w:val="0"/>
              <w:autoSpaceDN w:val="0"/>
              <w:adjustRightInd w:val="0"/>
              <w:spacing w:after="0" w:line="240" w:lineRule="auto"/>
              <w:rPr>
                <w:rFonts w:ascii="Courier New" w:hAnsi="Courier New" w:cs="Courier New"/>
                <w:sz w:val="18"/>
                <w:szCs w:val="18"/>
                <w:lang w:val="en-US"/>
              </w:rPr>
            </w:pPr>
            <w:r w:rsidRPr="00D733FE">
              <w:rPr>
                <w:rFonts w:ascii="Courier New" w:hAnsi="Courier New" w:cs="Courier New"/>
                <w:sz w:val="18"/>
                <w:szCs w:val="18"/>
                <w:lang w:val="en-US"/>
              </w:rPr>
              <w:t xml:space="preserve">Germanenko A.V.;    </w:t>
            </w:r>
          </w:p>
          <w:p w:rsidR="00D733FE" w:rsidRPr="00D733FE" w:rsidRDefault="00D733FE">
            <w:pPr>
              <w:widowControl w:val="0"/>
              <w:autoSpaceDE w:val="0"/>
              <w:autoSpaceDN w:val="0"/>
              <w:adjustRightInd w:val="0"/>
              <w:spacing w:after="0" w:line="240" w:lineRule="auto"/>
              <w:rPr>
                <w:rFonts w:ascii="Courier New" w:hAnsi="Courier New" w:cs="Courier New"/>
                <w:sz w:val="18"/>
                <w:szCs w:val="18"/>
                <w:lang w:val="en-US"/>
              </w:rPr>
            </w:pPr>
            <w:r w:rsidRPr="00D733FE">
              <w:rPr>
                <w:rFonts w:ascii="Courier New" w:hAnsi="Courier New" w:cs="Courier New"/>
                <w:sz w:val="18"/>
                <w:szCs w:val="18"/>
                <w:lang w:val="en-US"/>
              </w:rPr>
              <w:t xml:space="preserve">Rut O.E.;           </w:t>
            </w:r>
          </w:p>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Sherstobitov A.A.   </w:t>
            </w:r>
          </w:p>
        </w:tc>
        <w:tc>
          <w:tcPr>
            <w:tcW w:w="2331" w:type="dxa"/>
            <w:tcBorders>
              <w:left w:val="single" w:sz="8" w:space="0" w:color="auto"/>
              <w:bottom w:val="single" w:sz="8" w:space="0" w:color="auto"/>
              <w:right w:val="single" w:sz="8" w:space="0" w:color="auto"/>
            </w:tcBorders>
          </w:tcPr>
          <w:p w:rsidR="00D733FE" w:rsidRPr="00D733FE" w:rsidRDefault="00D733FE">
            <w:pPr>
              <w:widowControl w:val="0"/>
              <w:autoSpaceDE w:val="0"/>
              <w:autoSpaceDN w:val="0"/>
              <w:adjustRightInd w:val="0"/>
              <w:spacing w:after="0" w:line="240" w:lineRule="auto"/>
              <w:rPr>
                <w:rFonts w:ascii="Courier New" w:hAnsi="Courier New" w:cs="Courier New"/>
                <w:sz w:val="18"/>
                <w:szCs w:val="18"/>
                <w:lang w:val="en-US"/>
              </w:rPr>
            </w:pPr>
            <w:r w:rsidRPr="00D733FE">
              <w:rPr>
                <w:rFonts w:ascii="Courier New" w:hAnsi="Courier New" w:cs="Courier New"/>
                <w:sz w:val="18"/>
                <w:szCs w:val="18"/>
                <w:lang w:val="en-US"/>
              </w:rPr>
              <w:t xml:space="preserve">Magnetic fields;   </w:t>
            </w:r>
          </w:p>
          <w:p w:rsidR="00D733FE" w:rsidRPr="00D733FE" w:rsidRDefault="00D733FE">
            <w:pPr>
              <w:widowControl w:val="0"/>
              <w:autoSpaceDE w:val="0"/>
              <w:autoSpaceDN w:val="0"/>
              <w:adjustRightInd w:val="0"/>
              <w:spacing w:after="0" w:line="240" w:lineRule="auto"/>
              <w:rPr>
                <w:rFonts w:ascii="Courier New" w:hAnsi="Courier New" w:cs="Courier New"/>
                <w:sz w:val="18"/>
                <w:szCs w:val="18"/>
                <w:lang w:val="en-US"/>
              </w:rPr>
            </w:pPr>
            <w:r w:rsidRPr="00D733FE">
              <w:rPr>
                <w:rFonts w:ascii="Courier New" w:hAnsi="Courier New" w:cs="Courier New"/>
                <w:sz w:val="18"/>
                <w:szCs w:val="18"/>
                <w:lang w:val="en-US"/>
              </w:rPr>
              <w:t xml:space="preserve">electrons; quantum </w:t>
            </w:r>
          </w:p>
          <w:p w:rsidR="00D733FE" w:rsidRPr="00D733FE" w:rsidRDefault="00D733FE">
            <w:pPr>
              <w:widowControl w:val="0"/>
              <w:autoSpaceDE w:val="0"/>
              <w:autoSpaceDN w:val="0"/>
              <w:adjustRightInd w:val="0"/>
              <w:spacing w:after="0" w:line="240" w:lineRule="auto"/>
              <w:rPr>
                <w:rFonts w:ascii="Courier New" w:hAnsi="Courier New" w:cs="Courier New"/>
                <w:sz w:val="18"/>
                <w:szCs w:val="18"/>
                <w:lang w:val="en-US"/>
              </w:rPr>
            </w:pPr>
            <w:r w:rsidRPr="00D733FE">
              <w:rPr>
                <w:rFonts w:ascii="Courier New" w:hAnsi="Courier New" w:cs="Courier New"/>
                <w:sz w:val="18"/>
                <w:szCs w:val="18"/>
                <w:lang w:val="en-US"/>
              </w:rPr>
              <w:t xml:space="preserve">wells              </w:t>
            </w:r>
          </w:p>
        </w:tc>
        <w:tc>
          <w:tcPr>
            <w:tcW w:w="3774"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Surface Science (100%)          </w:t>
            </w:r>
          </w:p>
        </w:tc>
      </w:tr>
      <w:tr w:rsidR="00D733FE">
        <w:tblPrEx>
          <w:tblCellMar>
            <w:top w:w="0" w:type="dxa"/>
            <w:bottom w:w="0" w:type="dxa"/>
          </w:tblCellMar>
        </w:tblPrEx>
        <w:trPr>
          <w:trHeight w:val="540"/>
          <w:tblCellSpacing w:w="5" w:type="nil"/>
        </w:trPr>
        <w:tc>
          <w:tcPr>
            <w:tcW w:w="1332"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УрФУ      </w:t>
            </w:r>
          </w:p>
        </w:tc>
        <w:tc>
          <w:tcPr>
            <w:tcW w:w="2442" w:type="dxa"/>
            <w:tcBorders>
              <w:left w:val="single" w:sz="8" w:space="0" w:color="auto"/>
              <w:bottom w:val="single" w:sz="8" w:space="0" w:color="auto"/>
              <w:right w:val="single" w:sz="8" w:space="0" w:color="auto"/>
            </w:tcBorders>
          </w:tcPr>
          <w:p w:rsidR="00D733FE" w:rsidRPr="00D733FE" w:rsidRDefault="00D733FE">
            <w:pPr>
              <w:widowControl w:val="0"/>
              <w:autoSpaceDE w:val="0"/>
              <w:autoSpaceDN w:val="0"/>
              <w:adjustRightInd w:val="0"/>
              <w:spacing w:after="0" w:line="240" w:lineRule="auto"/>
              <w:rPr>
                <w:rFonts w:ascii="Courier New" w:hAnsi="Courier New" w:cs="Courier New"/>
                <w:sz w:val="18"/>
                <w:szCs w:val="18"/>
                <w:lang w:val="en-US"/>
              </w:rPr>
            </w:pPr>
            <w:r w:rsidRPr="00D733FE">
              <w:rPr>
                <w:rFonts w:ascii="Courier New" w:hAnsi="Courier New" w:cs="Courier New"/>
                <w:sz w:val="18"/>
                <w:szCs w:val="18"/>
                <w:lang w:val="en-US"/>
              </w:rPr>
              <w:t xml:space="preserve">Sosnovskikh V.Y.;   </w:t>
            </w:r>
          </w:p>
          <w:p w:rsidR="00D733FE" w:rsidRPr="00D733FE" w:rsidRDefault="00D733FE">
            <w:pPr>
              <w:widowControl w:val="0"/>
              <w:autoSpaceDE w:val="0"/>
              <w:autoSpaceDN w:val="0"/>
              <w:adjustRightInd w:val="0"/>
              <w:spacing w:after="0" w:line="240" w:lineRule="auto"/>
              <w:rPr>
                <w:rFonts w:ascii="Courier New" w:hAnsi="Courier New" w:cs="Courier New"/>
                <w:sz w:val="18"/>
                <w:szCs w:val="18"/>
                <w:lang w:val="en-US"/>
              </w:rPr>
            </w:pPr>
            <w:r w:rsidRPr="00D733FE">
              <w:rPr>
                <w:rFonts w:ascii="Courier New" w:hAnsi="Courier New" w:cs="Courier New"/>
                <w:sz w:val="18"/>
                <w:szCs w:val="18"/>
                <w:lang w:val="en-US"/>
              </w:rPr>
              <w:t xml:space="preserve">Irgashev R.A.;      </w:t>
            </w:r>
          </w:p>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Korotaev V.Y.       </w:t>
            </w:r>
          </w:p>
        </w:tc>
        <w:tc>
          <w:tcPr>
            <w:tcW w:w="2331"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Chromones;         </w:t>
            </w:r>
          </w:p>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Cyclization;       </w:t>
            </w:r>
          </w:p>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Benzopyrans        </w:t>
            </w:r>
          </w:p>
        </w:tc>
        <w:tc>
          <w:tcPr>
            <w:tcW w:w="3774"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Organic Chemistry (100%)        </w:t>
            </w:r>
          </w:p>
        </w:tc>
      </w:tr>
      <w:tr w:rsidR="00D733FE" w:rsidRPr="00D733FE">
        <w:tblPrEx>
          <w:tblCellMar>
            <w:top w:w="0" w:type="dxa"/>
            <w:bottom w:w="0" w:type="dxa"/>
          </w:tblCellMar>
        </w:tblPrEx>
        <w:trPr>
          <w:trHeight w:val="540"/>
          <w:tblCellSpacing w:w="5" w:type="nil"/>
        </w:trPr>
        <w:tc>
          <w:tcPr>
            <w:tcW w:w="1332"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УрФУ      </w:t>
            </w:r>
          </w:p>
        </w:tc>
        <w:tc>
          <w:tcPr>
            <w:tcW w:w="2442" w:type="dxa"/>
            <w:tcBorders>
              <w:left w:val="single" w:sz="8" w:space="0" w:color="auto"/>
              <w:bottom w:val="single" w:sz="8" w:space="0" w:color="auto"/>
              <w:right w:val="single" w:sz="8" w:space="0" w:color="auto"/>
            </w:tcBorders>
          </w:tcPr>
          <w:p w:rsidR="00D733FE" w:rsidRPr="00D733FE" w:rsidRDefault="00D733FE">
            <w:pPr>
              <w:widowControl w:val="0"/>
              <w:autoSpaceDE w:val="0"/>
              <w:autoSpaceDN w:val="0"/>
              <w:adjustRightInd w:val="0"/>
              <w:spacing w:after="0" w:line="240" w:lineRule="auto"/>
              <w:rPr>
                <w:rFonts w:ascii="Courier New" w:hAnsi="Courier New" w:cs="Courier New"/>
                <w:sz w:val="18"/>
                <w:szCs w:val="18"/>
                <w:lang w:val="en-US"/>
              </w:rPr>
            </w:pPr>
            <w:r w:rsidRPr="00D733FE">
              <w:rPr>
                <w:rFonts w:ascii="Courier New" w:hAnsi="Courier New" w:cs="Courier New"/>
                <w:sz w:val="18"/>
                <w:szCs w:val="18"/>
                <w:lang w:val="en-US"/>
              </w:rPr>
              <w:t xml:space="preserve">Shur V.Y.;          </w:t>
            </w:r>
          </w:p>
          <w:p w:rsidR="00D733FE" w:rsidRPr="00D733FE" w:rsidRDefault="00D733FE">
            <w:pPr>
              <w:widowControl w:val="0"/>
              <w:autoSpaceDE w:val="0"/>
              <w:autoSpaceDN w:val="0"/>
              <w:adjustRightInd w:val="0"/>
              <w:spacing w:after="0" w:line="240" w:lineRule="auto"/>
              <w:rPr>
                <w:rFonts w:ascii="Courier New" w:hAnsi="Courier New" w:cs="Courier New"/>
                <w:sz w:val="18"/>
                <w:szCs w:val="18"/>
                <w:lang w:val="en-US"/>
              </w:rPr>
            </w:pPr>
            <w:r w:rsidRPr="00D733FE">
              <w:rPr>
                <w:rFonts w:ascii="Courier New" w:hAnsi="Courier New" w:cs="Courier New"/>
                <w:sz w:val="18"/>
                <w:szCs w:val="18"/>
                <w:lang w:val="en-US"/>
              </w:rPr>
              <w:t xml:space="preserve">Kuznetsov D.K.;     </w:t>
            </w:r>
          </w:p>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Lobov A.I.          </w:t>
            </w:r>
          </w:p>
        </w:tc>
        <w:tc>
          <w:tcPr>
            <w:tcW w:w="2331"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Lithium niobates;  </w:t>
            </w:r>
          </w:p>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Lithium; domains   </w:t>
            </w:r>
          </w:p>
        </w:tc>
        <w:tc>
          <w:tcPr>
            <w:tcW w:w="3774" w:type="dxa"/>
            <w:tcBorders>
              <w:left w:val="single" w:sz="8" w:space="0" w:color="auto"/>
              <w:bottom w:val="single" w:sz="8" w:space="0" w:color="auto"/>
              <w:right w:val="single" w:sz="8" w:space="0" w:color="auto"/>
            </w:tcBorders>
          </w:tcPr>
          <w:p w:rsidR="00D733FE" w:rsidRPr="00D733FE" w:rsidRDefault="00D733FE">
            <w:pPr>
              <w:widowControl w:val="0"/>
              <w:autoSpaceDE w:val="0"/>
              <w:autoSpaceDN w:val="0"/>
              <w:adjustRightInd w:val="0"/>
              <w:spacing w:after="0" w:line="240" w:lineRule="auto"/>
              <w:rPr>
                <w:rFonts w:ascii="Courier New" w:hAnsi="Courier New" w:cs="Courier New"/>
                <w:sz w:val="18"/>
                <w:szCs w:val="18"/>
                <w:lang w:val="en-US"/>
              </w:rPr>
            </w:pPr>
            <w:r w:rsidRPr="00D733FE">
              <w:rPr>
                <w:rFonts w:ascii="Courier New" w:hAnsi="Courier New" w:cs="Courier New"/>
                <w:sz w:val="18"/>
                <w:szCs w:val="18"/>
                <w:lang w:val="en-US"/>
              </w:rPr>
              <w:t xml:space="preserve">Physics; Current Developments   </w:t>
            </w:r>
          </w:p>
          <w:p w:rsidR="00D733FE" w:rsidRPr="00D733FE" w:rsidRDefault="00D733FE">
            <w:pPr>
              <w:widowControl w:val="0"/>
              <w:autoSpaceDE w:val="0"/>
              <w:autoSpaceDN w:val="0"/>
              <w:adjustRightInd w:val="0"/>
              <w:spacing w:after="0" w:line="240" w:lineRule="auto"/>
              <w:rPr>
                <w:rFonts w:ascii="Courier New" w:hAnsi="Courier New" w:cs="Courier New"/>
                <w:sz w:val="18"/>
                <w:szCs w:val="18"/>
                <w:lang w:val="en-US"/>
              </w:rPr>
            </w:pPr>
            <w:r w:rsidRPr="00D733FE">
              <w:rPr>
                <w:rFonts w:ascii="Courier New" w:hAnsi="Courier New" w:cs="Courier New"/>
                <w:sz w:val="18"/>
                <w:szCs w:val="18"/>
                <w:lang w:val="en-US"/>
              </w:rPr>
              <w:t>(71</w:t>
            </w:r>
            <w:proofErr w:type="gramStart"/>
            <w:r w:rsidRPr="00D733FE">
              <w:rPr>
                <w:rFonts w:ascii="Courier New" w:hAnsi="Courier New" w:cs="Courier New"/>
                <w:sz w:val="18"/>
                <w:szCs w:val="18"/>
                <w:lang w:val="en-US"/>
              </w:rPr>
              <w:t>,6</w:t>
            </w:r>
            <w:proofErr w:type="gramEnd"/>
            <w:r w:rsidRPr="00D733FE">
              <w:rPr>
                <w:rFonts w:ascii="Courier New" w:hAnsi="Courier New" w:cs="Courier New"/>
                <w:sz w:val="18"/>
                <w:szCs w:val="18"/>
                <w:lang w:val="en-US"/>
              </w:rPr>
              <w:t xml:space="preserve">%); Applied Optics (28,4%) </w:t>
            </w:r>
          </w:p>
        </w:tc>
      </w:tr>
      <w:tr w:rsidR="00D733FE">
        <w:tblPrEx>
          <w:tblCellMar>
            <w:top w:w="0" w:type="dxa"/>
            <w:bottom w:w="0" w:type="dxa"/>
          </w:tblCellMar>
        </w:tblPrEx>
        <w:trPr>
          <w:trHeight w:val="720"/>
          <w:tblCellSpacing w:w="5" w:type="nil"/>
        </w:trPr>
        <w:tc>
          <w:tcPr>
            <w:tcW w:w="1332"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УрФУ      </w:t>
            </w:r>
          </w:p>
        </w:tc>
        <w:tc>
          <w:tcPr>
            <w:tcW w:w="2442" w:type="dxa"/>
            <w:tcBorders>
              <w:left w:val="single" w:sz="8" w:space="0" w:color="auto"/>
              <w:bottom w:val="single" w:sz="8" w:space="0" w:color="auto"/>
              <w:right w:val="single" w:sz="8" w:space="0" w:color="auto"/>
            </w:tcBorders>
          </w:tcPr>
          <w:p w:rsidR="00D733FE" w:rsidRPr="00D733FE" w:rsidRDefault="00D733FE">
            <w:pPr>
              <w:widowControl w:val="0"/>
              <w:autoSpaceDE w:val="0"/>
              <w:autoSpaceDN w:val="0"/>
              <w:adjustRightInd w:val="0"/>
              <w:spacing w:after="0" w:line="240" w:lineRule="auto"/>
              <w:rPr>
                <w:rFonts w:ascii="Courier New" w:hAnsi="Courier New" w:cs="Courier New"/>
                <w:sz w:val="18"/>
                <w:szCs w:val="18"/>
                <w:lang w:val="en-US"/>
              </w:rPr>
            </w:pPr>
            <w:r w:rsidRPr="00D733FE">
              <w:rPr>
                <w:rFonts w:ascii="Courier New" w:hAnsi="Courier New" w:cs="Courier New"/>
                <w:sz w:val="18"/>
                <w:szCs w:val="18"/>
                <w:lang w:val="en-US"/>
              </w:rPr>
              <w:t xml:space="preserve">Sazhin O.V.;        </w:t>
            </w:r>
          </w:p>
          <w:p w:rsidR="00D733FE" w:rsidRPr="00D733FE" w:rsidRDefault="00D733FE">
            <w:pPr>
              <w:widowControl w:val="0"/>
              <w:autoSpaceDE w:val="0"/>
              <w:autoSpaceDN w:val="0"/>
              <w:adjustRightInd w:val="0"/>
              <w:spacing w:after="0" w:line="240" w:lineRule="auto"/>
              <w:rPr>
                <w:rFonts w:ascii="Courier New" w:hAnsi="Courier New" w:cs="Courier New"/>
                <w:sz w:val="18"/>
                <w:szCs w:val="18"/>
                <w:lang w:val="en-US"/>
              </w:rPr>
            </w:pPr>
            <w:r w:rsidRPr="00D733FE">
              <w:rPr>
                <w:rFonts w:ascii="Courier New" w:hAnsi="Courier New" w:cs="Courier New"/>
                <w:sz w:val="18"/>
                <w:szCs w:val="18"/>
                <w:lang w:val="en-US"/>
              </w:rPr>
              <w:t xml:space="preserve">Borisov S.F.;       </w:t>
            </w:r>
          </w:p>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Porodnov B.T.       </w:t>
            </w:r>
          </w:p>
        </w:tc>
        <w:tc>
          <w:tcPr>
            <w:tcW w:w="2331" w:type="dxa"/>
            <w:tcBorders>
              <w:left w:val="single" w:sz="8" w:space="0" w:color="auto"/>
              <w:bottom w:val="single" w:sz="8" w:space="0" w:color="auto"/>
              <w:right w:val="single" w:sz="8" w:space="0" w:color="auto"/>
            </w:tcBorders>
          </w:tcPr>
          <w:p w:rsidR="00D733FE" w:rsidRPr="00D733FE" w:rsidRDefault="00D733FE">
            <w:pPr>
              <w:widowControl w:val="0"/>
              <w:autoSpaceDE w:val="0"/>
              <w:autoSpaceDN w:val="0"/>
              <w:adjustRightInd w:val="0"/>
              <w:spacing w:after="0" w:line="240" w:lineRule="auto"/>
              <w:rPr>
                <w:rFonts w:ascii="Courier New" w:hAnsi="Courier New" w:cs="Courier New"/>
                <w:sz w:val="18"/>
                <w:szCs w:val="18"/>
                <w:lang w:val="en-US"/>
              </w:rPr>
            </w:pPr>
            <w:r w:rsidRPr="00D733FE">
              <w:rPr>
                <w:rFonts w:ascii="Courier New" w:hAnsi="Courier New" w:cs="Courier New"/>
                <w:sz w:val="18"/>
                <w:szCs w:val="18"/>
                <w:lang w:val="en-US"/>
              </w:rPr>
              <w:t xml:space="preserve">Monte Carlo        </w:t>
            </w:r>
          </w:p>
          <w:p w:rsidR="00D733FE" w:rsidRPr="00D733FE" w:rsidRDefault="00D733FE">
            <w:pPr>
              <w:widowControl w:val="0"/>
              <w:autoSpaceDE w:val="0"/>
              <w:autoSpaceDN w:val="0"/>
              <w:adjustRightInd w:val="0"/>
              <w:spacing w:after="0" w:line="240" w:lineRule="auto"/>
              <w:rPr>
                <w:rFonts w:ascii="Courier New" w:hAnsi="Courier New" w:cs="Courier New"/>
                <w:sz w:val="18"/>
                <w:szCs w:val="18"/>
                <w:lang w:val="en-US"/>
              </w:rPr>
            </w:pPr>
            <w:r w:rsidRPr="00D733FE">
              <w:rPr>
                <w:rFonts w:ascii="Courier New" w:hAnsi="Courier New" w:cs="Courier New"/>
                <w:sz w:val="18"/>
                <w:szCs w:val="18"/>
                <w:lang w:val="en-US"/>
              </w:rPr>
              <w:t xml:space="preserve">methods;           </w:t>
            </w:r>
          </w:p>
          <w:p w:rsidR="00D733FE" w:rsidRPr="00D733FE" w:rsidRDefault="00D733FE">
            <w:pPr>
              <w:widowControl w:val="0"/>
              <w:autoSpaceDE w:val="0"/>
              <w:autoSpaceDN w:val="0"/>
              <w:adjustRightInd w:val="0"/>
              <w:spacing w:after="0" w:line="240" w:lineRule="auto"/>
              <w:rPr>
                <w:rFonts w:ascii="Courier New" w:hAnsi="Courier New" w:cs="Courier New"/>
                <w:sz w:val="18"/>
                <w:szCs w:val="18"/>
                <w:lang w:val="en-US"/>
              </w:rPr>
            </w:pPr>
            <w:r w:rsidRPr="00D733FE">
              <w:rPr>
                <w:rFonts w:ascii="Courier New" w:hAnsi="Courier New" w:cs="Courier New"/>
                <w:sz w:val="18"/>
                <w:szCs w:val="18"/>
                <w:lang w:val="en-US"/>
              </w:rPr>
              <w:t xml:space="preserve">simulation; gas    </w:t>
            </w:r>
          </w:p>
          <w:p w:rsidR="00D733FE" w:rsidRPr="00D733FE" w:rsidRDefault="00D733FE">
            <w:pPr>
              <w:widowControl w:val="0"/>
              <w:autoSpaceDE w:val="0"/>
              <w:autoSpaceDN w:val="0"/>
              <w:adjustRightInd w:val="0"/>
              <w:spacing w:after="0" w:line="240" w:lineRule="auto"/>
              <w:rPr>
                <w:rFonts w:ascii="Courier New" w:hAnsi="Courier New" w:cs="Courier New"/>
                <w:sz w:val="18"/>
                <w:szCs w:val="18"/>
                <w:lang w:val="en-US"/>
              </w:rPr>
            </w:pPr>
            <w:r w:rsidRPr="00D733FE">
              <w:rPr>
                <w:rFonts w:ascii="Courier New" w:hAnsi="Courier New" w:cs="Courier New"/>
                <w:sz w:val="18"/>
                <w:szCs w:val="18"/>
                <w:lang w:val="en-US"/>
              </w:rPr>
              <w:t xml:space="preserve">flow               </w:t>
            </w:r>
          </w:p>
        </w:tc>
        <w:tc>
          <w:tcPr>
            <w:tcW w:w="3774" w:type="dxa"/>
            <w:tcBorders>
              <w:left w:val="single" w:sz="8" w:space="0" w:color="auto"/>
              <w:bottom w:val="single" w:sz="8" w:space="0" w:color="auto"/>
              <w:right w:val="single" w:sz="8" w:space="0" w:color="auto"/>
            </w:tcBorders>
          </w:tcPr>
          <w:p w:rsidR="00D733FE" w:rsidRPr="00D733FE" w:rsidRDefault="00D733FE">
            <w:pPr>
              <w:widowControl w:val="0"/>
              <w:autoSpaceDE w:val="0"/>
              <w:autoSpaceDN w:val="0"/>
              <w:adjustRightInd w:val="0"/>
              <w:spacing w:after="0" w:line="240" w:lineRule="auto"/>
              <w:rPr>
                <w:rFonts w:ascii="Courier New" w:hAnsi="Courier New" w:cs="Courier New"/>
                <w:sz w:val="18"/>
                <w:szCs w:val="18"/>
                <w:lang w:val="en-US"/>
              </w:rPr>
            </w:pPr>
            <w:r w:rsidRPr="00D733FE">
              <w:rPr>
                <w:rFonts w:ascii="Courier New" w:hAnsi="Courier New" w:cs="Courier New"/>
                <w:sz w:val="18"/>
                <w:szCs w:val="18"/>
                <w:lang w:val="en-US"/>
              </w:rPr>
              <w:t xml:space="preserve">Sensors &amp; Actuators (42%);      </w:t>
            </w:r>
          </w:p>
          <w:p w:rsidR="00D733FE" w:rsidRPr="00D733FE" w:rsidRDefault="00D733FE">
            <w:pPr>
              <w:widowControl w:val="0"/>
              <w:autoSpaceDE w:val="0"/>
              <w:autoSpaceDN w:val="0"/>
              <w:adjustRightInd w:val="0"/>
              <w:spacing w:after="0" w:line="240" w:lineRule="auto"/>
              <w:rPr>
                <w:rFonts w:ascii="Courier New" w:hAnsi="Courier New" w:cs="Courier New"/>
                <w:sz w:val="18"/>
                <w:szCs w:val="18"/>
                <w:lang w:val="en-US"/>
              </w:rPr>
            </w:pPr>
            <w:r w:rsidRPr="00D733FE">
              <w:rPr>
                <w:rFonts w:ascii="Courier New" w:hAnsi="Courier New" w:cs="Courier New"/>
                <w:sz w:val="18"/>
                <w:szCs w:val="18"/>
                <w:lang w:val="en-US"/>
              </w:rPr>
              <w:t xml:space="preserve">Aeronautics &amp; Astronautics      </w:t>
            </w:r>
          </w:p>
          <w:p w:rsidR="00D733FE" w:rsidRPr="00D733FE" w:rsidRDefault="00D733FE">
            <w:pPr>
              <w:widowControl w:val="0"/>
              <w:autoSpaceDE w:val="0"/>
              <w:autoSpaceDN w:val="0"/>
              <w:adjustRightInd w:val="0"/>
              <w:spacing w:after="0" w:line="240" w:lineRule="auto"/>
              <w:rPr>
                <w:rFonts w:ascii="Courier New" w:hAnsi="Courier New" w:cs="Courier New"/>
                <w:sz w:val="18"/>
                <w:szCs w:val="18"/>
                <w:lang w:val="en-US"/>
              </w:rPr>
            </w:pPr>
            <w:r w:rsidRPr="00D733FE">
              <w:rPr>
                <w:rFonts w:ascii="Courier New" w:hAnsi="Courier New" w:cs="Courier New"/>
                <w:sz w:val="18"/>
                <w:szCs w:val="18"/>
                <w:lang w:val="en-US"/>
              </w:rPr>
              <w:t xml:space="preserve">(39,9%); Surface Coating        </w:t>
            </w:r>
          </w:p>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Technology (18,1%)              </w:t>
            </w:r>
          </w:p>
        </w:tc>
      </w:tr>
      <w:tr w:rsidR="00D733FE">
        <w:tblPrEx>
          <w:tblCellMar>
            <w:top w:w="0" w:type="dxa"/>
            <w:bottom w:w="0" w:type="dxa"/>
          </w:tblCellMar>
        </w:tblPrEx>
        <w:trPr>
          <w:trHeight w:val="540"/>
          <w:tblCellSpacing w:w="5" w:type="nil"/>
        </w:trPr>
        <w:tc>
          <w:tcPr>
            <w:tcW w:w="1332"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УрФУ      </w:t>
            </w:r>
          </w:p>
        </w:tc>
        <w:tc>
          <w:tcPr>
            <w:tcW w:w="2442" w:type="dxa"/>
            <w:tcBorders>
              <w:left w:val="single" w:sz="8" w:space="0" w:color="auto"/>
              <w:bottom w:val="single" w:sz="8" w:space="0" w:color="auto"/>
              <w:right w:val="single" w:sz="8" w:space="0" w:color="auto"/>
            </w:tcBorders>
          </w:tcPr>
          <w:p w:rsidR="00D733FE" w:rsidRPr="00D733FE" w:rsidRDefault="00D733FE">
            <w:pPr>
              <w:widowControl w:val="0"/>
              <w:autoSpaceDE w:val="0"/>
              <w:autoSpaceDN w:val="0"/>
              <w:adjustRightInd w:val="0"/>
              <w:spacing w:after="0" w:line="240" w:lineRule="auto"/>
              <w:rPr>
                <w:rFonts w:ascii="Courier New" w:hAnsi="Courier New" w:cs="Courier New"/>
                <w:sz w:val="18"/>
                <w:szCs w:val="18"/>
                <w:lang w:val="en-US"/>
              </w:rPr>
            </w:pPr>
            <w:r w:rsidRPr="00D733FE">
              <w:rPr>
                <w:rFonts w:ascii="Courier New" w:hAnsi="Courier New" w:cs="Courier New"/>
                <w:sz w:val="18"/>
                <w:szCs w:val="18"/>
                <w:lang w:val="en-US"/>
              </w:rPr>
              <w:t xml:space="preserve">Moskvin A.S.;       </w:t>
            </w:r>
          </w:p>
          <w:p w:rsidR="00D733FE" w:rsidRPr="00D733FE" w:rsidRDefault="00D733FE">
            <w:pPr>
              <w:widowControl w:val="0"/>
              <w:autoSpaceDE w:val="0"/>
              <w:autoSpaceDN w:val="0"/>
              <w:adjustRightInd w:val="0"/>
              <w:spacing w:after="0" w:line="240" w:lineRule="auto"/>
              <w:rPr>
                <w:rFonts w:ascii="Courier New" w:hAnsi="Courier New" w:cs="Courier New"/>
                <w:sz w:val="18"/>
                <w:szCs w:val="18"/>
                <w:lang w:val="en-US"/>
              </w:rPr>
            </w:pPr>
            <w:r w:rsidRPr="00D733FE">
              <w:rPr>
                <w:rFonts w:ascii="Courier New" w:hAnsi="Courier New" w:cs="Courier New"/>
                <w:sz w:val="18"/>
                <w:szCs w:val="18"/>
                <w:lang w:val="en-US"/>
              </w:rPr>
              <w:t xml:space="preserve">Panov Y.D.;         </w:t>
            </w:r>
          </w:p>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Borisov S.F.        </w:t>
            </w:r>
          </w:p>
        </w:tc>
        <w:tc>
          <w:tcPr>
            <w:tcW w:w="2331" w:type="dxa"/>
            <w:tcBorders>
              <w:left w:val="single" w:sz="8" w:space="0" w:color="auto"/>
              <w:bottom w:val="single" w:sz="8" w:space="0" w:color="auto"/>
              <w:right w:val="single" w:sz="8" w:space="0" w:color="auto"/>
            </w:tcBorders>
          </w:tcPr>
          <w:p w:rsidR="00D733FE" w:rsidRPr="00D733FE" w:rsidRDefault="00D733FE">
            <w:pPr>
              <w:widowControl w:val="0"/>
              <w:autoSpaceDE w:val="0"/>
              <w:autoSpaceDN w:val="0"/>
              <w:adjustRightInd w:val="0"/>
              <w:spacing w:after="0" w:line="240" w:lineRule="auto"/>
              <w:rPr>
                <w:rFonts w:ascii="Courier New" w:hAnsi="Courier New" w:cs="Courier New"/>
                <w:sz w:val="18"/>
                <w:szCs w:val="18"/>
                <w:lang w:val="en-US"/>
              </w:rPr>
            </w:pPr>
            <w:r w:rsidRPr="00D733FE">
              <w:rPr>
                <w:rFonts w:ascii="Courier New" w:hAnsi="Courier New" w:cs="Courier New"/>
                <w:sz w:val="18"/>
                <w:szCs w:val="18"/>
                <w:lang w:val="en-US"/>
              </w:rPr>
              <w:t xml:space="preserve">Insulators;        </w:t>
            </w:r>
          </w:p>
          <w:p w:rsidR="00D733FE" w:rsidRPr="00D733FE" w:rsidRDefault="00D733FE">
            <w:pPr>
              <w:widowControl w:val="0"/>
              <w:autoSpaceDE w:val="0"/>
              <w:autoSpaceDN w:val="0"/>
              <w:adjustRightInd w:val="0"/>
              <w:spacing w:after="0" w:line="240" w:lineRule="auto"/>
              <w:rPr>
                <w:rFonts w:ascii="Courier New" w:hAnsi="Courier New" w:cs="Courier New"/>
                <w:sz w:val="18"/>
                <w:szCs w:val="18"/>
                <w:lang w:val="en-US"/>
              </w:rPr>
            </w:pPr>
            <w:r w:rsidRPr="00D733FE">
              <w:rPr>
                <w:rFonts w:ascii="Courier New" w:hAnsi="Courier New" w:cs="Courier New"/>
                <w:sz w:val="18"/>
                <w:szCs w:val="18"/>
                <w:lang w:val="en-US"/>
              </w:rPr>
              <w:t xml:space="preserve">lattices; x ray    </w:t>
            </w:r>
          </w:p>
          <w:p w:rsidR="00D733FE" w:rsidRPr="00D733FE" w:rsidRDefault="00D733FE">
            <w:pPr>
              <w:widowControl w:val="0"/>
              <w:autoSpaceDE w:val="0"/>
              <w:autoSpaceDN w:val="0"/>
              <w:adjustRightInd w:val="0"/>
              <w:spacing w:after="0" w:line="240" w:lineRule="auto"/>
              <w:rPr>
                <w:rFonts w:ascii="Courier New" w:hAnsi="Courier New" w:cs="Courier New"/>
                <w:sz w:val="18"/>
                <w:szCs w:val="18"/>
                <w:lang w:val="en-US"/>
              </w:rPr>
            </w:pPr>
            <w:r w:rsidRPr="00D733FE">
              <w:rPr>
                <w:rFonts w:ascii="Courier New" w:hAnsi="Courier New" w:cs="Courier New"/>
                <w:sz w:val="18"/>
                <w:szCs w:val="18"/>
                <w:lang w:val="en-US"/>
              </w:rPr>
              <w:t xml:space="preserve">scattering         </w:t>
            </w:r>
          </w:p>
        </w:tc>
        <w:tc>
          <w:tcPr>
            <w:tcW w:w="3774"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Surface Science (100%)          </w:t>
            </w:r>
          </w:p>
        </w:tc>
      </w:tr>
      <w:tr w:rsidR="00D733FE">
        <w:tblPrEx>
          <w:tblCellMar>
            <w:top w:w="0" w:type="dxa"/>
            <w:bottom w:w="0" w:type="dxa"/>
          </w:tblCellMar>
        </w:tblPrEx>
        <w:trPr>
          <w:trHeight w:val="540"/>
          <w:tblCellSpacing w:w="5" w:type="nil"/>
        </w:trPr>
        <w:tc>
          <w:tcPr>
            <w:tcW w:w="1332"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УрФУ      </w:t>
            </w:r>
          </w:p>
        </w:tc>
        <w:tc>
          <w:tcPr>
            <w:tcW w:w="2442" w:type="dxa"/>
            <w:tcBorders>
              <w:left w:val="single" w:sz="8" w:space="0" w:color="auto"/>
              <w:bottom w:val="single" w:sz="8" w:space="0" w:color="auto"/>
              <w:right w:val="single" w:sz="8" w:space="0" w:color="auto"/>
            </w:tcBorders>
          </w:tcPr>
          <w:p w:rsidR="00D733FE" w:rsidRPr="00D733FE" w:rsidRDefault="00D733FE">
            <w:pPr>
              <w:widowControl w:val="0"/>
              <w:autoSpaceDE w:val="0"/>
              <w:autoSpaceDN w:val="0"/>
              <w:adjustRightInd w:val="0"/>
              <w:spacing w:after="0" w:line="240" w:lineRule="auto"/>
              <w:rPr>
                <w:rFonts w:ascii="Courier New" w:hAnsi="Courier New" w:cs="Courier New"/>
                <w:sz w:val="18"/>
                <w:szCs w:val="18"/>
                <w:lang w:val="en-US"/>
              </w:rPr>
            </w:pPr>
            <w:r w:rsidRPr="00D733FE">
              <w:rPr>
                <w:rFonts w:ascii="Courier New" w:hAnsi="Courier New" w:cs="Courier New"/>
                <w:sz w:val="18"/>
                <w:szCs w:val="18"/>
                <w:lang w:val="en-US"/>
              </w:rPr>
              <w:t xml:space="preserve">Kortov V.S.;        </w:t>
            </w:r>
          </w:p>
          <w:p w:rsidR="00D733FE" w:rsidRPr="00D733FE" w:rsidRDefault="00D733FE">
            <w:pPr>
              <w:widowControl w:val="0"/>
              <w:autoSpaceDE w:val="0"/>
              <w:autoSpaceDN w:val="0"/>
              <w:adjustRightInd w:val="0"/>
              <w:spacing w:after="0" w:line="240" w:lineRule="auto"/>
              <w:rPr>
                <w:rFonts w:ascii="Courier New" w:hAnsi="Courier New" w:cs="Courier New"/>
                <w:sz w:val="18"/>
                <w:szCs w:val="18"/>
                <w:lang w:val="en-US"/>
              </w:rPr>
            </w:pPr>
            <w:r w:rsidRPr="00D733FE">
              <w:rPr>
                <w:rFonts w:ascii="Courier New" w:hAnsi="Courier New" w:cs="Courier New"/>
                <w:sz w:val="18"/>
                <w:szCs w:val="18"/>
                <w:lang w:val="en-US"/>
              </w:rPr>
              <w:t xml:space="preserve">Nikiforov S.V.;     </w:t>
            </w:r>
          </w:p>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Weinstein I.A.      </w:t>
            </w:r>
          </w:p>
        </w:tc>
        <w:tc>
          <w:tcPr>
            <w:tcW w:w="2331"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Thermoluminescence;</w:t>
            </w:r>
          </w:p>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luminescence;      </w:t>
            </w:r>
          </w:p>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dosage             </w:t>
            </w:r>
          </w:p>
        </w:tc>
        <w:tc>
          <w:tcPr>
            <w:tcW w:w="3774"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Nuclear Instrumentation (100%)  </w:t>
            </w:r>
          </w:p>
        </w:tc>
      </w:tr>
      <w:tr w:rsidR="00D733FE">
        <w:tblPrEx>
          <w:tblCellMar>
            <w:top w:w="0" w:type="dxa"/>
            <w:bottom w:w="0" w:type="dxa"/>
          </w:tblCellMar>
        </w:tblPrEx>
        <w:trPr>
          <w:trHeight w:val="540"/>
          <w:tblCellSpacing w:w="5" w:type="nil"/>
        </w:trPr>
        <w:tc>
          <w:tcPr>
            <w:tcW w:w="1332"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УрФУ      </w:t>
            </w:r>
          </w:p>
        </w:tc>
        <w:tc>
          <w:tcPr>
            <w:tcW w:w="2442" w:type="dxa"/>
            <w:tcBorders>
              <w:left w:val="single" w:sz="8" w:space="0" w:color="auto"/>
              <w:bottom w:val="single" w:sz="8" w:space="0" w:color="auto"/>
              <w:right w:val="single" w:sz="8" w:space="0" w:color="auto"/>
            </w:tcBorders>
          </w:tcPr>
          <w:p w:rsidR="00D733FE" w:rsidRPr="00D733FE" w:rsidRDefault="00D733FE">
            <w:pPr>
              <w:widowControl w:val="0"/>
              <w:autoSpaceDE w:val="0"/>
              <w:autoSpaceDN w:val="0"/>
              <w:adjustRightInd w:val="0"/>
              <w:spacing w:after="0" w:line="240" w:lineRule="auto"/>
              <w:rPr>
                <w:rFonts w:ascii="Courier New" w:hAnsi="Courier New" w:cs="Courier New"/>
                <w:sz w:val="18"/>
                <w:szCs w:val="18"/>
                <w:lang w:val="en-US"/>
              </w:rPr>
            </w:pPr>
            <w:r w:rsidRPr="00D733FE">
              <w:rPr>
                <w:rFonts w:ascii="Courier New" w:hAnsi="Courier New" w:cs="Courier New"/>
                <w:sz w:val="18"/>
                <w:szCs w:val="18"/>
                <w:lang w:val="en-US"/>
              </w:rPr>
              <w:t xml:space="preserve">Shur V.Y.;          </w:t>
            </w:r>
          </w:p>
          <w:p w:rsidR="00D733FE" w:rsidRPr="00D733FE" w:rsidRDefault="00D733FE">
            <w:pPr>
              <w:widowControl w:val="0"/>
              <w:autoSpaceDE w:val="0"/>
              <w:autoSpaceDN w:val="0"/>
              <w:adjustRightInd w:val="0"/>
              <w:spacing w:after="0" w:line="240" w:lineRule="auto"/>
              <w:rPr>
                <w:rFonts w:ascii="Courier New" w:hAnsi="Courier New" w:cs="Courier New"/>
                <w:sz w:val="18"/>
                <w:szCs w:val="18"/>
                <w:lang w:val="en-US"/>
              </w:rPr>
            </w:pPr>
            <w:r w:rsidRPr="00D733FE">
              <w:rPr>
                <w:rFonts w:ascii="Courier New" w:hAnsi="Courier New" w:cs="Courier New"/>
                <w:sz w:val="18"/>
                <w:szCs w:val="18"/>
                <w:lang w:val="en-US"/>
              </w:rPr>
              <w:t xml:space="preserve">Shishkin E.I.;      </w:t>
            </w:r>
          </w:p>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Nikolaeva E.V.      </w:t>
            </w:r>
          </w:p>
        </w:tc>
        <w:tc>
          <w:tcPr>
            <w:tcW w:w="2331"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Ferroelectric      </w:t>
            </w:r>
          </w:p>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materials; domains;</w:t>
            </w:r>
          </w:p>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microscopy         </w:t>
            </w:r>
          </w:p>
        </w:tc>
        <w:tc>
          <w:tcPr>
            <w:tcW w:w="3774"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Semiconducting Materials (100%) </w:t>
            </w:r>
          </w:p>
        </w:tc>
      </w:tr>
      <w:tr w:rsidR="00D733FE">
        <w:tblPrEx>
          <w:tblCellMar>
            <w:top w:w="0" w:type="dxa"/>
            <w:bottom w:w="0" w:type="dxa"/>
          </w:tblCellMar>
        </w:tblPrEx>
        <w:trPr>
          <w:trHeight w:val="900"/>
          <w:tblCellSpacing w:w="5" w:type="nil"/>
        </w:trPr>
        <w:tc>
          <w:tcPr>
            <w:tcW w:w="1332"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lastRenderedPageBreak/>
              <w:t xml:space="preserve">УрФУ      </w:t>
            </w:r>
          </w:p>
        </w:tc>
        <w:tc>
          <w:tcPr>
            <w:tcW w:w="2442" w:type="dxa"/>
            <w:tcBorders>
              <w:left w:val="single" w:sz="8" w:space="0" w:color="auto"/>
              <w:bottom w:val="single" w:sz="8" w:space="0" w:color="auto"/>
              <w:right w:val="single" w:sz="8" w:space="0" w:color="auto"/>
            </w:tcBorders>
          </w:tcPr>
          <w:p w:rsidR="00D733FE" w:rsidRPr="00D733FE" w:rsidRDefault="00D733FE">
            <w:pPr>
              <w:widowControl w:val="0"/>
              <w:autoSpaceDE w:val="0"/>
              <w:autoSpaceDN w:val="0"/>
              <w:adjustRightInd w:val="0"/>
              <w:spacing w:after="0" w:line="240" w:lineRule="auto"/>
              <w:rPr>
                <w:rFonts w:ascii="Courier New" w:hAnsi="Courier New" w:cs="Courier New"/>
                <w:sz w:val="18"/>
                <w:szCs w:val="18"/>
                <w:lang w:val="en-US"/>
              </w:rPr>
            </w:pPr>
            <w:r w:rsidRPr="00D733FE">
              <w:rPr>
                <w:rFonts w:ascii="Courier New" w:hAnsi="Courier New" w:cs="Courier New"/>
                <w:sz w:val="18"/>
                <w:szCs w:val="18"/>
                <w:lang w:val="en-US"/>
              </w:rPr>
              <w:t xml:space="preserve">Lobanov M.L.;       </w:t>
            </w:r>
          </w:p>
          <w:p w:rsidR="00D733FE" w:rsidRPr="00D733FE" w:rsidRDefault="00D733FE">
            <w:pPr>
              <w:widowControl w:val="0"/>
              <w:autoSpaceDE w:val="0"/>
              <w:autoSpaceDN w:val="0"/>
              <w:adjustRightInd w:val="0"/>
              <w:spacing w:after="0" w:line="240" w:lineRule="auto"/>
              <w:rPr>
                <w:rFonts w:ascii="Courier New" w:hAnsi="Courier New" w:cs="Courier New"/>
                <w:sz w:val="18"/>
                <w:szCs w:val="18"/>
                <w:lang w:val="en-US"/>
              </w:rPr>
            </w:pPr>
            <w:r w:rsidRPr="00D733FE">
              <w:rPr>
                <w:rFonts w:ascii="Courier New" w:hAnsi="Courier New" w:cs="Courier New"/>
                <w:sz w:val="18"/>
                <w:szCs w:val="18"/>
                <w:lang w:val="en-US"/>
              </w:rPr>
              <w:t xml:space="preserve">Redikultsev A.A.;   </w:t>
            </w:r>
          </w:p>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Rusakov G.M.        </w:t>
            </w:r>
          </w:p>
        </w:tc>
        <w:tc>
          <w:tcPr>
            <w:tcW w:w="2331" w:type="dxa"/>
            <w:tcBorders>
              <w:left w:val="single" w:sz="8" w:space="0" w:color="auto"/>
              <w:bottom w:val="single" w:sz="8" w:space="0" w:color="auto"/>
              <w:right w:val="single" w:sz="8" w:space="0" w:color="auto"/>
            </w:tcBorders>
          </w:tcPr>
          <w:p w:rsidR="00D733FE" w:rsidRPr="00D733FE" w:rsidRDefault="00D733FE">
            <w:pPr>
              <w:widowControl w:val="0"/>
              <w:autoSpaceDE w:val="0"/>
              <w:autoSpaceDN w:val="0"/>
              <w:adjustRightInd w:val="0"/>
              <w:spacing w:after="0" w:line="240" w:lineRule="auto"/>
              <w:rPr>
                <w:rFonts w:ascii="Courier New" w:hAnsi="Courier New" w:cs="Courier New"/>
                <w:sz w:val="18"/>
                <w:szCs w:val="18"/>
                <w:lang w:val="en-US"/>
              </w:rPr>
            </w:pPr>
            <w:r w:rsidRPr="00D733FE">
              <w:rPr>
                <w:rFonts w:ascii="Courier New" w:hAnsi="Courier New" w:cs="Courier New"/>
                <w:sz w:val="18"/>
                <w:szCs w:val="18"/>
                <w:lang w:val="en-US"/>
              </w:rPr>
              <w:t xml:space="preserve">Textures;          </w:t>
            </w:r>
          </w:p>
          <w:p w:rsidR="00D733FE" w:rsidRPr="00D733FE" w:rsidRDefault="00D733FE">
            <w:pPr>
              <w:widowControl w:val="0"/>
              <w:autoSpaceDE w:val="0"/>
              <w:autoSpaceDN w:val="0"/>
              <w:adjustRightInd w:val="0"/>
              <w:spacing w:after="0" w:line="240" w:lineRule="auto"/>
              <w:rPr>
                <w:rFonts w:ascii="Courier New" w:hAnsi="Courier New" w:cs="Courier New"/>
                <w:sz w:val="18"/>
                <w:szCs w:val="18"/>
                <w:lang w:val="en-US"/>
              </w:rPr>
            </w:pPr>
            <w:r w:rsidRPr="00D733FE">
              <w:rPr>
                <w:rFonts w:ascii="Courier New" w:hAnsi="Courier New" w:cs="Courier New"/>
                <w:sz w:val="18"/>
                <w:szCs w:val="18"/>
                <w:lang w:val="en-US"/>
              </w:rPr>
              <w:t xml:space="preserve">Recrystallization  </w:t>
            </w:r>
          </w:p>
          <w:p w:rsidR="00D733FE" w:rsidRPr="00D733FE" w:rsidRDefault="00D733FE">
            <w:pPr>
              <w:widowControl w:val="0"/>
              <w:autoSpaceDE w:val="0"/>
              <w:autoSpaceDN w:val="0"/>
              <w:adjustRightInd w:val="0"/>
              <w:spacing w:after="0" w:line="240" w:lineRule="auto"/>
              <w:rPr>
                <w:rFonts w:ascii="Courier New" w:hAnsi="Courier New" w:cs="Courier New"/>
                <w:sz w:val="18"/>
                <w:szCs w:val="18"/>
                <w:lang w:val="en-US"/>
              </w:rPr>
            </w:pPr>
            <w:r w:rsidRPr="00D733FE">
              <w:rPr>
                <w:rFonts w:ascii="Courier New" w:hAnsi="Courier New" w:cs="Courier New"/>
                <w:sz w:val="18"/>
                <w:szCs w:val="18"/>
                <w:lang w:val="en-US"/>
              </w:rPr>
              <w:t>(metallurgy); Grain</w:t>
            </w:r>
          </w:p>
          <w:p w:rsidR="00D733FE" w:rsidRPr="00D733FE" w:rsidRDefault="00D733FE">
            <w:pPr>
              <w:widowControl w:val="0"/>
              <w:autoSpaceDE w:val="0"/>
              <w:autoSpaceDN w:val="0"/>
              <w:adjustRightInd w:val="0"/>
              <w:spacing w:after="0" w:line="240" w:lineRule="auto"/>
              <w:rPr>
                <w:rFonts w:ascii="Courier New" w:hAnsi="Courier New" w:cs="Courier New"/>
                <w:sz w:val="18"/>
                <w:szCs w:val="18"/>
                <w:lang w:val="en-US"/>
              </w:rPr>
            </w:pPr>
            <w:r w:rsidRPr="00D733FE">
              <w:rPr>
                <w:rFonts w:ascii="Courier New" w:hAnsi="Courier New" w:cs="Courier New"/>
                <w:sz w:val="18"/>
                <w:szCs w:val="18"/>
                <w:lang w:val="en-US"/>
              </w:rPr>
              <w:t xml:space="preserve">(agricultural      </w:t>
            </w:r>
          </w:p>
          <w:p w:rsidR="00D733FE" w:rsidRPr="00D733FE" w:rsidRDefault="00D733FE">
            <w:pPr>
              <w:widowControl w:val="0"/>
              <w:autoSpaceDE w:val="0"/>
              <w:autoSpaceDN w:val="0"/>
              <w:adjustRightInd w:val="0"/>
              <w:spacing w:after="0" w:line="240" w:lineRule="auto"/>
              <w:rPr>
                <w:rFonts w:ascii="Courier New" w:hAnsi="Courier New" w:cs="Courier New"/>
                <w:sz w:val="18"/>
                <w:szCs w:val="18"/>
                <w:lang w:val="en-US"/>
              </w:rPr>
            </w:pPr>
            <w:r w:rsidRPr="00D733FE">
              <w:rPr>
                <w:rFonts w:ascii="Courier New" w:hAnsi="Courier New" w:cs="Courier New"/>
                <w:sz w:val="18"/>
                <w:szCs w:val="18"/>
                <w:lang w:val="en-US"/>
              </w:rPr>
              <w:t xml:space="preserve">product)           </w:t>
            </w:r>
          </w:p>
        </w:tc>
        <w:tc>
          <w:tcPr>
            <w:tcW w:w="3774"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Physics; Current Developments   </w:t>
            </w:r>
          </w:p>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(70,6%); Alloys (29,4%)         </w:t>
            </w:r>
          </w:p>
        </w:tc>
      </w:tr>
      <w:tr w:rsidR="00D733FE">
        <w:tblPrEx>
          <w:tblCellMar>
            <w:top w:w="0" w:type="dxa"/>
            <w:bottom w:w="0" w:type="dxa"/>
          </w:tblCellMar>
        </w:tblPrEx>
        <w:trPr>
          <w:trHeight w:val="720"/>
          <w:tblCellSpacing w:w="5" w:type="nil"/>
        </w:trPr>
        <w:tc>
          <w:tcPr>
            <w:tcW w:w="1332"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УрФУ      </w:t>
            </w:r>
          </w:p>
        </w:tc>
        <w:tc>
          <w:tcPr>
            <w:tcW w:w="2442" w:type="dxa"/>
            <w:tcBorders>
              <w:left w:val="single" w:sz="8" w:space="0" w:color="auto"/>
              <w:bottom w:val="single" w:sz="8" w:space="0" w:color="auto"/>
              <w:right w:val="single" w:sz="8" w:space="0" w:color="auto"/>
            </w:tcBorders>
          </w:tcPr>
          <w:p w:rsidR="00D733FE" w:rsidRPr="00D733FE" w:rsidRDefault="00D733FE">
            <w:pPr>
              <w:widowControl w:val="0"/>
              <w:autoSpaceDE w:val="0"/>
              <w:autoSpaceDN w:val="0"/>
              <w:adjustRightInd w:val="0"/>
              <w:spacing w:after="0" w:line="240" w:lineRule="auto"/>
              <w:rPr>
                <w:rFonts w:ascii="Courier New" w:hAnsi="Courier New" w:cs="Courier New"/>
                <w:sz w:val="18"/>
                <w:szCs w:val="18"/>
                <w:lang w:val="en-US"/>
              </w:rPr>
            </w:pPr>
            <w:r w:rsidRPr="00D733FE">
              <w:rPr>
                <w:rFonts w:ascii="Courier New" w:hAnsi="Courier New" w:cs="Courier New"/>
                <w:sz w:val="18"/>
                <w:szCs w:val="18"/>
                <w:lang w:val="en-US"/>
              </w:rPr>
              <w:t xml:space="preserve">Cherepanov V.A.;    </w:t>
            </w:r>
          </w:p>
          <w:p w:rsidR="00D733FE" w:rsidRPr="00D733FE" w:rsidRDefault="00D733FE">
            <w:pPr>
              <w:widowControl w:val="0"/>
              <w:autoSpaceDE w:val="0"/>
              <w:autoSpaceDN w:val="0"/>
              <w:adjustRightInd w:val="0"/>
              <w:spacing w:after="0" w:line="240" w:lineRule="auto"/>
              <w:rPr>
                <w:rFonts w:ascii="Courier New" w:hAnsi="Courier New" w:cs="Courier New"/>
                <w:sz w:val="18"/>
                <w:szCs w:val="18"/>
                <w:lang w:val="en-US"/>
              </w:rPr>
            </w:pPr>
            <w:r w:rsidRPr="00D733FE">
              <w:rPr>
                <w:rFonts w:ascii="Courier New" w:hAnsi="Courier New" w:cs="Courier New"/>
                <w:sz w:val="18"/>
                <w:szCs w:val="18"/>
                <w:lang w:val="en-US"/>
              </w:rPr>
              <w:t xml:space="preserve">Gavrilova L.Y.;     </w:t>
            </w:r>
          </w:p>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Aksenova T.V.       </w:t>
            </w:r>
          </w:p>
        </w:tc>
        <w:tc>
          <w:tcPr>
            <w:tcW w:w="2331"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Perovskite;        </w:t>
            </w:r>
          </w:p>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Mossbauer          </w:t>
            </w:r>
          </w:p>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spectroscopy;      </w:t>
            </w:r>
          </w:p>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Temperature        </w:t>
            </w:r>
          </w:p>
        </w:tc>
        <w:tc>
          <w:tcPr>
            <w:tcW w:w="3774"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Surface Science (55%);          </w:t>
            </w:r>
          </w:p>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Inorganic Chemistry (45%)       </w:t>
            </w:r>
          </w:p>
        </w:tc>
      </w:tr>
      <w:tr w:rsidR="00D733FE">
        <w:tblPrEx>
          <w:tblCellMar>
            <w:top w:w="0" w:type="dxa"/>
            <w:bottom w:w="0" w:type="dxa"/>
          </w:tblCellMar>
        </w:tblPrEx>
        <w:trPr>
          <w:trHeight w:val="540"/>
          <w:tblCellSpacing w:w="5" w:type="nil"/>
        </w:trPr>
        <w:tc>
          <w:tcPr>
            <w:tcW w:w="1332"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УрФУ      </w:t>
            </w:r>
          </w:p>
        </w:tc>
        <w:tc>
          <w:tcPr>
            <w:tcW w:w="2442" w:type="dxa"/>
            <w:tcBorders>
              <w:left w:val="single" w:sz="8" w:space="0" w:color="auto"/>
              <w:bottom w:val="single" w:sz="8" w:space="0" w:color="auto"/>
              <w:right w:val="single" w:sz="8" w:space="0" w:color="auto"/>
            </w:tcBorders>
          </w:tcPr>
          <w:p w:rsidR="00D733FE" w:rsidRPr="00D733FE" w:rsidRDefault="00D733FE">
            <w:pPr>
              <w:widowControl w:val="0"/>
              <w:autoSpaceDE w:val="0"/>
              <w:autoSpaceDN w:val="0"/>
              <w:adjustRightInd w:val="0"/>
              <w:spacing w:after="0" w:line="240" w:lineRule="auto"/>
              <w:rPr>
                <w:rFonts w:ascii="Courier New" w:hAnsi="Courier New" w:cs="Courier New"/>
                <w:sz w:val="18"/>
                <w:szCs w:val="18"/>
                <w:lang w:val="en-US"/>
              </w:rPr>
            </w:pPr>
            <w:r w:rsidRPr="00D733FE">
              <w:rPr>
                <w:rFonts w:ascii="Courier New" w:hAnsi="Courier New" w:cs="Courier New"/>
                <w:sz w:val="18"/>
                <w:szCs w:val="18"/>
                <w:lang w:val="en-US"/>
              </w:rPr>
              <w:t xml:space="preserve">Chupakhin O.N.;     </w:t>
            </w:r>
          </w:p>
          <w:p w:rsidR="00D733FE" w:rsidRPr="00D733FE" w:rsidRDefault="00D733FE">
            <w:pPr>
              <w:widowControl w:val="0"/>
              <w:autoSpaceDE w:val="0"/>
              <w:autoSpaceDN w:val="0"/>
              <w:adjustRightInd w:val="0"/>
              <w:spacing w:after="0" w:line="240" w:lineRule="auto"/>
              <w:rPr>
                <w:rFonts w:ascii="Courier New" w:hAnsi="Courier New" w:cs="Courier New"/>
                <w:sz w:val="18"/>
                <w:szCs w:val="18"/>
                <w:lang w:val="en-US"/>
              </w:rPr>
            </w:pPr>
            <w:r w:rsidRPr="00D733FE">
              <w:rPr>
                <w:rFonts w:ascii="Courier New" w:hAnsi="Courier New" w:cs="Courier New"/>
                <w:sz w:val="18"/>
                <w:szCs w:val="18"/>
                <w:lang w:val="en-US"/>
              </w:rPr>
              <w:t xml:space="preserve">Rusinov V.L.;       </w:t>
            </w:r>
          </w:p>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Eltsov O.S.         </w:t>
            </w:r>
          </w:p>
        </w:tc>
        <w:tc>
          <w:tcPr>
            <w:tcW w:w="2331"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Commerce; Science; </w:t>
            </w:r>
          </w:p>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Triazines          </w:t>
            </w:r>
          </w:p>
        </w:tc>
        <w:tc>
          <w:tcPr>
            <w:tcW w:w="3774"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Organic Chemistry (56%);        </w:t>
            </w:r>
          </w:p>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Flavors &amp; Fragrance (44%)       </w:t>
            </w:r>
          </w:p>
        </w:tc>
      </w:tr>
      <w:tr w:rsidR="00D733FE">
        <w:tblPrEx>
          <w:tblCellMar>
            <w:top w:w="0" w:type="dxa"/>
            <w:bottom w:w="0" w:type="dxa"/>
          </w:tblCellMar>
        </w:tblPrEx>
        <w:trPr>
          <w:trHeight w:val="720"/>
          <w:tblCellSpacing w:w="5" w:type="nil"/>
        </w:trPr>
        <w:tc>
          <w:tcPr>
            <w:tcW w:w="1332"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УрФУ      </w:t>
            </w:r>
          </w:p>
        </w:tc>
        <w:tc>
          <w:tcPr>
            <w:tcW w:w="2442" w:type="dxa"/>
            <w:tcBorders>
              <w:left w:val="single" w:sz="8" w:space="0" w:color="auto"/>
              <w:bottom w:val="single" w:sz="8" w:space="0" w:color="auto"/>
              <w:right w:val="single" w:sz="8" w:space="0" w:color="auto"/>
            </w:tcBorders>
          </w:tcPr>
          <w:p w:rsidR="00D733FE" w:rsidRPr="00D733FE" w:rsidRDefault="00D733FE">
            <w:pPr>
              <w:widowControl w:val="0"/>
              <w:autoSpaceDE w:val="0"/>
              <w:autoSpaceDN w:val="0"/>
              <w:adjustRightInd w:val="0"/>
              <w:spacing w:after="0" w:line="240" w:lineRule="auto"/>
              <w:rPr>
                <w:rFonts w:ascii="Courier New" w:hAnsi="Courier New" w:cs="Courier New"/>
                <w:sz w:val="18"/>
                <w:szCs w:val="18"/>
                <w:lang w:val="en-US"/>
              </w:rPr>
            </w:pPr>
            <w:r w:rsidRPr="00D733FE">
              <w:rPr>
                <w:rFonts w:ascii="Courier New" w:hAnsi="Courier New" w:cs="Courier New"/>
                <w:sz w:val="18"/>
                <w:szCs w:val="18"/>
                <w:lang w:val="en-US"/>
              </w:rPr>
              <w:t xml:space="preserve">Oshtrakh M.I.;      </w:t>
            </w:r>
          </w:p>
          <w:p w:rsidR="00D733FE" w:rsidRPr="00D733FE" w:rsidRDefault="00D733FE">
            <w:pPr>
              <w:widowControl w:val="0"/>
              <w:autoSpaceDE w:val="0"/>
              <w:autoSpaceDN w:val="0"/>
              <w:adjustRightInd w:val="0"/>
              <w:spacing w:after="0" w:line="240" w:lineRule="auto"/>
              <w:rPr>
                <w:rFonts w:ascii="Courier New" w:hAnsi="Courier New" w:cs="Courier New"/>
                <w:sz w:val="18"/>
                <w:szCs w:val="18"/>
                <w:lang w:val="en-US"/>
              </w:rPr>
            </w:pPr>
            <w:r w:rsidRPr="00D733FE">
              <w:rPr>
                <w:rFonts w:ascii="Courier New" w:hAnsi="Courier New" w:cs="Courier New"/>
                <w:sz w:val="18"/>
                <w:szCs w:val="18"/>
                <w:lang w:val="en-US"/>
              </w:rPr>
              <w:t xml:space="preserve">Semionkin V.A.;     </w:t>
            </w:r>
          </w:p>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Grokhovsky V.I.     </w:t>
            </w:r>
          </w:p>
        </w:tc>
        <w:tc>
          <w:tcPr>
            <w:tcW w:w="2331"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Mossbauer          </w:t>
            </w:r>
          </w:p>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spectroscopy;      </w:t>
            </w:r>
          </w:p>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chondrites;        </w:t>
            </w:r>
          </w:p>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meteorites         </w:t>
            </w:r>
          </w:p>
        </w:tc>
        <w:tc>
          <w:tcPr>
            <w:tcW w:w="3774"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Physics; Current Developments   </w:t>
            </w:r>
          </w:p>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(56,2%); Geochemistry (43,8%)   </w:t>
            </w:r>
          </w:p>
        </w:tc>
      </w:tr>
      <w:tr w:rsidR="00D733FE">
        <w:tblPrEx>
          <w:tblCellMar>
            <w:top w:w="0" w:type="dxa"/>
            <w:bottom w:w="0" w:type="dxa"/>
          </w:tblCellMar>
        </w:tblPrEx>
        <w:trPr>
          <w:trHeight w:val="900"/>
          <w:tblCellSpacing w:w="5" w:type="nil"/>
        </w:trPr>
        <w:tc>
          <w:tcPr>
            <w:tcW w:w="1332"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УрФУ      </w:t>
            </w:r>
          </w:p>
        </w:tc>
        <w:tc>
          <w:tcPr>
            <w:tcW w:w="2442" w:type="dxa"/>
            <w:tcBorders>
              <w:left w:val="single" w:sz="8" w:space="0" w:color="auto"/>
              <w:bottom w:val="single" w:sz="8" w:space="0" w:color="auto"/>
              <w:right w:val="single" w:sz="8" w:space="0" w:color="auto"/>
            </w:tcBorders>
          </w:tcPr>
          <w:p w:rsidR="00D733FE" w:rsidRPr="00D733FE" w:rsidRDefault="00D733FE">
            <w:pPr>
              <w:widowControl w:val="0"/>
              <w:autoSpaceDE w:val="0"/>
              <w:autoSpaceDN w:val="0"/>
              <w:adjustRightInd w:val="0"/>
              <w:spacing w:after="0" w:line="240" w:lineRule="auto"/>
              <w:rPr>
                <w:rFonts w:ascii="Courier New" w:hAnsi="Courier New" w:cs="Courier New"/>
                <w:sz w:val="18"/>
                <w:szCs w:val="18"/>
                <w:lang w:val="en-US"/>
              </w:rPr>
            </w:pPr>
            <w:r w:rsidRPr="00D733FE">
              <w:rPr>
                <w:rFonts w:ascii="Courier New" w:hAnsi="Courier New" w:cs="Courier New"/>
                <w:sz w:val="18"/>
                <w:szCs w:val="18"/>
                <w:lang w:val="en-US"/>
              </w:rPr>
              <w:t xml:space="preserve">Nosova E.V.;        </w:t>
            </w:r>
          </w:p>
          <w:p w:rsidR="00D733FE" w:rsidRPr="00D733FE" w:rsidRDefault="00D733FE">
            <w:pPr>
              <w:widowControl w:val="0"/>
              <w:autoSpaceDE w:val="0"/>
              <w:autoSpaceDN w:val="0"/>
              <w:adjustRightInd w:val="0"/>
              <w:spacing w:after="0" w:line="240" w:lineRule="auto"/>
              <w:rPr>
                <w:rFonts w:ascii="Courier New" w:hAnsi="Courier New" w:cs="Courier New"/>
                <w:sz w:val="18"/>
                <w:szCs w:val="18"/>
                <w:lang w:val="en-US"/>
              </w:rPr>
            </w:pPr>
            <w:r w:rsidRPr="00D733FE">
              <w:rPr>
                <w:rFonts w:ascii="Courier New" w:hAnsi="Courier New" w:cs="Courier New"/>
                <w:sz w:val="18"/>
                <w:szCs w:val="18"/>
                <w:lang w:val="en-US"/>
              </w:rPr>
              <w:t xml:space="preserve">Laeva A.A.;         </w:t>
            </w:r>
          </w:p>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Lipunova G.N.       </w:t>
            </w:r>
          </w:p>
        </w:tc>
        <w:tc>
          <w:tcPr>
            <w:tcW w:w="2331" w:type="dxa"/>
            <w:tcBorders>
              <w:left w:val="single" w:sz="8" w:space="0" w:color="auto"/>
              <w:bottom w:val="single" w:sz="8" w:space="0" w:color="auto"/>
              <w:right w:val="single" w:sz="8" w:space="0" w:color="auto"/>
            </w:tcBorders>
          </w:tcPr>
          <w:p w:rsidR="00D733FE" w:rsidRPr="00D733FE" w:rsidRDefault="00D733FE">
            <w:pPr>
              <w:widowControl w:val="0"/>
              <w:autoSpaceDE w:val="0"/>
              <w:autoSpaceDN w:val="0"/>
              <w:adjustRightInd w:val="0"/>
              <w:spacing w:after="0" w:line="240" w:lineRule="auto"/>
              <w:rPr>
                <w:rFonts w:ascii="Courier New" w:hAnsi="Courier New" w:cs="Courier New"/>
                <w:sz w:val="18"/>
                <w:szCs w:val="18"/>
                <w:lang w:val="en-US"/>
              </w:rPr>
            </w:pPr>
            <w:r w:rsidRPr="00D733FE">
              <w:rPr>
                <w:rFonts w:ascii="Courier New" w:hAnsi="Courier New" w:cs="Courier New"/>
                <w:sz w:val="18"/>
                <w:szCs w:val="18"/>
                <w:lang w:val="en-US"/>
              </w:rPr>
              <w:t xml:space="preserve">Quinazolines;      </w:t>
            </w:r>
          </w:p>
          <w:p w:rsidR="00D733FE" w:rsidRPr="00D733FE" w:rsidRDefault="00D733FE">
            <w:pPr>
              <w:widowControl w:val="0"/>
              <w:autoSpaceDE w:val="0"/>
              <w:autoSpaceDN w:val="0"/>
              <w:adjustRightInd w:val="0"/>
              <w:spacing w:after="0" w:line="240" w:lineRule="auto"/>
              <w:rPr>
                <w:rFonts w:ascii="Courier New" w:hAnsi="Courier New" w:cs="Courier New"/>
                <w:sz w:val="18"/>
                <w:szCs w:val="18"/>
                <w:lang w:val="en-US"/>
              </w:rPr>
            </w:pPr>
            <w:r w:rsidRPr="00D733FE">
              <w:rPr>
                <w:rFonts w:ascii="Courier New" w:hAnsi="Courier New" w:cs="Courier New"/>
                <w:sz w:val="18"/>
                <w:szCs w:val="18"/>
                <w:lang w:val="en-US"/>
              </w:rPr>
              <w:t>Receptor, Epidermal</w:t>
            </w:r>
          </w:p>
          <w:p w:rsidR="00D733FE" w:rsidRPr="00D733FE" w:rsidRDefault="00D733FE">
            <w:pPr>
              <w:widowControl w:val="0"/>
              <w:autoSpaceDE w:val="0"/>
              <w:autoSpaceDN w:val="0"/>
              <w:adjustRightInd w:val="0"/>
              <w:spacing w:after="0" w:line="240" w:lineRule="auto"/>
              <w:rPr>
                <w:rFonts w:ascii="Courier New" w:hAnsi="Courier New" w:cs="Courier New"/>
                <w:sz w:val="18"/>
                <w:szCs w:val="18"/>
                <w:lang w:val="en-US"/>
              </w:rPr>
            </w:pPr>
            <w:r w:rsidRPr="00D733FE">
              <w:rPr>
                <w:rFonts w:ascii="Courier New" w:hAnsi="Courier New" w:cs="Courier New"/>
                <w:sz w:val="18"/>
                <w:szCs w:val="18"/>
                <w:lang w:val="en-US"/>
              </w:rPr>
              <w:t xml:space="preserve">Growth Factor;     </w:t>
            </w:r>
          </w:p>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Protein-Tyrosine   </w:t>
            </w:r>
          </w:p>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Kinases            </w:t>
            </w:r>
          </w:p>
        </w:tc>
        <w:tc>
          <w:tcPr>
            <w:tcW w:w="3774"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Pharmaceutical Design (51,9%);  </w:t>
            </w:r>
          </w:p>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Organic Chemistry (48,1%)       </w:t>
            </w:r>
          </w:p>
        </w:tc>
      </w:tr>
      <w:tr w:rsidR="00D733FE">
        <w:tblPrEx>
          <w:tblCellMar>
            <w:top w:w="0" w:type="dxa"/>
            <w:bottom w:w="0" w:type="dxa"/>
          </w:tblCellMar>
        </w:tblPrEx>
        <w:trPr>
          <w:trHeight w:val="540"/>
          <w:tblCellSpacing w:w="5" w:type="nil"/>
        </w:trPr>
        <w:tc>
          <w:tcPr>
            <w:tcW w:w="1332"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УрФУ      </w:t>
            </w:r>
          </w:p>
        </w:tc>
        <w:tc>
          <w:tcPr>
            <w:tcW w:w="2442" w:type="dxa"/>
            <w:tcBorders>
              <w:left w:val="single" w:sz="8" w:space="0" w:color="auto"/>
              <w:bottom w:val="single" w:sz="8" w:space="0" w:color="auto"/>
              <w:right w:val="single" w:sz="8" w:space="0" w:color="auto"/>
            </w:tcBorders>
          </w:tcPr>
          <w:p w:rsidR="00D733FE" w:rsidRPr="00D733FE" w:rsidRDefault="00D733FE">
            <w:pPr>
              <w:widowControl w:val="0"/>
              <w:autoSpaceDE w:val="0"/>
              <w:autoSpaceDN w:val="0"/>
              <w:adjustRightInd w:val="0"/>
              <w:spacing w:after="0" w:line="240" w:lineRule="auto"/>
              <w:rPr>
                <w:rFonts w:ascii="Courier New" w:hAnsi="Courier New" w:cs="Courier New"/>
                <w:sz w:val="18"/>
                <w:szCs w:val="18"/>
                <w:lang w:val="en-US"/>
              </w:rPr>
            </w:pPr>
            <w:r w:rsidRPr="00D733FE">
              <w:rPr>
                <w:rFonts w:ascii="Courier New" w:hAnsi="Courier New" w:cs="Courier New"/>
                <w:sz w:val="18"/>
                <w:szCs w:val="18"/>
                <w:lang w:val="en-US"/>
              </w:rPr>
              <w:t xml:space="preserve">Savvin V.S.;        </w:t>
            </w:r>
          </w:p>
          <w:p w:rsidR="00D733FE" w:rsidRPr="00D733FE" w:rsidRDefault="00D733FE">
            <w:pPr>
              <w:widowControl w:val="0"/>
              <w:autoSpaceDE w:val="0"/>
              <w:autoSpaceDN w:val="0"/>
              <w:adjustRightInd w:val="0"/>
              <w:spacing w:after="0" w:line="240" w:lineRule="auto"/>
              <w:rPr>
                <w:rFonts w:ascii="Courier New" w:hAnsi="Courier New" w:cs="Courier New"/>
                <w:sz w:val="18"/>
                <w:szCs w:val="18"/>
                <w:lang w:val="en-US"/>
              </w:rPr>
            </w:pPr>
            <w:r w:rsidRPr="00D733FE">
              <w:rPr>
                <w:rFonts w:ascii="Courier New" w:hAnsi="Courier New" w:cs="Courier New"/>
                <w:sz w:val="18"/>
                <w:szCs w:val="18"/>
                <w:lang w:val="en-US"/>
              </w:rPr>
              <w:t xml:space="preserve">Belikov S.V.;       </w:t>
            </w:r>
          </w:p>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Popov A.G.          </w:t>
            </w:r>
          </w:p>
        </w:tc>
        <w:tc>
          <w:tcPr>
            <w:tcW w:w="2331"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Alloys; Corrosion; </w:t>
            </w:r>
          </w:p>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Stainless steel    </w:t>
            </w:r>
          </w:p>
        </w:tc>
        <w:tc>
          <w:tcPr>
            <w:tcW w:w="3774"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Material Science (100%)         </w:t>
            </w:r>
          </w:p>
        </w:tc>
      </w:tr>
      <w:tr w:rsidR="00D733FE">
        <w:tblPrEx>
          <w:tblCellMar>
            <w:top w:w="0" w:type="dxa"/>
            <w:bottom w:w="0" w:type="dxa"/>
          </w:tblCellMar>
        </w:tblPrEx>
        <w:trPr>
          <w:trHeight w:val="360"/>
          <w:tblCellSpacing w:w="5" w:type="nil"/>
        </w:trPr>
        <w:tc>
          <w:tcPr>
            <w:tcW w:w="1332"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УрФУ      </w:t>
            </w:r>
          </w:p>
        </w:tc>
        <w:tc>
          <w:tcPr>
            <w:tcW w:w="2442" w:type="dxa"/>
            <w:tcBorders>
              <w:left w:val="single" w:sz="8" w:space="0" w:color="auto"/>
              <w:bottom w:val="single" w:sz="8" w:space="0" w:color="auto"/>
              <w:right w:val="single" w:sz="8" w:space="0" w:color="auto"/>
            </w:tcBorders>
          </w:tcPr>
          <w:p w:rsidR="00D733FE" w:rsidRPr="00D733FE" w:rsidRDefault="00D733FE">
            <w:pPr>
              <w:widowControl w:val="0"/>
              <w:autoSpaceDE w:val="0"/>
              <w:autoSpaceDN w:val="0"/>
              <w:adjustRightInd w:val="0"/>
              <w:spacing w:after="0" w:line="240" w:lineRule="auto"/>
              <w:rPr>
                <w:rFonts w:ascii="Courier New" w:hAnsi="Courier New" w:cs="Courier New"/>
                <w:sz w:val="18"/>
                <w:szCs w:val="18"/>
                <w:lang w:val="en-US"/>
              </w:rPr>
            </w:pPr>
            <w:r w:rsidRPr="00D733FE">
              <w:rPr>
                <w:rFonts w:ascii="Courier New" w:hAnsi="Courier New" w:cs="Courier New"/>
                <w:sz w:val="18"/>
                <w:szCs w:val="18"/>
                <w:lang w:val="en-US"/>
              </w:rPr>
              <w:t xml:space="preserve">Gudkov V.V.;        </w:t>
            </w:r>
          </w:p>
          <w:p w:rsidR="00D733FE" w:rsidRPr="00D733FE" w:rsidRDefault="00D733FE">
            <w:pPr>
              <w:widowControl w:val="0"/>
              <w:autoSpaceDE w:val="0"/>
              <w:autoSpaceDN w:val="0"/>
              <w:adjustRightInd w:val="0"/>
              <w:spacing w:after="0" w:line="240" w:lineRule="auto"/>
              <w:rPr>
                <w:rFonts w:ascii="Courier New" w:hAnsi="Courier New" w:cs="Courier New"/>
                <w:sz w:val="18"/>
                <w:szCs w:val="18"/>
                <w:lang w:val="en-US"/>
              </w:rPr>
            </w:pPr>
            <w:r w:rsidRPr="00D733FE">
              <w:rPr>
                <w:rFonts w:ascii="Courier New" w:hAnsi="Courier New" w:cs="Courier New"/>
                <w:sz w:val="18"/>
                <w:szCs w:val="18"/>
                <w:lang w:val="en-US"/>
              </w:rPr>
              <w:t xml:space="preserve">Vykhodets E.V.      </w:t>
            </w:r>
          </w:p>
        </w:tc>
        <w:tc>
          <w:tcPr>
            <w:tcW w:w="2331" w:type="dxa"/>
            <w:tcBorders>
              <w:left w:val="single" w:sz="8" w:space="0" w:color="auto"/>
              <w:bottom w:val="single" w:sz="8" w:space="0" w:color="auto"/>
              <w:right w:val="single" w:sz="8" w:space="0" w:color="auto"/>
            </w:tcBorders>
          </w:tcPr>
          <w:p w:rsidR="00D733FE" w:rsidRPr="00D733FE" w:rsidRDefault="00D733FE">
            <w:pPr>
              <w:widowControl w:val="0"/>
              <w:autoSpaceDE w:val="0"/>
              <w:autoSpaceDN w:val="0"/>
              <w:adjustRightInd w:val="0"/>
              <w:spacing w:after="0" w:line="240" w:lineRule="auto"/>
              <w:rPr>
                <w:rFonts w:ascii="Courier New" w:hAnsi="Courier New" w:cs="Courier New"/>
                <w:sz w:val="18"/>
                <w:szCs w:val="18"/>
                <w:lang w:val="en-US"/>
              </w:rPr>
            </w:pPr>
            <w:r w:rsidRPr="00D733FE">
              <w:rPr>
                <w:rFonts w:ascii="Courier New" w:hAnsi="Courier New" w:cs="Courier New"/>
                <w:sz w:val="18"/>
                <w:szCs w:val="18"/>
                <w:lang w:val="en-US"/>
              </w:rPr>
              <w:t xml:space="preserve">Ions; Jahn-Teller  </w:t>
            </w:r>
          </w:p>
          <w:p w:rsidR="00D733FE" w:rsidRPr="00D733FE" w:rsidRDefault="00D733FE">
            <w:pPr>
              <w:widowControl w:val="0"/>
              <w:autoSpaceDE w:val="0"/>
              <w:autoSpaceDN w:val="0"/>
              <w:adjustRightInd w:val="0"/>
              <w:spacing w:after="0" w:line="240" w:lineRule="auto"/>
              <w:rPr>
                <w:rFonts w:ascii="Courier New" w:hAnsi="Courier New" w:cs="Courier New"/>
                <w:sz w:val="18"/>
                <w:szCs w:val="18"/>
                <w:lang w:val="en-US"/>
              </w:rPr>
            </w:pPr>
            <w:r w:rsidRPr="00D733FE">
              <w:rPr>
                <w:rFonts w:ascii="Courier New" w:hAnsi="Courier New" w:cs="Courier New"/>
                <w:sz w:val="18"/>
                <w:szCs w:val="18"/>
                <w:lang w:val="en-US"/>
              </w:rPr>
              <w:t xml:space="preserve">effect; crystals   </w:t>
            </w:r>
          </w:p>
        </w:tc>
        <w:tc>
          <w:tcPr>
            <w:tcW w:w="3774"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Surface Science (100%)          </w:t>
            </w:r>
          </w:p>
        </w:tc>
      </w:tr>
      <w:tr w:rsidR="00D733FE">
        <w:tblPrEx>
          <w:tblCellMar>
            <w:top w:w="0" w:type="dxa"/>
            <w:bottom w:w="0" w:type="dxa"/>
          </w:tblCellMar>
        </w:tblPrEx>
        <w:trPr>
          <w:trHeight w:val="540"/>
          <w:tblCellSpacing w:w="5" w:type="nil"/>
        </w:trPr>
        <w:tc>
          <w:tcPr>
            <w:tcW w:w="1332"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УрФУ      </w:t>
            </w:r>
          </w:p>
        </w:tc>
        <w:tc>
          <w:tcPr>
            <w:tcW w:w="2442" w:type="dxa"/>
            <w:tcBorders>
              <w:left w:val="single" w:sz="8" w:space="0" w:color="auto"/>
              <w:bottom w:val="single" w:sz="8" w:space="0" w:color="auto"/>
              <w:right w:val="single" w:sz="8" w:space="0" w:color="auto"/>
            </w:tcBorders>
          </w:tcPr>
          <w:p w:rsidR="00D733FE" w:rsidRPr="00D733FE" w:rsidRDefault="00D733FE">
            <w:pPr>
              <w:widowControl w:val="0"/>
              <w:autoSpaceDE w:val="0"/>
              <w:autoSpaceDN w:val="0"/>
              <w:adjustRightInd w:val="0"/>
              <w:spacing w:after="0" w:line="240" w:lineRule="auto"/>
              <w:rPr>
                <w:rFonts w:ascii="Courier New" w:hAnsi="Courier New" w:cs="Courier New"/>
                <w:sz w:val="18"/>
                <w:szCs w:val="18"/>
                <w:lang w:val="en-US"/>
              </w:rPr>
            </w:pPr>
            <w:r w:rsidRPr="00D733FE">
              <w:rPr>
                <w:rFonts w:ascii="Courier New" w:hAnsi="Courier New" w:cs="Courier New"/>
                <w:sz w:val="18"/>
                <w:szCs w:val="18"/>
                <w:lang w:val="en-US"/>
              </w:rPr>
              <w:t xml:space="preserve">Illarionov A.G.;    </w:t>
            </w:r>
          </w:p>
          <w:p w:rsidR="00D733FE" w:rsidRPr="00D733FE" w:rsidRDefault="00D733FE">
            <w:pPr>
              <w:widowControl w:val="0"/>
              <w:autoSpaceDE w:val="0"/>
              <w:autoSpaceDN w:val="0"/>
              <w:adjustRightInd w:val="0"/>
              <w:spacing w:after="0" w:line="240" w:lineRule="auto"/>
              <w:rPr>
                <w:rFonts w:ascii="Courier New" w:hAnsi="Courier New" w:cs="Courier New"/>
                <w:sz w:val="18"/>
                <w:szCs w:val="18"/>
                <w:lang w:val="en-US"/>
              </w:rPr>
            </w:pPr>
            <w:r w:rsidRPr="00D733FE">
              <w:rPr>
                <w:rFonts w:ascii="Courier New" w:hAnsi="Courier New" w:cs="Courier New"/>
                <w:sz w:val="18"/>
                <w:szCs w:val="18"/>
                <w:lang w:val="en-US"/>
              </w:rPr>
              <w:t xml:space="preserve">Popov A.G.;         </w:t>
            </w:r>
          </w:p>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Demakov S.L.        </w:t>
            </w:r>
          </w:p>
        </w:tc>
        <w:tc>
          <w:tcPr>
            <w:tcW w:w="2331"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Alloys; Carbides;  </w:t>
            </w:r>
          </w:p>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Solid solutions    </w:t>
            </w:r>
          </w:p>
        </w:tc>
        <w:tc>
          <w:tcPr>
            <w:tcW w:w="3774"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Material Science (100%)         </w:t>
            </w:r>
          </w:p>
        </w:tc>
      </w:tr>
      <w:tr w:rsidR="00D733FE">
        <w:tblPrEx>
          <w:tblCellMar>
            <w:top w:w="0" w:type="dxa"/>
            <w:bottom w:w="0" w:type="dxa"/>
          </w:tblCellMar>
        </w:tblPrEx>
        <w:trPr>
          <w:trHeight w:val="540"/>
          <w:tblCellSpacing w:w="5" w:type="nil"/>
        </w:trPr>
        <w:tc>
          <w:tcPr>
            <w:tcW w:w="1332"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УрФУ      </w:t>
            </w:r>
          </w:p>
        </w:tc>
        <w:tc>
          <w:tcPr>
            <w:tcW w:w="2442" w:type="dxa"/>
            <w:tcBorders>
              <w:left w:val="single" w:sz="8" w:space="0" w:color="auto"/>
              <w:bottom w:val="single" w:sz="8" w:space="0" w:color="auto"/>
              <w:right w:val="single" w:sz="8" w:space="0" w:color="auto"/>
            </w:tcBorders>
          </w:tcPr>
          <w:p w:rsidR="00D733FE" w:rsidRPr="00D733FE" w:rsidRDefault="00D733FE">
            <w:pPr>
              <w:widowControl w:val="0"/>
              <w:autoSpaceDE w:val="0"/>
              <w:autoSpaceDN w:val="0"/>
              <w:adjustRightInd w:val="0"/>
              <w:spacing w:after="0" w:line="240" w:lineRule="auto"/>
              <w:rPr>
                <w:rFonts w:ascii="Courier New" w:hAnsi="Courier New" w:cs="Courier New"/>
                <w:sz w:val="18"/>
                <w:szCs w:val="18"/>
                <w:lang w:val="en-US"/>
              </w:rPr>
            </w:pPr>
            <w:r w:rsidRPr="00D733FE">
              <w:rPr>
                <w:rFonts w:ascii="Courier New" w:hAnsi="Courier New" w:cs="Courier New"/>
                <w:sz w:val="18"/>
                <w:szCs w:val="18"/>
                <w:lang w:val="en-US"/>
              </w:rPr>
              <w:t xml:space="preserve">Kortov V.S.;        </w:t>
            </w:r>
          </w:p>
          <w:p w:rsidR="00D733FE" w:rsidRPr="00D733FE" w:rsidRDefault="00D733FE">
            <w:pPr>
              <w:widowControl w:val="0"/>
              <w:autoSpaceDE w:val="0"/>
              <w:autoSpaceDN w:val="0"/>
              <w:adjustRightInd w:val="0"/>
              <w:spacing w:after="0" w:line="240" w:lineRule="auto"/>
              <w:rPr>
                <w:rFonts w:ascii="Courier New" w:hAnsi="Courier New" w:cs="Courier New"/>
                <w:sz w:val="18"/>
                <w:szCs w:val="18"/>
                <w:lang w:val="en-US"/>
              </w:rPr>
            </w:pPr>
            <w:r w:rsidRPr="00D733FE">
              <w:rPr>
                <w:rFonts w:ascii="Courier New" w:hAnsi="Courier New" w:cs="Courier New"/>
                <w:sz w:val="18"/>
                <w:szCs w:val="18"/>
                <w:lang w:val="en-US"/>
              </w:rPr>
              <w:t xml:space="preserve">Zvonarev S.V.;      </w:t>
            </w:r>
          </w:p>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Kortov V.S.         </w:t>
            </w:r>
          </w:p>
        </w:tc>
        <w:tc>
          <w:tcPr>
            <w:tcW w:w="2331"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Electron emission; </w:t>
            </w:r>
          </w:p>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Electrons; charging</w:t>
            </w:r>
          </w:p>
        </w:tc>
        <w:tc>
          <w:tcPr>
            <w:tcW w:w="3774"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Semiconducting Materials (100%) </w:t>
            </w:r>
          </w:p>
        </w:tc>
      </w:tr>
      <w:tr w:rsidR="00D733FE" w:rsidRPr="00D733FE">
        <w:tblPrEx>
          <w:tblCellMar>
            <w:top w:w="0" w:type="dxa"/>
            <w:bottom w:w="0" w:type="dxa"/>
          </w:tblCellMar>
        </w:tblPrEx>
        <w:trPr>
          <w:trHeight w:val="540"/>
          <w:tblCellSpacing w:w="5" w:type="nil"/>
        </w:trPr>
        <w:tc>
          <w:tcPr>
            <w:tcW w:w="1332"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УрО РАН   </w:t>
            </w:r>
          </w:p>
        </w:tc>
        <w:tc>
          <w:tcPr>
            <w:tcW w:w="2442" w:type="dxa"/>
            <w:tcBorders>
              <w:left w:val="single" w:sz="8" w:space="0" w:color="auto"/>
              <w:bottom w:val="single" w:sz="8" w:space="0" w:color="auto"/>
              <w:right w:val="single" w:sz="8" w:space="0" w:color="auto"/>
            </w:tcBorders>
          </w:tcPr>
          <w:p w:rsidR="00D733FE" w:rsidRPr="00D733FE" w:rsidRDefault="00D733FE">
            <w:pPr>
              <w:widowControl w:val="0"/>
              <w:autoSpaceDE w:val="0"/>
              <w:autoSpaceDN w:val="0"/>
              <w:adjustRightInd w:val="0"/>
              <w:spacing w:after="0" w:line="240" w:lineRule="auto"/>
              <w:rPr>
                <w:rFonts w:ascii="Courier New" w:hAnsi="Courier New" w:cs="Courier New"/>
                <w:sz w:val="18"/>
                <w:szCs w:val="18"/>
                <w:lang w:val="en-US"/>
              </w:rPr>
            </w:pPr>
            <w:r w:rsidRPr="00D733FE">
              <w:rPr>
                <w:rFonts w:ascii="Courier New" w:hAnsi="Courier New" w:cs="Courier New"/>
                <w:sz w:val="18"/>
                <w:szCs w:val="18"/>
                <w:lang w:val="en-US"/>
              </w:rPr>
              <w:t xml:space="preserve">Anisimov V.I.;      </w:t>
            </w:r>
          </w:p>
          <w:p w:rsidR="00D733FE" w:rsidRPr="00D733FE" w:rsidRDefault="00D733FE">
            <w:pPr>
              <w:widowControl w:val="0"/>
              <w:autoSpaceDE w:val="0"/>
              <w:autoSpaceDN w:val="0"/>
              <w:adjustRightInd w:val="0"/>
              <w:spacing w:after="0" w:line="240" w:lineRule="auto"/>
              <w:rPr>
                <w:rFonts w:ascii="Courier New" w:hAnsi="Courier New" w:cs="Courier New"/>
                <w:sz w:val="18"/>
                <w:szCs w:val="18"/>
                <w:lang w:val="en-US"/>
              </w:rPr>
            </w:pPr>
            <w:r w:rsidRPr="00D733FE">
              <w:rPr>
                <w:rFonts w:ascii="Courier New" w:hAnsi="Courier New" w:cs="Courier New"/>
                <w:sz w:val="18"/>
                <w:szCs w:val="18"/>
                <w:lang w:val="en-US"/>
              </w:rPr>
              <w:t xml:space="preserve">Kuchin A.G.;        </w:t>
            </w:r>
          </w:p>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Knyazev Y.V.        </w:t>
            </w:r>
          </w:p>
        </w:tc>
        <w:tc>
          <w:tcPr>
            <w:tcW w:w="2331"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Spin; magnetic     </w:t>
            </w:r>
          </w:p>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properties;        </w:t>
            </w:r>
          </w:p>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transition         </w:t>
            </w:r>
          </w:p>
        </w:tc>
        <w:tc>
          <w:tcPr>
            <w:tcW w:w="3774" w:type="dxa"/>
            <w:tcBorders>
              <w:left w:val="single" w:sz="8" w:space="0" w:color="auto"/>
              <w:bottom w:val="single" w:sz="8" w:space="0" w:color="auto"/>
              <w:right w:val="single" w:sz="8" w:space="0" w:color="auto"/>
            </w:tcBorders>
          </w:tcPr>
          <w:p w:rsidR="00D733FE" w:rsidRPr="00D733FE" w:rsidRDefault="00D733FE">
            <w:pPr>
              <w:widowControl w:val="0"/>
              <w:autoSpaceDE w:val="0"/>
              <w:autoSpaceDN w:val="0"/>
              <w:adjustRightInd w:val="0"/>
              <w:spacing w:after="0" w:line="240" w:lineRule="auto"/>
              <w:rPr>
                <w:rFonts w:ascii="Courier New" w:hAnsi="Courier New" w:cs="Courier New"/>
                <w:sz w:val="18"/>
                <w:szCs w:val="18"/>
                <w:lang w:val="en-US"/>
              </w:rPr>
            </w:pPr>
            <w:r w:rsidRPr="00D733FE">
              <w:rPr>
                <w:rFonts w:ascii="Courier New" w:hAnsi="Courier New" w:cs="Courier New"/>
                <w:sz w:val="18"/>
                <w:szCs w:val="18"/>
                <w:lang w:val="en-US"/>
              </w:rPr>
              <w:t>Surface Science (83</w:t>
            </w:r>
            <w:proofErr w:type="gramStart"/>
            <w:r w:rsidRPr="00D733FE">
              <w:rPr>
                <w:rFonts w:ascii="Courier New" w:hAnsi="Courier New" w:cs="Courier New"/>
                <w:sz w:val="18"/>
                <w:szCs w:val="18"/>
                <w:lang w:val="en-US"/>
              </w:rPr>
              <w:t>,4</w:t>
            </w:r>
            <w:proofErr w:type="gramEnd"/>
            <w:r w:rsidRPr="00D733FE">
              <w:rPr>
                <w:rFonts w:ascii="Courier New" w:hAnsi="Courier New" w:cs="Courier New"/>
                <w:sz w:val="18"/>
                <w:szCs w:val="18"/>
                <w:lang w:val="en-US"/>
              </w:rPr>
              <w:t xml:space="preserve">%);        </w:t>
            </w:r>
          </w:p>
          <w:p w:rsidR="00D733FE" w:rsidRPr="00D733FE" w:rsidRDefault="00D733FE">
            <w:pPr>
              <w:widowControl w:val="0"/>
              <w:autoSpaceDE w:val="0"/>
              <w:autoSpaceDN w:val="0"/>
              <w:adjustRightInd w:val="0"/>
              <w:spacing w:after="0" w:line="240" w:lineRule="auto"/>
              <w:rPr>
                <w:rFonts w:ascii="Courier New" w:hAnsi="Courier New" w:cs="Courier New"/>
                <w:sz w:val="18"/>
                <w:szCs w:val="18"/>
                <w:lang w:val="en-US"/>
              </w:rPr>
            </w:pPr>
            <w:r w:rsidRPr="00D733FE">
              <w:rPr>
                <w:rFonts w:ascii="Courier New" w:hAnsi="Courier New" w:cs="Courier New"/>
                <w:sz w:val="18"/>
                <w:szCs w:val="18"/>
                <w:lang w:val="en-US"/>
              </w:rPr>
              <w:t>Inorganic Chemistry (7</w:t>
            </w:r>
            <w:proofErr w:type="gramStart"/>
            <w:r w:rsidRPr="00D733FE">
              <w:rPr>
                <w:rFonts w:ascii="Courier New" w:hAnsi="Courier New" w:cs="Courier New"/>
                <w:sz w:val="18"/>
                <w:szCs w:val="18"/>
                <w:lang w:val="en-US"/>
              </w:rPr>
              <w:t>,8</w:t>
            </w:r>
            <w:proofErr w:type="gramEnd"/>
            <w:r w:rsidRPr="00D733FE">
              <w:rPr>
                <w:rFonts w:ascii="Courier New" w:hAnsi="Courier New" w:cs="Courier New"/>
                <w:sz w:val="18"/>
                <w:szCs w:val="18"/>
                <w:lang w:val="en-US"/>
              </w:rPr>
              <w:t xml:space="preserve">%);     </w:t>
            </w:r>
          </w:p>
          <w:p w:rsidR="00D733FE" w:rsidRPr="00D733FE" w:rsidRDefault="00D733FE">
            <w:pPr>
              <w:widowControl w:val="0"/>
              <w:autoSpaceDE w:val="0"/>
              <w:autoSpaceDN w:val="0"/>
              <w:adjustRightInd w:val="0"/>
              <w:spacing w:after="0" w:line="240" w:lineRule="auto"/>
              <w:rPr>
                <w:rFonts w:ascii="Courier New" w:hAnsi="Courier New" w:cs="Courier New"/>
                <w:sz w:val="18"/>
                <w:szCs w:val="18"/>
                <w:lang w:val="en-US"/>
              </w:rPr>
            </w:pPr>
            <w:r w:rsidRPr="00D733FE">
              <w:rPr>
                <w:rFonts w:ascii="Courier New" w:hAnsi="Courier New" w:cs="Courier New"/>
                <w:sz w:val="18"/>
                <w:szCs w:val="18"/>
                <w:lang w:val="en-US"/>
              </w:rPr>
              <w:t>Alloys (3</w:t>
            </w:r>
            <w:proofErr w:type="gramStart"/>
            <w:r w:rsidRPr="00D733FE">
              <w:rPr>
                <w:rFonts w:ascii="Courier New" w:hAnsi="Courier New" w:cs="Courier New"/>
                <w:sz w:val="18"/>
                <w:szCs w:val="18"/>
                <w:lang w:val="en-US"/>
              </w:rPr>
              <w:t>,9</w:t>
            </w:r>
            <w:proofErr w:type="gramEnd"/>
            <w:r w:rsidRPr="00D733FE">
              <w:rPr>
                <w:rFonts w:ascii="Courier New" w:hAnsi="Courier New" w:cs="Courier New"/>
                <w:sz w:val="18"/>
                <w:szCs w:val="18"/>
                <w:lang w:val="en-US"/>
              </w:rPr>
              <w:t xml:space="preserve">%)                   </w:t>
            </w:r>
          </w:p>
        </w:tc>
      </w:tr>
      <w:tr w:rsidR="00D733FE" w:rsidRPr="00D733FE">
        <w:tblPrEx>
          <w:tblCellMar>
            <w:top w:w="0" w:type="dxa"/>
            <w:bottom w:w="0" w:type="dxa"/>
          </w:tblCellMar>
        </w:tblPrEx>
        <w:trPr>
          <w:trHeight w:val="540"/>
          <w:tblCellSpacing w:w="5" w:type="nil"/>
        </w:trPr>
        <w:tc>
          <w:tcPr>
            <w:tcW w:w="1332"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УрО РАН   </w:t>
            </w:r>
          </w:p>
        </w:tc>
        <w:tc>
          <w:tcPr>
            <w:tcW w:w="2442" w:type="dxa"/>
            <w:tcBorders>
              <w:left w:val="single" w:sz="8" w:space="0" w:color="auto"/>
              <w:bottom w:val="single" w:sz="8" w:space="0" w:color="auto"/>
              <w:right w:val="single" w:sz="8" w:space="0" w:color="auto"/>
            </w:tcBorders>
          </w:tcPr>
          <w:p w:rsidR="00D733FE" w:rsidRPr="00D733FE" w:rsidRDefault="00D733FE">
            <w:pPr>
              <w:widowControl w:val="0"/>
              <w:autoSpaceDE w:val="0"/>
              <w:autoSpaceDN w:val="0"/>
              <w:adjustRightInd w:val="0"/>
              <w:spacing w:after="0" w:line="240" w:lineRule="auto"/>
              <w:rPr>
                <w:rFonts w:ascii="Courier New" w:hAnsi="Courier New" w:cs="Courier New"/>
                <w:sz w:val="18"/>
                <w:szCs w:val="18"/>
                <w:lang w:val="en-US"/>
              </w:rPr>
            </w:pPr>
            <w:r w:rsidRPr="00D733FE">
              <w:rPr>
                <w:rFonts w:ascii="Courier New" w:hAnsi="Courier New" w:cs="Courier New"/>
                <w:sz w:val="18"/>
                <w:szCs w:val="18"/>
                <w:lang w:val="en-US"/>
              </w:rPr>
              <w:t xml:space="preserve">Shabashov V.A.;     </w:t>
            </w:r>
          </w:p>
          <w:p w:rsidR="00D733FE" w:rsidRPr="00D733FE" w:rsidRDefault="00D733FE">
            <w:pPr>
              <w:widowControl w:val="0"/>
              <w:autoSpaceDE w:val="0"/>
              <w:autoSpaceDN w:val="0"/>
              <w:adjustRightInd w:val="0"/>
              <w:spacing w:after="0" w:line="240" w:lineRule="auto"/>
              <w:rPr>
                <w:rFonts w:ascii="Courier New" w:hAnsi="Courier New" w:cs="Courier New"/>
                <w:sz w:val="18"/>
                <w:szCs w:val="18"/>
                <w:lang w:val="en-US"/>
              </w:rPr>
            </w:pPr>
            <w:r w:rsidRPr="00D733FE">
              <w:rPr>
                <w:rFonts w:ascii="Courier New" w:hAnsi="Courier New" w:cs="Courier New"/>
                <w:sz w:val="18"/>
                <w:szCs w:val="18"/>
                <w:lang w:val="en-US"/>
              </w:rPr>
              <w:t xml:space="preserve">Sagaradze V.V.;     </w:t>
            </w:r>
          </w:p>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Titov A.N.          </w:t>
            </w:r>
          </w:p>
        </w:tc>
        <w:tc>
          <w:tcPr>
            <w:tcW w:w="2331" w:type="dxa"/>
            <w:tcBorders>
              <w:left w:val="single" w:sz="8" w:space="0" w:color="auto"/>
              <w:bottom w:val="single" w:sz="8" w:space="0" w:color="auto"/>
              <w:right w:val="single" w:sz="8" w:space="0" w:color="auto"/>
            </w:tcBorders>
          </w:tcPr>
          <w:p w:rsidR="00D733FE" w:rsidRPr="00D733FE" w:rsidRDefault="00D733FE">
            <w:pPr>
              <w:widowControl w:val="0"/>
              <w:autoSpaceDE w:val="0"/>
              <w:autoSpaceDN w:val="0"/>
              <w:adjustRightInd w:val="0"/>
              <w:spacing w:after="0" w:line="240" w:lineRule="auto"/>
              <w:rPr>
                <w:rFonts w:ascii="Courier New" w:hAnsi="Courier New" w:cs="Courier New"/>
                <w:sz w:val="18"/>
                <w:szCs w:val="18"/>
                <w:lang w:val="en-US"/>
              </w:rPr>
            </w:pPr>
            <w:r w:rsidRPr="00D733FE">
              <w:rPr>
                <w:rFonts w:ascii="Courier New" w:hAnsi="Courier New" w:cs="Courier New"/>
                <w:sz w:val="18"/>
                <w:szCs w:val="18"/>
                <w:lang w:val="en-US"/>
              </w:rPr>
              <w:t xml:space="preserve">Publishing; Charge </w:t>
            </w:r>
          </w:p>
          <w:p w:rsidR="00D733FE" w:rsidRPr="00D733FE" w:rsidRDefault="00D733FE">
            <w:pPr>
              <w:widowControl w:val="0"/>
              <w:autoSpaceDE w:val="0"/>
              <w:autoSpaceDN w:val="0"/>
              <w:adjustRightInd w:val="0"/>
              <w:spacing w:after="0" w:line="240" w:lineRule="auto"/>
              <w:rPr>
                <w:rFonts w:ascii="Courier New" w:hAnsi="Courier New" w:cs="Courier New"/>
                <w:sz w:val="18"/>
                <w:szCs w:val="18"/>
                <w:lang w:val="en-US"/>
              </w:rPr>
            </w:pPr>
            <w:r w:rsidRPr="00D733FE">
              <w:rPr>
                <w:rFonts w:ascii="Courier New" w:hAnsi="Courier New" w:cs="Courier New"/>
                <w:sz w:val="18"/>
                <w:szCs w:val="18"/>
                <w:lang w:val="en-US"/>
              </w:rPr>
              <w:t xml:space="preserve">density waves;     </w:t>
            </w:r>
          </w:p>
          <w:p w:rsidR="00D733FE" w:rsidRPr="00D733FE" w:rsidRDefault="00D733FE">
            <w:pPr>
              <w:widowControl w:val="0"/>
              <w:autoSpaceDE w:val="0"/>
              <w:autoSpaceDN w:val="0"/>
              <w:adjustRightInd w:val="0"/>
              <w:spacing w:after="0" w:line="240" w:lineRule="auto"/>
              <w:rPr>
                <w:rFonts w:ascii="Courier New" w:hAnsi="Courier New" w:cs="Courier New"/>
                <w:sz w:val="18"/>
                <w:szCs w:val="18"/>
                <w:lang w:val="en-US"/>
              </w:rPr>
            </w:pPr>
            <w:r w:rsidRPr="00D733FE">
              <w:rPr>
                <w:rFonts w:ascii="Courier New" w:hAnsi="Courier New" w:cs="Courier New"/>
                <w:sz w:val="18"/>
                <w:szCs w:val="18"/>
                <w:lang w:val="en-US"/>
              </w:rPr>
              <w:t xml:space="preserve">Temperature        </w:t>
            </w:r>
          </w:p>
        </w:tc>
        <w:tc>
          <w:tcPr>
            <w:tcW w:w="3774" w:type="dxa"/>
            <w:tcBorders>
              <w:left w:val="single" w:sz="8" w:space="0" w:color="auto"/>
              <w:bottom w:val="single" w:sz="8" w:space="0" w:color="auto"/>
              <w:right w:val="single" w:sz="8" w:space="0" w:color="auto"/>
            </w:tcBorders>
          </w:tcPr>
          <w:p w:rsidR="00D733FE" w:rsidRPr="00D733FE" w:rsidRDefault="00D733FE">
            <w:pPr>
              <w:widowControl w:val="0"/>
              <w:autoSpaceDE w:val="0"/>
              <w:autoSpaceDN w:val="0"/>
              <w:adjustRightInd w:val="0"/>
              <w:spacing w:after="0" w:line="240" w:lineRule="auto"/>
              <w:rPr>
                <w:rFonts w:ascii="Courier New" w:hAnsi="Courier New" w:cs="Courier New"/>
                <w:sz w:val="18"/>
                <w:szCs w:val="18"/>
                <w:lang w:val="en-US"/>
              </w:rPr>
            </w:pPr>
            <w:r w:rsidRPr="00D733FE">
              <w:rPr>
                <w:rFonts w:ascii="Courier New" w:hAnsi="Courier New" w:cs="Courier New"/>
                <w:sz w:val="18"/>
                <w:szCs w:val="18"/>
                <w:lang w:val="en-US"/>
              </w:rPr>
              <w:t>Material Science (65</w:t>
            </w:r>
            <w:proofErr w:type="gramStart"/>
            <w:r w:rsidRPr="00D733FE">
              <w:rPr>
                <w:rFonts w:ascii="Courier New" w:hAnsi="Courier New" w:cs="Courier New"/>
                <w:sz w:val="18"/>
                <w:szCs w:val="18"/>
                <w:lang w:val="en-US"/>
              </w:rPr>
              <w:t>,4</w:t>
            </w:r>
            <w:proofErr w:type="gramEnd"/>
            <w:r w:rsidRPr="00D733FE">
              <w:rPr>
                <w:rFonts w:ascii="Courier New" w:hAnsi="Courier New" w:cs="Courier New"/>
                <w:sz w:val="18"/>
                <w:szCs w:val="18"/>
                <w:lang w:val="en-US"/>
              </w:rPr>
              <w:t xml:space="preserve">%);       </w:t>
            </w:r>
          </w:p>
          <w:p w:rsidR="00D733FE" w:rsidRPr="00D733FE" w:rsidRDefault="00D733FE">
            <w:pPr>
              <w:widowControl w:val="0"/>
              <w:autoSpaceDE w:val="0"/>
              <w:autoSpaceDN w:val="0"/>
              <w:adjustRightInd w:val="0"/>
              <w:spacing w:after="0" w:line="240" w:lineRule="auto"/>
              <w:rPr>
                <w:rFonts w:ascii="Courier New" w:hAnsi="Courier New" w:cs="Courier New"/>
                <w:sz w:val="18"/>
                <w:szCs w:val="18"/>
                <w:lang w:val="en-US"/>
              </w:rPr>
            </w:pPr>
            <w:r w:rsidRPr="00D733FE">
              <w:rPr>
                <w:rFonts w:ascii="Courier New" w:hAnsi="Courier New" w:cs="Courier New"/>
                <w:sz w:val="18"/>
                <w:szCs w:val="18"/>
                <w:lang w:val="en-US"/>
              </w:rPr>
              <w:t>Surface Science (24</w:t>
            </w:r>
            <w:proofErr w:type="gramStart"/>
            <w:r w:rsidRPr="00D733FE">
              <w:rPr>
                <w:rFonts w:ascii="Courier New" w:hAnsi="Courier New" w:cs="Courier New"/>
                <w:sz w:val="18"/>
                <w:szCs w:val="18"/>
                <w:lang w:val="en-US"/>
              </w:rPr>
              <w:t>,7</w:t>
            </w:r>
            <w:proofErr w:type="gramEnd"/>
            <w:r w:rsidRPr="00D733FE">
              <w:rPr>
                <w:rFonts w:ascii="Courier New" w:hAnsi="Courier New" w:cs="Courier New"/>
                <w:sz w:val="18"/>
                <w:szCs w:val="18"/>
                <w:lang w:val="en-US"/>
              </w:rPr>
              <w:t xml:space="preserve">%);        </w:t>
            </w:r>
          </w:p>
          <w:p w:rsidR="00D733FE" w:rsidRPr="00D733FE" w:rsidRDefault="00D733FE">
            <w:pPr>
              <w:widowControl w:val="0"/>
              <w:autoSpaceDE w:val="0"/>
              <w:autoSpaceDN w:val="0"/>
              <w:adjustRightInd w:val="0"/>
              <w:spacing w:after="0" w:line="240" w:lineRule="auto"/>
              <w:rPr>
                <w:rFonts w:ascii="Courier New" w:hAnsi="Courier New" w:cs="Courier New"/>
                <w:sz w:val="18"/>
                <w:szCs w:val="18"/>
                <w:lang w:val="en-US"/>
              </w:rPr>
            </w:pPr>
            <w:r w:rsidRPr="00D733FE">
              <w:rPr>
                <w:rFonts w:ascii="Courier New" w:hAnsi="Courier New" w:cs="Courier New"/>
                <w:sz w:val="18"/>
                <w:szCs w:val="18"/>
                <w:lang w:val="en-US"/>
              </w:rPr>
              <w:t>Thermal Analysis (5</w:t>
            </w:r>
            <w:proofErr w:type="gramStart"/>
            <w:r w:rsidRPr="00D733FE">
              <w:rPr>
                <w:rFonts w:ascii="Courier New" w:hAnsi="Courier New" w:cs="Courier New"/>
                <w:sz w:val="18"/>
                <w:szCs w:val="18"/>
                <w:lang w:val="en-US"/>
              </w:rPr>
              <w:t>,3</w:t>
            </w:r>
            <w:proofErr w:type="gramEnd"/>
            <w:r w:rsidRPr="00D733FE">
              <w:rPr>
                <w:rFonts w:ascii="Courier New" w:hAnsi="Courier New" w:cs="Courier New"/>
                <w:sz w:val="18"/>
                <w:szCs w:val="18"/>
                <w:lang w:val="en-US"/>
              </w:rPr>
              <w:t xml:space="preserve">%)         </w:t>
            </w:r>
          </w:p>
        </w:tc>
      </w:tr>
      <w:tr w:rsidR="00D733FE" w:rsidRPr="00D733FE">
        <w:tblPrEx>
          <w:tblCellMar>
            <w:top w:w="0" w:type="dxa"/>
            <w:bottom w:w="0" w:type="dxa"/>
          </w:tblCellMar>
        </w:tblPrEx>
        <w:trPr>
          <w:trHeight w:val="540"/>
          <w:tblCellSpacing w:w="5" w:type="nil"/>
        </w:trPr>
        <w:tc>
          <w:tcPr>
            <w:tcW w:w="1332"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УрО РАН   </w:t>
            </w:r>
          </w:p>
        </w:tc>
        <w:tc>
          <w:tcPr>
            <w:tcW w:w="2442" w:type="dxa"/>
            <w:tcBorders>
              <w:left w:val="single" w:sz="8" w:space="0" w:color="auto"/>
              <w:bottom w:val="single" w:sz="8" w:space="0" w:color="auto"/>
              <w:right w:val="single" w:sz="8" w:space="0" w:color="auto"/>
            </w:tcBorders>
          </w:tcPr>
          <w:p w:rsidR="00D733FE" w:rsidRPr="00D733FE" w:rsidRDefault="00D733FE">
            <w:pPr>
              <w:widowControl w:val="0"/>
              <w:autoSpaceDE w:val="0"/>
              <w:autoSpaceDN w:val="0"/>
              <w:adjustRightInd w:val="0"/>
              <w:spacing w:after="0" w:line="240" w:lineRule="auto"/>
              <w:rPr>
                <w:rFonts w:ascii="Courier New" w:hAnsi="Courier New" w:cs="Courier New"/>
                <w:sz w:val="18"/>
                <w:szCs w:val="18"/>
                <w:lang w:val="en-US"/>
              </w:rPr>
            </w:pPr>
            <w:r w:rsidRPr="00D733FE">
              <w:rPr>
                <w:rFonts w:ascii="Courier New" w:hAnsi="Courier New" w:cs="Courier New"/>
                <w:sz w:val="18"/>
                <w:szCs w:val="18"/>
                <w:lang w:val="en-US"/>
              </w:rPr>
              <w:t xml:space="preserve">Pushin V.G.;        </w:t>
            </w:r>
          </w:p>
          <w:p w:rsidR="00D733FE" w:rsidRPr="00D733FE" w:rsidRDefault="00D733FE">
            <w:pPr>
              <w:widowControl w:val="0"/>
              <w:autoSpaceDE w:val="0"/>
              <w:autoSpaceDN w:val="0"/>
              <w:adjustRightInd w:val="0"/>
              <w:spacing w:after="0" w:line="240" w:lineRule="auto"/>
              <w:rPr>
                <w:rFonts w:ascii="Courier New" w:hAnsi="Courier New" w:cs="Courier New"/>
                <w:sz w:val="18"/>
                <w:szCs w:val="18"/>
                <w:lang w:val="en-US"/>
              </w:rPr>
            </w:pPr>
            <w:r w:rsidRPr="00D733FE">
              <w:rPr>
                <w:rFonts w:ascii="Courier New" w:hAnsi="Courier New" w:cs="Courier New"/>
                <w:sz w:val="18"/>
                <w:szCs w:val="18"/>
                <w:lang w:val="en-US"/>
              </w:rPr>
              <w:t xml:space="preserve">Zel'dovich V.I.;    </w:t>
            </w:r>
          </w:p>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Frolova N.Y.        </w:t>
            </w:r>
          </w:p>
        </w:tc>
        <w:tc>
          <w:tcPr>
            <w:tcW w:w="2331"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Alloys;            </w:t>
            </w:r>
          </w:p>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Deformation;       </w:t>
            </w:r>
          </w:p>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Microstructure     </w:t>
            </w:r>
          </w:p>
        </w:tc>
        <w:tc>
          <w:tcPr>
            <w:tcW w:w="3774" w:type="dxa"/>
            <w:tcBorders>
              <w:left w:val="single" w:sz="8" w:space="0" w:color="auto"/>
              <w:bottom w:val="single" w:sz="8" w:space="0" w:color="auto"/>
              <w:right w:val="single" w:sz="8" w:space="0" w:color="auto"/>
            </w:tcBorders>
          </w:tcPr>
          <w:p w:rsidR="00D733FE" w:rsidRPr="00D733FE" w:rsidRDefault="00D733FE">
            <w:pPr>
              <w:widowControl w:val="0"/>
              <w:autoSpaceDE w:val="0"/>
              <w:autoSpaceDN w:val="0"/>
              <w:adjustRightInd w:val="0"/>
              <w:spacing w:after="0" w:line="240" w:lineRule="auto"/>
              <w:rPr>
                <w:rFonts w:ascii="Courier New" w:hAnsi="Courier New" w:cs="Courier New"/>
                <w:sz w:val="18"/>
                <w:szCs w:val="18"/>
                <w:lang w:val="en-US"/>
              </w:rPr>
            </w:pPr>
            <w:r w:rsidRPr="00D733FE">
              <w:rPr>
                <w:rFonts w:ascii="Courier New" w:hAnsi="Courier New" w:cs="Courier New"/>
                <w:sz w:val="18"/>
                <w:szCs w:val="18"/>
                <w:lang w:val="en-US"/>
              </w:rPr>
              <w:t>Material Science (79</w:t>
            </w:r>
            <w:proofErr w:type="gramStart"/>
            <w:r w:rsidRPr="00D733FE">
              <w:rPr>
                <w:rFonts w:ascii="Courier New" w:hAnsi="Courier New" w:cs="Courier New"/>
                <w:sz w:val="18"/>
                <w:szCs w:val="18"/>
                <w:lang w:val="en-US"/>
              </w:rPr>
              <w:t>,8</w:t>
            </w:r>
            <w:proofErr w:type="gramEnd"/>
            <w:r w:rsidRPr="00D733FE">
              <w:rPr>
                <w:rFonts w:ascii="Courier New" w:hAnsi="Courier New" w:cs="Courier New"/>
                <w:sz w:val="18"/>
                <w:szCs w:val="18"/>
                <w:lang w:val="en-US"/>
              </w:rPr>
              <w:t xml:space="preserve">%);       </w:t>
            </w:r>
          </w:p>
          <w:p w:rsidR="00D733FE" w:rsidRPr="00D733FE" w:rsidRDefault="00D733FE">
            <w:pPr>
              <w:widowControl w:val="0"/>
              <w:autoSpaceDE w:val="0"/>
              <w:autoSpaceDN w:val="0"/>
              <w:adjustRightInd w:val="0"/>
              <w:spacing w:after="0" w:line="240" w:lineRule="auto"/>
              <w:rPr>
                <w:rFonts w:ascii="Courier New" w:hAnsi="Courier New" w:cs="Courier New"/>
                <w:sz w:val="18"/>
                <w:szCs w:val="18"/>
                <w:lang w:val="en-US"/>
              </w:rPr>
            </w:pPr>
            <w:r w:rsidRPr="00D733FE">
              <w:rPr>
                <w:rFonts w:ascii="Courier New" w:hAnsi="Courier New" w:cs="Courier New"/>
                <w:sz w:val="18"/>
                <w:szCs w:val="18"/>
                <w:lang w:val="en-US"/>
              </w:rPr>
              <w:t xml:space="preserve">Metallurgy (10,7%); Physics;    </w:t>
            </w:r>
          </w:p>
          <w:p w:rsidR="00D733FE" w:rsidRPr="00D733FE" w:rsidRDefault="00D733FE">
            <w:pPr>
              <w:widowControl w:val="0"/>
              <w:autoSpaceDE w:val="0"/>
              <w:autoSpaceDN w:val="0"/>
              <w:adjustRightInd w:val="0"/>
              <w:spacing w:after="0" w:line="240" w:lineRule="auto"/>
              <w:rPr>
                <w:rFonts w:ascii="Courier New" w:hAnsi="Courier New" w:cs="Courier New"/>
                <w:sz w:val="18"/>
                <w:szCs w:val="18"/>
                <w:lang w:val="en-US"/>
              </w:rPr>
            </w:pPr>
            <w:r w:rsidRPr="00D733FE">
              <w:rPr>
                <w:rFonts w:ascii="Courier New" w:hAnsi="Courier New" w:cs="Courier New"/>
                <w:sz w:val="18"/>
                <w:szCs w:val="18"/>
                <w:lang w:val="en-US"/>
              </w:rPr>
              <w:t>Current Developments (5</w:t>
            </w:r>
            <w:proofErr w:type="gramStart"/>
            <w:r w:rsidRPr="00D733FE">
              <w:rPr>
                <w:rFonts w:ascii="Courier New" w:hAnsi="Courier New" w:cs="Courier New"/>
                <w:sz w:val="18"/>
                <w:szCs w:val="18"/>
                <w:lang w:val="en-US"/>
              </w:rPr>
              <w:t>,1</w:t>
            </w:r>
            <w:proofErr w:type="gramEnd"/>
            <w:r w:rsidRPr="00D733FE">
              <w:rPr>
                <w:rFonts w:ascii="Courier New" w:hAnsi="Courier New" w:cs="Courier New"/>
                <w:sz w:val="18"/>
                <w:szCs w:val="18"/>
                <w:lang w:val="en-US"/>
              </w:rPr>
              <w:t xml:space="preserve">%)     </w:t>
            </w:r>
          </w:p>
        </w:tc>
      </w:tr>
      <w:tr w:rsidR="00D733FE">
        <w:tblPrEx>
          <w:tblCellMar>
            <w:top w:w="0" w:type="dxa"/>
            <w:bottom w:w="0" w:type="dxa"/>
          </w:tblCellMar>
        </w:tblPrEx>
        <w:trPr>
          <w:trHeight w:val="900"/>
          <w:tblCellSpacing w:w="5" w:type="nil"/>
        </w:trPr>
        <w:tc>
          <w:tcPr>
            <w:tcW w:w="1332"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УрО РАН   </w:t>
            </w:r>
          </w:p>
        </w:tc>
        <w:tc>
          <w:tcPr>
            <w:tcW w:w="2442" w:type="dxa"/>
            <w:tcBorders>
              <w:left w:val="single" w:sz="8" w:space="0" w:color="auto"/>
              <w:bottom w:val="single" w:sz="8" w:space="0" w:color="auto"/>
              <w:right w:val="single" w:sz="8" w:space="0" w:color="auto"/>
            </w:tcBorders>
          </w:tcPr>
          <w:p w:rsidR="00D733FE" w:rsidRPr="00D733FE" w:rsidRDefault="00D733FE">
            <w:pPr>
              <w:widowControl w:val="0"/>
              <w:autoSpaceDE w:val="0"/>
              <w:autoSpaceDN w:val="0"/>
              <w:adjustRightInd w:val="0"/>
              <w:spacing w:after="0" w:line="240" w:lineRule="auto"/>
              <w:rPr>
                <w:rFonts w:ascii="Courier New" w:hAnsi="Courier New" w:cs="Courier New"/>
                <w:sz w:val="18"/>
                <w:szCs w:val="18"/>
                <w:lang w:val="en-US"/>
              </w:rPr>
            </w:pPr>
            <w:r w:rsidRPr="00D733FE">
              <w:rPr>
                <w:rFonts w:ascii="Courier New" w:hAnsi="Courier New" w:cs="Courier New"/>
                <w:sz w:val="18"/>
                <w:szCs w:val="18"/>
                <w:lang w:val="en-US"/>
              </w:rPr>
              <w:t xml:space="preserve">Bebenin N.G.;       </w:t>
            </w:r>
          </w:p>
          <w:p w:rsidR="00D733FE" w:rsidRPr="00D733FE" w:rsidRDefault="00D733FE">
            <w:pPr>
              <w:widowControl w:val="0"/>
              <w:autoSpaceDE w:val="0"/>
              <w:autoSpaceDN w:val="0"/>
              <w:adjustRightInd w:val="0"/>
              <w:spacing w:after="0" w:line="240" w:lineRule="auto"/>
              <w:rPr>
                <w:rFonts w:ascii="Courier New" w:hAnsi="Courier New" w:cs="Courier New"/>
                <w:sz w:val="18"/>
                <w:szCs w:val="18"/>
                <w:lang w:val="en-US"/>
              </w:rPr>
            </w:pPr>
            <w:r w:rsidRPr="00D733FE">
              <w:rPr>
                <w:rFonts w:ascii="Courier New" w:hAnsi="Courier New" w:cs="Courier New"/>
                <w:sz w:val="18"/>
                <w:szCs w:val="18"/>
                <w:lang w:val="en-US"/>
              </w:rPr>
              <w:t xml:space="preserve">Zainullina R.I.;    </w:t>
            </w:r>
          </w:p>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Ustinov V.V.        </w:t>
            </w:r>
          </w:p>
        </w:tc>
        <w:tc>
          <w:tcPr>
            <w:tcW w:w="2331"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Magnetization;     </w:t>
            </w:r>
          </w:p>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Transition; Curie  </w:t>
            </w:r>
          </w:p>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temperature        </w:t>
            </w:r>
          </w:p>
        </w:tc>
        <w:tc>
          <w:tcPr>
            <w:tcW w:w="3774" w:type="dxa"/>
            <w:tcBorders>
              <w:left w:val="single" w:sz="8" w:space="0" w:color="auto"/>
              <w:bottom w:val="single" w:sz="8" w:space="0" w:color="auto"/>
              <w:right w:val="single" w:sz="8" w:space="0" w:color="auto"/>
            </w:tcBorders>
          </w:tcPr>
          <w:p w:rsidR="00D733FE" w:rsidRPr="00D733FE" w:rsidRDefault="00D733FE">
            <w:pPr>
              <w:widowControl w:val="0"/>
              <w:autoSpaceDE w:val="0"/>
              <w:autoSpaceDN w:val="0"/>
              <w:adjustRightInd w:val="0"/>
              <w:spacing w:after="0" w:line="240" w:lineRule="auto"/>
              <w:rPr>
                <w:rFonts w:ascii="Courier New" w:hAnsi="Courier New" w:cs="Courier New"/>
                <w:sz w:val="18"/>
                <w:szCs w:val="18"/>
                <w:lang w:val="en-US"/>
              </w:rPr>
            </w:pPr>
            <w:r w:rsidRPr="00D733FE">
              <w:rPr>
                <w:rFonts w:ascii="Courier New" w:hAnsi="Courier New" w:cs="Courier New"/>
                <w:sz w:val="18"/>
                <w:szCs w:val="18"/>
                <w:lang w:val="en-US"/>
              </w:rPr>
              <w:t>Surface Science (56</w:t>
            </w:r>
            <w:proofErr w:type="gramStart"/>
            <w:r w:rsidRPr="00D733FE">
              <w:rPr>
                <w:rFonts w:ascii="Courier New" w:hAnsi="Courier New" w:cs="Courier New"/>
                <w:sz w:val="18"/>
                <w:szCs w:val="18"/>
                <w:lang w:val="en-US"/>
              </w:rPr>
              <w:t>,2</w:t>
            </w:r>
            <w:proofErr w:type="gramEnd"/>
            <w:r w:rsidRPr="00D733FE">
              <w:rPr>
                <w:rFonts w:ascii="Courier New" w:hAnsi="Courier New" w:cs="Courier New"/>
                <w:sz w:val="18"/>
                <w:szCs w:val="18"/>
                <w:lang w:val="en-US"/>
              </w:rPr>
              <w:t xml:space="preserve">%);        </w:t>
            </w:r>
          </w:p>
          <w:p w:rsidR="00D733FE" w:rsidRPr="00D733FE" w:rsidRDefault="00D733FE">
            <w:pPr>
              <w:widowControl w:val="0"/>
              <w:autoSpaceDE w:val="0"/>
              <w:autoSpaceDN w:val="0"/>
              <w:adjustRightInd w:val="0"/>
              <w:spacing w:after="0" w:line="240" w:lineRule="auto"/>
              <w:rPr>
                <w:rFonts w:ascii="Courier New" w:hAnsi="Courier New" w:cs="Courier New"/>
                <w:sz w:val="18"/>
                <w:szCs w:val="18"/>
                <w:lang w:val="en-US"/>
              </w:rPr>
            </w:pPr>
            <w:r w:rsidRPr="00D733FE">
              <w:rPr>
                <w:rFonts w:ascii="Courier New" w:hAnsi="Courier New" w:cs="Courier New"/>
                <w:sz w:val="18"/>
                <w:szCs w:val="18"/>
                <w:lang w:val="en-US"/>
              </w:rPr>
              <w:t xml:space="preserve">Semiconducting Materials        </w:t>
            </w:r>
          </w:p>
          <w:p w:rsidR="00D733FE" w:rsidRPr="00D733FE" w:rsidRDefault="00D733FE">
            <w:pPr>
              <w:widowControl w:val="0"/>
              <w:autoSpaceDE w:val="0"/>
              <w:autoSpaceDN w:val="0"/>
              <w:adjustRightInd w:val="0"/>
              <w:spacing w:after="0" w:line="240" w:lineRule="auto"/>
              <w:rPr>
                <w:rFonts w:ascii="Courier New" w:hAnsi="Courier New" w:cs="Courier New"/>
                <w:sz w:val="18"/>
                <w:szCs w:val="18"/>
                <w:lang w:val="en-US"/>
              </w:rPr>
            </w:pPr>
            <w:r w:rsidRPr="00D733FE">
              <w:rPr>
                <w:rFonts w:ascii="Courier New" w:hAnsi="Courier New" w:cs="Courier New"/>
                <w:sz w:val="18"/>
                <w:szCs w:val="18"/>
                <w:lang w:val="en-US"/>
              </w:rPr>
              <w:t>(32</w:t>
            </w:r>
            <w:proofErr w:type="gramStart"/>
            <w:r w:rsidRPr="00D733FE">
              <w:rPr>
                <w:rFonts w:ascii="Courier New" w:hAnsi="Courier New" w:cs="Courier New"/>
                <w:sz w:val="18"/>
                <w:szCs w:val="18"/>
                <w:lang w:val="en-US"/>
              </w:rPr>
              <w:t>,6</w:t>
            </w:r>
            <w:proofErr w:type="gramEnd"/>
            <w:r w:rsidRPr="00D733FE">
              <w:rPr>
                <w:rFonts w:ascii="Courier New" w:hAnsi="Courier New" w:cs="Courier New"/>
                <w:sz w:val="18"/>
                <w:szCs w:val="18"/>
                <w:lang w:val="en-US"/>
              </w:rPr>
              <w:t xml:space="preserve">%);                        </w:t>
            </w:r>
          </w:p>
          <w:p w:rsidR="00D733FE" w:rsidRPr="00D733FE" w:rsidRDefault="00D733FE">
            <w:pPr>
              <w:widowControl w:val="0"/>
              <w:autoSpaceDE w:val="0"/>
              <w:autoSpaceDN w:val="0"/>
              <w:adjustRightInd w:val="0"/>
              <w:spacing w:after="0" w:line="240" w:lineRule="auto"/>
              <w:rPr>
                <w:rFonts w:ascii="Courier New" w:hAnsi="Courier New" w:cs="Courier New"/>
                <w:sz w:val="18"/>
                <w:szCs w:val="18"/>
                <w:lang w:val="en-US"/>
              </w:rPr>
            </w:pPr>
            <w:r w:rsidRPr="00D733FE">
              <w:rPr>
                <w:rFonts w:ascii="Courier New" w:hAnsi="Courier New" w:cs="Courier New"/>
                <w:sz w:val="18"/>
                <w:szCs w:val="18"/>
                <w:lang w:val="en-US"/>
              </w:rPr>
              <w:t xml:space="preserve">Physics; Current Developments   </w:t>
            </w:r>
          </w:p>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(5,8%)                          </w:t>
            </w:r>
          </w:p>
        </w:tc>
      </w:tr>
      <w:tr w:rsidR="00D733FE">
        <w:tblPrEx>
          <w:tblCellMar>
            <w:top w:w="0" w:type="dxa"/>
            <w:bottom w:w="0" w:type="dxa"/>
          </w:tblCellMar>
        </w:tblPrEx>
        <w:trPr>
          <w:trHeight w:val="540"/>
          <w:tblCellSpacing w:w="5" w:type="nil"/>
        </w:trPr>
        <w:tc>
          <w:tcPr>
            <w:tcW w:w="1332"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УрО РАН   </w:t>
            </w:r>
          </w:p>
        </w:tc>
        <w:tc>
          <w:tcPr>
            <w:tcW w:w="2442" w:type="dxa"/>
            <w:tcBorders>
              <w:left w:val="single" w:sz="8" w:space="0" w:color="auto"/>
              <w:bottom w:val="single" w:sz="8" w:space="0" w:color="auto"/>
              <w:right w:val="single" w:sz="8" w:space="0" w:color="auto"/>
            </w:tcBorders>
          </w:tcPr>
          <w:p w:rsidR="00D733FE" w:rsidRPr="00D733FE" w:rsidRDefault="00D733FE">
            <w:pPr>
              <w:widowControl w:val="0"/>
              <w:autoSpaceDE w:val="0"/>
              <w:autoSpaceDN w:val="0"/>
              <w:adjustRightInd w:val="0"/>
              <w:spacing w:after="0" w:line="240" w:lineRule="auto"/>
              <w:rPr>
                <w:rFonts w:ascii="Courier New" w:hAnsi="Courier New" w:cs="Courier New"/>
                <w:sz w:val="18"/>
                <w:szCs w:val="18"/>
                <w:lang w:val="en-US"/>
              </w:rPr>
            </w:pPr>
            <w:r w:rsidRPr="00D733FE">
              <w:rPr>
                <w:rFonts w:ascii="Courier New" w:hAnsi="Courier New" w:cs="Courier New"/>
                <w:sz w:val="18"/>
                <w:szCs w:val="18"/>
                <w:lang w:val="en-US"/>
              </w:rPr>
              <w:t xml:space="preserve">Yakunin M.Y.;       </w:t>
            </w:r>
          </w:p>
          <w:p w:rsidR="00D733FE" w:rsidRPr="00D733FE" w:rsidRDefault="00D733FE">
            <w:pPr>
              <w:widowControl w:val="0"/>
              <w:autoSpaceDE w:val="0"/>
              <w:autoSpaceDN w:val="0"/>
              <w:adjustRightInd w:val="0"/>
              <w:spacing w:after="0" w:line="240" w:lineRule="auto"/>
              <w:rPr>
                <w:rFonts w:ascii="Courier New" w:hAnsi="Courier New" w:cs="Courier New"/>
                <w:sz w:val="18"/>
                <w:szCs w:val="18"/>
                <w:lang w:val="en-US"/>
              </w:rPr>
            </w:pPr>
            <w:r w:rsidRPr="00D733FE">
              <w:rPr>
                <w:rFonts w:ascii="Courier New" w:hAnsi="Courier New" w:cs="Courier New"/>
                <w:sz w:val="18"/>
                <w:szCs w:val="18"/>
                <w:lang w:val="en-US"/>
              </w:rPr>
              <w:t xml:space="preserve">Podgornykh S.M.;    </w:t>
            </w:r>
          </w:p>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Skripov A.V.        </w:t>
            </w:r>
          </w:p>
        </w:tc>
        <w:tc>
          <w:tcPr>
            <w:tcW w:w="2331"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Interlayers;       </w:t>
            </w:r>
          </w:p>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layers; Spin       </w:t>
            </w:r>
          </w:p>
        </w:tc>
        <w:tc>
          <w:tcPr>
            <w:tcW w:w="3774"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Surface Science (100%)          </w:t>
            </w:r>
          </w:p>
        </w:tc>
      </w:tr>
      <w:tr w:rsidR="00D733FE">
        <w:tblPrEx>
          <w:tblCellMar>
            <w:top w:w="0" w:type="dxa"/>
            <w:bottom w:w="0" w:type="dxa"/>
          </w:tblCellMar>
        </w:tblPrEx>
        <w:trPr>
          <w:trHeight w:val="540"/>
          <w:tblCellSpacing w:w="5" w:type="nil"/>
        </w:trPr>
        <w:tc>
          <w:tcPr>
            <w:tcW w:w="1332"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УрО РАН   </w:t>
            </w:r>
          </w:p>
        </w:tc>
        <w:tc>
          <w:tcPr>
            <w:tcW w:w="2442" w:type="dxa"/>
            <w:tcBorders>
              <w:left w:val="single" w:sz="8" w:space="0" w:color="auto"/>
              <w:bottom w:val="single" w:sz="8" w:space="0" w:color="auto"/>
              <w:right w:val="single" w:sz="8" w:space="0" w:color="auto"/>
            </w:tcBorders>
          </w:tcPr>
          <w:p w:rsidR="00D733FE" w:rsidRPr="00D733FE" w:rsidRDefault="00D733FE">
            <w:pPr>
              <w:widowControl w:val="0"/>
              <w:autoSpaceDE w:val="0"/>
              <w:autoSpaceDN w:val="0"/>
              <w:adjustRightInd w:val="0"/>
              <w:spacing w:after="0" w:line="240" w:lineRule="auto"/>
              <w:rPr>
                <w:rFonts w:ascii="Courier New" w:hAnsi="Courier New" w:cs="Courier New"/>
                <w:sz w:val="18"/>
                <w:szCs w:val="18"/>
                <w:lang w:val="en-US"/>
              </w:rPr>
            </w:pPr>
            <w:r w:rsidRPr="00D733FE">
              <w:rPr>
                <w:rFonts w:ascii="Courier New" w:hAnsi="Courier New" w:cs="Courier New"/>
                <w:sz w:val="18"/>
                <w:szCs w:val="18"/>
                <w:lang w:val="en-US"/>
              </w:rPr>
              <w:t xml:space="preserve">Kourov N.I.;        </w:t>
            </w:r>
          </w:p>
          <w:p w:rsidR="00D733FE" w:rsidRPr="00D733FE" w:rsidRDefault="00D733FE">
            <w:pPr>
              <w:widowControl w:val="0"/>
              <w:autoSpaceDE w:val="0"/>
              <w:autoSpaceDN w:val="0"/>
              <w:adjustRightInd w:val="0"/>
              <w:spacing w:after="0" w:line="240" w:lineRule="auto"/>
              <w:rPr>
                <w:rFonts w:ascii="Courier New" w:hAnsi="Courier New" w:cs="Courier New"/>
                <w:sz w:val="18"/>
                <w:szCs w:val="18"/>
                <w:lang w:val="en-US"/>
              </w:rPr>
            </w:pPr>
            <w:r w:rsidRPr="00D733FE">
              <w:rPr>
                <w:rFonts w:ascii="Courier New" w:hAnsi="Courier New" w:cs="Courier New"/>
                <w:sz w:val="18"/>
                <w:szCs w:val="18"/>
                <w:lang w:val="en-US"/>
              </w:rPr>
              <w:t xml:space="preserve">Korolev A.V.;       </w:t>
            </w:r>
          </w:p>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Pushin V.G.         </w:t>
            </w:r>
          </w:p>
        </w:tc>
        <w:tc>
          <w:tcPr>
            <w:tcW w:w="2331"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Spin; Interactions;</w:t>
            </w:r>
          </w:p>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Models             </w:t>
            </w:r>
          </w:p>
        </w:tc>
        <w:tc>
          <w:tcPr>
            <w:tcW w:w="3774" w:type="dxa"/>
            <w:tcBorders>
              <w:left w:val="single" w:sz="8" w:space="0" w:color="auto"/>
              <w:bottom w:val="single" w:sz="8" w:space="0" w:color="auto"/>
              <w:right w:val="single" w:sz="8" w:space="0" w:color="auto"/>
            </w:tcBorders>
          </w:tcPr>
          <w:p w:rsidR="00D733FE" w:rsidRPr="00D733FE" w:rsidRDefault="00D733FE">
            <w:pPr>
              <w:widowControl w:val="0"/>
              <w:autoSpaceDE w:val="0"/>
              <w:autoSpaceDN w:val="0"/>
              <w:adjustRightInd w:val="0"/>
              <w:spacing w:after="0" w:line="240" w:lineRule="auto"/>
              <w:rPr>
                <w:rFonts w:ascii="Courier New" w:hAnsi="Courier New" w:cs="Courier New"/>
                <w:sz w:val="18"/>
                <w:szCs w:val="18"/>
                <w:lang w:val="en-US"/>
              </w:rPr>
            </w:pPr>
            <w:r w:rsidRPr="00D733FE">
              <w:rPr>
                <w:rFonts w:ascii="Courier New" w:hAnsi="Courier New" w:cs="Courier New"/>
                <w:sz w:val="18"/>
                <w:szCs w:val="18"/>
                <w:lang w:val="en-US"/>
              </w:rPr>
              <w:t>Surface Science (66</w:t>
            </w:r>
            <w:proofErr w:type="gramStart"/>
            <w:r w:rsidRPr="00D733FE">
              <w:rPr>
                <w:rFonts w:ascii="Courier New" w:hAnsi="Courier New" w:cs="Courier New"/>
                <w:sz w:val="18"/>
                <w:szCs w:val="18"/>
                <w:lang w:val="en-US"/>
              </w:rPr>
              <w:t>,7</w:t>
            </w:r>
            <w:proofErr w:type="gramEnd"/>
            <w:r w:rsidRPr="00D733FE">
              <w:rPr>
                <w:rFonts w:ascii="Courier New" w:hAnsi="Courier New" w:cs="Courier New"/>
                <w:sz w:val="18"/>
                <w:szCs w:val="18"/>
                <w:lang w:val="en-US"/>
              </w:rPr>
              <w:t xml:space="preserve">%);        </w:t>
            </w:r>
          </w:p>
          <w:p w:rsidR="00D733FE" w:rsidRPr="00D733FE" w:rsidRDefault="00D733FE">
            <w:pPr>
              <w:widowControl w:val="0"/>
              <w:autoSpaceDE w:val="0"/>
              <w:autoSpaceDN w:val="0"/>
              <w:adjustRightInd w:val="0"/>
              <w:spacing w:after="0" w:line="240" w:lineRule="auto"/>
              <w:rPr>
                <w:rFonts w:ascii="Courier New" w:hAnsi="Courier New" w:cs="Courier New"/>
                <w:sz w:val="18"/>
                <w:szCs w:val="18"/>
                <w:lang w:val="en-US"/>
              </w:rPr>
            </w:pPr>
            <w:r w:rsidRPr="00D733FE">
              <w:rPr>
                <w:rFonts w:ascii="Courier New" w:hAnsi="Courier New" w:cs="Courier New"/>
                <w:sz w:val="18"/>
                <w:szCs w:val="18"/>
                <w:lang w:val="en-US"/>
              </w:rPr>
              <w:t>Material Science (14%); Physics;</w:t>
            </w:r>
          </w:p>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Current Developments (13,9%)    </w:t>
            </w:r>
          </w:p>
        </w:tc>
      </w:tr>
      <w:tr w:rsidR="00D733FE">
        <w:tblPrEx>
          <w:tblCellMar>
            <w:top w:w="0" w:type="dxa"/>
            <w:bottom w:w="0" w:type="dxa"/>
          </w:tblCellMar>
        </w:tblPrEx>
        <w:trPr>
          <w:trHeight w:val="720"/>
          <w:tblCellSpacing w:w="5" w:type="nil"/>
        </w:trPr>
        <w:tc>
          <w:tcPr>
            <w:tcW w:w="1332"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УрО РАН   </w:t>
            </w:r>
          </w:p>
        </w:tc>
        <w:tc>
          <w:tcPr>
            <w:tcW w:w="2442" w:type="dxa"/>
            <w:tcBorders>
              <w:left w:val="single" w:sz="8" w:space="0" w:color="auto"/>
              <w:bottom w:val="single" w:sz="8" w:space="0" w:color="auto"/>
              <w:right w:val="single" w:sz="8" w:space="0" w:color="auto"/>
            </w:tcBorders>
          </w:tcPr>
          <w:p w:rsidR="00D733FE" w:rsidRPr="00D733FE" w:rsidRDefault="00D733FE">
            <w:pPr>
              <w:widowControl w:val="0"/>
              <w:autoSpaceDE w:val="0"/>
              <w:autoSpaceDN w:val="0"/>
              <w:adjustRightInd w:val="0"/>
              <w:spacing w:after="0" w:line="240" w:lineRule="auto"/>
              <w:rPr>
                <w:rFonts w:ascii="Courier New" w:hAnsi="Courier New" w:cs="Courier New"/>
                <w:sz w:val="18"/>
                <w:szCs w:val="18"/>
                <w:lang w:val="en-US"/>
              </w:rPr>
            </w:pPr>
            <w:r w:rsidRPr="00D733FE">
              <w:rPr>
                <w:rFonts w:ascii="Courier New" w:hAnsi="Courier New" w:cs="Courier New"/>
                <w:sz w:val="18"/>
                <w:szCs w:val="18"/>
                <w:lang w:val="en-US"/>
              </w:rPr>
              <w:t xml:space="preserve">Raikher Y.L.;       </w:t>
            </w:r>
          </w:p>
          <w:p w:rsidR="00D733FE" w:rsidRPr="00D733FE" w:rsidRDefault="00D733FE">
            <w:pPr>
              <w:widowControl w:val="0"/>
              <w:autoSpaceDE w:val="0"/>
              <w:autoSpaceDN w:val="0"/>
              <w:adjustRightInd w:val="0"/>
              <w:spacing w:after="0" w:line="240" w:lineRule="auto"/>
              <w:rPr>
                <w:rFonts w:ascii="Courier New" w:hAnsi="Courier New" w:cs="Courier New"/>
                <w:sz w:val="18"/>
                <w:szCs w:val="18"/>
                <w:lang w:val="en-US"/>
              </w:rPr>
            </w:pPr>
            <w:r w:rsidRPr="00D733FE">
              <w:rPr>
                <w:rFonts w:ascii="Courier New" w:hAnsi="Courier New" w:cs="Courier New"/>
                <w:sz w:val="18"/>
                <w:szCs w:val="18"/>
                <w:lang w:val="en-US"/>
              </w:rPr>
              <w:t xml:space="preserve">Kiselev V.V.;       </w:t>
            </w:r>
          </w:p>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Pshenichnikov A.F.  </w:t>
            </w:r>
          </w:p>
        </w:tc>
        <w:tc>
          <w:tcPr>
            <w:tcW w:w="2331"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Magnetic fields;   </w:t>
            </w:r>
          </w:p>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Elastomers;        </w:t>
            </w:r>
          </w:p>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Magnetization      </w:t>
            </w:r>
          </w:p>
        </w:tc>
        <w:tc>
          <w:tcPr>
            <w:tcW w:w="3774" w:type="dxa"/>
            <w:tcBorders>
              <w:left w:val="single" w:sz="8" w:space="0" w:color="auto"/>
              <w:bottom w:val="single" w:sz="8" w:space="0" w:color="auto"/>
              <w:right w:val="single" w:sz="8" w:space="0" w:color="auto"/>
            </w:tcBorders>
          </w:tcPr>
          <w:p w:rsidR="00D733FE" w:rsidRPr="00D733FE" w:rsidRDefault="00D733FE">
            <w:pPr>
              <w:widowControl w:val="0"/>
              <w:autoSpaceDE w:val="0"/>
              <w:autoSpaceDN w:val="0"/>
              <w:adjustRightInd w:val="0"/>
              <w:spacing w:after="0" w:line="240" w:lineRule="auto"/>
              <w:rPr>
                <w:rFonts w:ascii="Courier New" w:hAnsi="Courier New" w:cs="Courier New"/>
                <w:sz w:val="18"/>
                <w:szCs w:val="18"/>
                <w:lang w:val="en-US"/>
              </w:rPr>
            </w:pPr>
            <w:r w:rsidRPr="00D733FE">
              <w:rPr>
                <w:rFonts w:ascii="Courier New" w:hAnsi="Courier New" w:cs="Courier New"/>
                <w:sz w:val="18"/>
                <w:szCs w:val="18"/>
                <w:lang w:val="en-US"/>
              </w:rPr>
              <w:t>Sensors &amp; Actuators (59</w:t>
            </w:r>
            <w:proofErr w:type="gramStart"/>
            <w:r w:rsidRPr="00D733FE">
              <w:rPr>
                <w:rFonts w:ascii="Courier New" w:hAnsi="Courier New" w:cs="Courier New"/>
                <w:sz w:val="18"/>
                <w:szCs w:val="18"/>
                <w:lang w:val="en-US"/>
              </w:rPr>
              <w:t>,3</w:t>
            </w:r>
            <w:proofErr w:type="gramEnd"/>
            <w:r w:rsidRPr="00D733FE">
              <w:rPr>
                <w:rFonts w:ascii="Courier New" w:hAnsi="Courier New" w:cs="Courier New"/>
                <w:sz w:val="18"/>
                <w:szCs w:val="18"/>
                <w:lang w:val="en-US"/>
              </w:rPr>
              <w:t xml:space="preserve">%);    </w:t>
            </w:r>
          </w:p>
          <w:p w:rsidR="00D733FE" w:rsidRPr="00D733FE" w:rsidRDefault="00D733FE">
            <w:pPr>
              <w:widowControl w:val="0"/>
              <w:autoSpaceDE w:val="0"/>
              <w:autoSpaceDN w:val="0"/>
              <w:adjustRightInd w:val="0"/>
              <w:spacing w:after="0" w:line="240" w:lineRule="auto"/>
              <w:rPr>
                <w:rFonts w:ascii="Courier New" w:hAnsi="Courier New" w:cs="Courier New"/>
                <w:sz w:val="18"/>
                <w:szCs w:val="18"/>
                <w:lang w:val="en-US"/>
              </w:rPr>
            </w:pPr>
            <w:r w:rsidRPr="00D733FE">
              <w:rPr>
                <w:rFonts w:ascii="Courier New" w:hAnsi="Courier New" w:cs="Courier New"/>
                <w:sz w:val="18"/>
                <w:szCs w:val="18"/>
                <w:lang w:val="en-US"/>
              </w:rPr>
              <w:t xml:space="preserve">Physics; Current Developments   </w:t>
            </w:r>
          </w:p>
          <w:p w:rsidR="00D733FE" w:rsidRPr="00D733FE" w:rsidRDefault="00D733FE">
            <w:pPr>
              <w:widowControl w:val="0"/>
              <w:autoSpaceDE w:val="0"/>
              <w:autoSpaceDN w:val="0"/>
              <w:adjustRightInd w:val="0"/>
              <w:spacing w:after="0" w:line="240" w:lineRule="auto"/>
              <w:rPr>
                <w:rFonts w:ascii="Courier New" w:hAnsi="Courier New" w:cs="Courier New"/>
                <w:sz w:val="18"/>
                <w:szCs w:val="18"/>
                <w:lang w:val="en-US"/>
              </w:rPr>
            </w:pPr>
            <w:r w:rsidRPr="00D733FE">
              <w:rPr>
                <w:rFonts w:ascii="Courier New" w:hAnsi="Courier New" w:cs="Courier New"/>
                <w:sz w:val="18"/>
                <w:szCs w:val="18"/>
                <w:lang w:val="en-US"/>
              </w:rPr>
              <w:t>(35,5%); Nuclear Instrumentation</w:t>
            </w:r>
          </w:p>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(5,1%)                          </w:t>
            </w:r>
          </w:p>
        </w:tc>
      </w:tr>
      <w:tr w:rsidR="00D733FE" w:rsidRPr="00D733FE">
        <w:tblPrEx>
          <w:tblCellMar>
            <w:top w:w="0" w:type="dxa"/>
            <w:bottom w:w="0" w:type="dxa"/>
          </w:tblCellMar>
        </w:tblPrEx>
        <w:trPr>
          <w:trHeight w:val="540"/>
          <w:tblCellSpacing w:w="5" w:type="nil"/>
        </w:trPr>
        <w:tc>
          <w:tcPr>
            <w:tcW w:w="1332"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УрО РАН   </w:t>
            </w:r>
          </w:p>
        </w:tc>
        <w:tc>
          <w:tcPr>
            <w:tcW w:w="2442" w:type="dxa"/>
            <w:tcBorders>
              <w:left w:val="single" w:sz="8" w:space="0" w:color="auto"/>
              <w:bottom w:val="single" w:sz="8" w:space="0" w:color="auto"/>
              <w:right w:val="single" w:sz="8" w:space="0" w:color="auto"/>
            </w:tcBorders>
          </w:tcPr>
          <w:p w:rsidR="00D733FE" w:rsidRPr="00D733FE" w:rsidRDefault="00D733FE">
            <w:pPr>
              <w:widowControl w:val="0"/>
              <w:autoSpaceDE w:val="0"/>
              <w:autoSpaceDN w:val="0"/>
              <w:adjustRightInd w:val="0"/>
              <w:spacing w:after="0" w:line="240" w:lineRule="auto"/>
              <w:rPr>
                <w:rFonts w:ascii="Courier New" w:hAnsi="Courier New" w:cs="Courier New"/>
                <w:sz w:val="18"/>
                <w:szCs w:val="18"/>
                <w:lang w:val="en-US"/>
              </w:rPr>
            </w:pPr>
            <w:r w:rsidRPr="00D733FE">
              <w:rPr>
                <w:rFonts w:ascii="Courier New" w:hAnsi="Courier New" w:cs="Courier New"/>
                <w:sz w:val="18"/>
                <w:szCs w:val="18"/>
                <w:lang w:val="en-US"/>
              </w:rPr>
              <w:t xml:space="preserve">Rusakov G.M.;       </w:t>
            </w:r>
          </w:p>
          <w:p w:rsidR="00D733FE" w:rsidRPr="00D733FE" w:rsidRDefault="00D733FE">
            <w:pPr>
              <w:widowControl w:val="0"/>
              <w:autoSpaceDE w:val="0"/>
              <w:autoSpaceDN w:val="0"/>
              <w:adjustRightInd w:val="0"/>
              <w:spacing w:after="0" w:line="240" w:lineRule="auto"/>
              <w:rPr>
                <w:rFonts w:ascii="Courier New" w:hAnsi="Courier New" w:cs="Courier New"/>
                <w:sz w:val="18"/>
                <w:szCs w:val="18"/>
                <w:lang w:val="en-US"/>
              </w:rPr>
            </w:pPr>
            <w:r w:rsidRPr="00D733FE">
              <w:rPr>
                <w:rFonts w:ascii="Courier New" w:hAnsi="Courier New" w:cs="Courier New"/>
                <w:sz w:val="18"/>
                <w:szCs w:val="18"/>
                <w:lang w:val="en-US"/>
              </w:rPr>
              <w:t xml:space="preserve">Dragoshanskii Y.N.; </w:t>
            </w:r>
          </w:p>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Tiunov V.F.         </w:t>
            </w:r>
          </w:p>
        </w:tc>
        <w:tc>
          <w:tcPr>
            <w:tcW w:w="2331" w:type="dxa"/>
            <w:tcBorders>
              <w:left w:val="single" w:sz="8" w:space="0" w:color="auto"/>
              <w:bottom w:val="single" w:sz="8" w:space="0" w:color="auto"/>
              <w:right w:val="single" w:sz="8" w:space="0" w:color="auto"/>
            </w:tcBorders>
          </w:tcPr>
          <w:p w:rsidR="00D733FE" w:rsidRPr="00D733FE" w:rsidRDefault="00D733FE">
            <w:pPr>
              <w:widowControl w:val="0"/>
              <w:autoSpaceDE w:val="0"/>
              <w:autoSpaceDN w:val="0"/>
              <w:adjustRightInd w:val="0"/>
              <w:spacing w:after="0" w:line="240" w:lineRule="auto"/>
              <w:rPr>
                <w:rFonts w:ascii="Courier New" w:hAnsi="Courier New" w:cs="Courier New"/>
                <w:sz w:val="18"/>
                <w:szCs w:val="18"/>
                <w:lang w:val="en-US"/>
              </w:rPr>
            </w:pPr>
            <w:r w:rsidRPr="00D733FE">
              <w:rPr>
                <w:rFonts w:ascii="Courier New" w:hAnsi="Courier New" w:cs="Courier New"/>
                <w:sz w:val="18"/>
                <w:szCs w:val="18"/>
                <w:lang w:val="en-US"/>
              </w:rPr>
              <w:t xml:space="preserve">Losses; Magnetic   </w:t>
            </w:r>
          </w:p>
          <w:p w:rsidR="00D733FE" w:rsidRPr="00D733FE" w:rsidRDefault="00D733FE">
            <w:pPr>
              <w:widowControl w:val="0"/>
              <w:autoSpaceDE w:val="0"/>
              <w:autoSpaceDN w:val="0"/>
              <w:adjustRightInd w:val="0"/>
              <w:spacing w:after="0" w:line="240" w:lineRule="auto"/>
              <w:rPr>
                <w:rFonts w:ascii="Courier New" w:hAnsi="Courier New" w:cs="Courier New"/>
                <w:sz w:val="18"/>
                <w:szCs w:val="18"/>
                <w:lang w:val="en-US"/>
              </w:rPr>
            </w:pPr>
            <w:r w:rsidRPr="00D733FE">
              <w:rPr>
                <w:rFonts w:ascii="Courier New" w:hAnsi="Courier New" w:cs="Courier New"/>
                <w:sz w:val="18"/>
                <w:szCs w:val="18"/>
                <w:lang w:val="en-US"/>
              </w:rPr>
              <w:t xml:space="preserve">properties; Eddy   </w:t>
            </w:r>
          </w:p>
          <w:p w:rsidR="00D733FE" w:rsidRPr="00D733FE" w:rsidRDefault="00D733FE">
            <w:pPr>
              <w:widowControl w:val="0"/>
              <w:autoSpaceDE w:val="0"/>
              <w:autoSpaceDN w:val="0"/>
              <w:adjustRightInd w:val="0"/>
              <w:spacing w:after="0" w:line="240" w:lineRule="auto"/>
              <w:rPr>
                <w:rFonts w:ascii="Courier New" w:hAnsi="Courier New" w:cs="Courier New"/>
                <w:sz w:val="18"/>
                <w:szCs w:val="18"/>
                <w:lang w:val="en-US"/>
              </w:rPr>
            </w:pPr>
            <w:r w:rsidRPr="00D733FE">
              <w:rPr>
                <w:rFonts w:ascii="Courier New" w:hAnsi="Courier New" w:cs="Courier New"/>
                <w:sz w:val="18"/>
                <w:szCs w:val="18"/>
                <w:lang w:val="en-US"/>
              </w:rPr>
              <w:t xml:space="preserve">currents           </w:t>
            </w:r>
          </w:p>
        </w:tc>
        <w:tc>
          <w:tcPr>
            <w:tcW w:w="3774" w:type="dxa"/>
            <w:tcBorders>
              <w:left w:val="single" w:sz="8" w:space="0" w:color="auto"/>
              <w:bottom w:val="single" w:sz="8" w:space="0" w:color="auto"/>
              <w:right w:val="single" w:sz="8" w:space="0" w:color="auto"/>
            </w:tcBorders>
          </w:tcPr>
          <w:p w:rsidR="00D733FE" w:rsidRPr="00D733FE" w:rsidRDefault="00D733FE">
            <w:pPr>
              <w:widowControl w:val="0"/>
              <w:autoSpaceDE w:val="0"/>
              <w:autoSpaceDN w:val="0"/>
              <w:adjustRightInd w:val="0"/>
              <w:spacing w:after="0" w:line="240" w:lineRule="auto"/>
              <w:rPr>
                <w:rFonts w:ascii="Courier New" w:hAnsi="Courier New" w:cs="Courier New"/>
                <w:sz w:val="18"/>
                <w:szCs w:val="18"/>
                <w:lang w:val="en-US"/>
              </w:rPr>
            </w:pPr>
            <w:r w:rsidRPr="00D733FE">
              <w:rPr>
                <w:rFonts w:ascii="Courier New" w:hAnsi="Courier New" w:cs="Courier New"/>
                <w:sz w:val="18"/>
                <w:szCs w:val="18"/>
                <w:lang w:val="en-US"/>
              </w:rPr>
              <w:t>Superconductor Science (36</w:t>
            </w:r>
            <w:proofErr w:type="gramStart"/>
            <w:r w:rsidRPr="00D733FE">
              <w:rPr>
                <w:rFonts w:ascii="Courier New" w:hAnsi="Courier New" w:cs="Courier New"/>
                <w:sz w:val="18"/>
                <w:szCs w:val="18"/>
                <w:lang w:val="en-US"/>
              </w:rPr>
              <w:t>,5</w:t>
            </w:r>
            <w:proofErr w:type="gramEnd"/>
            <w:r w:rsidRPr="00D733FE">
              <w:rPr>
                <w:rFonts w:ascii="Courier New" w:hAnsi="Courier New" w:cs="Courier New"/>
                <w:sz w:val="18"/>
                <w:szCs w:val="18"/>
                <w:lang w:val="en-US"/>
              </w:rPr>
              <w:t xml:space="preserve">%); </w:t>
            </w:r>
          </w:p>
          <w:p w:rsidR="00D733FE" w:rsidRPr="00D733FE" w:rsidRDefault="00D733FE">
            <w:pPr>
              <w:widowControl w:val="0"/>
              <w:autoSpaceDE w:val="0"/>
              <w:autoSpaceDN w:val="0"/>
              <w:adjustRightInd w:val="0"/>
              <w:spacing w:after="0" w:line="240" w:lineRule="auto"/>
              <w:rPr>
                <w:rFonts w:ascii="Courier New" w:hAnsi="Courier New" w:cs="Courier New"/>
                <w:sz w:val="18"/>
                <w:szCs w:val="18"/>
                <w:lang w:val="en-US"/>
              </w:rPr>
            </w:pPr>
            <w:r w:rsidRPr="00D733FE">
              <w:rPr>
                <w:rFonts w:ascii="Courier New" w:hAnsi="Courier New" w:cs="Courier New"/>
                <w:sz w:val="18"/>
                <w:szCs w:val="18"/>
                <w:lang w:val="en-US"/>
              </w:rPr>
              <w:t xml:space="preserve">Physics; Current Developments   </w:t>
            </w:r>
          </w:p>
          <w:p w:rsidR="00D733FE" w:rsidRPr="00D733FE" w:rsidRDefault="00D733FE">
            <w:pPr>
              <w:widowControl w:val="0"/>
              <w:autoSpaceDE w:val="0"/>
              <w:autoSpaceDN w:val="0"/>
              <w:adjustRightInd w:val="0"/>
              <w:spacing w:after="0" w:line="240" w:lineRule="auto"/>
              <w:rPr>
                <w:rFonts w:ascii="Courier New" w:hAnsi="Courier New" w:cs="Courier New"/>
                <w:sz w:val="18"/>
                <w:szCs w:val="18"/>
                <w:lang w:val="en-US"/>
              </w:rPr>
            </w:pPr>
            <w:r w:rsidRPr="00D733FE">
              <w:rPr>
                <w:rFonts w:ascii="Courier New" w:hAnsi="Courier New" w:cs="Courier New"/>
                <w:sz w:val="18"/>
                <w:szCs w:val="18"/>
                <w:lang w:val="en-US"/>
              </w:rPr>
              <w:t>(26</w:t>
            </w:r>
            <w:proofErr w:type="gramStart"/>
            <w:r w:rsidRPr="00D733FE">
              <w:rPr>
                <w:rFonts w:ascii="Courier New" w:hAnsi="Courier New" w:cs="Courier New"/>
                <w:sz w:val="18"/>
                <w:szCs w:val="18"/>
                <w:lang w:val="en-US"/>
              </w:rPr>
              <w:t>,4</w:t>
            </w:r>
            <w:proofErr w:type="gramEnd"/>
            <w:r w:rsidRPr="00D733FE">
              <w:rPr>
                <w:rFonts w:ascii="Courier New" w:hAnsi="Courier New" w:cs="Courier New"/>
                <w:sz w:val="18"/>
                <w:szCs w:val="18"/>
                <w:lang w:val="en-US"/>
              </w:rPr>
              <w:t>%); Surface Science (24,7%)</w:t>
            </w:r>
          </w:p>
        </w:tc>
      </w:tr>
      <w:tr w:rsidR="00D733FE">
        <w:tblPrEx>
          <w:tblCellMar>
            <w:top w:w="0" w:type="dxa"/>
            <w:bottom w:w="0" w:type="dxa"/>
          </w:tblCellMar>
        </w:tblPrEx>
        <w:trPr>
          <w:trHeight w:val="540"/>
          <w:tblCellSpacing w:w="5" w:type="nil"/>
        </w:trPr>
        <w:tc>
          <w:tcPr>
            <w:tcW w:w="1332"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УрО РАН   </w:t>
            </w:r>
          </w:p>
        </w:tc>
        <w:tc>
          <w:tcPr>
            <w:tcW w:w="2442" w:type="dxa"/>
            <w:tcBorders>
              <w:left w:val="single" w:sz="8" w:space="0" w:color="auto"/>
              <w:bottom w:val="single" w:sz="8" w:space="0" w:color="auto"/>
              <w:right w:val="single" w:sz="8" w:space="0" w:color="auto"/>
            </w:tcBorders>
          </w:tcPr>
          <w:p w:rsidR="00D733FE" w:rsidRPr="00D733FE" w:rsidRDefault="00D733FE">
            <w:pPr>
              <w:widowControl w:val="0"/>
              <w:autoSpaceDE w:val="0"/>
              <w:autoSpaceDN w:val="0"/>
              <w:adjustRightInd w:val="0"/>
              <w:spacing w:after="0" w:line="240" w:lineRule="auto"/>
              <w:rPr>
                <w:rFonts w:ascii="Courier New" w:hAnsi="Courier New" w:cs="Courier New"/>
                <w:sz w:val="18"/>
                <w:szCs w:val="18"/>
                <w:lang w:val="en-US"/>
              </w:rPr>
            </w:pPr>
            <w:r w:rsidRPr="00D733FE">
              <w:rPr>
                <w:rFonts w:ascii="Courier New" w:hAnsi="Courier New" w:cs="Courier New"/>
                <w:sz w:val="18"/>
                <w:szCs w:val="18"/>
                <w:lang w:val="en-US"/>
              </w:rPr>
              <w:t xml:space="preserve">Sherstobitov A.A.;  </w:t>
            </w:r>
          </w:p>
          <w:p w:rsidR="00D733FE" w:rsidRPr="00D733FE" w:rsidRDefault="00D733FE">
            <w:pPr>
              <w:widowControl w:val="0"/>
              <w:autoSpaceDE w:val="0"/>
              <w:autoSpaceDN w:val="0"/>
              <w:adjustRightInd w:val="0"/>
              <w:spacing w:after="0" w:line="240" w:lineRule="auto"/>
              <w:rPr>
                <w:rFonts w:ascii="Courier New" w:hAnsi="Courier New" w:cs="Courier New"/>
                <w:sz w:val="18"/>
                <w:szCs w:val="18"/>
                <w:lang w:val="en-US"/>
              </w:rPr>
            </w:pPr>
            <w:r w:rsidRPr="00D733FE">
              <w:rPr>
                <w:rFonts w:ascii="Courier New" w:hAnsi="Courier New" w:cs="Courier New"/>
                <w:sz w:val="18"/>
                <w:szCs w:val="18"/>
                <w:lang w:val="en-US"/>
              </w:rPr>
              <w:t xml:space="preserve">Minkov G.M.;        </w:t>
            </w:r>
          </w:p>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Arapov Y.G.         </w:t>
            </w:r>
          </w:p>
        </w:tc>
        <w:tc>
          <w:tcPr>
            <w:tcW w:w="2331"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Electrons; Magnetic</w:t>
            </w:r>
          </w:p>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fields; Insulators </w:t>
            </w:r>
          </w:p>
        </w:tc>
        <w:tc>
          <w:tcPr>
            <w:tcW w:w="3774"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Surface Science (93,3%);        </w:t>
            </w:r>
          </w:p>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Applied Optics (6,7%)           </w:t>
            </w:r>
          </w:p>
        </w:tc>
      </w:tr>
      <w:tr w:rsidR="00D733FE">
        <w:tblPrEx>
          <w:tblCellMar>
            <w:top w:w="0" w:type="dxa"/>
            <w:bottom w:w="0" w:type="dxa"/>
          </w:tblCellMar>
        </w:tblPrEx>
        <w:trPr>
          <w:trHeight w:val="540"/>
          <w:tblCellSpacing w:w="5" w:type="nil"/>
        </w:trPr>
        <w:tc>
          <w:tcPr>
            <w:tcW w:w="1332"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УрО РАН   </w:t>
            </w:r>
          </w:p>
        </w:tc>
        <w:tc>
          <w:tcPr>
            <w:tcW w:w="2442" w:type="dxa"/>
            <w:tcBorders>
              <w:left w:val="single" w:sz="8" w:space="0" w:color="auto"/>
              <w:bottom w:val="single" w:sz="8" w:space="0" w:color="auto"/>
              <w:right w:val="single" w:sz="8" w:space="0" w:color="auto"/>
            </w:tcBorders>
          </w:tcPr>
          <w:p w:rsidR="00D733FE" w:rsidRPr="00D733FE" w:rsidRDefault="00D733FE">
            <w:pPr>
              <w:widowControl w:val="0"/>
              <w:autoSpaceDE w:val="0"/>
              <w:autoSpaceDN w:val="0"/>
              <w:adjustRightInd w:val="0"/>
              <w:spacing w:after="0" w:line="240" w:lineRule="auto"/>
              <w:rPr>
                <w:rFonts w:ascii="Courier New" w:hAnsi="Courier New" w:cs="Courier New"/>
                <w:sz w:val="18"/>
                <w:szCs w:val="18"/>
                <w:lang w:val="en-US"/>
              </w:rPr>
            </w:pPr>
            <w:r w:rsidRPr="00D733FE">
              <w:rPr>
                <w:rFonts w:ascii="Courier New" w:hAnsi="Courier New" w:cs="Courier New"/>
                <w:sz w:val="18"/>
                <w:szCs w:val="18"/>
                <w:lang w:val="en-US"/>
              </w:rPr>
              <w:t>Shchegolikhina N.I.;</w:t>
            </w:r>
          </w:p>
          <w:p w:rsidR="00D733FE" w:rsidRPr="00D733FE" w:rsidRDefault="00D733FE">
            <w:pPr>
              <w:widowControl w:val="0"/>
              <w:autoSpaceDE w:val="0"/>
              <w:autoSpaceDN w:val="0"/>
              <w:adjustRightInd w:val="0"/>
              <w:spacing w:after="0" w:line="240" w:lineRule="auto"/>
              <w:rPr>
                <w:rFonts w:ascii="Courier New" w:hAnsi="Courier New" w:cs="Courier New"/>
                <w:sz w:val="18"/>
                <w:szCs w:val="18"/>
                <w:lang w:val="en-US"/>
              </w:rPr>
            </w:pPr>
            <w:r w:rsidRPr="00D733FE">
              <w:rPr>
                <w:rFonts w:ascii="Courier New" w:hAnsi="Courier New" w:cs="Courier New"/>
                <w:sz w:val="18"/>
                <w:szCs w:val="18"/>
                <w:lang w:val="en-US"/>
              </w:rPr>
              <w:t xml:space="preserve">Prekul A.F.;        </w:t>
            </w:r>
          </w:p>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Streltsov S.V.      </w:t>
            </w:r>
          </w:p>
        </w:tc>
        <w:tc>
          <w:tcPr>
            <w:tcW w:w="2331"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Transition; Spin;  </w:t>
            </w:r>
          </w:p>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Phase transitions  </w:t>
            </w:r>
          </w:p>
        </w:tc>
        <w:tc>
          <w:tcPr>
            <w:tcW w:w="3774"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Surface Science (71,8%);        </w:t>
            </w:r>
          </w:p>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Material Science (28,2%)        </w:t>
            </w:r>
          </w:p>
        </w:tc>
      </w:tr>
      <w:tr w:rsidR="00D733FE">
        <w:tblPrEx>
          <w:tblCellMar>
            <w:top w:w="0" w:type="dxa"/>
            <w:bottom w:w="0" w:type="dxa"/>
          </w:tblCellMar>
        </w:tblPrEx>
        <w:trPr>
          <w:trHeight w:val="720"/>
          <w:tblCellSpacing w:w="5" w:type="nil"/>
        </w:trPr>
        <w:tc>
          <w:tcPr>
            <w:tcW w:w="1332"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УрО РАН   </w:t>
            </w:r>
          </w:p>
        </w:tc>
        <w:tc>
          <w:tcPr>
            <w:tcW w:w="2442"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Nikolaev A.L.;      </w:t>
            </w:r>
          </w:p>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Druzhkov A.P.;      </w:t>
            </w:r>
          </w:p>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Popov V.V.          </w:t>
            </w:r>
          </w:p>
        </w:tc>
        <w:tc>
          <w:tcPr>
            <w:tcW w:w="2331" w:type="dxa"/>
            <w:tcBorders>
              <w:left w:val="single" w:sz="8" w:space="0" w:color="auto"/>
              <w:bottom w:val="single" w:sz="8" w:space="0" w:color="auto"/>
              <w:right w:val="single" w:sz="8" w:space="0" w:color="auto"/>
            </w:tcBorders>
          </w:tcPr>
          <w:p w:rsidR="00D733FE" w:rsidRPr="00D733FE" w:rsidRDefault="00D733FE">
            <w:pPr>
              <w:widowControl w:val="0"/>
              <w:autoSpaceDE w:val="0"/>
              <w:autoSpaceDN w:val="0"/>
              <w:adjustRightInd w:val="0"/>
              <w:spacing w:after="0" w:line="240" w:lineRule="auto"/>
              <w:rPr>
                <w:rFonts w:ascii="Courier New" w:hAnsi="Courier New" w:cs="Courier New"/>
                <w:sz w:val="18"/>
                <w:szCs w:val="18"/>
                <w:lang w:val="en-US"/>
              </w:rPr>
            </w:pPr>
            <w:r w:rsidRPr="00D733FE">
              <w:rPr>
                <w:rFonts w:ascii="Courier New" w:hAnsi="Courier New" w:cs="Courier New"/>
                <w:sz w:val="18"/>
                <w:szCs w:val="18"/>
                <w:lang w:val="en-US"/>
              </w:rPr>
              <w:t xml:space="preserve">Diffusion; Grain   </w:t>
            </w:r>
          </w:p>
          <w:p w:rsidR="00D733FE" w:rsidRPr="00D733FE" w:rsidRDefault="00D733FE">
            <w:pPr>
              <w:widowControl w:val="0"/>
              <w:autoSpaceDE w:val="0"/>
              <w:autoSpaceDN w:val="0"/>
              <w:adjustRightInd w:val="0"/>
              <w:spacing w:after="0" w:line="240" w:lineRule="auto"/>
              <w:rPr>
                <w:rFonts w:ascii="Courier New" w:hAnsi="Courier New" w:cs="Courier New"/>
                <w:sz w:val="18"/>
                <w:szCs w:val="18"/>
                <w:lang w:val="en-US"/>
              </w:rPr>
            </w:pPr>
            <w:r w:rsidRPr="00D733FE">
              <w:rPr>
                <w:rFonts w:ascii="Courier New" w:hAnsi="Courier New" w:cs="Courier New"/>
                <w:sz w:val="18"/>
                <w:szCs w:val="18"/>
                <w:lang w:val="en-US"/>
              </w:rPr>
              <w:t xml:space="preserve">boundaries; Carbon </w:t>
            </w:r>
          </w:p>
          <w:p w:rsidR="00D733FE" w:rsidRPr="00D733FE" w:rsidRDefault="00D733FE">
            <w:pPr>
              <w:widowControl w:val="0"/>
              <w:autoSpaceDE w:val="0"/>
              <w:autoSpaceDN w:val="0"/>
              <w:adjustRightInd w:val="0"/>
              <w:spacing w:after="0" w:line="240" w:lineRule="auto"/>
              <w:rPr>
                <w:rFonts w:ascii="Courier New" w:hAnsi="Courier New" w:cs="Courier New"/>
                <w:sz w:val="18"/>
                <w:szCs w:val="18"/>
                <w:lang w:val="en-US"/>
              </w:rPr>
            </w:pPr>
            <w:r w:rsidRPr="00D733FE">
              <w:rPr>
                <w:rFonts w:ascii="Courier New" w:hAnsi="Courier New" w:cs="Courier New"/>
                <w:sz w:val="18"/>
                <w:szCs w:val="18"/>
                <w:lang w:val="en-US"/>
              </w:rPr>
              <w:t xml:space="preserve">nanotubes          </w:t>
            </w:r>
          </w:p>
        </w:tc>
        <w:tc>
          <w:tcPr>
            <w:tcW w:w="3774" w:type="dxa"/>
            <w:tcBorders>
              <w:left w:val="single" w:sz="8" w:space="0" w:color="auto"/>
              <w:bottom w:val="single" w:sz="8" w:space="0" w:color="auto"/>
              <w:right w:val="single" w:sz="8" w:space="0" w:color="auto"/>
            </w:tcBorders>
          </w:tcPr>
          <w:p w:rsidR="00D733FE" w:rsidRPr="00D733FE" w:rsidRDefault="00D733FE">
            <w:pPr>
              <w:widowControl w:val="0"/>
              <w:autoSpaceDE w:val="0"/>
              <w:autoSpaceDN w:val="0"/>
              <w:adjustRightInd w:val="0"/>
              <w:spacing w:after="0" w:line="240" w:lineRule="auto"/>
              <w:rPr>
                <w:rFonts w:ascii="Courier New" w:hAnsi="Courier New" w:cs="Courier New"/>
                <w:sz w:val="18"/>
                <w:szCs w:val="18"/>
                <w:lang w:val="en-US"/>
              </w:rPr>
            </w:pPr>
            <w:r w:rsidRPr="00D733FE">
              <w:rPr>
                <w:rFonts w:ascii="Courier New" w:hAnsi="Courier New" w:cs="Courier New"/>
                <w:sz w:val="18"/>
                <w:szCs w:val="18"/>
                <w:lang w:val="en-US"/>
              </w:rPr>
              <w:t xml:space="preserve">Nanotechnology (45,9%); Defects </w:t>
            </w:r>
          </w:p>
          <w:p w:rsidR="00D733FE" w:rsidRPr="00D733FE" w:rsidRDefault="00D733FE">
            <w:pPr>
              <w:widowControl w:val="0"/>
              <w:autoSpaceDE w:val="0"/>
              <w:autoSpaceDN w:val="0"/>
              <w:adjustRightInd w:val="0"/>
              <w:spacing w:after="0" w:line="240" w:lineRule="auto"/>
              <w:rPr>
                <w:rFonts w:ascii="Courier New" w:hAnsi="Courier New" w:cs="Courier New"/>
                <w:sz w:val="18"/>
                <w:szCs w:val="18"/>
                <w:lang w:val="en-US"/>
              </w:rPr>
            </w:pPr>
            <w:r w:rsidRPr="00D733FE">
              <w:rPr>
                <w:rFonts w:ascii="Courier New" w:hAnsi="Courier New" w:cs="Courier New"/>
                <w:sz w:val="18"/>
                <w:szCs w:val="18"/>
                <w:lang w:val="en-US"/>
              </w:rPr>
              <w:t xml:space="preserve">&amp; Diffusion in Materials        </w:t>
            </w:r>
          </w:p>
          <w:p w:rsidR="00D733FE" w:rsidRPr="00D733FE" w:rsidRDefault="00D733FE">
            <w:pPr>
              <w:widowControl w:val="0"/>
              <w:autoSpaceDE w:val="0"/>
              <w:autoSpaceDN w:val="0"/>
              <w:adjustRightInd w:val="0"/>
              <w:spacing w:after="0" w:line="240" w:lineRule="auto"/>
              <w:rPr>
                <w:rFonts w:ascii="Courier New" w:hAnsi="Courier New" w:cs="Courier New"/>
                <w:sz w:val="18"/>
                <w:szCs w:val="18"/>
                <w:lang w:val="en-US"/>
              </w:rPr>
            </w:pPr>
            <w:r w:rsidRPr="00D733FE">
              <w:rPr>
                <w:rFonts w:ascii="Courier New" w:hAnsi="Courier New" w:cs="Courier New"/>
                <w:sz w:val="18"/>
                <w:szCs w:val="18"/>
                <w:lang w:val="en-US"/>
              </w:rPr>
              <w:t xml:space="preserve">(39,8%); Superconductor Science </w:t>
            </w:r>
          </w:p>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(14,3%)                         </w:t>
            </w:r>
          </w:p>
        </w:tc>
      </w:tr>
      <w:tr w:rsidR="00D733FE" w:rsidRPr="00D733FE">
        <w:tblPrEx>
          <w:tblCellMar>
            <w:top w:w="0" w:type="dxa"/>
            <w:bottom w:w="0" w:type="dxa"/>
          </w:tblCellMar>
        </w:tblPrEx>
        <w:trPr>
          <w:trHeight w:val="540"/>
          <w:tblCellSpacing w:w="5" w:type="nil"/>
        </w:trPr>
        <w:tc>
          <w:tcPr>
            <w:tcW w:w="1332"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lastRenderedPageBreak/>
              <w:t xml:space="preserve">УрО РАН   </w:t>
            </w:r>
          </w:p>
        </w:tc>
        <w:tc>
          <w:tcPr>
            <w:tcW w:w="2442" w:type="dxa"/>
            <w:tcBorders>
              <w:left w:val="single" w:sz="8" w:space="0" w:color="auto"/>
              <w:bottom w:val="single" w:sz="8" w:space="0" w:color="auto"/>
              <w:right w:val="single" w:sz="8" w:space="0" w:color="auto"/>
            </w:tcBorders>
          </w:tcPr>
          <w:p w:rsidR="00D733FE" w:rsidRPr="00D733FE" w:rsidRDefault="00D733FE">
            <w:pPr>
              <w:widowControl w:val="0"/>
              <w:autoSpaceDE w:val="0"/>
              <w:autoSpaceDN w:val="0"/>
              <w:adjustRightInd w:val="0"/>
              <w:spacing w:after="0" w:line="240" w:lineRule="auto"/>
              <w:rPr>
                <w:rFonts w:ascii="Courier New" w:hAnsi="Courier New" w:cs="Courier New"/>
                <w:sz w:val="18"/>
                <w:szCs w:val="18"/>
                <w:lang w:val="en-US"/>
              </w:rPr>
            </w:pPr>
            <w:r w:rsidRPr="00D733FE">
              <w:rPr>
                <w:rFonts w:ascii="Courier New" w:hAnsi="Courier New" w:cs="Courier New"/>
                <w:sz w:val="18"/>
                <w:szCs w:val="18"/>
                <w:lang w:val="en-US"/>
              </w:rPr>
              <w:t xml:space="preserve">Chentsov A.G.;      </w:t>
            </w:r>
          </w:p>
          <w:p w:rsidR="00D733FE" w:rsidRPr="00D733FE" w:rsidRDefault="00D733FE">
            <w:pPr>
              <w:widowControl w:val="0"/>
              <w:autoSpaceDE w:val="0"/>
              <w:autoSpaceDN w:val="0"/>
              <w:adjustRightInd w:val="0"/>
              <w:spacing w:after="0" w:line="240" w:lineRule="auto"/>
              <w:rPr>
                <w:rFonts w:ascii="Courier New" w:hAnsi="Courier New" w:cs="Courier New"/>
                <w:sz w:val="18"/>
                <w:szCs w:val="18"/>
                <w:lang w:val="en-US"/>
              </w:rPr>
            </w:pPr>
            <w:r w:rsidRPr="00D733FE">
              <w:rPr>
                <w:rFonts w:ascii="Courier New" w:hAnsi="Courier New" w:cs="Courier New"/>
                <w:sz w:val="18"/>
                <w:szCs w:val="18"/>
                <w:lang w:val="en-US"/>
              </w:rPr>
              <w:t xml:space="preserve">Maksimov V.I.;      </w:t>
            </w:r>
          </w:p>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Gusev M.I.          </w:t>
            </w:r>
          </w:p>
        </w:tc>
        <w:tc>
          <w:tcPr>
            <w:tcW w:w="2331"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Problem; Control;  </w:t>
            </w:r>
          </w:p>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System             </w:t>
            </w:r>
          </w:p>
        </w:tc>
        <w:tc>
          <w:tcPr>
            <w:tcW w:w="3774" w:type="dxa"/>
            <w:tcBorders>
              <w:left w:val="single" w:sz="8" w:space="0" w:color="auto"/>
              <w:bottom w:val="single" w:sz="8" w:space="0" w:color="auto"/>
              <w:right w:val="single" w:sz="8" w:space="0" w:color="auto"/>
            </w:tcBorders>
          </w:tcPr>
          <w:p w:rsidR="00D733FE" w:rsidRPr="00D733FE" w:rsidRDefault="00D733FE">
            <w:pPr>
              <w:widowControl w:val="0"/>
              <w:autoSpaceDE w:val="0"/>
              <w:autoSpaceDN w:val="0"/>
              <w:adjustRightInd w:val="0"/>
              <w:spacing w:after="0" w:line="240" w:lineRule="auto"/>
              <w:rPr>
                <w:rFonts w:ascii="Courier New" w:hAnsi="Courier New" w:cs="Courier New"/>
                <w:sz w:val="18"/>
                <w:szCs w:val="18"/>
                <w:lang w:val="en-US"/>
              </w:rPr>
            </w:pPr>
            <w:r w:rsidRPr="00D733FE">
              <w:rPr>
                <w:rFonts w:ascii="Courier New" w:hAnsi="Courier New" w:cs="Courier New"/>
                <w:sz w:val="18"/>
                <w:szCs w:val="18"/>
                <w:lang w:val="en-US"/>
              </w:rPr>
              <w:t xml:space="preserve">Applied Math &amp; Computation      </w:t>
            </w:r>
          </w:p>
          <w:p w:rsidR="00D733FE" w:rsidRPr="00D733FE" w:rsidRDefault="00D733FE">
            <w:pPr>
              <w:widowControl w:val="0"/>
              <w:autoSpaceDE w:val="0"/>
              <w:autoSpaceDN w:val="0"/>
              <w:adjustRightInd w:val="0"/>
              <w:spacing w:after="0" w:line="240" w:lineRule="auto"/>
              <w:rPr>
                <w:rFonts w:ascii="Courier New" w:hAnsi="Courier New" w:cs="Courier New"/>
                <w:sz w:val="18"/>
                <w:szCs w:val="18"/>
                <w:lang w:val="en-US"/>
              </w:rPr>
            </w:pPr>
            <w:r w:rsidRPr="00D733FE">
              <w:rPr>
                <w:rFonts w:ascii="Courier New" w:hAnsi="Courier New" w:cs="Courier New"/>
                <w:sz w:val="18"/>
                <w:szCs w:val="18"/>
                <w:lang w:val="en-US"/>
              </w:rPr>
              <w:t xml:space="preserve">(83%); Nonlinear Analysis (17%) </w:t>
            </w:r>
          </w:p>
        </w:tc>
      </w:tr>
      <w:tr w:rsidR="00D733FE" w:rsidRPr="00D733FE">
        <w:tblPrEx>
          <w:tblCellMar>
            <w:top w:w="0" w:type="dxa"/>
            <w:bottom w:w="0" w:type="dxa"/>
          </w:tblCellMar>
        </w:tblPrEx>
        <w:trPr>
          <w:trHeight w:val="720"/>
          <w:tblCellSpacing w:w="5" w:type="nil"/>
        </w:trPr>
        <w:tc>
          <w:tcPr>
            <w:tcW w:w="1332"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УрО РАН   </w:t>
            </w:r>
          </w:p>
        </w:tc>
        <w:tc>
          <w:tcPr>
            <w:tcW w:w="2442" w:type="dxa"/>
            <w:tcBorders>
              <w:left w:val="single" w:sz="8" w:space="0" w:color="auto"/>
              <w:bottom w:val="single" w:sz="8" w:space="0" w:color="auto"/>
              <w:right w:val="single" w:sz="8" w:space="0" w:color="auto"/>
            </w:tcBorders>
          </w:tcPr>
          <w:p w:rsidR="00D733FE" w:rsidRPr="00D733FE" w:rsidRDefault="00D733FE">
            <w:pPr>
              <w:widowControl w:val="0"/>
              <w:autoSpaceDE w:val="0"/>
              <w:autoSpaceDN w:val="0"/>
              <w:adjustRightInd w:val="0"/>
              <w:spacing w:after="0" w:line="240" w:lineRule="auto"/>
              <w:rPr>
                <w:rFonts w:ascii="Courier New" w:hAnsi="Courier New" w:cs="Courier New"/>
                <w:sz w:val="18"/>
                <w:szCs w:val="18"/>
                <w:lang w:val="en-US"/>
              </w:rPr>
            </w:pPr>
            <w:r w:rsidRPr="00D733FE">
              <w:rPr>
                <w:rFonts w:ascii="Courier New" w:hAnsi="Courier New" w:cs="Courier New"/>
                <w:sz w:val="18"/>
                <w:szCs w:val="18"/>
                <w:lang w:val="en-US"/>
              </w:rPr>
              <w:t xml:space="preserve">Shishkin G.I.;      </w:t>
            </w:r>
          </w:p>
          <w:p w:rsidR="00D733FE" w:rsidRPr="00D733FE" w:rsidRDefault="00D733FE">
            <w:pPr>
              <w:widowControl w:val="0"/>
              <w:autoSpaceDE w:val="0"/>
              <w:autoSpaceDN w:val="0"/>
              <w:adjustRightInd w:val="0"/>
              <w:spacing w:after="0" w:line="240" w:lineRule="auto"/>
              <w:rPr>
                <w:rFonts w:ascii="Courier New" w:hAnsi="Courier New" w:cs="Courier New"/>
                <w:sz w:val="18"/>
                <w:szCs w:val="18"/>
                <w:lang w:val="en-US"/>
              </w:rPr>
            </w:pPr>
            <w:r w:rsidRPr="00D733FE">
              <w:rPr>
                <w:rFonts w:ascii="Courier New" w:hAnsi="Courier New" w:cs="Courier New"/>
                <w:sz w:val="18"/>
                <w:szCs w:val="18"/>
                <w:lang w:val="en-US"/>
              </w:rPr>
              <w:t xml:space="preserve">Shishkin G.I.;      </w:t>
            </w:r>
          </w:p>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Shishkina L.P.      </w:t>
            </w:r>
          </w:p>
        </w:tc>
        <w:tc>
          <w:tcPr>
            <w:tcW w:w="2331" w:type="dxa"/>
            <w:tcBorders>
              <w:left w:val="single" w:sz="8" w:space="0" w:color="auto"/>
              <w:bottom w:val="single" w:sz="8" w:space="0" w:color="auto"/>
              <w:right w:val="single" w:sz="8" w:space="0" w:color="auto"/>
            </w:tcBorders>
          </w:tcPr>
          <w:p w:rsidR="00D733FE" w:rsidRPr="00D733FE" w:rsidRDefault="00D733FE">
            <w:pPr>
              <w:widowControl w:val="0"/>
              <w:autoSpaceDE w:val="0"/>
              <w:autoSpaceDN w:val="0"/>
              <w:adjustRightInd w:val="0"/>
              <w:spacing w:after="0" w:line="240" w:lineRule="auto"/>
              <w:rPr>
                <w:rFonts w:ascii="Courier New" w:hAnsi="Courier New" w:cs="Courier New"/>
                <w:sz w:val="18"/>
                <w:szCs w:val="18"/>
                <w:lang w:val="en-US"/>
              </w:rPr>
            </w:pPr>
            <w:r w:rsidRPr="00D733FE">
              <w:rPr>
                <w:rFonts w:ascii="Courier New" w:hAnsi="Courier New" w:cs="Courier New"/>
                <w:sz w:val="18"/>
                <w:szCs w:val="18"/>
                <w:lang w:val="en-US"/>
              </w:rPr>
              <w:t xml:space="preserve">Singularly         </w:t>
            </w:r>
          </w:p>
          <w:p w:rsidR="00D733FE" w:rsidRPr="00D733FE" w:rsidRDefault="00D733FE">
            <w:pPr>
              <w:widowControl w:val="0"/>
              <w:autoSpaceDE w:val="0"/>
              <w:autoSpaceDN w:val="0"/>
              <w:adjustRightInd w:val="0"/>
              <w:spacing w:after="0" w:line="240" w:lineRule="auto"/>
              <w:rPr>
                <w:rFonts w:ascii="Courier New" w:hAnsi="Courier New" w:cs="Courier New"/>
                <w:sz w:val="18"/>
                <w:szCs w:val="18"/>
                <w:lang w:val="en-US"/>
              </w:rPr>
            </w:pPr>
            <w:r w:rsidRPr="00D733FE">
              <w:rPr>
                <w:rFonts w:ascii="Courier New" w:hAnsi="Courier New" w:cs="Courier New"/>
                <w:sz w:val="18"/>
                <w:szCs w:val="18"/>
                <w:lang w:val="en-US"/>
              </w:rPr>
              <w:t>perturbed; Boundary</w:t>
            </w:r>
          </w:p>
          <w:p w:rsidR="00D733FE" w:rsidRPr="00D733FE" w:rsidRDefault="00D733FE">
            <w:pPr>
              <w:widowControl w:val="0"/>
              <w:autoSpaceDE w:val="0"/>
              <w:autoSpaceDN w:val="0"/>
              <w:adjustRightInd w:val="0"/>
              <w:spacing w:after="0" w:line="240" w:lineRule="auto"/>
              <w:rPr>
                <w:rFonts w:ascii="Courier New" w:hAnsi="Courier New" w:cs="Courier New"/>
                <w:sz w:val="18"/>
                <w:szCs w:val="18"/>
                <w:lang w:val="en-US"/>
              </w:rPr>
            </w:pPr>
            <w:r w:rsidRPr="00D733FE">
              <w:rPr>
                <w:rFonts w:ascii="Courier New" w:hAnsi="Courier New" w:cs="Courier New"/>
                <w:sz w:val="18"/>
                <w:szCs w:val="18"/>
                <w:lang w:val="en-US"/>
              </w:rPr>
              <w:t xml:space="preserve">layer; Shishkin    </w:t>
            </w:r>
          </w:p>
          <w:p w:rsidR="00D733FE" w:rsidRPr="00D733FE" w:rsidRDefault="00D733FE">
            <w:pPr>
              <w:widowControl w:val="0"/>
              <w:autoSpaceDE w:val="0"/>
              <w:autoSpaceDN w:val="0"/>
              <w:adjustRightInd w:val="0"/>
              <w:spacing w:after="0" w:line="240" w:lineRule="auto"/>
              <w:rPr>
                <w:rFonts w:ascii="Courier New" w:hAnsi="Courier New" w:cs="Courier New"/>
                <w:sz w:val="18"/>
                <w:szCs w:val="18"/>
                <w:lang w:val="en-US"/>
              </w:rPr>
            </w:pPr>
            <w:r w:rsidRPr="00D733FE">
              <w:rPr>
                <w:rFonts w:ascii="Courier New" w:hAnsi="Courier New" w:cs="Courier New"/>
                <w:sz w:val="18"/>
                <w:szCs w:val="18"/>
                <w:lang w:val="en-US"/>
              </w:rPr>
              <w:t xml:space="preserve">mesh               </w:t>
            </w:r>
          </w:p>
        </w:tc>
        <w:tc>
          <w:tcPr>
            <w:tcW w:w="3774" w:type="dxa"/>
            <w:tcBorders>
              <w:left w:val="single" w:sz="8" w:space="0" w:color="auto"/>
              <w:bottom w:val="single" w:sz="8" w:space="0" w:color="auto"/>
              <w:right w:val="single" w:sz="8" w:space="0" w:color="auto"/>
            </w:tcBorders>
          </w:tcPr>
          <w:p w:rsidR="00D733FE" w:rsidRPr="00D733FE" w:rsidRDefault="00D733FE">
            <w:pPr>
              <w:widowControl w:val="0"/>
              <w:autoSpaceDE w:val="0"/>
              <w:autoSpaceDN w:val="0"/>
              <w:adjustRightInd w:val="0"/>
              <w:spacing w:after="0" w:line="240" w:lineRule="auto"/>
              <w:rPr>
                <w:rFonts w:ascii="Courier New" w:hAnsi="Courier New" w:cs="Courier New"/>
                <w:sz w:val="18"/>
                <w:szCs w:val="18"/>
                <w:lang w:val="en-US"/>
              </w:rPr>
            </w:pPr>
            <w:r w:rsidRPr="00D733FE">
              <w:rPr>
                <w:rFonts w:ascii="Courier New" w:hAnsi="Courier New" w:cs="Courier New"/>
                <w:sz w:val="18"/>
                <w:szCs w:val="18"/>
                <w:lang w:val="en-US"/>
              </w:rPr>
              <w:t xml:space="preserve">Applied Math &amp; Computation      </w:t>
            </w:r>
          </w:p>
          <w:p w:rsidR="00D733FE" w:rsidRPr="00D733FE" w:rsidRDefault="00D733FE">
            <w:pPr>
              <w:widowControl w:val="0"/>
              <w:autoSpaceDE w:val="0"/>
              <w:autoSpaceDN w:val="0"/>
              <w:adjustRightInd w:val="0"/>
              <w:spacing w:after="0" w:line="240" w:lineRule="auto"/>
              <w:rPr>
                <w:rFonts w:ascii="Courier New" w:hAnsi="Courier New" w:cs="Courier New"/>
                <w:sz w:val="18"/>
                <w:szCs w:val="18"/>
                <w:lang w:val="en-US"/>
              </w:rPr>
            </w:pPr>
            <w:r w:rsidRPr="00D733FE">
              <w:rPr>
                <w:rFonts w:ascii="Courier New" w:hAnsi="Courier New" w:cs="Courier New"/>
                <w:sz w:val="18"/>
                <w:szCs w:val="18"/>
                <w:lang w:val="en-US"/>
              </w:rPr>
              <w:t xml:space="preserve">(87,2%); Nonlinear Analysis     </w:t>
            </w:r>
          </w:p>
          <w:p w:rsidR="00D733FE" w:rsidRPr="00D733FE" w:rsidRDefault="00D733FE">
            <w:pPr>
              <w:widowControl w:val="0"/>
              <w:autoSpaceDE w:val="0"/>
              <w:autoSpaceDN w:val="0"/>
              <w:adjustRightInd w:val="0"/>
              <w:spacing w:after="0" w:line="240" w:lineRule="auto"/>
              <w:rPr>
                <w:rFonts w:ascii="Courier New" w:hAnsi="Courier New" w:cs="Courier New"/>
                <w:sz w:val="18"/>
                <w:szCs w:val="18"/>
                <w:lang w:val="en-US"/>
              </w:rPr>
            </w:pPr>
            <w:r w:rsidRPr="00D733FE">
              <w:rPr>
                <w:rFonts w:ascii="Courier New" w:hAnsi="Courier New" w:cs="Courier New"/>
                <w:sz w:val="18"/>
                <w:szCs w:val="18"/>
                <w:lang w:val="en-US"/>
              </w:rPr>
              <w:t>(12</w:t>
            </w:r>
            <w:proofErr w:type="gramStart"/>
            <w:r w:rsidRPr="00D733FE">
              <w:rPr>
                <w:rFonts w:ascii="Courier New" w:hAnsi="Courier New" w:cs="Courier New"/>
                <w:sz w:val="18"/>
                <w:szCs w:val="18"/>
                <w:lang w:val="en-US"/>
              </w:rPr>
              <w:t>,8</w:t>
            </w:r>
            <w:proofErr w:type="gramEnd"/>
            <w:r w:rsidRPr="00D733FE">
              <w:rPr>
                <w:rFonts w:ascii="Courier New" w:hAnsi="Courier New" w:cs="Courier New"/>
                <w:sz w:val="18"/>
                <w:szCs w:val="18"/>
                <w:lang w:val="en-US"/>
              </w:rPr>
              <w:t xml:space="preserve">%)                         </w:t>
            </w:r>
          </w:p>
        </w:tc>
      </w:tr>
      <w:tr w:rsidR="00D733FE">
        <w:tblPrEx>
          <w:tblCellMar>
            <w:top w:w="0" w:type="dxa"/>
            <w:bottom w:w="0" w:type="dxa"/>
          </w:tblCellMar>
        </w:tblPrEx>
        <w:trPr>
          <w:trHeight w:val="720"/>
          <w:tblCellSpacing w:w="5" w:type="nil"/>
        </w:trPr>
        <w:tc>
          <w:tcPr>
            <w:tcW w:w="1332"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УрО РАН   </w:t>
            </w:r>
          </w:p>
        </w:tc>
        <w:tc>
          <w:tcPr>
            <w:tcW w:w="2442" w:type="dxa"/>
            <w:tcBorders>
              <w:left w:val="single" w:sz="8" w:space="0" w:color="auto"/>
              <w:bottom w:val="single" w:sz="8" w:space="0" w:color="auto"/>
              <w:right w:val="single" w:sz="8" w:space="0" w:color="auto"/>
            </w:tcBorders>
          </w:tcPr>
          <w:p w:rsidR="00D733FE" w:rsidRPr="00D733FE" w:rsidRDefault="00D733FE">
            <w:pPr>
              <w:widowControl w:val="0"/>
              <w:autoSpaceDE w:val="0"/>
              <w:autoSpaceDN w:val="0"/>
              <w:adjustRightInd w:val="0"/>
              <w:spacing w:after="0" w:line="240" w:lineRule="auto"/>
              <w:rPr>
                <w:rFonts w:ascii="Courier New" w:hAnsi="Courier New" w:cs="Courier New"/>
                <w:sz w:val="18"/>
                <w:szCs w:val="18"/>
                <w:lang w:val="en-US"/>
              </w:rPr>
            </w:pPr>
            <w:r w:rsidRPr="00D733FE">
              <w:rPr>
                <w:rFonts w:ascii="Courier New" w:hAnsi="Courier New" w:cs="Courier New"/>
                <w:sz w:val="18"/>
                <w:szCs w:val="18"/>
                <w:lang w:val="en-US"/>
              </w:rPr>
              <w:t xml:space="preserve">Stepanov R.A.;      </w:t>
            </w:r>
          </w:p>
          <w:p w:rsidR="00D733FE" w:rsidRPr="00D733FE" w:rsidRDefault="00D733FE">
            <w:pPr>
              <w:widowControl w:val="0"/>
              <w:autoSpaceDE w:val="0"/>
              <w:autoSpaceDN w:val="0"/>
              <w:adjustRightInd w:val="0"/>
              <w:spacing w:after="0" w:line="240" w:lineRule="auto"/>
              <w:rPr>
                <w:rFonts w:ascii="Courier New" w:hAnsi="Courier New" w:cs="Courier New"/>
                <w:sz w:val="18"/>
                <w:szCs w:val="18"/>
                <w:lang w:val="en-US"/>
              </w:rPr>
            </w:pPr>
            <w:r w:rsidRPr="00D733FE">
              <w:rPr>
                <w:rFonts w:ascii="Courier New" w:hAnsi="Courier New" w:cs="Courier New"/>
                <w:sz w:val="18"/>
                <w:szCs w:val="18"/>
                <w:lang w:val="en-US"/>
              </w:rPr>
              <w:t xml:space="preserve">Frick P.;           </w:t>
            </w:r>
          </w:p>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Noskov V.I.         </w:t>
            </w:r>
          </w:p>
        </w:tc>
        <w:tc>
          <w:tcPr>
            <w:tcW w:w="2331" w:type="dxa"/>
            <w:tcBorders>
              <w:left w:val="single" w:sz="8" w:space="0" w:color="auto"/>
              <w:bottom w:val="single" w:sz="8" w:space="0" w:color="auto"/>
              <w:right w:val="single" w:sz="8" w:space="0" w:color="auto"/>
            </w:tcBorders>
          </w:tcPr>
          <w:p w:rsidR="00D733FE" w:rsidRPr="00D733FE" w:rsidRDefault="00D733FE">
            <w:pPr>
              <w:widowControl w:val="0"/>
              <w:autoSpaceDE w:val="0"/>
              <w:autoSpaceDN w:val="0"/>
              <w:adjustRightInd w:val="0"/>
              <w:spacing w:after="0" w:line="240" w:lineRule="auto"/>
              <w:rPr>
                <w:rFonts w:ascii="Courier New" w:hAnsi="Courier New" w:cs="Courier New"/>
                <w:sz w:val="18"/>
                <w:szCs w:val="18"/>
                <w:lang w:val="en-US"/>
              </w:rPr>
            </w:pPr>
            <w:r w:rsidRPr="00D733FE">
              <w:rPr>
                <w:rFonts w:ascii="Courier New" w:hAnsi="Courier New" w:cs="Courier New"/>
                <w:sz w:val="18"/>
                <w:szCs w:val="18"/>
                <w:lang w:val="en-US"/>
              </w:rPr>
              <w:t xml:space="preserve">Magnetic fields;   </w:t>
            </w:r>
          </w:p>
          <w:p w:rsidR="00D733FE" w:rsidRPr="00D733FE" w:rsidRDefault="00D733FE">
            <w:pPr>
              <w:widowControl w:val="0"/>
              <w:autoSpaceDE w:val="0"/>
              <w:autoSpaceDN w:val="0"/>
              <w:adjustRightInd w:val="0"/>
              <w:spacing w:after="0" w:line="240" w:lineRule="auto"/>
              <w:rPr>
                <w:rFonts w:ascii="Courier New" w:hAnsi="Courier New" w:cs="Courier New"/>
                <w:sz w:val="18"/>
                <w:szCs w:val="18"/>
                <w:lang w:val="en-US"/>
              </w:rPr>
            </w:pPr>
            <w:r w:rsidRPr="00D733FE">
              <w:rPr>
                <w:rFonts w:ascii="Courier New" w:hAnsi="Courier New" w:cs="Courier New"/>
                <w:sz w:val="18"/>
                <w:szCs w:val="18"/>
                <w:lang w:val="en-US"/>
              </w:rPr>
              <w:t xml:space="preserve">Turbulence;        </w:t>
            </w:r>
          </w:p>
          <w:p w:rsidR="00D733FE" w:rsidRPr="00D733FE" w:rsidRDefault="00D733FE">
            <w:pPr>
              <w:widowControl w:val="0"/>
              <w:autoSpaceDE w:val="0"/>
              <w:autoSpaceDN w:val="0"/>
              <w:adjustRightInd w:val="0"/>
              <w:spacing w:after="0" w:line="240" w:lineRule="auto"/>
              <w:rPr>
                <w:rFonts w:ascii="Courier New" w:hAnsi="Courier New" w:cs="Courier New"/>
                <w:sz w:val="18"/>
                <w:szCs w:val="18"/>
                <w:lang w:val="en-US"/>
              </w:rPr>
            </w:pPr>
            <w:r w:rsidRPr="00D733FE">
              <w:rPr>
                <w:rFonts w:ascii="Courier New" w:hAnsi="Courier New" w:cs="Courier New"/>
                <w:sz w:val="18"/>
                <w:szCs w:val="18"/>
                <w:lang w:val="en-US"/>
              </w:rPr>
              <w:t>Rotating generators</w:t>
            </w:r>
          </w:p>
        </w:tc>
        <w:tc>
          <w:tcPr>
            <w:tcW w:w="3774" w:type="dxa"/>
            <w:tcBorders>
              <w:left w:val="single" w:sz="8" w:space="0" w:color="auto"/>
              <w:bottom w:val="single" w:sz="8" w:space="0" w:color="auto"/>
              <w:right w:val="single" w:sz="8" w:space="0" w:color="auto"/>
            </w:tcBorders>
          </w:tcPr>
          <w:p w:rsidR="00D733FE" w:rsidRPr="00D733FE" w:rsidRDefault="00D733FE">
            <w:pPr>
              <w:widowControl w:val="0"/>
              <w:autoSpaceDE w:val="0"/>
              <w:autoSpaceDN w:val="0"/>
              <w:adjustRightInd w:val="0"/>
              <w:spacing w:after="0" w:line="240" w:lineRule="auto"/>
              <w:rPr>
                <w:rFonts w:ascii="Courier New" w:hAnsi="Courier New" w:cs="Courier New"/>
                <w:sz w:val="18"/>
                <w:szCs w:val="18"/>
                <w:lang w:val="en-US"/>
              </w:rPr>
            </w:pPr>
            <w:r w:rsidRPr="00D733FE">
              <w:rPr>
                <w:rFonts w:ascii="Courier New" w:hAnsi="Courier New" w:cs="Courier New"/>
                <w:sz w:val="18"/>
                <w:szCs w:val="18"/>
                <w:lang w:val="en-US"/>
              </w:rPr>
              <w:t>Surface Science (48</w:t>
            </w:r>
            <w:proofErr w:type="gramStart"/>
            <w:r w:rsidRPr="00D733FE">
              <w:rPr>
                <w:rFonts w:ascii="Courier New" w:hAnsi="Courier New" w:cs="Courier New"/>
                <w:sz w:val="18"/>
                <w:szCs w:val="18"/>
                <w:lang w:val="en-US"/>
              </w:rPr>
              <w:t>,6</w:t>
            </w:r>
            <w:proofErr w:type="gramEnd"/>
            <w:r w:rsidRPr="00D733FE">
              <w:rPr>
                <w:rFonts w:ascii="Courier New" w:hAnsi="Courier New" w:cs="Courier New"/>
                <w:sz w:val="18"/>
                <w:szCs w:val="18"/>
                <w:lang w:val="en-US"/>
              </w:rPr>
              <w:t xml:space="preserve">%);        </w:t>
            </w:r>
          </w:p>
          <w:p w:rsidR="00D733FE" w:rsidRPr="00D733FE" w:rsidRDefault="00D733FE">
            <w:pPr>
              <w:widowControl w:val="0"/>
              <w:autoSpaceDE w:val="0"/>
              <w:autoSpaceDN w:val="0"/>
              <w:adjustRightInd w:val="0"/>
              <w:spacing w:after="0" w:line="240" w:lineRule="auto"/>
              <w:rPr>
                <w:rFonts w:ascii="Courier New" w:hAnsi="Courier New" w:cs="Courier New"/>
                <w:sz w:val="18"/>
                <w:szCs w:val="18"/>
                <w:lang w:val="en-US"/>
              </w:rPr>
            </w:pPr>
            <w:r w:rsidRPr="00D733FE">
              <w:rPr>
                <w:rFonts w:ascii="Courier New" w:hAnsi="Courier New" w:cs="Courier New"/>
                <w:sz w:val="18"/>
                <w:szCs w:val="18"/>
                <w:lang w:val="en-US"/>
              </w:rPr>
              <w:t xml:space="preserve">Astronomy &amp; Astrophysics        </w:t>
            </w:r>
          </w:p>
          <w:p w:rsidR="00D733FE" w:rsidRPr="00D733FE" w:rsidRDefault="00D733FE">
            <w:pPr>
              <w:widowControl w:val="0"/>
              <w:autoSpaceDE w:val="0"/>
              <w:autoSpaceDN w:val="0"/>
              <w:adjustRightInd w:val="0"/>
              <w:spacing w:after="0" w:line="240" w:lineRule="auto"/>
              <w:rPr>
                <w:rFonts w:ascii="Courier New" w:hAnsi="Courier New" w:cs="Courier New"/>
                <w:sz w:val="18"/>
                <w:szCs w:val="18"/>
                <w:lang w:val="en-US"/>
              </w:rPr>
            </w:pPr>
            <w:r w:rsidRPr="00D733FE">
              <w:rPr>
                <w:rFonts w:ascii="Courier New" w:hAnsi="Courier New" w:cs="Courier New"/>
                <w:sz w:val="18"/>
                <w:szCs w:val="18"/>
                <w:lang w:val="en-US"/>
              </w:rPr>
              <w:t xml:space="preserve">(35,1%); Aeronautics &amp;          </w:t>
            </w:r>
          </w:p>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Astronautics (16,3%)            </w:t>
            </w:r>
          </w:p>
        </w:tc>
      </w:tr>
      <w:tr w:rsidR="00D733FE" w:rsidRPr="00D733FE">
        <w:tblPrEx>
          <w:tblCellMar>
            <w:top w:w="0" w:type="dxa"/>
            <w:bottom w:w="0" w:type="dxa"/>
          </w:tblCellMar>
        </w:tblPrEx>
        <w:trPr>
          <w:trHeight w:val="720"/>
          <w:tblCellSpacing w:w="5" w:type="nil"/>
        </w:trPr>
        <w:tc>
          <w:tcPr>
            <w:tcW w:w="1332"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УрО РАН   </w:t>
            </w:r>
          </w:p>
        </w:tc>
        <w:tc>
          <w:tcPr>
            <w:tcW w:w="2442" w:type="dxa"/>
            <w:tcBorders>
              <w:left w:val="single" w:sz="8" w:space="0" w:color="auto"/>
              <w:bottom w:val="single" w:sz="8" w:space="0" w:color="auto"/>
              <w:right w:val="single" w:sz="8" w:space="0" w:color="auto"/>
            </w:tcBorders>
          </w:tcPr>
          <w:p w:rsidR="00D733FE" w:rsidRPr="00D733FE" w:rsidRDefault="00D733FE">
            <w:pPr>
              <w:widowControl w:val="0"/>
              <w:autoSpaceDE w:val="0"/>
              <w:autoSpaceDN w:val="0"/>
              <w:adjustRightInd w:val="0"/>
              <w:spacing w:after="0" w:line="240" w:lineRule="auto"/>
              <w:rPr>
                <w:rFonts w:ascii="Courier New" w:hAnsi="Courier New" w:cs="Courier New"/>
                <w:sz w:val="18"/>
                <w:szCs w:val="18"/>
                <w:lang w:val="en-US"/>
              </w:rPr>
            </w:pPr>
            <w:r w:rsidRPr="00D733FE">
              <w:rPr>
                <w:rFonts w:ascii="Courier New" w:hAnsi="Courier New" w:cs="Courier New"/>
                <w:sz w:val="18"/>
                <w:szCs w:val="18"/>
                <w:lang w:val="en-US"/>
              </w:rPr>
              <w:t xml:space="preserve">Bida G.V.;          </w:t>
            </w:r>
          </w:p>
          <w:p w:rsidR="00D733FE" w:rsidRPr="00D733FE" w:rsidRDefault="00D733FE">
            <w:pPr>
              <w:widowControl w:val="0"/>
              <w:autoSpaceDE w:val="0"/>
              <w:autoSpaceDN w:val="0"/>
              <w:adjustRightInd w:val="0"/>
              <w:spacing w:after="0" w:line="240" w:lineRule="auto"/>
              <w:rPr>
                <w:rFonts w:ascii="Courier New" w:hAnsi="Courier New" w:cs="Courier New"/>
                <w:sz w:val="18"/>
                <w:szCs w:val="18"/>
                <w:lang w:val="en-US"/>
              </w:rPr>
            </w:pPr>
            <w:r w:rsidRPr="00D733FE">
              <w:rPr>
                <w:rFonts w:ascii="Courier New" w:hAnsi="Courier New" w:cs="Courier New"/>
                <w:sz w:val="18"/>
                <w:szCs w:val="18"/>
                <w:lang w:val="en-US"/>
              </w:rPr>
              <w:t xml:space="preserve">Kostin V.N.;        </w:t>
            </w:r>
          </w:p>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Tsar'kova T.P.      </w:t>
            </w:r>
          </w:p>
        </w:tc>
        <w:tc>
          <w:tcPr>
            <w:tcW w:w="2331" w:type="dxa"/>
            <w:tcBorders>
              <w:left w:val="single" w:sz="8" w:space="0" w:color="auto"/>
              <w:bottom w:val="single" w:sz="8" w:space="0" w:color="auto"/>
              <w:right w:val="single" w:sz="8" w:space="0" w:color="auto"/>
            </w:tcBorders>
          </w:tcPr>
          <w:p w:rsidR="00D733FE" w:rsidRPr="00D733FE" w:rsidRDefault="00D733FE">
            <w:pPr>
              <w:widowControl w:val="0"/>
              <w:autoSpaceDE w:val="0"/>
              <w:autoSpaceDN w:val="0"/>
              <w:adjustRightInd w:val="0"/>
              <w:spacing w:after="0" w:line="240" w:lineRule="auto"/>
              <w:rPr>
                <w:rFonts w:ascii="Courier New" w:hAnsi="Courier New" w:cs="Courier New"/>
                <w:sz w:val="18"/>
                <w:szCs w:val="18"/>
                <w:lang w:val="en-US"/>
              </w:rPr>
            </w:pPr>
            <w:r w:rsidRPr="00D733FE">
              <w:rPr>
                <w:rFonts w:ascii="Courier New" w:hAnsi="Courier New" w:cs="Courier New"/>
                <w:sz w:val="18"/>
                <w:szCs w:val="18"/>
                <w:lang w:val="en-US"/>
              </w:rPr>
              <w:t xml:space="preserve">Coercive force;    </w:t>
            </w:r>
          </w:p>
          <w:p w:rsidR="00D733FE" w:rsidRPr="00D733FE" w:rsidRDefault="00D733FE">
            <w:pPr>
              <w:widowControl w:val="0"/>
              <w:autoSpaceDE w:val="0"/>
              <w:autoSpaceDN w:val="0"/>
              <w:adjustRightInd w:val="0"/>
              <w:spacing w:after="0" w:line="240" w:lineRule="auto"/>
              <w:rPr>
                <w:rFonts w:ascii="Courier New" w:hAnsi="Courier New" w:cs="Courier New"/>
                <w:sz w:val="18"/>
                <w:szCs w:val="18"/>
                <w:lang w:val="en-US"/>
              </w:rPr>
            </w:pPr>
            <w:r w:rsidRPr="00D733FE">
              <w:rPr>
                <w:rFonts w:ascii="Courier New" w:hAnsi="Courier New" w:cs="Courier New"/>
                <w:sz w:val="18"/>
                <w:szCs w:val="18"/>
                <w:lang w:val="en-US"/>
              </w:rPr>
              <w:t xml:space="preserve">Magnetic           </w:t>
            </w:r>
          </w:p>
          <w:p w:rsidR="00D733FE" w:rsidRPr="00D733FE" w:rsidRDefault="00D733FE">
            <w:pPr>
              <w:widowControl w:val="0"/>
              <w:autoSpaceDE w:val="0"/>
              <w:autoSpaceDN w:val="0"/>
              <w:adjustRightInd w:val="0"/>
              <w:spacing w:after="0" w:line="240" w:lineRule="auto"/>
              <w:rPr>
                <w:rFonts w:ascii="Courier New" w:hAnsi="Courier New" w:cs="Courier New"/>
                <w:sz w:val="18"/>
                <w:szCs w:val="18"/>
                <w:lang w:val="en-US"/>
              </w:rPr>
            </w:pPr>
            <w:r w:rsidRPr="00D733FE">
              <w:rPr>
                <w:rFonts w:ascii="Courier New" w:hAnsi="Courier New" w:cs="Courier New"/>
                <w:sz w:val="18"/>
                <w:szCs w:val="18"/>
                <w:lang w:val="en-US"/>
              </w:rPr>
              <w:t xml:space="preserve">properties;        </w:t>
            </w:r>
          </w:p>
          <w:p w:rsidR="00D733FE" w:rsidRPr="00D733FE" w:rsidRDefault="00D733FE">
            <w:pPr>
              <w:widowControl w:val="0"/>
              <w:autoSpaceDE w:val="0"/>
              <w:autoSpaceDN w:val="0"/>
              <w:adjustRightInd w:val="0"/>
              <w:spacing w:after="0" w:line="240" w:lineRule="auto"/>
              <w:rPr>
                <w:rFonts w:ascii="Courier New" w:hAnsi="Courier New" w:cs="Courier New"/>
                <w:sz w:val="18"/>
                <w:szCs w:val="18"/>
                <w:lang w:val="en-US"/>
              </w:rPr>
            </w:pPr>
            <w:r w:rsidRPr="00D733FE">
              <w:rPr>
                <w:rFonts w:ascii="Courier New" w:hAnsi="Courier New" w:cs="Courier New"/>
                <w:sz w:val="18"/>
                <w:szCs w:val="18"/>
                <w:lang w:val="en-US"/>
              </w:rPr>
              <w:t xml:space="preserve">Publishing         </w:t>
            </w:r>
          </w:p>
        </w:tc>
        <w:tc>
          <w:tcPr>
            <w:tcW w:w="3774" w:type="dxa"/>
            <w:tcBorders>
              <w:left w:val="single" w:sz="8" w:space="0" w:color="auto"/>
              <w:bottom w:val="single" w:sz="8" w:space="0" w:color="auto"/>
              <w:right w:val="single" w:sz="8" w:space="0" w:color="auto"/>
            </w:tcBorders>
          </w:tcPr>
          <w:p w:rsidR="00D733FE" w:rsidRPr="00D733FE" w:rsidRDefault="00D733FE">
            <w:pPr>
              <w:widowControl w:val="0"/>
              <w:autoSpaceDE w:val="0"/>
              <w:autoSpaceDN w:val="0"/>
              <w:adjustRightInd w:val="0"/>
              <w:spacing w:after="0" w:line="240" w:lineRule="auto"/>
              <w:rPr>
                <w:rFonts w:ascii="Courier New" w:hAnsi="Courier New" w:cs="Courier New"/>
                <w:sz w:val="18"/>
                <w:szCs w:val="18"/>
                <w:lang w:val="en-US"/>
              </w:rPr>
            </w:pPr>
            <w:r w:rsidRPr="00D733FE">
              <w:rPr>
                <w:rFonts w:ascii="Courier New" w:hAnsi="Courier New" w:cs="Courier New"/>
                <w:sz w:val="18"/>
                <w:szCs w:val="18"/>
                <w:lang w:val="en-US"/>
              </w:rPr>
              <w:t>Superconductor Science (43</w:t>
            </w:r>
            <w:proofErr w:type="gramStart"/>
            <w:r w:rsidRPr="00D733FE">
              <w:rPr>
                <w:rFonts w:ascii="Courier New" w:hAnsi="Courier New" w:cs="Courier New"/>
                <w:sz w:val="18"/>
                <w:szCs w:val="18"/>
                <w:lang w:val="en-US"/>
              </w:rPr>
              <w:t>,9</w:t>
            </w:r>
            <w:proofErr w:type="gramEnd"/>
            <w:r w:rsidRPr="00D733FE">
              <w:rPr>
                <w:rFonts w:ascii="Courier New" w:hAnsi="Courier New" w:cs="Courier New"/>
                <w:sz w:val="18"/>
                <w:szCs w:val="18"/>
                <w:lang w:val="en-US"/>
              </w:rPr>
              <w:t xml:space="preserve">%); </w:t>
            </w:r>
          </w:p>
          <w:p w:rsidR="00D733FE" w:rsidRPr="00D733FE" w:rsidRDefault="00D733FE">
            <w:pPr>
              <w:widowControl w:val="0"/>
              <w:autoSpaceDE w:val="0"/>
              <w:autoSpaceDN w:val="0"/>
              <w:adjustRightInd w:val="0"/>
              <w:spacing w:after="0" w:line="240" w:lineRule="auto"/>
              <w:rPr>
                <w:rFonts w:ascii="Courier New" w:hAnsi="Courier New" w:cs="Courier New"/>
                <w:sz w:val="18"/>
                <w:szCs w:val="18"/>
                <w:lang w:val="en-US"/>
              </w:rPr>
            </w:pPr>
            <w:r w:rsidRPr="00D733FE">
              <w:rPr>
                <w:rFonts w:ascii="Courier New" w:hAnsi="Courier New" w:cs="Courier New"/>
                <w:sz w:val="18"/>
                <w:szCs w:val="18"/>
                <w:lang w:val="en-US"/>
              </w:rPr>
              <w:t xml:space="preserve">Semiconducting Materials        </w:t>
            </w:r>
          </w:p>
          <w:p w:rsidR="00D733FE" w:rsidRPr="00D733FE" w:rsidRDefault="00D733FE">
            <w:pPr>
              <w:widowControl w:val="0"/>
              <w:autoSpaceDE w:val="0"/>
              <w:autoSpaceDN w:val="0"/>
              <w:adjustRightInd w:val="0"/>
              <w:spacing w:after="0" w:line="240" w:lineRule="auto"/>
              <w:rPr>
                <w:rFonts w:ascii="Courier New" w:hAnsi="Courier New" w:cs="Courier New"/>
                <w:sz w:val="18"/>
                <w:szCs w:val="18"/>
                <w:lang w:val="en-US"/>
              </w:rPr>
            </w:pPr>
            <w:r w:rsidRPr="00D733FE">
              <w:rPr>
                <w:rFonts w:ascii="Courier New" w:hAnsi="Courier New" w:cs="Courier New"/>
                <w:sz w:val="18"/>
                <w:szCs w:val="18"/>
                <w:lang w:val="en-US"/>
              </w:rPr>
              <w:t xml:space="preserve">(27,5%); Electrochemical        </w:t>
            </w:r>
          </w:p>
          <w:p w:rsidR="00D733FE" w:rsidRPr="00D733FE" w:rsidRDefault="00D733FE">
            <w:pPr>
              <w:widowControl w:val="0"/>
              <w:autoSpaceDE w:val="0"/>
              <w:autoSpaceDN w:val="0"/>
              <w:adjustRightInd w:val="0"/>
              <w:spacing w:after="0" w:line="240" w:lineRule="auto"/>
              <w:rPr>
                <w:rFonts w:ascii="Courier New" w:hAnsi="Courier New" w:cs="Courier New"/>
                <w:sz w:val="18"/>
                <w:szCs w:val="18"/>
                <w:lang w:val="en-US"/>
              </w:rPr>
            </w:pPr>
            <w:r w:rsidRPr="00D733FE">
              <w:rPr>
                <w:rFonts w:ascii="Courier New" w:hAnsi="Courier New" w:cs="Courier New"/>
                <w:sz w:val="18"/>
                <w:szCs w:val="18"/>
                <w:lang w:val="en-US"/>
              </w:rPr>
              <w:t>Development (15</w:t>
            </w:r>
            <w:proofErr w:type="gramStart"/>
            <w:r w:rsidRPr="00D733FE">
              <w:rPr>
                <w:rFonts w:ascii="Courier New" w:hAnsi="Courier New" w:cs="Courier New"/>
                <w:sz w:val="18"/>
                <w:szCs w:val="18"/>
                <w:lang w:val="en-US"/>
              </w:rPr>
              <w:t>,4</w:t>
            </w:r>
            <w:proofErr w:type="gramEnd"/>
            <w:r w:rsidRPr="00D733FE">
              <w:rPr>
                <w:rFonts w:ascii="Courier New" w:hAnsi="Courier New" w:cs="Courier New"/>
                <w:sz w:val="18"/>
                <w:szCs w:val="18"/>
                <w:lang w:val="en-US"/>
              </w:rPr>
              <w:t xml:space="preserve">%)             </w:t>
            </w:r>
          </w:p>
        </w:tc>
      </w:tr>
      <w:tr w:rsidR="00D733FE">
        <w:tblPrEx>
          <w:tblCellMar>
            <w:top w:w="0" w:type="dxa"/>
            <w:bottom w:w="0" w:type="dxa"/>
          </w:tblCellMar>
        </w:tblPrEx>
        <w:trPr>
          <w:trHeight w:val="540"/>
          <w:tblCellSpacing w:w="5" w:type="nil"/>
        </w:trPr>
        <w:tc>
          <w:tcPr>
            <w:tcW w:w="1332"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УрО РАН   </w:t>
            </w:r>
          </w:p>
        </w:tc>
        <w:tc>
          <w:tcPr>
            <w:tcW w:w="2442" w:type="dxa"/>
            <w:tcBorders>
              <w:left w:val="single" w:sz="8" w:space="0" w:color="auto"/>
              <w:bottom w:val="single" w:sz="8" w:space="0" w:color="auto"/>
              <w:right w:val="single" w:sz="8" w:space="0" w:color="auto"/>
            </w:tcBorders>
          </w:tcPr>
          <w:p w:rsidR="00D733FE" w:rsidRPr="00D733FE" w:rsidRDefault="00D733FE">
            <w:pPr>
              <w:widowControl w:val="0"/>
              <w:autoSpaceDE w:val="0"/>
              <w:autoSpaceDN w:val="0"/>
              <w:adjustRightInd w:val="0"/>
              <w:spacing w:after="0" w:line="240" w:lineRule="auto"/>
              <w:rPr>
                <w:rFonts w:ascii="Courier New" w:hAnsi="Courier New" w:cs="Courier New"/>
                <w:sz w:val="18"/>
                <w:szCs w:val="18"/>
                <w:lang w:val="en-US"/>
              </w:rPr>
            </w:pPr>
            <w:r w:rsidRPr="00D733FE">
              <w:rPr>
                <w:rFonts w:ascii="Courier New" w:hAnsi="Courier New" w:cs="Courier New"/>
                <w:sz w:val="18"/>
                <w:szCs w:val="18"/>
                <w:lang w:val="en-US"/>
              </w:rPr>
              <w:t xml:space="preserve">Kurmaev E.Z.;       </w:t>
            </w:r>
          </w:p>
          <w:p w:rsidR="00D733FE" w:rsidRPr="00D733FE" w:rsidRDefault="00D733FE">
            <w:pPr>
              <w:widowControl w:val="0"/>
              <w:autoSpaceDE w:val="0"/>
              <w:autoSpaceDN w:val="0"/>
              <w:adjustRightInd w:val="0"/>
              <w:spacing w:after="0" w:line="240" w:lineRule="auto"/>
              <w:rPr>
                <w:rFonts w:ascii="Courier New" w:hAnsi="Courier New" w:cs="Courier New"/>
                <w:sz w:val="18"/>
                <w:szCs w:val="18"/>
                <w:lang w:val="en-US"/>
              </w:rPr>
            </w:pPr>
            <w:r w:rsidRPr="00D733FE">
              <w:rPr>
                <w:rFonts w:ascii="Courier New" w:hAnsi="Courier New" w:cs="Courier New"/>
                <w:sz w:val="18"/>
                <w:szCs w:val="18"/>
                <w:lang w:val="en-US"/>
              </w:rPr>
              <w:t xml:space="preserve">Galakhov V.R.;      </w:t>
            </w:r>
          </w:p>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Shvachko Y.N.       </w:t>
            </w:r>
          </w:p>
        </w:tc>
        <w:tc>
          <w:tcPr>
            <w:tcW w:w="2331"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Perovskite; Oxygen;</w:t>
            </w:r>
          </w:p>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Rays               </w:t>
            </w:r>
          </w:p>
        </w:tc>
        <w:tc>
          <w:tcPr>
            <w:tcW w:w="3774" w:type="dxa"/>
            <w:tcBorders>
              <w:left w:val="single" w:sz="8" w:space="0" w:color="auto"/>
              <w:bottom w:val="single" w:sz="8" w:space="0" w:color="auto"/>
              <w:right w:val="single" w:sz="8" w:space="0" w:color="auto"/>
            </w:tcBorders>
          </w:tcPr>
          <w:p w:rsidR="00D733FE" w:rsidRPr="00D733FE" w:rsidRDefault="00D733FE">
            <w:pPr>
              <w:widowControl w:val="0"/>
              <w:autoSpaceDE w:val="0"/>
              <w:autoSpaceDN w:val="0"/>
              <w:adjustRightInd w:val="0"/>
              <w:spacing w:after="0" w:line="240" w:lineRule="auto"/>
              <w:rPr>
                <w:rFonts w:ascii="Courier New" w:hAnsi="Courier New" w:cs="Courier New"/>
                <w:sz w:val="18"/>
                <w:szCs w:val="18"/>
                <w:lang w:val="en-US"/>
              </w:rPr>
            </w:pPr>
            <w:r w:rsidRPr="00D733FE">
              <w:rPr>
                <w:rFonts w:ascii="Courier New" w:hAnsi="Courier New" w:cs="Courier New"/>
                <w:sz w:val="18"/>
                <w:szCs w:val="18"/>
                <w:lang w:val="en-US"/>
              </w:rPr>
              <w:t>Surface Science (55,5%); Russian</w:t>
            </w:r>
          </w:p>
          <w:p w:rsidR="00D733FE" w:rsidRPr="00D733FE" w:rsidRDefault="00D733FE">
            <w:pPr>
              <w:widowControl w:val="0"/>
              <w:autoSpaceDE w:val="0"/>
              <w:autoSpaceDN w:val="0"/>
              <w:adjustRightInd w:val="0"/>
              <w:spacing w:after="0" w:line="240" w:lineRule="auto"/>
              <w:rPr>
                <w:rFonts w:ascii="Courier New" w:hAnsi="Courier New" w:cs="Courier New"/>
                <w:sz w:val="18"/>
                <w:szCs w:val="18"/>
                <w:lang w:val="en-US"/>
              </w:rPr>
            </w:pPr>
            <w:r w:rsidRPr="00D733FE">
              <w:rPr>
                <w:rFonts w:ascii="Courier New" w:hAnsi="Courier New" w:cs="Courier New"/>
                <w:sz w:val="18"/>
                <w:szCs w:val="18"/>
                <w:lang w:val="en-US"/>
              </w:rPr>
              <w:t>Chemistry Research (24</w:t>
            </w:r>
            <w:proofErr w:type="gramStart"/>
            <w:r w:rsidRPr="00D733FE">
              <w:rPr>
                <w:rFonts w:ascii="Courier New" w:hAnsi="Courier New" w:cs="Courier New"/>
                <w:sz w:val="18"/>
                <w:szCs w:val="18"/>
                <w:lang w:val="en-US"/>
              </w:rPr>
              <w:t>,7</w:t>
            </w:r>
            <w:proofErr w:type="gramEnd"/>
            <w:r w:rsidRPr="00D733FE">
              <w:rPr>
                <w:rFonts w:ascii="Courier New" w:hAnsi="Courier New" w:cs="Courier New"/>
                <w:sz w:val="18"/>
                <w:szCs w:val="18"/>
                <w:lang w:val="en-US"/>
              </w:rPr>
              <w:t xml:space="preserve">%);     </w:t>
            </w:r>
          </w:p>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Semiconducting Materials (19,7%)</w:t>
            </w:r>
          </w:p>
        </w:tc>
      </w:tr>
      <w:tr w:rsidR="00D733FE" w:rsidRPr="00D733FE">
        <w:tblPrEx>
          <w:tblCellMar>
            <w:top w:w="0" w:type="dxa"/>
            <w:bottom w:w="0" w:type="dxa"/>
          </w:tblCellMar>
        </w:tblPrEx>
        <w:trPr>
          <w:trHeight w:val="540"/>
          <w:tblCellSpacing w:w="5" w:type="nil"/>
        </w:trPr>
        <w:tc>
          <w:tcPr>
            <w:tcW w:w="1332"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УрО РАН   </w:t>
            </w:r>
          </w:p>
        </w:tc>
        <w:tc>
          <w:tcPr>
            <w:tcW w:w="2442" w:type="dxa"/>
            <w:tcBorders>
              <w:left w:val="single" w:sz="8" w:space="0" w:color="auto"/>
              <w:bottom w:val="single" w:sz="8" w:space="0" w:color="auto"/>
              <w:right w:val="single" w:sz="8" w:space="0" w:color="auto"/>
            </w:tcBorders>
          </w:tcPr>
          <w:p w:rsidR="00D733FE" w:rsidRPr="00D733FE" w:rsidRDefault="00D733FE">
            <w:pPr>
              <w:widowControl w:val="0"/>
              <w:autoSpaceDE w:val="0"/>
              <w:autoSpaceDN w:val="0"/>
              <w:adjustRightInd w:val="0"/>
              <w:spacing w:after="0" w:line="240" w:lineRule="auto"/>
              <w:rPr>
                <w:rFonts w:ascii="Courier New" w:hAnsi="Courier New" w:cs="Courier New"/>
                <w:sz w:val="18"/>
                <w:szCs w:val="18"/>
                <w:lang w:val="en-US"/>
              </w:rPr>
            </w:pPr>
            <w:r w:rsidRPr="00D733FE">
              <w:rPr>
                <w:rFonts w:ascii="Courier New" w:hAnsi="Courier New" w:cs="Courier New"/>
                <w:sz w:val="18"/>
                <w:szCs w:val="18"/>
                <w:lang w:val="en-US"/>
              </w:rPr>
              <w:t xml:space="preserve">Tarasyev A.M.;      </w:t>
            </w:r>
          </w:p>
          <w:p w:rsidR="00D733FE" w:rsidRPr="00D733FE" w:rsidRDefault="00D733FE">
            <w:pPr>
              <w:widowControl w:val="0"/>
              <w:autoSpaceDE w:val="0"/>
              <w:autoSpaceDN w:val="0"/>
              <w:adjustRightInd w:val="0"/>
              <w:spacing w:after="0" w:line="240" w:lineRule="auto"/>
              <w:rPr>
                <w:rFonts w:ascii="Courier New" w:hAnsi="Courier New" w:cs="Courier New"/>
                <w:sz w:val="18"/>
                <w:szCs w:val="18"/>
                <w:lang w:val="en-US"/>
              </w:rPr>
            </w:pPr>
            <w:r w:rsidRPr="00D733FE">
              <w:rPr>
                <w:rFonts w:ascii="Courier New" w:hAnsi="Courier New" w:cs="Courier New"/>
                <w:sz w:val="18"/>
                <w:szCs w:val="18"/>
                <w:lang w:val="en-US"/>
              </w:rPr>
              <w:t xml:space="preserve">Krasovskii A.A.;    </w:t>
            </w:r>
          </w:p>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Usova A.A.          </w:t>
            </w:r>
          </w:p>
        </w:tc>
        <w:tc>
          <w:tcPr>
            <w:tcW w:w="2331"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Solution; Result;  </w:t>
            </w:r>
          </w:p>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Solutions          </w:t>
            </w:r>
          </w:p>
        </w:tc>
        <w:tc>
          <w:tcPr>
            <w:tcW w:w="3774" w:type="dxa"/>
            <w:tcBorders>
              <w:left w:val="single" w:sz="8" w:space="0" w:color="auto"/>
              <w:bottom w:val="single" w:sz="8" w:space="0" w:color="auto"/>
              <w:right w:val="single" w:sz="8" w:space="0" w:color="auto"/>
            </w:tcBorders>
          </w:tcPr>
          <w:p w:rsidR="00D733FE" w:rsidRPr="00D733FE" w:rsidRDefault="00D733FE">
            <w:pPr>
              <w:widowControl w:val="0"/>
              <w:autoSpaceDE w:val="0"/>
              <w:autoSpaceDN w:val="0"/>
              <w:adjustRightInd w:val="0"/>
              <w:spacing w:after="0" w:line="240" w:lineRule="auto"/>
              <w:rPr>
                <w:rFonts w:ascii="Courier New" w:hAnsi="Courier New" w:cs="Courier New"/>
                <w:sz w:val="18"/>
                <w:szCs w:val="18"/>
                <w:lang w:val="en-US"/>
              </w:rPr>
            </w:pPr>
            <w:r w:rsidRPr="00D733FE">
              <w:rPr>
                <w:rFonts w:ascii="Courier New" w:hAnsi="Courier New" w:cs="Courier New"/>
                <w:sz w:val="18"/>
                <w:szCs w:val="18"/>
                <w:lang w:val="en-US"/>
              </w:rPr>
              <w:t>Nonlinear Analysis (50</w:t>
            </w:r>
            <w:proofErr w:type="gramStart"/>
            <w:r w:rsidRPr="00D733FE">
              <w:rPr>
                <w:rFonts w:ascii="Courier New" w:hAnsi="Courier New" w:cs="Courier New"/>
                <w:sz w:val="18"/>
                <w:szCs w:val="18"/>
                <w:lang w:val="en-US"/>
              </w:rPr>
              <w:t>,2</w:t>
            </w:r>
            <w:proofErr w:type="gramEnd"/>
            <w:r w:rsidRPr="00D733FE">
              <w:rPr>
                <w:rFonts w:ascii="Courier New" w:hAnsi="Courier New" w:cs="Courier New"/>
                <w:sz w:val="18"/>
                <w:szCs w:val="18"/>
                <w:lang w:val="en-US"/>
              </w:rPr>
              <w:t xml:space="preserve">%);     </w:t>
            </w:r>
          </w:p>
          <w:p w:rsidR="00D733FE" w:rsidRPr="00D733FE" w:rsidRDefault="00D733FE">
            <w:pPr>
              <w:widowControl w:val="0"/>
              <w:autoSpaceDE w:val="0"/>
              <w:autoSpaceDN w:val="0"/>
              <w:adjustRightInd w:val="0"/>
              <w:spacing w:after="0" w:line="240" w:lineRule="auto"/>
              <w:rPr>
                <w:rFonts w:ascii="Courier New" w:hAnsi="Courier New" w:cs="Courier New"/>
                <w:sz w:val="18"/>
                <w:szCs w:val="18"/>
                <w:lang w:val="en-US"/>
              </w:rPr>
            </w:pPr>
            <w:r w:rsidRPr="00D733FE">
              <w:rPr>
                <w:rFonts w:ascii="Courier New" w:hAnsi="Courier New" w:cs="Courier New"/>
                <w:sz w:val="18"/>
                <w:szCs w:val="18"/>
                <w:lang w:val="en-US"/>
              </w:rPr>
              <w:t>Data Mining (37</w:t>
            </w:r>
            <w:proofErr w:type="gramStart"/>
            <w:r w:rsidRPr="00D733FE">
              <w:rPr>
                <w:rFonts w:ascii="Courier New" w:hAnsi="Courier New" w:cs="Courier New"/>
                <w:sz w:val="18"/>
                <w:szCs w:val="18"/>
                <w:lang w:val="en-US"/>
              </w:rPr>
              <w:t>,5</w:t>
            </w:r>
            <w:proofErr w:type="gramEnd"/>
            <w:r w:rsidRPr="00D733FE">
              <w:rPr>
                <w:rFonts w:ascii="Courier New" w:hAnsi="Courier New" w:cs="Courier New"/>
                <w:sz w:val="18"/>
                <w:szCs w:val="18"/>
                <w:lang w:val="en-US"/>
              </w:rPr>
              <w:t xml:space="preserve">%);            </w:t>
            </w:r>
          </w:p>
          <w:p w:rsidR="00D733FE" w:rsidRPr="00D733FE" w:rsidRDefault="00D733FE">
            <w:pPr>
              <w:widowControl w:val="0"/>
              <w:autoSpaceDE w:val="0"/>
              <w:autoSpaceDN w:val="0"/>
              <w:adjustRightInd w:val="0"/>
              <w:spacing w:after="0" w:line="240" w:lineRule="auto"/>
              <w:rPr>
                <w:rFonts w:ascii="Courier New" w:hAnsi="Courier New" w:cs="Courier New"/>
                <w:sz w:val="18"/>
                <w:szCs w:val="18"/>
                <w:lang w:val="en-US"/>
              </w:rPr>
            </w:pPr>
            <w:r w:rsidRPr="00D733FE">
              <w:rPr>
                <w:rFonts w:ascii="Courier New" w:hAnsi="Courier New" w:cs="Courier New"/>
                <w:sz w:val="18"/>
                <w:szCs w:val="18"/>
                <w:lang w:val="en-US"/>
              </w:rPr>
              <w:t>Decision Support Systems (12</w:t>
            </w:r>
            <w:proofErr w:type="gramStart"/>
            <w:r w:rsidRPr="00D733FE">
              <w:rPr>
                <w:rFonts w:ascii="Courier New" w:hAnsi="Courier New" w:cs="Courier New"/>
                <w:sz w:val="18"/>
                <w:szCs w:val="18"/>
                <w:lang w:val="en-US"/>
              </w:rPr>
              <w:t>,3</w:t>
            </w:r>
            <w:proofErr w:type="gramEnd"/>
            <w:r w:rsidRPr="00D733FE">
              <w:rPr>
                <w:rFonts w:ascii="Courier New" w:hAnsi="Courier New" w:cs="Courier New"/>
                <w:sz w:val="18"/>
                <w:szCs w:val="18"/>
                <w:lang w:val="en-US"/>
              </w:rPr>
              <w:t>%)</w:t>
            </w:r>
          </w:p>
        </w:tc>
      </w:tr>
      <w:tr w:rsidR="00D733FE">
        <w:tblPrEx>
          <w:tblCellMar>
            <w:top w:w="0" w:type="dxa"/>
            <w:bottom w:w="0" w:type="dxa"/>
          </w:tblCellMar>
        </w:tblPrEx>
        <w:trPr>
          <w:trHeight w:val="540"/>
          <w:tblCellSpacing w:w="5" w:type="nil"/>
        </w:trPr>
        <w:tc>
          <w:tcPr>
            <w:tcW w:w="1332"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УрО РАН   </w:t>
            </w:r>
          </w:p>
        </w:tc>
        <w:tc>
          <w:tcPr>
            <w:tcW w:w="2442"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Kuleyev I.I.;       </w:t>
            </w:r>
          </w:p>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Kuleyev I.G.;       </w:t>
            </w:r>
          </w:p>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Arapova I.Y.        </w:t>
            </w:r>
          </w:p>
        </w:tc>
        <w:tc>
          <w:tcPr>
            <w:tcW w:w="2331"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Anvils; Diamonds;  </w:t>
            </w:r>
          </w:p>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High pressure      </w:t>
            </w:r>
          </w:p>
        </w:tc>
        <w:tc>
          <w:tcPr>
            <w:tcW w:w="3774"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Surface Science (82,4%);        </w:t>
            </w:r>
          </w:p>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Instrumentation (17,6%)         </w:t>
            </w:r>
          </w:p>
        </w:tc>
      </w:tr>
      <w:tr w:rsidR="00D733FE">
        <w:tblPrEx>
          <w:tblCellMar>
            <w:top w:w="0" w:type="dxa"/>
            <w:bottom w:w="0" w:type="dxa"/>
          </w:tblCellMar>
        </w:tblPrEx>
        <w:trPr>
          <w:trHeight w:val="720"/>
          <w:tblCellSpacing w:w="5" w:type="nil"/>
        </w:trPr>
        <w:tc>
          <w:tcPr>
            <w:tcW w:w="1332"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УрО РАН   </w:t>
            </w:r>
          </w:p>
        </w:tc>
        <w:tc>
          <w:tcPr>
            <w:tcW w:w="2442" w:type="dxa"/>
            <w:tcBorders>
              <w:left w:val="single" w:sz="8" w:space="0" w:color="auto"/>
              <w:bottom w:val="single" w:sz="8" w:space="0" w:color="auto"/>
              <w:right w:val="single" w:sz="8" w:space="0" w:color="auto"/>
            </w:tcBorders>
          </w:tcPr>
          <w:p w:rsidR="00D733FE" w:rsidRPr="00D733FE" w:rsidRDefault="00D733FE">
            <w:pPr>
              <w:widowControl w:val="0"/>
              <w:autoSpaceDE w:val="0"/>
              <w:autoSpaceDN w:val="0"/>
              <w:adjustRightInd w:val="0"/>
              <w:spacing w:after="0" w:line="240" w:lineRule="auto"/>
              <w:rPr>
                <w:rFonts w:ascii="Courier New" w:hAnsi="Courier New" w:cs="Courier New"/>
                <w:sz w:val="18"/>
                <w:szCs w:val="18"/>
                <w:lang w:val="en-US"/>
              </w:rPr>
            </w:pPr>
            <w:r w:rsidRPr="00D733FE">
              <w:rPr>
                <w:rFonts w:ascii="Courier New" w:hAnsi="Courier New" w:cs="Courier New"/>
                <w:sz w:val="18"/>
                <w:szCs w:val="18"/>
                <w:lang w:val="en-US"/>
              </w:rPr>
              <w:t xml:space="preserve">Kaigorodova L.I.;   </w:t>
            </w:r>
          </w:p>
          <w:p w:rsidR="00D733FE" w:rsidRPr="00D733FE" w:rsidRDefault="00D733FE">
            <w:pPr>
              <w:widowControl w:val="0"/>
              <w:autoSpaceDE w:val="0"/>
              <w:autoSpaceDN w:val="0"/>
              <w:adjustRightInd w:val="0"/>
              <w:spacing w:after="0" w:line="240" w:lineRule="auto"/>
              <w:rPr>
                <w:rFonts w:ascii="Courier New" w:hAnsi="Courier New" w:cs="Courier New"/>
                <w:sz w:val="18"/>
                <w:szCs w:val="18"/>
                <w:lang w:val="en-US"/>
              </w:rPr>
            </w:pPr>
            <w:r w:rsidRPr="00D733FE">
              <w:rPr>
                <w:rFonts w:ascii="Courier New" w:hAnsi="Courier New" w:cs="Courier New"/>
                <w:sz w:val="18"/>
                <w:szCs w:val="18"/>
                <w:lang w:val="en-US"/>
              </w:rPr>
              <w:t xml:space="preserve">Ovchinnikov V.V.;   </w:t>
            </w:r>
          </w:p>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Gushchina N.V.      </w:t>
            </w:r>
          </w:p>
        </w:tc>
        <w:tc>
          <w:tcPr>
            <w:tcW w:w="2331"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Ions; Irradiation; </w:t>
            </w:r>
          </w:p>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Ion beams          </w:t>
            </w:r>
          </w:p>
        </w:tc>
        <w:tc>
          <w:tcPr>
            <w:tcW w:w="3774" w:type="dxa"/>
            <w:tcBorders>
              <w:left w:val="single" w:sz="8" w:space="0" w:color="auto"/>
              <w:bottom w:val="single" w:sz="8" w:space="0" w:color="auto"/>
              <w:right w:val="single" w:sz="8" w:space="0" w:color="auto"/>
            </w:tcBorders>
          </w:tcPr>
          <w:p w:rsidR="00D733FE" w:rsidRPr="00D733FE" w:rsidRDefault="00D733FE">
            <w:pPr>
              <w:widowControl w:val="0"/>
              <w:autoSpaceDE w:val="0"/>
              <w:autoSpaceDN w:val="0"/>
              <w:adjustRightInd w:val="0"/>
              <w:spacing w:after="0" w:line="240" w:lineRule="auto"/>
              <w:rPr>
                <w:rFonts w:ascii="Courier New" w:hAnsi="Courier New" w:cs="Courier New"/>
                <w:sz w:val="18"/>
                <w:szCs w:val="18"/>
                <w:lang w:val="en-US"/>
              </w:rPr>
            </w:pPr>
            <w:r w:rsidRPr="00D733FE">
              <w:rPr>
                <w:rFonts w:ascii="Courier New" w:hAnsi="Courier New" w:cs="Courier New"/>
                <w:sz w:val="18"/>
                <w:szCs w:val="18"/>
                <w:lang w:val="en-US"/>
              </w:rPr>
              <w:t>Surface Science (66</w:t>
            </w:r>
            <w:proofErr w:type="gramStart"/>
            <w:r w:rsidRPr="00D733FE">
              <w:rPr>
                <w:rFonts w:ascii="Courier New" w:hAnsi="Courier New" w:cs="Courier New"/>
                <w:sz w:val="18"/>
                <w:szCs w:val="18"/>
                <w:lang w:val="en-US"/>
              </w:rPr>
              <w:t>,1</w:t>
            </w:r>
            <w:proofErr w:type="gramEnd"/>
            <w:r w:rsidRPr="00D733FE">
              <w:rPr>
                <w:rFonts w:ascii="Courier New" w:hAnsi="Courier New" w:cs="Courier New"/>
                <w:sz w:val="18"/>
                <w:szCs w:val="18"/>
                <w:lang w:val="en-US"/>
              </w:rPr>
              <w:t xml:space="preserve">%);        </w:t>
            </w:r>
          </w:p>
          <w:p w:rsidR="00D733FE" w:rsidRPr="00D733FE" w:rsidRDefault="00D733FE">
            <w:pPr>
              <w:widowControl w:val="0"/>
              <w:autoSpaceDE w:val="0"/>
              <w:autoSpaceDN w:val="0"/>
              <w:adjustRightInd w:val="0"/>
              <w:spacing w:after="0" w:line="240" w:lineRule="auto"/>
              <w:rPr>
                <w:rFonts w:ascii="Courier New" w:hAnsi="Courier New" w:cs="Courier New"/>
                <w:sz w:val="18"/>
                <w:szCs w:val="18"/>
                <w:lang w:val="en-US"/>
              </w:rPr>
            </w:pPr>
            <w:r w:rsidRPr="00D733FE">
              <w:rPr>
                <w:rFonts w:ascii="Courier New" w:hAnsi="Courier New" w:cs="Courier New"/>
                <w:sz w:val="18"/>
                <w:szCs w:val="18"/>
                <w:lang w:val="en-US"/>
              </w:rPr>
              <w:t xml:space="preserve">Physics; Current Developments   </w:t>
            </w:r>
          </w:p>
          <w:p w:rsidR="00D733FE" w:rsidRPr="00D733FE" w:rsidRDefault="00D733FE">
            <w:pPr>
              <w:widowControl w:val="0"/>
              <w:autoSpaceDE w:val="0"/>
              <w:autoSpaceDN w:val="0"/>
              <w:adjustRightInd w:val="0"/>
              <w:spacing w:after="0" w:line="240" w:lineRule="auto"/>
              <w:rPr>
                <w:rFonts w:ascii="Courier New" w:hAnsi="Courier New" w:cs="Courier New"/>
                <w:sz w:val="18"/>
                <w:szCs w:val="18"/>
                <w:lang w:val="en-US"/>
              </w:rPr>
            </w:pPr>
            <w:r w:rsidRPr="00D733FE">
              <w:rPr>
                <w:rFonts w:ascii="Courier New" w:hAnsi="Courier New" w:cs="Courier New"/>
                <w:sz w:val="18"/>
                <w:szCs w:val="18"/>
                <w:lang w:val="en-US"/>
              </w:rPr>
              <w:t>(19</w:t>
            </w:r>
            <w:proofErr w:type="gramStart"/>
            <w:r w:rsidRPr="00D733FE">
              <w:rPr>
                <w:rFonts w:ascii="Courier New" w:hAnsi="Courier New" w:cs="Courier New"/>
                <w:sz w:val="18"/>
                <w:szCs w:val="18"/>
                <w:lang w:val="en-US"/>
              </w:rPr>
              <w:t>,5</w:t>
            </w:r>
            <w:proofErr w:type="gramEnd"/>
            <w:r w:rsidRPr="00D733FE">
              <w:rPr>
                <w:rFonts w:ascii="Courier New" w:hAnsi="Courier New" w:cs="Courier New"/>
                <w:sz w:val="18"/>
                <w:szCs w:val="18"/>
                <w:lang w:val="en-US"/>
              </w:rPr>
              <w:t xml:space="preserve">%);                        </w:t>
            </w:r>
          </w:p>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Material Science (14,4%)        </w:t>
            </w:r>
          </w:p>
        </w:tc>
      </w:tr>
      <w:tr w:rsidR="00D733FE">
        <w:tblPrEx>
          <w:tblCellMar>
            <w:top w:w="0" w:type="dxa"/>
            <w:bottom w:w="0" w:type="dxa"/>
          </w:tblCellMar>
        </w:tblPrEx>
        <w:trPr>
          <w:trHeight w:val="540"/>
          <w:tblCellSpacing w:w="5" w:type="nil"/>
        </w:trPr>
        <w:tc>
          <w:tcPr>
            <w:tcW w:w="1332"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УрО РАН   </w:t>
            </w:r>
          </w:p>
        </w:tc>
        <w:tc>
          <w:tcPr>
            <w:tcW w:w="2442" w:type="dxa"/>
            <w:tcBorders>
              <w:left w:val="single" w:sz="8" w:space="0" w:color="auto"/>
              <w:bottom w:val="single" w:sz="8" w:space="0" w:color="auto"/>
              <w:right w:val="single" w:sz="8" w:space="0" w:color="auto"/>
            </w:tcBorders>
          </w:tcPr>
          <w:p w:rsidR="00D733FE" w:rsidRPr="00D733FE" w:rsidRDefault="00D733FE">
            <w:pPr>
              <w:widowControl w:val="0"/>
              <w:autoSpaceDE w:val="0"/>
              <w:autoSpaceDN w:val="0"/>
              <w:adjustRightInd w:val="0"/>
              <w:spacing w:after="0" w:line="240" w:lineRule="auto"/>
              <w:rPr>
                <w:rFonts w:ascii="Courier New" w:hAnsi="Courier New" w:cs="Courier New"/>
                <w:sz w:val="18"/>
                <w:szCs w:val="18"/>
                <w:lang w:val="en-US"/>
              </w:rPr>
            </w:pPr>
            <w:r w:rsidRPr="00D733FE">
              <w:rPr>
                <w:rFonts w:ascii="Courier New" w:hAnsi="Courier New" w:cs="Courier New"/>
                <w:sz w:val="18"/>
                <w:szCs w:val="18"/>
                <w:lang w:val="en-US"/>
              </w:rPr>
              <w:t xml:space="preserve">Sagaradze V.V.;     </w:t>
            </w:r>
          </w:p>
          <w:p w:rsidR="00D733FE" w:rsidRPr="00D733FE" w:rsidRDefault="00D733FE">
            <w:pPr>
              <w:widowControl w:val="0"/>
              <w:autoSpaceDE w:val="0"/>
              <w:autoSpaceDN w:val="0"/>
              <w:adjustRightInd w:val="0"/>
              <w:spacing w:after="0" w:line="240" w:lineRule="auto"/>
              <w:rPr>
                <w:rFonts w:ascii="Courier New" w:hAnsi="Courier New" w:cs="Courier New"/>
                <w:sz w:val="18"/>
                <w:szCs w:val="18"/>
                <w:lang w:val="en-US"/>
              </w:rPr>
            </w:pPr>
            <w:r w:rsidRPr="00D733FE">
              <w:rPr>
                <w:rFonts w:ascii="Courier New" w:hAnsi="Courier New" w:cs="Courier New"/>
                <w:sz w:val="18"/>
                <w:szCs w:val="18"/>
                <w:lang w:val="en-US"/>
              </w:rPr>
              <w:t xml:space="preserve">Uvarov A.I.;        </w:t>
            </w:r>
          </w:p>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Anufrieva E.I.      </w:t>
            </w:r>
          </w:p>
        </w:tc>
        <w:tc>
          <w:tcPr>
            <w:tcW w:w="2331" w:type="dxa"/>
            <w:tcBorders>
              <w:left w:val="single" w:sz="8" w:space="0" w:color="auto"/>
              <w:bottom w:val="single" w:sz="8" w:space="0" w:color="auto"/>
              <w:right w:val="single" w:sz="8" w:space="0" w:color="auto"/>
            </w:tcBorders>
          </w:tcPr>
          <w:p w:rsidR="00D733FE" w:rsidRPr="00D733FE" w:rsidRDefault="00D733FE">
            <w:pPr>
              <w:widowControl w:val="0"/>
              <w:autoSpaceDE w:val="0"/>
              <w:autoSpaceDN w:val="0"/>
              <w:adjustRightInd w:val="0"/>
              <w:spacing w:after="0" w:line="240" w:lineRule="auto"/>
              <w:rPr>
                <w:rFonts w:ascii="Courier New" w:hAnsi="Courier New" w:cs="Courier New"/>
                <w:sz w:val="18"/>
                <w:szCs w:val="18"/>
                <w:lang w:val="en-US"/>
              </w:rPr>
            </w:pPr>
            <w:r w:rsidRPr="00D733FE">
              <w:rPr>
                <w:rFonts w:ascii="Courier New" w:hAnsi="Courier New" w:cs="Courier New"/>
                <w:sz w:val="18"/>
                <w:szCs w:val="18"/>
                <w:lang w:val="en-US"/>
              </w:rPr>
              <w:t xml:space="preserve">Martensite; Shape  </w:t>
            </w:r>
          </w:p>
          <w:p w:rsidR="00D733FE" w:rsidRPr="00D733FE" w:rsidRDefault="00D733FE">
            <w:pPr>
              <w:widowControl w:val="0"/>
              <w:autoSpaceDE w:val="0"/>
              <w:autoSpaceDN w:val="0"/>
              <w:adjustRightInd w:val="0"/>
              <w:spacing w:after="0" w:line="240" w:lineRule="auto"/>
              <w:rPr>
                <w:rFonts w:ascii="Courier New" w:hAnsi="Courier New" w:cs="Courier New"/>
                <w:sz w:val="18"/>
                <w:szCs w:val="18"/>
                <w:lang w:val="en-US"/>
              </w:rPr>
            </w:pPr>
            <w:r w:rsidRPr="00D733FE">
              <w:rPr>
                <w:rFonts w:ascii="Courier New" w:hAnsi="Courier New" w:cs="Courier New"/>
                <w:sz w:val="18"/>
                <w:szCs w:val="18"/>
                <w:lang w:val="en-US"/>
              </w:rPr>
              <w:t xml:space="preserve">memory effect;     </w:t>
            </w:r>
          </w:p>
          <w:p w:rsidR="00D733FE" w:rsidRPr="00D733FE" w:rsidRDefault="00D733FE">
            <w:pPr>
              <w:widowControl w:val="0"/>
              <w:autoSpaceDE w:val="0"/>
              <w:autoSpaceDN w:val="0"/>
              <w:adjustRightInd w:val="0"/>
              <w:spacing w:after="0" w:line="240" w:lineRule="auto"/>
              <w:rPr>
                <w:rFonts w:ascii="Courier New" w:hAnsi="Courier New" w:cs="Courier New"/>
                <w:sz w:val="18"/>
                <w:szCs w:val="18"/>
                <w:lang w:val="en-US"/>
              </w:rPr>
            </w:pPr>
            <w:r w:rsidRPr="00D733FE">
              <w:rPr>
                <w:rFonts w:ascii="Courier New" w:hAnsi="Courier New" w:cs="Courier New"/>
                <w:sz w:val="18"/>
                <w:szCs w:val="18"/>
                <w:lang w:val="en-US"/>
              </w:rPr>
              <w:t xml:space="preserve">Alloys             </w:t>
            </w:r>
          </w:p>
        </w:tc>
        <w:tc>
          <w:tcPr>
            <w:tcW w:w="3774"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Material Science (77,8%);       </w:t>
            </w:r>
          </w:p>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Fractures &amp; Fatigue (22,2%)     </w:t>
            </w:r>
          </w:p>
        </w:tc>
      </w:tr>
      <w:tr w:rsidR="00D733FE" w:rsidRPr="00D733FE">
        <w:tblPrEx>
          <w:tblCellMar>
            <w:top w:w="0" w:type="dxa"/>
            <w:bottom w:w="0" w:type="dxa"/>
          </w:tblCellMar>
        </w:tblPrEx>
        <w:trPr>
          <w:trHeight w:val="540"/>
          <w:tblCellSpacing w:w="5" w:type="nil"/>
        </w:trPr>
        <w:tc>
          <w:tcPr>
            <w:tcW w:w="1332"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УрО РАН   </w:t>
            </w:r>
          </w:p>
        </w:tc>
        <w:tc>
          <w:tcPr>
            <w:tcW w:w="2442" w:type="dxa"/>
            <w:tcBorders>
              <w:left w:val="single" w:sz="8" w:space="0" w:color="auto"/>
              <w:bottom w:val="single" w:sz="8" w:space="0" w:color="auto"/>
              <w:right w:val="single" w:sz="8" w:space="0" w:color="auto"/>
            </w:tcBorders>
          </w:tcPr>
          <w:p w:rsidR="00D733FE" w:rsidRPr="00D733FE" w:rsidRDefault="00D733FE">
            <w:pPr>
              <w:widowControl w:val="0"/>
              <w:autoSpaceDE w:val="0"/>
              <w:autoSpaceDN w:val="0"/>
              <w:adjustRightInd w:val="0"/>
              <w:spacing w:after="0" w:line="240" w:lineRule="auto"/>
              <w:rPr>
                <w:rFonts w:ascii="Courier New" w:hAnsi="Courier New" w:cs="Courier New"/>
                <w:sz w:val="18"/>
                <w:szCs w:val="18"/>
                <w:lang w:val="en-US"/>
              </w:rPr>
            </w:pPr>
            <w:r w:rsidRPr="00D733FE">
              <w:rPr>
                <w:rFonts w:ascii="Courier New" w:hAnsi="Courier New" w:cs="Courier New"/>
                <w:sz w:val="18"/>
                <w:szCs w:val="18"/>
                <w:lang w:val="en-US"/>
              </w:rPr>
              <w:t xml:space="preserve">Kostarev K.G.;      </w:t>
            </w:r>
          </w:p>
          <w:p w:rsidR="00D733FE" w:rsidRPr="00D733FE" w:rsidRDefault="00D733FE">
            <w:pPr>
              <w:widowControl w:val="0"/>
              <w:autoSpaceDE w:val="0"/>
              <w:autoSpaceDN w:val="0"/>
              <w:adjustRightInd w:val="0"/>
              <w:spacing w:after="0" w:line="240" w:lineRule="auto"/>
              <w:rPr>
                <w:rFonts w:ascii="Courier New" w:hAnsi="Courier New" w:cs="Courier New"/>
                <w:sz w:val="18"/>
                <w:szCs w:val="18"/>
                <w:lang w:val="en-US"/>
              </w:rPr>
            </w:pPr>
            <w:r w:rsidRPr="00D733FE">
              <w:rPr>
                <w:rFonts w:ascii="Courier New" w:hAnsi="Courier New" w:cs="Courier New"/>
                <w:sz w:val="18"/>
                <w:szCs w:val="18"/>
                <w:lang w:val="en-US"/>
              </w:rPr>
              <w:t xml:space="preserve">Zuev A.L.;          </w:t>
            </w:r>
          </w:p>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Shmyrov A.V.        </w:t>
            </w:r>
          </w:p>
        </w:tc>
        <w:tc>
          <w:tcPr>
            <w:tcW w:w="2331" w:type="dxa"/>
            <w:tcBorders>
              <w:left w:val="single" w:sz="8" w:space="0" w:color="auto"/>
              <w:bottom w:val="single" w:sz="8" w:space="0" w:color="auto"/>
              <w:right w:val="single" w:sz="8" w:space="0" w:color="auto"/>
            </w:tcBorders>
          </w:tcPr>
          <w:p w:rsidR="00D733FE" w:rsidRPr="00D733FE" w:rsidRDefault="00D733FE">
            <w:pPr>
              <w:widowControl w:val="0"/>
              <w:autoSpaceDE w:val="0"/>
              <w:autoSpaceDN w:val="0"/>
              <w:adjustRightInd w:val="0"/>
              <w:spacing w:after="0" w:line="240" w:lineRule="auto"/>
              <w:rPr>
                <w:rFonts w:ascii="Courier New" w:hAnsi="Courier New" w:cs="Courier New"/>
                <w:sz w:val="18"/>
                <w:szCs w:val="18"/>
                <w:lang w:val="en-US"/>
              </w:rPr>
            </w:pPr>
            <w:r w:rsidRPr="00D733FE">
              <w:rPr>
                <w:rFonts w:ascii="Courier New" w:hAnsi="Courier New" w:cs="Courier New"/>
                <w:sz w:val="18"/>
                <w:szCs w:val="18"/>
                <w:lang w:val="en-US"/>
              </w:rPr>
              <w:t xml:space="preserve">Drops; Surface     </w:t>
            </w:r>
          </w:p>
          <w:p w:rsidR="00D733FE" w:rsidRPr="00D733FE" w:rsidRDefault="00D733FE">
            <w:pPr>
              <w:widowControl w:val="0"/>
              <w:autoSpaceDE w:val="0"/>
              <w:autoSpaceDN w:val="0"/>
              <w:adjustRightInd w:val="0"/>
              <w:spacing w:after="0" w:line="240" w:lineRule="auto"/>
              <w:rPr>
                <w:rFonts w:ascii="Courier New" w:hAnsi="Courier New" w:cs="Courier New"/>
                <w:sz w:val="18"/>
                <w:szCs w:val="18"/>
                <w:lang w:val="en-US"/>
              </w:rPr>
            </w:pPr>
            <w:r w:rsidRPr="00D733FE">
              <w:rPr>
                <w:rFonts w:ascii="Courier New" w:hAnsi="Courier New" w:cs="Courier New"/>
                <w:sz w:val="18"/>
                <w:szCs w:val="18"/>
                <w:lang w:val="en-US"/>
              </w:rPr>
              <w:t xml:space="preserve">active agents;     </w:t>
            </w:r>
          </w:p>
          <w:p w:rsidR="00D733FE" w:rsidRPr="00D733FE" w:rsidRDefault="00D733FE">
            <w:pPr>
              <w:widowControl w:val="0"/>
              <w:autoSpaceDE w:val="0"/>
              <w:autoSpaceDN w:val="0"/>
              <w:adjustRightInd w:val="0"/>
              <w:spacing w:after="0" w:line="240" w:lineRule="auto"/>
              <w:rPr>
                <w:rFonts w:ascii="Courier New" w:hAnsi="Courier New" w:cs="Courier New"/>
                <w:sz w:val="18"/>
                <w:szCs w:val="18"/>
                <w:lang w:val="en-US"/>
              </w:rPr>
            </w:pPr>
            <w:r w:rsidRPr="00D733FE">
              <w:rPr>
                <w:rFonts w:ascii="Courier New" w:hAnsi="Courier New" w:cs="Courier New"/>
                <w:sz w:val="18"/>
                <w:szCs w:val="18"/>
                <w:lang w:val="en-US"/>
              </w:rPr>
              <w:t xml:space="preserve">Surface tension    </w:t>
            </w:r>
          </w:p>
        </w:tc>
        <w:tc>
          <w:tcPr>
            <w:tcW w:w="3774" w:type="dxa"/>
            <w:tcBorders>
              <w:left w:val="single" w:sz="8" w:space="0" w:color="auto"/>
              <w:bottom w:val="single" w:sz="8" w:space="0" w:color="auto"/>
              <w:right w:val="single" w:sz="8" w:space="0" w:color="auto"/>
            </w:tcBorders>
          </w:tcPr>
          <w:p w:rsidR="00D733FE" w:rsidRPr="00D733FE" w:rsidRDefault="00D733FE">
            <w:pPr>
              <w:widowControl w:val="0"/>
              <w:autoSpaceDE w:val="0"/>
              <w:autoSpaceDN w:val="0"/>
              <w:adjustRightInd w:val="0"/>
              <w:spacing w:after="0" w:line="240" w:lineRule="auto"/>
              <w:rPr>
                <w:rFonts w:ascii="Courier New" w:hAnsi="Courier New" w:cs="Courier New"/>
                <w:sz w:val="18"/>
                <w:szCs w:val="18"/>
                <w:lang w:val="en-US"/>
              </w:rPr>
            </w:pPr>
            <w:r w:rsidRPr="00D733FE">
              <w:rPr>
                <w:rFonts w:ascii="Courier New" w:hAnsi="Courier New" w:cs="Courier New"/>
                <w:sz w:val="18"/>
                <w:szCs w:val="18"/>
                <w:lang w:val="en-US"/>
              </w:rPr>
              <w:t>Fluid Mechanics (63</w:t>
            </w:r>
            <w:proofErr w:type="gramStart"/>
            <w:r w:rsidRPr="00D733FE">
              <w:rPr>
                <w:rFonts w:ascii="Courier New" w:hAnsi="Courier New" w:cs="Courier New"/>
                <w:sz w:val="18"/>
                <w:szCs w:val="18"/>
                <w:lang w:val="en-US"/>
              </w:rPr>
              <w:t>,4</w:t>
            </w:r>
            <w:proofErr w:type="gramEnd"/>
            <w:r w:rsidRPr="00D733FE">
              <w:rPr>
                <w:rFonts w:ascii="Courier New" w:hAnsi="Courier New" w:cs="Courier New"/>
                <w:sz w:val="18"/>
                <w:szCs w:val="18"/>
                <w:lang w:val="en-US"/>
              </w:rPr>
              <w:t xml:space="preserve">%);        </w:t>
            </w:r>
          </w:p>
          <w:p w:rsidR="00D733FE" w:rsidRPr="00D733FE" w:rsidRDefault="00D733FE">
            <w:pPr>
              <w:widowControl w:val="0"/>
              <w:autoSpaceDE w:val="0"/>
              <w:autoSpaceDN w:val="0"/>
              <w:adjustRightInd w:val="0"/>
              <w:spacing w:after="0" w:line="240" w:lineRule="auto"/>
              <w:rPr>
                <w:rFonts w:ascii="Courier New" w:hAnsi="Courier New" w:cs="Courier New"/>
                <w:sz w:val="18"/>
                <w:szCs w:val="18"/>
                <w:lang w:val="en-US"/>
              </w:rPr>
            </w:pPr>
            <w:r w:rsidRPr="00D733FE">
              <w:rPr>
                <w:rFonts w:ascii="Courier New" w:hAnsi="Courier New" w:cs="Courier New"/>
                <w:sz w:val="18"/>
                <w:szCs w:val="18"/>
                <w:lang w:val="en-US"/>
              </w:rPr>
              <w:t>Nonlinear Analysis (18</w:t>
            </w:r>
            <w:proofErr w:type="gramStart"/>
            <w:r w:rsidRPr="00D733FE">
              <w:rPr>
                <w:rFonts w:ascii="Courier New" w:hAnsi="Courier New" w:cs="Courier New"/>
                <w:sz w:val="18"/>
                <w:szCs w:val="18"/>
                <w:lang w:val="en-US"/>
              </w:rPr>
              <w:t>,3</w:t>
            </w:r>
            <w:proofErr w:type="gramEnd"/>
            <w:r w:rsidRPr="00D733FE">
              <w:rPr>
                <w:rFonts w:ascii="Courier New" w:hAnsi="Courier New" w:cs="Courier New"/>
                <w:sz w:val="18"/>
                <w:szCs w:val="18"/>
                <w:lang w:val="en-US"/>
              </w:rPr>
              <w:t xml:space="preserve">%);     </w:t>
            </w:r>
          </w:p>
          <w:p w:rsidR="00D733FE" w:rsidRPr="00D733FE" w:rsidRDefault="00D733FE">
            <w:pPr>
              <w:widowControl w:val="0"/>
              <w:autoSpaceDE w:val="0"/>
              <w:autoSpaceDN w:val="0"/>
              <w:adjustRightInd w:val="0"/>
              <w:spacing w:after="0" w:line="240" w:lineRule="auto"/>
              <w:rPr>
                <w:rFonts w:ascii="Courier New" w:hAnsi="Courier New" w:cs="Courier New"/>
                <w:sz w:val="18"/>
                <w:szCs w:val="18"/>
                <w:lang w:val="en-US"/>
              </w:rPr>
            </w:pPr>
            <w:r w:rsidRPr="00D733FE">
              <w:rPr>
                <w:rFonts w:ascii="Courier New" w:hAnsi="Courier New" w:cs="Courier New"/>
                <w:sz w:val="18"/>
                <w:szCs w:val="18"/>
                <w:lang w:val="en-US"/>
              </w:rPr>
              <w:t>Ecological Modeling (18</w:t>
            </w:r>
            <w:proofErr w:type="gramStart"/>
            <w:r w:rsidRPr="00D733FE">
              <w:rPr>
                <w:rFonts w:ascii="Courier New" w:hAnsi="Courier New" w:cs="Courier New"/>
                <w:sz w:val="18"/>
                <w:szCs w:val="18"/>
                <w:lang w:val="en-US"/>
              </w:rPr>
              <w:t>,3</w:t>
            </w:r>
            <w:proofErr w:type="gramEnd"/>
            <w:r w:rsidRPr="00D733FE">
              <w:rPr>
                <w:rFonts w:ascii="Courier New" w:hAnsi="Courier New" w:cs="Courier New"/>
                <w:sz w:val="18"/>
                <w:szCs w:val="18"/>
                <w:lang w:val="en-US"/>
              </w:rPr>
              <w:t xml:space="preserve">%)     </w:t>
            </w:r>
          </w:p>
        </w:tc>
      </w:tr>
      <w:tr w:rsidR="00D733FE">
        <w:tblPrEx>
          <w:tblCellMar>
            <w:top w:w="0" w:type="dxa"/>
            <w:bottom w:w="0" w:type="dxa"/>
          </w:tblCellMar>
        </w:tblPrEx>
        <w:trPr>
          <w:trHeight w:val="540"/>
          <w:tblCellSpacing w:w="5" w:type="nil"/>
        </w:trPr>
        <w:tc>
          <w:tcPr>
            <w:tcW w:w="1332"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УрО РАН   </w:t>
            </w:r>
          </w:p>
        </w:tc>
        <w:tc>
          <w:tcPr>
            <w:tcW w:w="2442" w:type="dxa"/>
            <w:tcBorders>
              <w:left w:val="single" w:sz="8" w:space="0" w:color="auto"/>
              <w:bottom w:val="single" w:sz="8" w:space="0" w:color="auto"/>
              <w:right w:val="single" w:sz="8" w:space="0" w:color="auto"/>
            </w:tcBorders>
          </w:tcPr>
          <w:p w:rsidR="00D733FE" w:rsidRPr="00D733FE" w:rsidRDefault="00D733FE">
            <w:pPr>
              <w:widowControl w:val="0"/>
              <w:autoSpaceDE w:val="0"/>
              <w:autoSpaceDN w:val="0"/>
              <w:adjustRightInd w:val="0"/>
              <w:spacing w:after="0" w:line="240" w:lineRule="auto"/>
              <w:rPr>
                <w:rFonts w:ascii="Courier New" w:hAnsi="Courier New" w:cs="Courier New"/>
                <w:sz w:val="18"/>
                <w:szCs w:val="18"/>
                <w:lang w:val="en-US"/>
              </w:rPr>
            </w:pPr>
            <w:r w:rsidRPr="00D733FE">
              <w:rPr>
                <w:rFonts w:ascii="Courier New" w:hAnsi="Courier New" w:cs="Courier New"/>
                <w:sz w:val="18"/>
                <w:szCs w:val="18"/>
                <w:lang w:val="en-US"/>
              </w:rPr>
              <w:t xml:space="preserve">Ovodov Y.S.;        </w:t>
            </w:r>
          </w:p>
          <w:p w:rsidR="00D733FE" w:rsidRPr="00D733FE" w:rsidRDefault="00D733FE">
            <w:pPr>
              <w:widowControl w:val="0"/>
              <w:autoSpaceDE w:val="0"/>
              <w:autoSpaceDN w:val="0"/>
              <w:adjustRightInd w:val="0"/>
              <w:spacing w:after="0" w:line="240" w:lineRule="auto"/>
              <w:rPr>
                <w:rFonts w:ascii="Courier New" w:hAnsi="Courier New" w:cs="Courier New"/>
                <w:sz w:val="18"/>
                <w:szCs w:val="18"/>
                <w:lang w:val="en-US"/>
              </w:rPr>
            </w:pPr>
            <w:r w:rsidRPr="00D733FE">
              <w:rPr>
                <w:rFonts w:ascii="Courier New" w:hAnsi="Courier New" w:cs="Courier New"/>
                <w:sz w:val="18"/>
                <w:szCs w:val="18"/>
                <w:lang w:val="en-US"/>
              </w:rPr>
              <w:t xml:space="preserve">Gunter E.A.;        </w:t>
            </w:r>
          </w:p>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Golovchenko V.V.    </w:t>
            </w:r>
          </w:p>
        </w:tc>
        <w:tc>
          <w:tcPr>
            <w:tcW w:w="2331"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Pectins;           </w:t>
            </w:r>
          </w:p>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Polysaccharides;   </w:t>
            </w:r>
          </w:p>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Galactose          </w:t>
            </w:r>
          </w:p>
        </w:tc>
        <w:tc>
          <w:tcPr>
            <w:tcW w:w="3774"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Carbohydrate Research (70,5%);  </w:t>
            </w:r>
          </w:p>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Digestion (29,5%)               </w:t>
            </w:r>
          </w:p>
        </w:tc>
      </w:tr>
      <w:tr w:rsidR="00D733FE">
        <w:tblPrEx>
          <w:tblCellMar>
            <w:top w:w="0" w:type="dxa"/>
            <w:bottom w:w="0" w:type="dxa"/>
          </w:tblCellMar>
        </w:tblPrEx>
        <w:trPr>
          <w:trHeight w:val="720"/>
          <w:tblCellSpacing w:w="5" w:type="nil"/>
        </w:trPr>
        <w:tc>
          <w:tcPr>
            <w:tcW w:w="1332"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УрО РАН   </w:t>
            </w:r>
          </w:p>
        </w:tc>
        <w:tc>
          <w:tcPr>
            <w:tcW w:w="2442"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Belonogov V.A.      </w:t>
            </w:r>
          </w:p>
        </w:tc>
        <w:tc>
          <w:tcPr>
            <w:tcW w:w="2331" w:type="dxa"/>
            <w:tcBorders>
              <w:left w:val="single" w:sz="8" w:space="0" w:color="auto"/>
              <w:bottom w:val="single" w:sz="8" w:space="0" w:color="auto"/>
              <w:right w:val="single" w:sz="8" w:space="0" w:color="auto"/>
            </w:tcBorders>
          </w:tcPr>
          <w:p w:rsidR="00D733FE" w:rsidRPr="00D733FE" w:rsidRDefault="00D733FE">
            <w:pPr>
              <w:widowControl w:val="0"/>
              <w:autoSpaceDE w:val="0"/>
              <w:autoSpaceDN w:val="0"/>
              <w:adjustRightInd w:val="0"/>
              <w:spacing w:after="0" w:line="240" w:lineRule="auto"/>
              <w:rPr>
                <w:rFonts w:ascii="Courier New" w:hAnsi="Courier New" w:cs="Courier New"/>
                <w:sz w:val="18"/>
                <w:szCs w:val="18"/>
                <w:lang w:val="en-US"/>
              </w:rPr>
            </w:pPr>
            <w:r w:rsidRPr="00D733FE">
              <w:rPr>
                <w:rFonts w:ascii="Courier New" w:hAnsi="Courier New" w:cs="Courier New"/>
                <w:sz w:val="18"/>
                <w:szCs w:val="18"/>
                <w:lang w:val="en-US"/>
              </w:rPr>
              <w:t xml:space="preserve">Symmetric group;   </w:t>
            </w:r>
          </w:p>
          <w:p w:rsidR="00D733FE" w:rsidRPr="00D733FE" w:rsidRDefault="00D733FE">
            <w:pPr>
              <w:widowControl w:val="0"/>
              <w:autoSpaceDE w:val="0"/>
              <w:autoSpaceDN w:val="0"/>
              <w:adjustRightInd w:val="0"/>
              <w:spacing w:after="0" w:line="240" w:lineRule="auto"/>
              <w:rPr>
                <w:rFonts w:ascii="Courier New" w:hAnsi="Courier New" w:cs="Courier New"/>
                <w:sz w:val="18"/>
                <w:szCs w:val="18"/>
                <w:lang w:val="en-US"/>
              </w:rPr>
            </w:pPr>
            <w:r w:rsidRPr="00D733FE">
              <w:rPr>
                <w:rFonts w:ascii="Courier New" w:hAnsi="Courier New" w:cs="Courier New"/>
                <w:sz w:val="18"/>
                <w:szCs w:val="18"/>
                <w:lang w:val="en-US"/>
              </w:rPr>
              <w:t xml:space="preserve">Partition;         </w:t>
            </w:r>
          </w:p>
          <w:p w:rsidR="00D733FE" w:rsidRPr="00D733FE" w:rsidRDefault="00D733FE">
            <w:pPr>
              <w:widowControl w:val="0"/>
              <w:autoSpaceDE w:val="0"/>
              <w:autoSpaceDN w:val="0"/>
              <w:adjustRightInd w:val="0"/>
              <w:spacing w:after="0" w:line="240" w:lineRule="auto"/>
              <w:rPr>
                <w:rFonts w:ascii="Courier New" w:hAnsi="Courier New" w:cs="Courier New"/>
                <w:sz w:val="18"/>
                <w:szCs w:val="18"/>
                <w:lang w:val="en-US"/>
              </w:rPr>
            </w:pPr>
            <w:r w:rsidRPr="00D733FE">
              <w:rPr>
                <w:rFonts w:ascii="Courier New" w:hAnsi="Courier New" w:cs="Courier New"/>
                <w:sz w:val="18"/>
                <w:szCs w:val="18"/>
                <w:lang w:val="en-US"/>
              </w:rPr>
              <w:t xml:space="preserve">Irreducible        </w:t>
            </w:r>
          </w:p>
          <w:p w:rsidR="00D733FE" w:rsidRPr="00D733FE" w:rsidRDefault="00D733FE">
            <w:pPr>
              <w:widowControl w:val="0"/>
              <w:autoSpaceDE w:val="0"/>
              <w:autoSpaceDN w:val="0"/>
              <w:adjustRightInd w:val="0"/>
              <w:spacing w:after="0" w:line="240" w:lineRule="auto"/>
              <w:rPr>
                <w:rFonts w:ascii="Courier New" w:hAnsi="Courier New" w:cs="Courier New"/>
                <w:sz w:val="18"/>
                <w:szCs w:val="18"/>
                <w:lang w:val="en-US"/>
              </w:rPr>
            </w:pPr>
            <w:r w:rsidRPr="00D733FE">
              <w:rPr>
                <w:rFonts w:ascii="Courier New" w:hAnsi="Courier New" w:cs="Courier New"/>
                <w:sz w:val="18"/>
                <w:szCs w:val="18"/>
                <w:lang w:val="en-US"/>
              </w:rPr>
              <w:t xml:space="preserve">character          </w:t>
            </w:r>
          </w:p>
        </w:tc>
        <w:tc>
          <w:tcPr>
            <w:tcW w:w="3774"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Algebra (100%)                  </w:t>
            </w:r>
          </w:p>
        </w:tc>
      </w:tr>
      <w:tr w:rsidR="00D733FE">
        <w:tblPrEx>
          <w:tblCellMar>
            <w:top w:w="0" w:type="dxa"/>
            <w:bottom w:w="0" w:type="dxa"/>
          </w:tblCellMar>
        </w:tblPrEx>
        <w:trPr>
          <w:trHeight w:val="540"/>
          <w:tblCellSpacing w:w="5" w:type="nil"/>
        </w:trPr>
        <w:tc>
          <w:tcPr>
            <w:tcW w:w="1332"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УрО РАН   </w:t>
            </w:r>
          </w:p>
        </w:tc>
        <w:tc>
          <w:tcPr>
            <w:tcW w:w="2442"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Borisenkov M.F.     </w:t>
            </w:r>
          </w:p>
        </w:tc>
        <w:tc>
          <w:tcPr>
            <w:tcW w:w="2331"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Sleep; Circadian   </w:t>
            </w:r>
          </w:p>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Rhythm;            </w:t>
            </w:r>
          </w:p>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Questionnaires     </w:t>
            </w:r>
          </w:p>
        </w:tc>
        <w:tc>
          <w:tcPr>
            <w:tcW w:w="3774"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Sleep (100%)                    </w:t>
            </w:r>
          </w:p>
        </w:tc>
      </w:tr>
      <w:tr w:rsidR="00D733FE" w:rsidRPr="00D733FE">
        <w:tblPrEx>
          <w:tblCellMar>
            <w:top w:w="0" w:type="dxa"/>
            <w:bottom w:w="0" w:type="dxa"/>
          </w:tblCellMar>
        </w:tblPrEx>
        <w:trPr>
          <w:trHeight w:val="540"/>
          <w:tblCellSpacing w:w="5" w:type="nil"/>
        </w:trPr>
        <w:tc>
          <w:tcPr>
            <w:tcW w:w="1332"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УрО РАН   </w:t>
            </w:r>
          </w:p>
        </w:tc>
        <w:tc>
          <w:tcPr>
            <w:tcW w:w="2442" w:type="dxa"/>
            <w:tcBorders>
              <w:left w:val="single" w:sz="8" w:space="0" w:color="auto"/>
              <w:bottom w:val="single" w:sz="8" w:space="0" w:color="auto"/>
              <w:right w:val="single" w:sz="8" w:space="0" w:color="auto"/>
            </w:tcBorders>
          </w:tcPr>
          <w:p w:rsidR="00D733FE" w:rsidRPr="00D733FE" w:rsidRDefault="00D733FE">
            <w:pPr>
              <w:widowControl w:val="0"/>
              <w:autoSpaceDE w:val="0"/>
              <w:autoSpaceDN w:val="0"/>
              <w:adjustRightInd w:val="0"/>
              <w:spacing w:after="0" w:line="240" w:lineRule="auto"/>
              <w:rPr>
                <w:rFonts w:ascii="Courier New" w:hAnsi="Courier New" w:cs="Courier New"/>
                <w:sz w:val="18"/>
                <w:szCs w:val="18"/>
                <w:lang w:val="en-US"/>
              </w:rPr>
            </w:pPr>
            <w:r w:rsidRPr="00D733FE">
              <w:rPr>
                <w:rFonts w:ascii="Courier New" w:hAnsi="Courier New" w:cs="Courier New"/>
                <w:sz w:val="18"/>
                <w:szCs w:val="18"/>
                <w:lang w:val="en-US"/>
              </w:rPr>
              <w:t xml:space="preserve">Belykh D.V.;        </w:t>
            </w:r>
          </w:p>
          <w:p w:rsidR="00D733FE" w:rsidRPr="00D733FE" w:rsidRDefault="00D733FE">
            <w:pPr>
              <w:widowControl w:val="0"/>
              <w:autoSpaceDE w:val="0"/>
              <w:autoSpaceDN w:val="0"/>
              <w:adjustRightInd w:val="0"/>
              <w:spacing w:after="0" w:line="240" w:lineRule="auto"/>
              <w:rPr>
                <w:rFonts w:ascii="Courier New" w:hAnsi="Courier New" w:cs="Courier New"/>
                <w:sz w:val="18"/>
                <w:szCs w:val="18"/>
                <w:lang w:val="en-US"/>
              </w:rPr>
            </w:pPr>
            <w:r w:rsidRPr="00D733FE">
              <w:rPr>
                <w:rFonts w:ascii="Courier New" w:hAnsi="Courier New" w:cs="Courier New"/>
                <w:sz w:val="18"/>
                <w:szCs w:val="18"/>
                <w:lang w:val="en-US"/>
              </w:rPr>
              <w:t xml:space="preserve">Kuchin A.V.;        </w:t>
            </w:r>
          </w:p>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Gruzdev I.V.        </w:t>
            </w:r>
          </w:p>
        </w:tc>
        <w:tc>
          <w:tcPr>
            <w:tcW w:w="2331"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Photosensitizers;  </w:t>
            </w:r>
          </w:p>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Porphyrins;        </w:t>
            </w:r>
          </w:p>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Photochemotherapy  </w:t>
            </w:r>
          </w:p>
        </w:tc>
        <w:tc>
          <w:tcPr>
            <w:tcW w:w="3774" w:type="dxa"/>
            <w:tcBorders>
              <w:left w:val="single" w:sz="8" w:space="0" w:color="auto"/>
              <w:bottom w:val="single" w:sz="8" w:space="0" w:color="auto"/>
              <w:right w:val="single" w:sz="8" w:space="0" w:color="auto"/>
            </w:tcBorders>
          </w:tcPr>
          <w:p w:rsidR="00D733FE" w:rsidRPr="00D733FE" w:rsidRDefault="00D733FE">
            <w:pPr>
              <w:widowControl w:val="0"/>
              <w:autoSpaceDE w:val="0"/>
              <w:autoSpaceDN w:val="0"/>
              <w:adjustRightInd w:val="0"/>
              <w:spacing w:after="0" w:line="240" w:lineRule="auto"/>
              <w:rPr>
                <w:rFonts w:ascii="Courier New" w:hAnsi="Courier New" w:cs="Courier New"/>
                <w:sz w:val="18"/>
                <w:szCs w:val="18"/>
                <w:lang w:val="en-US"/>
              </w:rPr>
            </w:pPr>
            <w:r w:rsidRPr="00D733FE">
              <w:rPr>
                <w:rFonts w:ascii="Courier New" w:hAnsi="Courier New" w:cs="Courier New"/>
                <w:sz w:val="18"/>
                <w:szCs w:val="18"/>
                <w:lang w:val="en-US"/>
              </w:rPr>
              <w:t xml:space="preserve">Russian Chemistry Research      </w:t>
            </w:r>
          </w:p>
          <w:p w:rsidR="00D733FE" w:rsidRPr="00D733FE" w:rsidRDefault="00D733FE">
            <w:pPr>
              <w:widowControl w:val="0"/>
              <w:autoSpaceDE w:val="0"/>
              <w:autoSpaceDN w:val="0"/>
              <w:adjustRightInd w:val="0"/>
              <w:spacing w:after="0" w:line="240" w:lineRule="auto"/>
              <w:rPr>
                <w:rFonts w:ascii="Courier New" w:hAnsi="Courier New" w:cs="Courier New"/>
                <w:sz w:val="18"/>
                <w:szCs w:val="18"/>
                <w:lang w:val="en-US"/>
              </w:rPr>
            </w:pPr>
            <w:r w:rsidRPr="00D733FE">
              <w:rPr>
                <w:rFonts w:ascii="Courier New" w:hAnsi="Courier New" w:cs="Courier New"/>
                <w:sz w:val="18"/>
                <w:szCs w:val="18"/>
                <w:lang w:val="en-US"/>
              </w:rPr>
              <w:t>(62</w:t>
            </w:r>
            <w:proofErr w:type="gramStart"/>
            <w:r w:rsidRPr="00D733FE">
              <w:rPr>
                <w:rFonts w:ascii="Courier New" w:hAnsi="Courier New" w:cs="Courier New"/>
                <w:sz w:val="18"/>
                <w:szCs w:val="18"/>
                <w:lang w:val="en-US"/>
              </w:rPr>
              <w:t>,9</w:t>
            </w:r>
            <w:proofErr w:type="gramEnd"/>
            <w:r w:rsidRPr="00D733FE">
              <w:rPr>
                <w:rFonts w:ascii="Courier New" w:hAnsi="Courier New" w:cs="Courier New"/>
                <w:sz w:val="18"/>
                <w:szCs w:val="18"/>
                <w:lang w:val="en-US"/>
              </w:rPr>
              <w:t xml:space="preserve">%);                        </w:t>
            </w:r>
          </w:p>
          <w:p w:rsidR="00D733FE" w:rsidRPr="00D733FE" w:rsidRDefault="00D733FE">
            <w:pPr>
              <w:widowControl w:val="0"/>
              <w:autoSpaceDE w:val="0"/>
              <w:autoSpaceDN w:val="0"/>
              <w:adjustRightInd w:val="0"/>
              <w:spacing w:after="0" w:line="240" w:lineRule="auto"/>
              <w:rPr>
                <w:rFonts w:ascii="Courier New" w:hAnsi="Courier New" w:cs="Courier New"/>
                <w:sz w:val="18"/>
                <w:szCs w:val="18"/>
                <w:lang w:val="en-US"/>
              </w:rPr>
            </w:pPr>
            <w:r w:rsidRPr="00D733FE">
              <w:rPr>
                <w:rFonts w:ascii="Courier New" w:hAnsi="Courier New" w:cs="Courier New"/>
                <w:sz w:val="18"/>
                <w:szCs w:val="18"/>
                <w:lang w:val="en-US"/>
              </w:rPr>
              <w:t>Organic Chemistry (37</w:t>
            </w:r>
            <w:proofErr w:type="gramStart"/>
            <w:r w:rsidRPr="00D733FE">
              <w:rPr>
                <w:rFonts w:ascii="Courier New" w:hAnsi="Courier New" w:cs="Courier New"/>
                <w:sz w:val="18"/>
                <w:szCs w:val="18"/>
                <w:lang w:val="en-US"/>
              </w:rPr>
              <w:t>,1</w:t>
            </w:r>
            <w:proofErr w:type="gramEnd"/>
            <w:r w:rsidRPr="00D733FE">
              <w:rPr>
                <w:rFonts w:ascii="Courier New" w:hAnsi="Courier New" w:cs="Courier New"/>
                <w:sz w:val="18"/>
                <w:szCs w:val="18"/>
                <w:lang w:val="en-US"/>
              </w:rPr>
              <w:t xml:space="preserve">%)       </w:t>
            </w:r>
          </w:p>
        </w:tc>
      </w:tr>
      <w:tr w:rsidR="00D733FE">
        <w:tblPrEx>
          <w:tblCellMar>
            <w:top w:w="0" w:type="dxa"/>
            <w:bottom w:w="0" w:type="dxa"/>
          </w:tblCellMar>
        </w:tblPrEx>
        <w:trPr>
          <w:trHeight w:val="540"/>
          <w:tblCellSpacing w:w="5" w:type="nil"/>
        </w:trPr>
        <w:tc>
          <w:tcPr>
            <w:tcW w:w="1332"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УрО РАН   </w:t>
            </w:r>
          </w:p>
        </w:tc>
        <w:tc>
          <w:tcPr>
            <w:tcW w:w="2442" w:type="dxa"/>
            <w:tcBorders>
              <w:left w:val="single" w:sz="8" w:space="0" w:color="auto"/>
              <w:bottom w:val="single" w:sz="8" w:space="0" w:color="auto"/>
              <w:right w:val="single" w:sz="8" w:space="0" w:color="auto"/>
            </w:tcBorders>
          </w:tcPr>
          <w:p w:rsidR="00D733FE" w:rsidRPr="00D733FE" w:rsidRDefault="00D733FE">
            <w:pPr>
              <w:widowControl w:val="0"/>
              <w:autoSpaceDE w:val="0"/>
              <w:autoSpaceDN w:val="0"/>
              <w:adjustRightInd w:val="0"/>
              <w:spacing w:after="0" w:line="240" w:lineRule="auto"/>
              <w:rPr>
                <w:rFonts w:ascii="Courier New" w:hAnsi="Courier New" w:cs="Courier New"/>
                <w:sz w:val="18"/>
                <w:szCs w:val="18"/>
                <w:lang w:val="en-US"/>
              </w:rPr>
            </w:pPr>
            <w:r w:rsidRPr="00D733FE">
              <w:rPr>
                <w:rFonts w:ascii="Courier New" w:hAnsi="Courier New" w:cs="Courier New"/>
                <w:sz w:val="18"/>
                <w:szCs w:val="18"/>
                <w:lang w:val="en-US"/>
              </w:rPr>
              <w:t xml:space="preserve">Kokorina E.E.;      </w:t>
            </w:r>
          </w:p>
          <w:p w:rsidR="00D733FE" w:rsidRPr="00D733FE" w:rsidRDefault="00D733FE">
            <w:pPr>
              <w:widowControl w:val="0"/>
              <w:autoSpaceDE w:val="0"/>
              <w:autoSpaceDN w:val="0"/>
              <w:adjustRightInd w:val="0"/>
              <w:spacing w:after="0" w:line="240" w:lineRule="auto"/>
              <w:rPr>
                <w:rFonts w:ascii="Courier New" w:hAnsi="Courier New" w:cs="Courier New"/>
                <w:sz w:val="18"/>
                <w:szCs w:val="18"/>
                <w:lang w:val="en-US"/>
              </w:rPr>
            </w:pPr>
            <w:r w:rsidRPr="00D733FE">
              <w:rPr>
                <w:rFonts w:ascii="Courier New" w:hAnsi="Courier New" w:cs="Courier New"/>
                <w:sz w:val="18"/>
                <w:szCs w:val="18"/>
                <w:lang w:val="en-US"/>
              </w:rPr>
              <w:t xml:space="preserve">Medvedev M.V.;      </w:t>
            </w:r>
          </w:p>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Raikher Y.L.        </w:t>
            </w:r>
          </w:p>
        </w:tc>
        <w:tc>
          <w:tcPr>
            <w:tcW w:w="2331"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Magnetization;     </w:t>
            </w:r>
          </w:p>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Nanoparticles;     </w:t>
            </w:r>
          </w:p>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Blocking           </w:t>
            </w:r>
          </w:p>
        </w:tc>
        <w:tc>
          <w:tcPr>
            <w:tcW w:w="3774"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Superconductor Science (51,1%); </w:t>
            </w:r>
          </w:p>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Semiconducting Materials (48,9%)</w:t>
            </w:r>
          </w:p>
        </w:tc>
      </w:tr>
      <w:tr w:rsidR="00D733FE">
        <w:tblPrEx>
          <w:tblCellMar>
            <w:top w:w="0" w:type="dxa"/>
            <w:bottom w:w="0" w:type="dxa"/>
          </w:tblCellMar>
        </w:tblPrEx>
        <w:trPr>
          <w:trHeight w:val="540"/>
          <w:tblCellSpacing w:w="5" w:type="nil"/>
        </w:trPr>
        <w:tc>
          <w:tcPr>
            <w:tcW w:w="1332"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УрО РАН   </w:t>
            </w:r>
          </w:p>
        </w:tc>
        <w:tc>
          <w:tcPr>
            <w:tcW w:w="2442" w:type="dxa"/>
            <w:tcBorders>
              <w:left w:val="single" w:sz="8" w:space="0" w:color="auto"/>
              <w:bottom w:val="single" w:sz="8" w:space="0" w:color="auto"/>
              <w:right w:val="single" w:sz="8" w:space="0" w:color="auto"/>
            </w:tcBorders>
          </w:tcPr>
          <w:p w:rsidR="00D733FE" w:rsidRPr="00D733FE" w:rsidRDefault="00D733FE">
            <w:pPr>
              <w:widowControl w:val="0"/>
              <w:autoSpaceDE w:val="0"/>
              <w:autoSpaceDN w:val="0"/>
              <w:adjustRightInd w:val="0"/>
              <w:spacing w:after="0" w:line="240" w:lineRule="auto"/>
              <w:rPr>
                <w:rFonts w:ascii="Courier New" w:hAnsi="Courier New" w:cs="Courier New"/>
                <w:sz w:val="18"/>
                <w:szCs w:val="18"/>
                <w:lang w:val="en-US"/>
              </w:rPr>
            </w:pPr>
            <w:r w:rsidRPr="00D733FE">
              <w:rPr>
                <w:rFonts w:ascii="Courier New" w:hAnsi="Courier New" w:cs="Courier New"/>
                <w:sz w:val="18"/>
                <w:szCs w:val="18"/>
                <w:lang w:val="en-US"/>
              </w:rPr>
              <w:t xml:space="preserve">Kurmaev E.Z.;       </w:t>
            </w:r>
          </w:p>
          <w:p w:rsidR="00D733FE" w:rsidRPr="00D733FE" w:rsidRDefault="00D733FE">
            <w:pPr>
              <w:widowControl w:val="0"/>
              <w:autoSpaceDE w:val="0"/>
              <w:autoSpaceDN w:val="0"/>
              <w:adjustRightInd w:val="0"/>
              <w:spacing w:after="0" w:line="240" w:lineRule="auto"/>
              <w:rPr>
                <w:rFonts w:ascii="Courier New" w:hAnsi="Courier New" w:cs="Courier New"/>
                <w:sz w:val="18"/>
                <w:szCs w:val="18"/>
                <w:lang w:val="en-US"/>
              </w:rPr>
            </w:pPr>
            <w:r w:rsidRPr="00D733FE">
              <w:rPr>
                <w:rFonts w:ascii="Courier New" w:hAnsi="Courier New" w:cs="Courier New"/>
                <w:sz w:val="18"/>
                <w:szCs w:val="18"/>
                <w:lang w:val="en-US"/>
              </w:rPr>
              <w:t xml:space="preserve">Finkelstein L.D.;   </w:t>
            </w:r>
          </w:p>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Sokolov V.I.        </w:t>
            </w:r>
          </w:p>
        </w:tc>
        <w:tc>
          <w:tcPr>
            <w:tcW w:w="2331" w:type="dxa"/>
            <w:tcBorders>
              <w:left w:val="single" w:sz="8" w:space="0" w:color="auto"/>
              <w:bottom w:val="single" w:sz="8" w:space="0" w:color="auto"/>
              <w:right w:val="single" w:sz="8" w:space="0" w:color="auto"/>
            </w:tcBorders>
          </w:tcPr>
          <w:p w:rsidR="00D733FE" w:rsidRPr="00D733FE" w:rsidRDefault="00D733FE">
            <w:pPr>
              <w:widowControl w:val="0"/>
              <w:autoSpaceDE w:val="0"/>
              <w:autoSpaceDN w:val="0"/>
              <w:adjustRightInd w:val="0"/>
              <w:spacing w:after="0" w:line="240" w:lineRule="auto"/>
              <w:rPr>
                <w:rFonts w:ascii="Courier New" w:hAnsi="Courier New" w:cs="Courier New"/>
                <w:sz w:val="18"/>
                <w:szCs w:val="18"/>
                <w:lang w:val="en-US"/>
              </w:rPr>
            </w:pPr>
            <w:r w:rsidRPr="00D733FE">
              <w:rPr>
                <w:rFonts w:ascii="Courier New" w:hAnsi="Courier New" w:cs="Courier New"/>
                <w:sz w:val="18"/>
                <w:szCs w:val="18"/>
                <w:lang w:val="en-US"/>
              </w:rPr>
              <w:t xml:space="preserve">Ferromagnetism;    </w:t>
            </w:r>
          </w:p>
          <w:p w:rsidR="00D733FE" w:rsidRPr="00D733FE" w:rsidRDefault="00D733FE">
            <w:pPr>
              <w:widowControl w:val="0"/>
              <w:autoSpaceDE w:val="0"/>
              <w:autoSpaceDN w:val="0"/>
              <w:adjustRightInd w:val="0"/>
              <w:spacing w:after="0" w:line="240" w:lineRule="auto"/>
              <w:rPr>
                <w:rFonts w:ascii="Courier New" w:hAnsi="Courier New" w:cs="Courier New"/>
                <w:sz w:val="18"/>
                <w:szCs w:val="18"/>
                <w:lang w:val="en-US"/>
              </w:rPr>
            </w:pPr>
            <w:r w:rsidRPr="00D733FE">
              <w:rPr>
                <w:rFonts w:ascii="Courier New" w:hAnsi="Courier New" w:cs="Courier New"/>
                <w:sz w:val="18"/>
                <w:szCs w:val="18"/>
                <w:lang w:val="en-US"/>
              </w:rPr>
              <w:t xml:space="preserve">Room temperature;  </w:t>
            </w:r>
          </w:p>
          <w:p w:rsidR="00D733FE" w:rsidRPr="00D733FE" w:rsidRDefault="00D733FE">
            <w:pPr>
              <w:widowControl w:val="0"/>
              <w:autoSpaceDE w:val="0"/>
              <w:autoSpaceDN w:val="0"/>
              <w:adjustRightInd w:val="0"/>
              <w:spacing w:after="0" w:line="240" w:lineRule="auto"/>
              <w:rPr>
                <w:rFonts w:ascii="Courier New" w:hAnsi="Courier New" w:cs="Courier New"/>
                <w:sz w:val="18"/>
                <w:szCs w:val="18"/>
                <w:lang w:val="en-US"/>
              </w:rPr>
            </w:pPr>
            <w:r w:rsidRPr="00D733FE">
              <w:rPr>
                <w:rFonts w:ascii="Courier New" w:hAnsi="Courier New" w:cs="Courier New"/>
                <w:sz w:val="18"/>
                <w:szCs w:val="18"/>
                <w:lang w:val="en-US"/>
              </w:rPr>
              <w:t>Magnetic properties</w:t>
            </w:r>
          </w:p>
        </w:tc>
        <w:tc>
          <w:tcPr>
            <w:tcW w:w="3774"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Semiconducting Materials (100%) </w:t>
            </w:r>
          </w:p>
        </w:tc>
      </w:tr>
      <w:tr w:rsidR="00D733FE">
        <w:tblPrEx>
          <w:tblCellMar>
            <w:top w:w="0" w:type="dxa"/>
            <w:bottom w:w="0" w:type="dxa"/>
          </w:tblCellMar>
        </w:tblPrEx>
        <w:trPr>
          <w:trHeight w:val="540"/>
          <w:tblCellSpacing w:w="5" w:type="nil"/>
        </w:trPr>
        <w:tc>
          <w:tcPr>
            <w:tcW w:w="1332"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УрО РАН   </w:t>
            </w:r>
          </w:p>
        </w:tc>
        <w:tc>
          <w:tcPr>
            <w:tcW w:w="2442"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Lonchakov A.T.;     </w:t>
            </w:r>
          </w:p>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Zhevstovskikh I.V.; </w:t>
            </w:r>
          </w:p>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Sokolov V.I.        </w:t>
            </w:r>
          </w:p>
        </w:tc>
        <w:tc>
          <w:tcPr>
            <w:tcW w:w="2331" w:type="dxa"/>
            <w:tcBorders>
              <w:left w:val="single" w:sz="8" w:space="0" w:color="auto"/>
              <w:bottom w:val="single" w:sz="8" w:space="0" w:color="auto"/>
              <w:right w:val="single" w:sz="8" w:space="0" w:color="auto"/>
            </w:tcBorders>
          </w:tcPr>
          <w:p w:rsidR="00D733FE" w:rsidRPr="00D733FE" w:rsidRDefault="00D733FE">
            <w:pPr>
              <w:widowControl w:val="0"/>
              <w:autoSpaceDE w:val="0"/>
              <w:autoSpaceDN w:val="0"/>
              <w:adjustRightInd w:val="0"/>
              <w:spacing w:after="0" w:line="240" w:lineRule="auto"/>
              <w:rPr>
                <w:rFonts w:ascii="Courier New" w:hAnsi="Courier New" w:cs="Courier New"/>
                <w:sz w:val="18"/>
                <w:szCs w:val="18"/>
                <w:lang w:val="en-US"/>
              </w:rPr>
            </w:pPr>
            <w:r w:rsidRPr="00D733FE">
              <w:rPr>
                <w:rFonts w:ascii="Courier New" w:hAnsi="Courier New" w:cs="Courier New"/>
                <w:sz w:val="18"/>
                <w:szCs w:val="18"/>
                <w:lang w:val="en-US"/>
              </w:rPr>
              <w:t xml:space="preserve">Ions; Jahn-Teller  </w:t>
            </w:r>
          </w:p>
          <w:p w:rsidR="00D733FE" w:rsidRPr="00D733FE" w:rsidRDefault="00D733FE">
            <w:pPr>
              <w:widowControl w:val="0"/>
              <w:autoSpaceDE w:val="0"/>
              <w:autoSpaceDN w:val="0"/>
              <w:adjustRightInd w:val="0"/>
              <w:spacing w:after="0" w:line="240" w:lineRule="auto"/>
              <w:rPr>
                <w:rFonts w:ascii="Courier New" w:hAnsi="Courier New" w:cs="Courier New"/>
                <w:sz w:val="18"/>
                <w:szCs w:val="18"/>
                <w:lang w:val="en-US"/>
              </w:rPr>
            </w:pPr>
            <w:r w:rsidRPr="00D733FE">
              <w:rPr>
                <w:rFonts w:ascii="Courier New" w:hAnsi="Courier New" w:cs="Courier New"/>
                <w:sz w:val="18"/>
                <w:szCs w:val="18"/>
                <w:lang w:val="en-US"/>
              </w:rPr>
              <w:t xml:space="preserve">effect; Crystals   </w:t>
            </w:r>
          </w:p>
        </w:tc>
        <w:tc>
          <w:tcPr>
            <w:tcW w:w="3774"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Surface Science (100%)          </w:t>
            </w:r>
          </w:p>
        </w:tc>
      </w:tr>
      <w:tr w:rsidR="00D733FE">
        <w:tblPrEx>
          <w:tblCellMar>
            <w:top w:w="0" w:type="dxa"/>
            <w:bottom w:w="0" w:type="dxa"/>
          </w:tblCellMar>
        </w:tblPrEx>
        <w:trPr>
          <w:trHeight w:val="540"/>
          <w:tblCellSpacing w:w="5" w:type="nil"/>
        </w:trPr>
        <w:tc>
          <w:tcPr>
            <w:tcW w:w="1332"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УрО РАН   </w:t>
            </w:r>
          </w:p>
        </w:tc>
        <w:tc>
          <w:tcPr>
            <w:tcW w:w="2442" w:type="dxa"/>
            <w:tcBorders>
              <w:left w:val="single" w:sz="8" w:space="0" w:color="auto"/>
              <w:bottom w:val="single" w:sz="8" w:space="0" w:color="auto"/>
              <w:right w:val="single" w:sz="8" w:space="0" w:color="auto"/>
            </w:tcBorders>
          </w:tcPr>
          <w:p w:rsidR="00D733FE" w:rsidRPr="00D733FE" w:rsidRDefault="00D733FE">
            <w:pPr>
              <w:widowControl w:val="0"/>
              <w:autoSpaceDE w:val="0"/>
              <w:autoSpaceDN w:val="0"/>
              <w:adjustRightInd w:val="0"/>
              <w:spacing w:after="0" w:line="240" w:lineRule="auto"/>
              <w:rPr>
                <w:rFonts w:ascii="Courier New" w:hAnsi="Courier New" w:cs="Courier New"/>
                <w:sz w:val="18"/>
                <w:szCs w:val="18"/>
                <w:lang w:val="en-US"/>
              </w:rPr>
            </w:pPr>
            <w:r w:rsidRPr="00D733FE">
              <w:rPr>
                <w:rFonts w:ascii="Courier New" w:hAnsi="Courier New" w:cs="Courier New"/>
                <w:sz w:val="18"/>
                <w:szCs w:val="18"/>
                <w:lang w:val="en-US"/>
              </w:rPr>
              <w:t xml:space="preserve">Kulesh M.A.;        </w:t>
            </w:r>
          </w:p>
          <w:p w:rsidR="00D733FE" w:rsidRPr="00D733FE" w:rsidRDefault="00D733FE">
            <w:pPr>
              <w:widowControl w:val="0"/>
              <w:autoSpaceDE w:val="0"/>
              <w:autoSpaceDN w:val="0"/>
              <w:adjustRightInd w:val="0"/>
              <w:spacing w:after="0" w:line="240" w:lineRule="auto"/>
              <w:rPr>
                <w:rFonts w:ascii="Courier New" w:hAnsi="Courier New" w:cs="Courier New"/>
                <w:sz w:val="18"/>
                <w:szCs w:val="18"/>
                <w:lang w:val="en-US"/>
              </w:rPr>
            </w:pPr>
            <w:r w:rsidRPr="00D733FE">
              <w:rPr>
                <w:rFonts w:ascii="Courier New" w:hAnsi="Courier New" w:cs="Courier New"/>
                <w:sz w:val="18"/>
                <w:szCs w:val="18"/>
                <w:lang w:val="en-US"/>
              </w:rPr>
              <w:t xml:space="preserve">Adamov A.A.;        </w:t>
            </w:r>
          </w:p>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Shardakov I.N.      </w:t>
            </w:r>
          </w:p>
        </w:tc>
        <w:tc>
          <w:tcPr>
            <w:tcW w:w="2331"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Stresses;          </w:t>
            </w:r>
          </w:p>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Elasticity;        </w:t>
            </w:r>
          </w:p>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Materials          </w:t>
            </w:r>
          </w:p>
        </w:tc>
        <w:tc>
          <w:tcPr>
            <w:tcW w:w="3774" w:type="dxa"/>
            <w:tcBorders>
              <w:left w:val="single" w:sz="8" w:space="0" w:color="auto"/>
              <w:bottom w:val="single" w:sz="8" w:space="0" w:color="auto"/>
              <w:right w:val="single" w:sz="8" w:space="0" w:color="auto"/>
            </w:tcBorders>
          </w:tcPr>
          <w:p w:rsidR="00D733FE" w:rsidRPr="00D733FE" w:rsidRDefault="00D733FE">
            <w:pPr>
              <w:widowControl w:val="0"/>
              <w:autoSpaceDE w:val="0"/>
              <w:autoSpaceDN w:val="0"/>
              <w:adjustRightInd w:val="0"/>
              <w:spacing w:after="0" w:line="240" w:lineRule="auto"/>
              <w:rPr>
                <w:rFonts w:ascii="Courier New" w:hAnsi="Courier New" w:cs="Courier New"/>
                <w:sz w:val="18"/>
                <w:szCs w:val="18"/>
                <w:lang w:val="en-US"/>
              </w:rPr>
            </w:pPr>
            <w:r w:rsidRPr="00D733FE">
              <w:rPr>
                <w:rFonts w:ascii="Courier New" w:hAnsi="Courier New" w:cs="Courier New"/>
                <w:sz w:val="18"/>
                <w:szCs w:val="18"/>
                <w:lang w:val="en-US"/>
              </w:rPr>
              <w:t xml:space="preserve">Geotechnical Engineering        </w:t>
            </w:r>
          </w:p>
          <w:p w:rsidR="00D733FE" w:rsidRPr="00D733FE" w:rsidRDefault="00D733FE">
            <w:pPr>
              <w:widowControl w:val="0"/>
              <w:autoSpaceDE w:val="0"/>
              <w:autoSpaceDN w:val="0"/>
              <w:adjustRightInd w:val="0"/>
              <w:spacing w:after="0" w:line="240" w:lineRule="auto"/>
              <w:rPr>
                <w:rFonts w:ascii="Courier New" w:hAnsi="Courier New" w:cs="Courier New"/>
                <w:sz w:val="18"/>
                <w:szCs w:val="18"/>
                <w:lang w:val="en-US"/>
              </w:rPr>
            </w:pPr>
            <w:r w:rsidRPr="00D733FE">
              <w:rPr>
                <w:rFonts w:ascii="Courier New" w:hAnsi="Courier New" w:cs="Courier New"/>
                <w:sz w:val="18"/>
                <w:szCs w:val="18"/>
                <w:lang w:val="en-US"/>
              </w:rPr>
              <w:t xml:space="preserve">(52,4%); Mechanics of Solids &amp;  </w:t>
            </w:r>
          </w:p>
          <w:p w:rsidR="00D733FE" w:rsidRDefault="00D733F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Structures (47,6%)              </w:t>
            </w:r>
          </w:p>
        </w:tc>
      </w:tr>
    </w:tbl>
    <w:p w:rsidR="00D733FE" w:rsidRDefault="00D733FE">
      <w:pPr>
        <w:widowControl w:val="0"/>
        <w:autoSpaceDE w:val="0"/>
        <w:autoSpaceDN w:val="0"/>
        <w:adjustRightInd w:val="0"/>
        <w:spacing w:after="0" w:line="240" w:lineRule="auto"/>
        <w:jc w:val="center"/>
        <w:rPr>
          <w:rFonts w:ascii="Calibri" w:hAnsi="Calibri" w:cs="Calibri"/>
        </w:rPr>
        <w:sectPr w:rsidR="00D733FE">
          <w:pgSz w:w="11905" w:h="16838"/>
          <w:pgMar w:top="1134" w:right="850" w:bottom="1134" w:left="1701" w:header="720" w:footer="720" w:gutter="0"/>
          <w:cols w:space="720"/>
          <w:noEndnote/>
        </w:sectPr>
      </w:pPr>
    </w:p>
    <w:p w:rsidR="00D733FE" w:rsidRDefault="00D733FE">
      <w:pPr>
        <w:widowControl w:val="0"/>
        <w:autoSpaceDE w:val="0"/>
        <w:autoSpaceDN w:val="0"/>
        <w:adjustRightInd w:val="0"/>
        <w:spacing w:after="0" w:line="240" w:lineRule="auto"/>
        <w:rPr>
          <w:rFonts w:ascii="Calibri" w:hAnsi="Calibri" w:cs="Calibri"/>
        </w:rPr>
      </w:pP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Источник: SciVal Spotlight, 2011.</w:t>
      </w:r>
    </w:p>
    <w:p w:rsidR="00D733FE" w:rsidRDefault="00D733FE">
      <w:pPr>
        <w:widowControl w:val="0"/>
        <w:autoSpaceDE w:val="0"/>
        <w:autoSpaceDN w:val="0"/>
        <w:adjustRightInd w:val="0"/>
        <w:spacing w:after="0" w:line="240" w:lineRule="auto"/>
        <w:ind w:left="540"/>
        <w:jc w:val="both"/>
        <w:rPr>
          <w:rFonts w:ascii="Calibri" w:hAnsi="Calibri" w:cs="Calibri"/>
        </w:rPr>
      </w:pPr>
    </w:p>
    <w:p w:rsidR="00D733FE" w:rsidRDefault="00D733FE">
      <w:pPr>
        <w:widowControl w:val="0"/>
        <w:autoSpaceDE w:val="0"/>
        <w:autoSpaceDN w:val="0"/>
        <w:adjustRightInd w:val="0"/>
        <w:spacing w:after="0" w:line="240" w:lineRule="auto"/>
        <w:ind w:left="540"/>
        <w:jc w:val="both"/>
        <w:rPr>
          <w:rFonts w:ascii="Calibri" w:hAnsi="Calibri" w:cs="Calibri"/>
        </w:rPr>
      </w:pPr>
    </w:p>
    <w:p w:rsidR="00D733FE" w:rsidRDefault="00D733FE">
      <w:pPr>
        <w:widowControl w:val="0"/>
        <w:autoSpaceDE w:val="0"/>
        <w:autoSpaceDN w:val="0"/>
        <w:adjustRightInd w:val="0"/>
        <w:spacing w:after="0" w:line="240" w:lineRule="auto"/>
        <w:ind w:left="540"/>
        <w:jc w:val="both"/>
        <w:rPr>
          <w:rFonts w:ascii="Calibri" w:hAnsi="Calibri" w:cs="Calibri"/>
        </w:rPr>
      </w:pPr>
    </w:p>
    <w:p w:rsidR="00D733FE" w:rsidRDefault="00D733FE">
      <w:pPr>
        <w:widowControl w:val="0"/>
        <w:autoSpaceDE w:val="0"/>
        <w:autoSpaceDN w:val="0"/>
        <w:adjustRightInd w:val="0"/>
        <w:spacing w:after="0" w:line="240" w:lineRule="auto"/>
        <w:ind w:left="540"/>
        <w:jc w:val="both"/>
        <w:rPr>
          <w:rFonts w:ascii="Calibri" w:hAnsi="Calibri" w:cs="Calibri"/>
        </w:rPr>
      </w:pPr>
    </w:p>
    <w:p w:rsidR="00D733FE" w:rsidRDefault="00D733FE">
      <w:pPr>
        <w:widowControl w:val="0"/>
        <w:autoSpaceDE w:val="0"/>
        <w:autoSpaceDN w:val="0"/>
        <w:adjustRightInd w:val="0"/>
        <w:spacing w:after="0" w:line="240" w:lineRule="auto"/>
        <w:ind w:left="540"/>
        <w:jc w:val="both"/>
        <w:rPr>
          <w:rFonts w:ascii="Calibri" w:hAnsi="Calibri" w:cs="Calibri"/>
        </w:rPr>
      </w:pPr>
    </w:p>
    <w:p w:rsidR="00D733FE" w:rsidRDefault="00D733FE">
      <w:pPr>
        <w:widowControl w:val="0"/>
        <w:autoSpaceDE w:val="0"/>
        <w:autoSpaceDN w:val="0"/>
        <w:adjustRightInd w:val="0"/>
        <w:spacing w:after="0" w:line="240" w:lineRule="auto"/>
        <w:jc w:val="right"/>
        <w:outlineLvl w:val="1"/>
        <w:rPr>
          <w:rFonts w:ascii="Calibri" w:hAnsi="Calibri" w:cs="Calibri"/>
        </w:rPr>
      </w:pPr>
      <w:bookmarkStart w:id="123" w:name="Par2871"/>
      <w:bookmarkEnd w:id="123"/>
      <w:r>
        <w:rPr>
          <w:rFonts w:ascii="Calibri" w:hAnsi="Calibri" w:cs="Calibri"/>
        </w:rPr>
        <w:t>Приложение N 6</w:t>
      </w:r>
    </w:p>
    <w:p w:rsidR="00D733FE" w:rsidRDefault="00D733FE">
      <w:pPr>
        <w:widowControl w:val="0"/>
        <w:autoSpaceDE w:val="0"/>
        <w:autoSpaceDN w:val="0"/>
        <w:adjustRightInd w:val="0"/>
        <w:spacing w:after="0" w:line="240" w:lineRule="auto"/>
        <w:jc w:val="right"/>
        <w:rPr>
          <w:rFonts w:ascii="Calibri" w:hAnsi="Calibri" w:cs="Calibri"/>
        </w:rPr>
      </w:pPr>
      <w:r>
        <w:rPr>
          <w:rFonts w:ascii="Calibri" w:hAnsi="Calibri" w:cs="Calibri"/>
        </w:rPr>
        <w:t>к Стратегии</w:t>
      </w:r>
    </w:p>
    <w:p w:rsidR="00D733FE" w:rsidRDefault="00D733FE">
      <w:pPr>
        <w:widowControl w:val="0"/>
        <w:autoSpaceDE w:val="0"/>
        <w:autoSpaceDN w:val="0"/>
        <w:adjustRightInd w:val="0"/>
        <w:spacing w:after="0" w:line="240" w:lineRule="auto"/>
        <w:jc w:val="right"/>
        <w:rPr>
          <w:rFonts w:ascii="Calibri" w:hAnsi="Calibri" w:cs="Calibri"/>
        </w:rPr>
      </w:pPr>
      <w:r>
        <w:rPr>
          <w:rFonts w:ascii="Calibri" w:hAnsi="Calibri" w:cs="Calibri"/>
        </w:rPr>
        <w:t>инновационного развития</w:t>
      </w:r>
    </w:p>
    <w:p w:rsidR="00D733FE" w:rsidRDefault="00D733FE">
      <w:pPr>
        <w:widowControl w:val="0"/>
        <w:autoSpaceDE w:val="0"/>
        <w:autoSpaceDN w:val="0"/>
        <w:adjustRightInd w:val="0"/>
        <w:spacing w:after="0" w:line="240" w:lineRule="auto"/>
        <w:jc w:val="right"/>
        <w:rPr>
          <w:rFonts w:ascii="Calibri" w:hAnsi="Calibri" w:cs="Calibri"/>
        </w:rPr>
      </w:pPr>
      <w:r>
        <w:rPr>
          <w:rFonts w:ascii="Calibri" w:hAnsi="Calibri" w:cs="Calibri"/>
        </w:rPr>
        <w:t>Свердловской области</w:t>
      </w:r>
    </w:p>
    <w:p w:rsidR="00D733FE" w:rsidRDefault="00D733FE">
      <w:pPr>
        <w:widowControl w:val="0"/>
        <w:autoSpaceDE w:val="0"/>
        <w:autoSpaceDN w:val="0"/>
        <w:adjustRightInd w:val="0"/>
        <w:spacing w:after="0" w:line="240" w:lineRule="auto"/>
        <w:jc w:val="right"/>
        <w:rPr>
          <w:rFonts w:ascii="Calibri" w:hAnsi="Calibri" w:cs="Calibri"/>
        </w:rPr>
      </w:pPr>
      <w:r>
        <w:rPr>
          <w:rFonts w:ascii="Calibri" w:hAnsi="Calibri" w:cs="Calibri"/>
        </w:rPr>
        <w:t>на период до 2020 года</w:t>
      </w:r>
    </w:p>
    <w:p w:rsidR="00D733FE" w:rsidRDefault="00D733FE">
      <w:pPr>
        <w:widowControl w:val="0"/>
        <w:autoSpaceDE w:val="0"/>
        <w:autoSpaceDN w:val="0"/>
        <w:adjustRightInd w:val="0"/>
        <w:spacing w:after="0" w:line="240" w:lineRule="auto"/>
        <w:jc w:val="center"/>
        <w:rPr>
          <w:rFonts w:ascii="Calibri" w:hAnsi="Calibri" w:cs="Calibri"/>
        </w:rPr>
      </w:pPr>
    </w:p>
    <w:p w:rsidR="00D733FE" w:rsidRDefault="00D733FE">
      <w:pPr>
        <w:widowControl w:val="0"/>
        <w:autoSpaceDE w:val="0"/>
        <w:autoSpaceDN w:val="0"/>
        <w:adjustRightInd w:val="0"/>
        <w:spacing w:after="0" w:line="240" w:lineRule="auto"/>
        <w:jc w:val="center"/>
        <w:rPr>
          <w:rFonts w:ascii="Calibri" w:hAnsi="Calibri" w:cs="Calibri"/>
        </w:rPr>
      </w:pPr>
      <w:bookmarkStart w:id="124" w:name="Par2877"/>
      <w:bookmarkEnd w:id="124"/>
      <w:r>
        <w:rPr>
          <w:rFonts w:ascii="Calibri" w:hAnsi="Calibri" w:cs="Calibri"/>
        </w:rPr>
        <w:t>ПЕРЕЧЕНЬ</w:t>
      </w:r>
    </w:p>
    <w:p w:rsidR="00D733FE" w:rsidRDefault="00D733F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ОРГАНИЗАЦИЙ, С КОТОРЫМИ </w:t>
      </w:r>
      <w:proofErr w:type="gramStart"/>
      <w:r>
        <w:rPr>
          <w:rFonts w:ascii="Calibri" w:hAnsi="Calibri" w:cs="Calibri"/>
        </w:rPr>
        <w:t>У</w:t>
      </w:r>
      <w:proofErr w:type="gramEnd"/>
      <w:r>
        <w:rPr>
          <w:rFonts w:ascii="Calibri" w:hAnsi="Calibri" w:cs="Calibri"/>
        </w:rPr>
        <w:t xml:space="preserve"> НАУЧНО-ИССЛЕДОВАТЕЛЬСКИХ</w:t>
      </w:r>
    </w:p>
    <w:p w:rsidR="00D733FE" w:rsidRDefault="00D733FE">
      <w:pPr>
        <w:widowControl w:val="0"/>
        <w:autoSpaceDE w:val="0"/>
        <w:autoSpaceDN w:val="0"/>
        <w:adjustRightInd w:val="0"/>
        <w:spacing w:after="0" w:line="240" w:lineRule="auto"/>
        <w:jc w:val="center"/>
        <w:rPr>
          <w:rFonts w:ascii="Calibri" w:hAnsi="Calibri" w:cs="Calibri"/>
        </w:rPr>
      </w:pPr>
      <w:r>
        <w:rPr>
          <w:rFonts w:ascii="Calibri" w:hAnsi="Calibri" w:cs="Calibri"/>
        </w:rPr>
        <w:t>УЧРЕЖДЕНИЙ СВЕРДЛОВСКОЙ ОБЛАСТИ СУЩЕСТВУЕТ</w:t>
      </w:r>
    </w:p>
    <w:p w:rsidR="00D733FE" w:rsidRDefault="00D733FE">
      <w:pPr>
        <w:widowControl w:val="0"/>
        <w:autoSpaceDE w:val="0"/>
        <w:autoSpaceDN w:val="0"/>
        <w:adjustRightInd w:val="0"/>
        <w:spacing w:after="0" w:line="240" w:lineRule="auto"/>
        <w:jc w:val="center"/>
        <w:rPr>
          <w:rFonts w:ascii="Calibri" w:hAnsi="Calibri" w:cs="Calibri"/>
        </w:rPr>
      </w:pPr>
      <w:r>
        <w:rPr>
          <w:rFonts w:ascii="Calibri" w:hAnsi="Calibri" w:cs="Calibri"/>
        </w:rPr>
        <w:t>НАИБОЛЬШИЙ ПОТЕНЦИАЛ СОТРУДНИЧЕСТВА</w:t>
      </w:r>
    </w:p>
    <w:p w:rsidR="00D733FE" w:rsidRDefault="00D733FE">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595"/>
        <w:gridCol w:w="2856"/>
        <w:gridCol w:w="1785"/>
        <w:gridCol w:w="1666"/>
        <w:gridCol w:w="1547"/>
        <w:gridCol w:w="1547"/>
        <w:gridCol w:w="1428"/>
        <w:gridCol w:w="1428"/>
        <w:gridCol w:w="1666"/>
      </w:tblGrid>
      <w:tr w:rsidR="00D733FE">
        <w:tblPrEx>
          <w:tblCellMar>
            <w:top w:w="0" w:type="dxa"/>
            <w:bottom w:w="0" w:type="dxa"/>
          </w:tblCellMar>
        </w:tblPrEx>
        <w:trPr>
          <w:tblCellSpacing w:w="5" w:type="nil"/>
        </w:trPr>
        <w:tc>
          <w:tcPr>
            <w:tcW w:w="595" w:type="dxa"/>
            <w:tcBorders>
              <w:top w:val="single" w:sz="8" w:space="0" w:color="auto"/>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D733FE" w:rsidRDefault="00D733FE">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п</w:t>
            </w:r>
            <w:proofErr w:type="gramEnd"/>
            <w:r>
              <w:rPr>
                <w:rFonts w:ascii="Courier New" w:hAnsi="Courier New" w:cs="Courier New"/>
                <w:sz w:val="20"/>
                <w:szCs w:val="20"/>
              </w:rPr>
              <w:t>/п</w:t>
            </w:r>
          </w:p>
        </w:tc>
        <w:tc>
          <w:tcPr>
            <w:tcW w:w="2856" w:type="dxa"/>
            <w:tcBorders>
              <w:top w:val="single" w:sz="8" w:space="0" w:color="auto"/>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Научная организация  </w:t>
            </w:r>
          </w:p>
        </w:tc>
        <w:tc>
          <w:tcPr>
            <w:tcW w:w="1785" w:type="dxa"/>
            <w:tcBorders>
              <w:top w:val="single" w:sz="8" w:space="0" w:color="auto"/>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Страна    </w:t>
            </w:r>
          </w:p>
        </w:tc>
        <w:tc>
          <w:tcPr>
            <w:tcW w:w="1666" w:type="dxa"/>
            <w:tcBorders>
              <w:top w:val="single" w:sz="8" w:space="0" w:color="auto"/>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Количество </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публикаций </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 теме   </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компетенций,</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единиц   </w:t>
            </w:r>
          </w:p>
        </w:tc>
        <w:tc>
          <w:tcPr>
            <w:tcW w:w="1547" w:type="dxa"/>
            <w:tcBorders>
              <w:top w:val="single" w:sz="8" w:space="0" w:color="auto"/>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Количество </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цитирований</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публикаций,</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единиц   </w:t>
            </w:r>
          </w:p>
        </w:tc>
        <w:tc>
          <w:tcPr>
            <w:tcW w:w="1547" w:type="dxa"/>
            <w:tcBorders>
              <w:top w:val="single" w:sz="8" w:space="0" w:color="auto"/>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Цитирований</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 одну  </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статью   </w:t>
            </w:r>
          </w:p>
        </w:tc>
        <w:tc>
          <w:tcPr>
            <w:tcW w:w="1428" w:type="dxa"/>
            <w:tcBorders>
              <w:top w:val="single" w:sz="8" w:space="0" w:color="auto"/>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Число   </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совместных</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статей  </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 УрФУ или</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УрО РАН  </w:t>
            </w:r>
          </w:p>
        </w:tc>
        <w:tc>
          <w:tcPr>
            <w:tcW w:w="1428" w:type="dxa"/>
            <w:tcBorders>
              <w:top w:val="single" w:sz="8" w:space="0" w:color="auto"/>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Потенциал </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роста   </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числа   </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совместных</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публикаций</w:t>
            </w:r>
          </w:p>
        </w:tc>
        <w:tc>
          <w:tcPr>
            <w:tcW w:w="1666" w:type="dxa"/>
            <w:tcBorders>
              <w:top w:val="single" w:sz="8" w:space="0" w:color="auto"/>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Доля    </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совместных </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 УрФУ или </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УрО РАН   </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статей   </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от числа  </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публикаций </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организации,</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процентов  </w:t>
            </w:r>
          </w:p>
        </w:tc>
      </w:tr>
      <w:tr w:rsidR="00D733FE">
        <w:tblPrEx>
          <w:tblCellMar>
            <w:top w:w="0" w:type="dxa"/>
            <w:bottom w:w="0" w:type="dxa"/>
          </w:tblCellMar>
        </w:tblPrEx>
        <w:trPr>
          <w:tblCellSpacing w:w="5" w:type="nil"/>
        </w:trPr>
        <w:tc>
          <w:tcPr>
            <w:tcW w:w="595"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2856"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785"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666"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1547"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547"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c>
          <w:tcPr>
            <w:tcW w:w="1428"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w:t>
            </w:r>
          </w:p>
        </w:tc>
        <w:tc>
          <w:tcPr>
            <w:tcW w:w="1428"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     </w:t>
            </w:r>
          </w:p>
        </w:tc>
        <w:tc>
          <w:tcPr>
            <w:tcW w:w="1666"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      </w:t>
            </w:r>
          </w:p>
        </w:tc>
      </w:tr>
      <w:tr w:rsidR="00D733FE">
        <w:tblPrEx>
          <w:tblCellMar>
            <w:top w:w="0" w:type="dxa"/>
            <w:bottom w:w="0" w:type="dxa"/>
          </w:tblCellMar>
        </w:tblPrEx>
        <w:trPr>
          <w:tblCellSpacing w:w="5" w:type="nil"/>
        </w:trPr>
        <w:tc>
          <w:tcPr>
            <w:tcW w:w="595"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w:t>
            </w:r>
          </w:p>
        </w:tc>
        <w:tc>
          <w:tcPr>
            <w:tcW w:w="2856"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Lawrence Livermore    </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National Laboratory   </w:t>
            </w:r>
          </w:p>
        </w:tc>
        <w:tc>
          <w:tcPr>
            <w:tcW w:w="1785"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United States</w:t>
            </w:r>
          </w:p>
        </w:tc>
        <w:tc>
          <w:tcPr>
            <w:tcW w:w="1666"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35     </w:t>
            </w:r>
          </w:p>
        </w:tc>
        <w:tc>
          <w:tcPr>
            <w:tcW w:w="1547"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354    </w:t>
            </w:r>
          </w:p>
        </w:tc>
        <w:tc>
          <w:tcPr>
            <w:tcW w:w="1547"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10,11   </w:t>
            </w:r>
          </w:p>
        </w:tc>
        <w:tc>
          <w:tcPr>
            <w:tcW w:w="1428"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428"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34,0   </w:t>
            </w:r>
          </w:p>
        </w:tc>
        <w:tc>
          <w:tcPr>
            <w:tcW w:w="1666"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2,86    </w:t>
            </w:r>
          </w:p>
        </w:tc>
      </w:tr>
      <w:tr w:rsidR="00D733FE">
        <w:tblPrEx>
          <w:tblCellMar>
            <w:top w:w="0" w:type="dxa"/>
            <w:bottom w:w="0" w:type="dxa"/>
          </w:tblCellMar>
        </w:tblPrEx>
        <w:trPr>
          <w:tblCellSpacing w:w="5" w:type="nil"/>
        </w:trPr>
        <w:tc>
          <w:tcPr>
            <w:tcW w:w="595"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w:t>
            </w:r>
          </w:p>
        </w:tc>
        <w:tc>
          <w:tcPr>
            <w:tcW w:w="2856"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RWTH Aachen University</w:t>
            </w:r>
          </w:p>
        </w:tc>
        <w:tc>
          <w:tcPr>
            <w:tcW w:w="1785"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Germany      </w:t>
            </w:r>
          </w:p>
        </w:tc>
        <w:tc>
          <w:tcPr>
            <w:tcW w:w="1666"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33     </w:t>
            </w:r>
          </w:p>
        </w:tc>
        <w:tc>
          <w:tcPr>
            <w:tcW w:w="1547"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138    </w:t>
            </w:r>
          </w:p>
        </w:tc>
        <w:tc>
          <w:tcPr>
            <w:tcW w:w="1547"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4,18   </w:t>
            </w:r>
          </w:p>
        </w:tc>
        <w:tc>
          <w:tcPr>
            <w:tcW w:w="1428"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428"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32,0   </w:t>
            </w:r>
          </w:p>
        </w:tc>
        <w:tc>
          <w:tcPr>
            <w:tcW w:w="1666"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3,03    </w:t>
            </w:r>
          </w:p>
        </w:tc>
      </w:tr>
      <w:tr w:rsidR="00D733FE">
        <w:tblPrEx>
          <w:tblCellMar>
            <w:top w:w="0" w:type="dxa"/>
            <w:bottom w:w="0" w:type="dxa"/>
          </w:tblCellMar>
        </w:tblPrEx>
        <w:trPr>
          <w:tblCellSpacing w:w="5" w:type="nil"/>
        </w:trPr>
        <w:tc>
          <w:tcPr>
            <w:tcW w:w="595"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w:t>
            </w:r>
          </w:p>
        </w:tc>
        <w:tc>
          <w:tcPr>
            <w:tcW w:w="2856"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Iowa State University </w:t>
            </w:r>
          </w:p>
        </w:tc>
        <w:tc>
          <w:tcPr>
            <w:tcW w:w="1785"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United States</w:t>
            </w:r>
          </w:p>
        </w:tc>
        <w:tc>
          <w:tcPr>
            <w:tcW w:w="1666"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52     </w:t>
            </w:r>
          </w:p>
        </w:tc>
        <w:tc>
          <w:tcPr>
            <w:tcW w:w="1547"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643    </w:t>
            </w:r>
          </w:p>
        </w:tc>
        <w:tc>
          <w:tcPr>
            <w:tcW w:w="1547"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12,37   </w:t>
            </w:r>
          </w:p>
        </w:tc>
        <w:tc>
          <w:tcPr>
            <w:tcW w:w="1428"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428"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25,0   </w:t>
            </w:r>
          </w:p>
        </w:tc>
        <w:tc>
          <w:tcPr>
            <w:tcW w:w="1666"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3,85    </w:t>
            </w:r>
          </w:p>
        </w:tc>
      </w:tr>
      <w:tr w:rsidR="00D733FE">
        <w:tblPrEx>
          <w:tblCellMar>
            <w:top w:w="0" w:type="dxa"/>
            <w:bottom w:w="0" w:type="dxa"/>
          </w:tblCellMar>
        </w:tblPrEx>
        <w:trPr>
          <w:tblCellSpacing w:w="5" w:type="nil"/>
        </w:trPr>
        <w:tc>
          <w:tcPr>
            <w:tcW w:w="595"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w:t>
            </w:r>
          </w:p>
        </w:tc>
        <w:tc>
          <w:tcPr>
            <w:tcW w:w="2856"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University            </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of Tennessee;         </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Knoxville             </w:t>
            </w:r>
          </w:p>
        </w:tc>
        <w:tc>
          <w:tcPr>
            <w:tcW w:w="1785"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United States</w:t>
            </w:r>
          </w:p>
        </w:tc>
        <w:tc>
          <w:tcPr>
            <w:tcW w:w="1666"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23     </w:t>
            </w:r>
          </w:p>
        </w:tc>
        <w:tc>
          <w:tcPr>
            <w:tcW w:w="1547"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221    </w:t>
            </w:r>
          </w:p>
        </w:tc>
        <w:tc>
          <w:tcPr>
            <w:tcW w:w="1547"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9,61   </w:t>
            </w:r>
          </w:p>
        </w:tc>
        <w:tc>
          <w:tcPr>
            <w:tcW w:w="1428"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428"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22,0   </w:t>
            </w:r>
          </w:p>
        </w:tc>
        <w:tc>
          <w:tcPr>
            <w:tcW w:w="1666"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4,35    </w:t>
            </w:r>
          </w:p>
        </w:tc>
      </w:tr>
      <w:tr w:rsidR="00D733FE">
        <w:tblPrEx>
          <w:tblCellMar>
            <w:top w:w="0" w:type="dxa"/>
            <w:bottom w:w="0" w:type="dxa"/>
          </w:tblCellMar>
        </w:tblPrEx>
        <w:trPr>
          <w:tblCellSpacing w:w="5" w:type="nil"/>
        </w:trPr>
        <w:tc>
          <w:tcPr>
            <w:tcW w:w="595"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w:t>
            </w:r>
          </w:p>
        </w:tc>
        <w:tc>
          <w:tcPr>
            <w:tcW w:w="2856"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Bhabha Atomic Research</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Centre                </w:t>
            </w:r>
          </w:p>
        </w:tc>
        <w:tc>
          <w:tcPr>
            <w:tcW w:w="1785"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India        </w:t>
            </w:r>
          </w:p>
        </w:tc>
        <w:tc>
          <w:tcPr>
            <w:tcW w:w="1666"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22     </w:t>
            </w:r>
          </w:p>
        </w:tc>
        <w:tc>
          <w:tcPr>
            <w:tcW w:w="1547"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167    </w:t>
            </w:r>
          </w:p>
        </w:tc>
        <w:tc>
          <w:tcPr>
            <w:tcW w:w="1547"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7,59   </w:t>
            </w:r>
          </w:p>
        </w:tc>
        <w:tc>
          <w:tcPr>
            <w:tcW w:w="1428"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428"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21,0   </w:t>
            </w:r>
          </w:p>
        </w:tc>
        <w:tc>
          <w:tcPr>
            <w:tcW w:w="1666"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4,55    </w:t>
            </w:r>
          </w:p>
        </w:tc>
      </w:tr>
      <w:tr w:rsidR="00D733FE">
        <w:tblPrEx>
          <w:tblCellMar>
            <w:top w:w="0" w:type="dxa"/>
            <w:bottom w:w="0" w:type="dxa"/>
          </w:tblCellMar>
        </w:tblPrEx>
        <w:trPr>
          <w:tblCellSpacing w:w="5" w:type="nil"/>
        </w:trPr>
        <w:tc>
          <w:tcPr>
            <w:tcW w:w="595"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6.</w:t>
            </w:r>
          </w:p>
        </w:tc>
        <w:tc>
          <w:tcPr>
            <w:tcW w:w="2856"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Universite Paris-Sud  </w:t>
            </w:r>
          </w:p>
        </w:tc>
        <w:tc>
          <w:tcPr>
            <w:tcW w:w="1785"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France       </w:t>
            </w:r>
          </w:p>
        </w:tc>
        <w:tc>
          <w:tcPr>
            <w:tcW w:w="1666"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43     </w:t>
            </w:r>
          </w:p>
        </w:tc>
        <w:tc>
          <w:tcPr>
            <w:tcW w:w="1547"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219    </w:t>
            </w:r>
          </w:p>
        </w:tc>
        <w:tc>
          <w:tcPr>
            <w:tcW w:w="1547"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5,09   </w:t>
            </w:r>
          </w:p>
        </w:tc>
        <w:tc>
          <w:tcPr>
            <w:tcW w:w="1428"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428"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20,5   </w:t>
            </w:r>
          </w:p>
        </w:tc>
        <w:tc>
          <w:tcPr>
            <w:tcW w:w="1666"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4,65    </w:t>
            </w:r>
          </w:p>
        </w:tc>
      </w:tr>
      <w:tr w:rsidR="00D733FE">
        <w:tblPrEx>
          <w:tblCellMar>
            <w:top w:w="0" w:type="dxa"/>
            <w:bottom w:w="0" w:type="dxa"/>
          </w:tblCellMar>
        </w:tblPrEx>
        <w:trPr>
          <w:tblCellSpacing w:w="5" w:type="nil"/>
        </w:trPr>
        <w:tc>
          <w:tcPr>
            <w:tcW w:w="595"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w:t>
            </w:r>
          </w:p>
        </w:tc>
        <w:tc>
          <w:tcPr>
            <w:tcW w:w="2856"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University of Tokyo   </w:t>
            </w:r>
          </w:p>
        </w:tc>
        <w:tc>
          <w:tcPr>
            <w:tcW w:w="1785"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Japan        </w:t>
            </w:r>
          </w:p>
        </w:tc>
        <w:tc>
          <w:tcPr>
            <w:tcW w:w="1666"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288     </w:t>
            </w:r>
          </w:p>
        </w:tc>
        <w:tc>
          <w:tcPr>
            <w:tcW w:w="1547"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2799    </w:t>
            </w:r>
          </w:p>
        </w:tc>
        <w:tc>
          <w:tcPr>
            <w:tcW w:w="1547"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9,72   </w:t>
            </w:r>
          </w:p>
        </w:tc>
        <w:tc>
          <w:tcPr>
            <w:tcW w:w="1428"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    </w:t>
            </w:r>
          </w:p>
        </w:tc>
        <w:tc>
          <w:tcPr>
            <w:tcW w:w="1428"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19,6   </w:t>
            </w:r>
          </w:p>
        </w:tc>
        <w:tc>
          <w:tcPr>
            <w:tcW w:w="1666"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4,86    </w:t>
            </w:r>
          </w:p>
        </w:tc>
      </w:tr>
      <w:tr w:rsidR="00D733FE">
        <w:tblPrEx>
          <w:tblCellMar>
            <w:top w:w="0" w:type="dxa"/>
            <w:bottom w:w="0" w:type="dxa"/>
          </w:tblCellMar>
        </w:tblPrEx>
        <w:trPr>
          <w:tblCellSpacing w:w="5" w:type="nil"/>
        </w:trPr>
        <w:tc>
          <w:tcPr>
            <w:tcW w:w="595"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w:t>
            </w:r>
          </w:p>
        </w:tc>
        <w:tc>
          <w:tcPr>
            <w:tcW w:w="2856"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ETH Zurich            </w:t>
            </w:r>
          </w:p>
        </w:tc>
        <w:tc>
          <w:tcPr>
            <w:tcW w:w="1785"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Switzerland  </w:t>
            </w:r>
          </w:p>
        </w:tc>
        <w:tc>
          <w:tcPr>
            <w:tcW w:w="1666"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118     </w:t>
            </w:r>
          </w:p>
        </w:tc>
        <w:tc>
          <w:tcPr>
            <w:tcW w:w="1547"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886    </w:t>
            </w:r>
          </w:p>
        </w:tc>
        <w:tc>
          <w:tcPr>
            <w:tcW w:w="1547"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7,51   </w:t>
            </w:r>
          </w:p>
        </w:tc>
        <w:tc>
          <w:tcPr>
            <w:tcW w:w="1428"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c>
          <w:tcPr>
            <w:tcW w:w="1428"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18,7   </w:t>
            </w:r>
          </w:p>
        </w:tc>
        <w:tc>
          <w:tcPr>
            <w:tcW w:w="1666"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5,08    </w:t>
            </w:r>
          </w:p>
        </w:tc>
      </w:tr>
      <w:tr w:rsidR="00D733FE">
        <w:tblPrEx>
          <w:tblCellMar>
            <w:top w:w="0" w:type="dxa"/>
            <w:bottom w:w="0" w:type="dxa"/>
          </w:tblCellMar>
        </w:tblPrEx>
        <w:trPr>
          <w:tblCellSpacing w:w="5" w:type="nil"/>
        </w:trPr>
        <w:tc>
          <w:tcPr>
            <w:tcW w:w="595"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w:t>
            </w:r>
          </w:p>
        </w:tc>
        <w:tc>
          <w:tcPr>
            <w:tcW w:w="2856"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Max Planck Institutes </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Sachsen             </w:t>
            </w:r>
          </w:p>
        </w:tc>
        <w:tc>
          <w:tcPr>
            <w:tcW w:w="1785"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Germany      </w:t>
            </w:r>
          </w:p>
        </w:tc>
        <w:tc>
          <w:tcPr>
            <w:tcW w:w="1666"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77     </w:t>
            </w:r>
          </w:p>
        </w:tc>
        <w:tc>
          <w:tcPr>
            <w:tcW w:w="1547"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399    </w:t>
            </w:r>
          </w:p>
        </w:tc>
        <w:tc>
          <w:tcPr>
            <w:tcW w:w="1547"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5,18   </w:t>
            </w:r>
          </w:p>
        </w:tc>
        <w:tc>
          <w:tcPr>
            <w:tcW w:w="1428"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1428"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18,3   </w:t>
            </w:r>
          </w:p>
        </w:tc>
        <w:tc>
          <w:tcPr>
            <w:tcW w:w="1666"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5,19    </w:t>
            </w:r>
          </w:p>
        </w:tc>
      </w:tr>
      <w:tr w:rsidR="00D733FE">
        <w:tblPrEx>
          <w:tblCellMar>
            <w:top w:w="0" w:type="dxa"/>
            <w:bottom w:w="0" w:type="dxa"/>
          </w:tblCellMar>
        </w:tblPrEx>
        <w:trPr>
          <w:tblCellSpacing w:w="5" w:type="nil"/>
        </w:trPr>
        <w:tc>
          <w:tcPr>
            <w:tcW w:w="595"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w:t>
            </w:r>
          </w:p>
        </w:tc>
        <w:tc>
          <w:tcPr>
            <w:tcW w:w="2856" w:type="dxa"/>
            <w:tcBorders>
              <w:left w:val="single" w:sz="8" w:space="0" w:color="auto"/>
              <w:bottom w:val="single" w:sz="8" w:space="0" w:color="auto"/>
              <w:right w:val="single" w:sz="8" w:space="0" w:color="auto"/>
            </w:tcBorders>
          </w:tcPr>
          <w:p w:rsidR="00D733FE" w:rsidRPr="00D733FE" w:rsidRDefault="00D733FE">
            <w:pPr>
              <w:widowControl w:val="0"/>
              <w:autoSpaceDE w:val="0"/>
              <w:autoSpaceDN w:val="0"/>
              <w:adjustRightInd w:val="0"/>
              <w:spacing w:after="0" w:line="240" w:lineRule="auto"/>
              <w:rPr>
                <w:rFonts w:ascii="Courier New" w:hAnsi="Courier New" w:cs="Courier New"/>
                <w:sz w:val="20"/>
                <w:szCs w:val="20"/>
                <w:lang w:val="en-US"/>
              </w:rPr>
            </w:pPr>
            <w:r w:rsidRPr="00D733FE">
              <w:rPr>
                <w:rFonts w:ascii="Courier New" w:hAnsi="Courier New" w:cs="Courier New"/>
                <w:sz w:val="20"/>
                <w:szCs w:val="20"/>
                <w:lang w:val="en-US"/>
              </w:rPr>
              <w:t xml:space="preserve">Tata Institute        </w:t>
            </w:r>
          </w:p>
          <w:p w:rsidR="00D733FE" w:rsidRPr="00D733FE" w:rsidRDefault="00D733FE">
            <w:pPr>
              <w:widowControl w:val="0"/>
              <w:autoSpaceDE w:val="0"/>
              <w:autoSpaceDN w:val="0"/>
              <w:adjustRightInd w:val="0"/>
              <w:spacing w:after="0" w:line="240" w:lineRule="auto"/>
              <w:rPr>
                <w:rFonts w:ascii="Courier New" w:hAnsi="Courier New" w:cs="Courier New"/>
                <w:sz w:val="20"/>
                <w:szCs w:val="20"/>
                <w:lang w:val="en-US"/>
              </w:rPr>
            </w:pPr>
            <w:r w:rsidRPr="00D733FE">
              <w:rPr>
                <w:rFonts w:ascii="Courier New" w:hAnsi="Courier New" w:cs="Courier New"/>
                <w:sz w:val="20"/>
                <w:szCs w:val="20"/>
                <w:lang w:val="en-US"/>
              </w:rPr>
              <w:t xml:space="preserve">of Fundamental        </w:t>
            </w:r>
          </w:p>
          <w:p w:rsidR="00D733FE" w:rsidRPr="00D733FE" w:rsidRDefault="00D733FE">
            <w:pPr>
              <w:widowControl w:val="0"/>
              <w:autoSpaceDE w:val="0"/>
              <w:autoSpaceDN w:val="0"/>
              <w:adjustRightInd w:val="0"/>
              <w:spacing w:after="0" w:line="240" w:lineRule="auto"/>
              <w:rPr>
                <w:rFonts w:ascii="Courier New" w:hAnsi="Courier New" w:cs="Courier New"/>
                <w:sz w:val="20"/>
                <w:szCs w:val="20"/>
                <w:lang w:val="en-US"/>
              </w:rPr>
            </w:pPr>
            <w:r w:rsidRPr="00D733FE">
              <w:rPr>
                <w:rFonts w:ascii="Courier New" w:hAnsi="Courier New" w:cs="Courier New"/>
                <w:sz w:val="20"/>
                <w:szCs w:val="20"/>
                <w:lang w:val="en-US"/>
              </w:rPr>
              <w:t xml:space="preserve">Research              </w:t>
            </w:r>
          </w:p>
        </w:tc>
        <w:tc>
          <w:tcPr>
            <w:tcW w:w="1785"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India        </w:t>
            </w:r>
          </w:p>
        </w:tc>
        <w:tc>
          <w:tcPr>
            <w:tcW w:w="1666"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19     </w:t>
            </w:r>
          </w:p>
        </w:tc>
        <w:tc>
          <w:tcPr>
            <w:tcW w:w="1547"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47    </w:t>
            </w:r>
          </w:p>
        </w:tc>
        <w:tc>
          <w:tcPr>
            <w:tcW w:w="1547"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2,47   </w:t>
            </w:r>
          </w:p>
        </w:tc>
        <w:tc>
          <w:tcPr>
            <w:tcW w:w="1428"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428"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18,0   </w:t>
            </w:r>
          </w:p>
        </w:tc>
        <w:tc>
          <w:tcPr>
            <w:tcW w:w="1666"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5,26    </w:t>
            </w:r>
          </w:p>
        </w:tc>
      </w:tr>
      <w:tr w:rsidR="00D733FE">
        <w:tblPrEx>
          <w:tblCellMar>
            <w:top w:w="0" w:type="dxa"/>
            <w:bottom w:w="0" w:type="dxa"/>
          </w:tblCellMar>
        </w:tblPrEx>
        <w:trPr>
          <w:tblCellSpacing w:w="5" w:type="nil"/>
        </w:trPr>
        <w:tc>
          <w:tcPr>
            <w:tcW w:w="595"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11.</w:t>
            </w:r>
          </w:p>
        </w:tc>
        <w:tc>
          <w:tcPr>
            <w:tcW w:w="2856" w:type="dxa"/>
            <w:tcBorders>
              <w:left w:val="single" w:sz="8" w:space="0" w:color="auto"/>
              <w:bottom w:val="single" w:sz="8" w:space="0" w:color="auto"/>
              <w:right w:val="single" w:sz="8" w:space="0" w:color="auto"/>
            </w:tcBorders>
          </w:tcPr>
          <w:p w:rsidR="00D733FE" w:rsidRPr="00D733FE" w:rsidRDefault="00D733FE">
            <w:pPr>
              <w:widowControl w:val="0"/>
              <w:autoSpaceDE w:val="0"/>
              <w:autoSpaceDN w:val="0"/>
              <w:adjustRightInd w:val="0"/>
              <w:spacing w:after="0" w:line="240" w:lineRule="auto"/>
              <w:rPr>
                <w:rFonts w:ascii="Courier New" w:hAnsi="Courier New" w:cs="Courier New"/>
                <w:sz w:val="20"/>
                <w:szCs w:val="20"/>
                <w:lang w:val="en-US"/>
              </w:rPr>
            </w:pPr>
            <w:r w:rsidRPr="00D733FE">
              <w:rPr>
                <w:rFonts w:ascii="Courier New" w:hAnsi="Courier New" w:cs="Courier New"/>
                <w:sz w:val="20"/>
                <w:szCs w:val="20"/>
                <w:lang w:val="en-US"/>
              </w:rPr>
              <w:t xml:space="preserve">University            </w:t>
            </w:r>
          </w:p>
          <w:p w:rsidR="00D733FE" w:rsidRPr="00D733FE" w:rsidRDefault="00D733FE">
            <w:pPr>
              <w:widowControl w:val="0"/>
              <w:autoSpaceDE w:val="0"/>
              <w:autoSpaceDN w:val="0"/>
              <w:adjustRightInd w:val="0"/>
              <w:spacing w:after="0" w:line="240" w:lineRule="auto"/>
              <w:rPr>
                <w:rFonts w:ascii="Courier New" w:hAnsi="Courier New" w:cs="Courier New"/>
                <w:sz w:val="20"/>
                <w:szCs w:val="20"/>
                <w:lang w:val="en-US"/>
              </w:rPr>
            </w:pPr>
            <w:r w:rsidRPr="00D733FE">
              <w:rPr>
                <w:rFonts w:ascii="Courier New" w:hAnsi="Courier New" w:cs="Courier New"/>
                <w:sz w:val="20"/>
                <w:szCs w:val="20"/>
                <w:lang w:val="en-US"/>
              </w:rPr>
              <w:t>of California at Davis</w:t>
            </w:r>
          </w:p>
        </w:tc>
        <w:tc>
          <w:tcPr>
            <w:tcW w:w="1785"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United States</w:t>
            </w:r>
          </w:p>
        </w:tc>
        <w:tc>
          <w:tcPr>
            <w:tcW w:w="1666"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36     </w:t>
            </w:r>
          </w:p>
        </w:tc>
        <w:tc>
          <w:tcPr>
            <w:tcW w:w="1547"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256    </w:t>
            </w:r>
          </w:p>
        </w:tc>
        <w:tc>
          <w:tcPr>
            <w:tcW w:w="1547"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7,11   </w:t>
            </w:r>
          </w:p>
        </w:tc>
        <w:tc>
          <w:tcPr>
            <w:tcW w:w="1428"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428"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17,0   </w:t>
            </w:r>
          </w:p>
        </w:tc>
        <w:tc>
          <w:tcPr>
            <w:tcW w:w="1666"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5,56    </w:t>
            </w:r>
          </w:p>
        </w:tc>
      </w:tr>
      <w:tr w:rsidR="00D733FE">
        <w:tblPrEx>
          <w:tblCellMar>
            <w:top w:w="0" w:type="dxa"/>
            <w:bottom w:w="0" w:type="dxa"/>
          </w:tblCellMar>
        </w:tblPrEx>
        <w:trPr>
          <w:tblCellSpacing w:w="5" w:type="nil"/>
        </w:trPr>
        <w:tc>
          <w:tcPr>
            <w:tcW w:w="595"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12.</w:t>
            </w:r>
          </w:p>
        </w:tc>
        <w:tc>
          <w:tcPr>
            <w:tcW w:w="2856"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Oak Ridge National    </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Laboratory            </w:t>
            </w:r>
          </w:p>
        </w:tc>
        <w:tc>
          <w:tcPr>
            <w:tcW w:w="1785"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United States</w:t>
            </w:r>
          </w:p>
        </w:tc>
        <w:tc>
          <w:tcPr>
            <w:tcW w:w="1666"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124     </w:t>
            </w:r>
          </w:p>
        </w:tc>
        <w:tc>
          <w:tcPr>
            <w:tcW w:w="1547"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1855    </w:t>
            </w:r>
          </w:p>
        </w:tc>
        <w:tc>
          <w:tcPr>
            <w:tcW w:w="1547"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14,96   </w:t>
            </w:r>
          </w:p>
        </w:tc>
        <w:tc>
          <w:tcPr>
            <w:tcW w:w="1428"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w:t>
            </w:r>
          </w:p>
        </w:tc>
        <w:tc>
          <w:tcPr>
            <w:tcW w:w="1428"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16,7   </w:t>
            </w:r>
          </w:p>
        </w:tc>
        <w:tc>
          <w:tcPr>
            <w:tcW w:w="1666"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5,65    </w:t>
            </w:r>
          </w:p>
        </w:tc>
      </w:tr>
      <w:tr w:rsidR="00D733FE">
        <w:tblPrEx>
          <w:tblCellMar>
            <w:top w:w="0" w:type="dxa"/>
            <w:bottom w:w="0" w:type="dxa"/>
          </w:tblCellMar>
        </w:tblPrEx>
        <w:trPr>
          <w:tblCellSpacing w:w="5" w:type="nil"/>
        </w:trPr>
        <w:tc>
          <w:tcPr>
            <w:tcW w:w="595"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13.</w:t>
            </w:r>
          </w:p>
        </w:tc>
        <w:tc>
          <w:tcPr>
            <w:tcW w:w="2856"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Tohoku University     </w:t>
            </w:r>
          </w:p>
        </w:tc>
        <w:tc>
          <w:tcPr>
            <w:tcW w:w="1785"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Japan        </w:t>
            </w:r>
          </w:p>
        </w:tc>
        <w:tc>
          <w:tcPr>
            <w:tcW w:w="1666"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70     </w:t>
            </w:r>
          </w:p>
        </w:tc>
        <w:tc>
          <w:tcPr>
            <w:tcW w:w="1547"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208    </w:t>
            </w:r>
          </w:p>
        </w:tc>
        <w:tc>
          <w:tcPr>
            <w:tcW w:w="1547"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2,97   </w:t>
            </w:r>
          </w:p>
        </w:tc>
        <w:tc>
          <w:tcPr>
            <w:tcW w:w="1428"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1428"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16,5   </w:t>
            </w:r>
          </w:p>
        </w:tc>
        <w:tc>
          <w:tcPr>
            <w:tcW w:w="1666"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5,71    </w:t>
            </w:r>
          </w:p>
        </w:tc>
      </w:tr>
      <w:tr w:rsidR="00D733FE">
        <w:tblPrEx>
          <w:tblCellMar>
            <w:top w:w="0" w:type="dxa"/>
            <w:bottom w:w="0" w:type="dxa"/>
          </w:tblCellMar>
        </w:tblPrEx>
        <w:trPr>
          <w:tblCellSpacing w:w="5" w:type="nil"/>
        </w:trPr>
        <w:tc>
          <w:tcPr>
            <w:tcW w:w="595"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14.</w:t>
            </w:r>
          </w:p>
        </w:tc>
        <w:tc>
          <w:tcPr>
            <w:tcW w:w="2856"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University of Geneva  </w:t>
            </w:r>
          </w:p>
        </w:tc>
        <w:tc>
          <w:tcPr>
            <w:tcW w:w="1785"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Switzerland  </w:t>
            </w:r>
          </w:p>
        </w:tc>
        <w:tc>
          <w:tcPr>
            <w:tcW w:w="1666"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     </w:t>
            </w:r>
          </w:p>
        </w:tc>
        <w:tc>
          <w:tcPr>
            <w:tcW w:w="1547"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91    </w:t>
            </w:r>
          </w:p>
        </w:tc>
        <w:tc>
          <w:tcPr>
            <w:tcW w:w="1547"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5,35   </w:t>
            </w:r>
          </w:p>
        </w:tc>
        <w:tc>
          <w:tcPr>
            <w:tcW w:w="1428"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428"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16,0   </w:t>
            </w:r>
          </w:p>
        </w:tc>
        <w:tc>
          <w:tcPr>
            <w:tcW w:w="1666"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5,88    </w:t>
            </w:r>
          </w:p>
        </w:tc>
      </w:tr>
      <w:tr w:rsidR="00D733FE">
        <w:tblPrEx>
          <w:tblCellMar>
            <w:top w:w="0" w:type="dxa"/>
            <w:bottom w:w="0" w:type="dxa"/>
          </w:tblCellMar>
        </w:tblPrEx>
        <w:trPr>
          <w:tblCellSpacing w:w="5" w:type="nil"/>
        </w:trPr>
        <w:tc>
          <w:tcPr>
            <w:tcW w:w="595"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15.</w:t>
            </w:r>
          </w:p>
        </w:tc>
        <w:tc>
          <w:tcPr>
            <w:tcW w:w="2856"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Universidad           </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de Zaragoza           </w:t>
            </w:r>
          </w:p>
        </w:tc>
        <w:tc>
          <w:tcPr>
            <w:tcW w:w="1785"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Spain        </w:t>
            </w:r>
          </w:p>
        </w:tc>
        <w:tc>
          <w:tcPr>
            <w:tcW w:w="1666"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     </w:t>
            </w:r>
          </w:p>
        </w:tc>
        <w:tc>
          <w:tcPr>
            <w:tcW w:w="1547"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55    </w:t>
            </w:r>
          </w:p>
        </w:tc>
        <w:tc>
          <w:tcPr>
            <w:tcW w:w="1547"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3,24   </w:t>
            </w:r>
          </w:p>
        </w:tc>
        <w:tc>
          <w:tcPr>
            <w:tcW w:w="1428"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428"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16,0   </w:t>
            </w:r>
          </w:p>
        </w:tc>
        <w:tc>
          <w:tcPr>
            <w:tcW w:w="1666"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5,88    </w:t>
            </w:r>
          </w:p>
        </w:tc>
      </w:tr>
      <w:tr w:rsidR="00D733FE">
        <w:tblPrEx>
          <w:tblCellMar>
            <w:top w:w="0" w:type="dxa"/>
            <w:bottom w:w="0" w:type="dxa"/>
          </w:tblCellMar>
        </w:tblPrEx>
        <w:trPr>
          <w:tblCellSpacing w:w="5" w:type="nil"/>
        </w:trPr>
        <w:tc>
          <w:tcPr>
            <w:tcW w:w="595"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16.</w:t>
            </w:r>
          </w:p>
        </w:tc>
        <w:tc>
          <w:tcPr>
            <w:tcW w:w="2856"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CNR                   </w:t>
            </w:r>
          </w:p>
        </w:tc>
        <w:tc>
          <w:tcPr>
            <w:tcW w:w="1785"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Italy        </w:t>
            </w:r>
          </w:p>
        </w:tc>
        <w:tc>
          <w:tcPr>
            <w:tcW w:w="1666"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82     </w:t>
            </w:r>
          </w:p>
        </w:tc>
        <w:tc>
          <w:tcPr>
            <w:tcW w:w="1547"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585    </w:t>
            </w:r>
          </w:p>
        </w:tc>
        <w:tc>
          <w:tcPr>
            <w:tcW w:w="1547"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7,13   </w:t>
            </w:r>
          </w:p>
        </w:tc>
        <w:tc>
          <w:tcPr>
            <w:tcW w:w="1428"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428"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15,4   </w:t>
            </w:r>
          </w:p>
        </w:tc>
        <w:tc>
          <w:tcPr>
            <w:tcW w:w="1666"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6,10    </w:t>
            </w:r>
          </w:p>
        </w:tc>
      </w:tr>
      <w:tr w:rsidR="00D733FE">
        <w:tblPrEx>
          <w:tblCellMar>
            <w:top w:w="0" w:type="dxa"/>
            <w:bottom w:w="0" w:type="dxa"/>
          </w:tblCellMar>
        </w:tblPrEx>
        <w:trPr>
          <w:tblCellSpacing w:w="5" w:type="nil"/>
        </w:trPr>
        <w:tc>
          <w:tcPr>
            <w:tcW w:w="595"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17.</w:t>
            </w:r>
          </w:p>
        </w:tc>
        <w:tc>
          <w:tcPr>
            <w:tcW w:w="2856"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Utrecht University    </w:t>
            </w:r>
          </w:p>
        </w:tc>
        <w:tc>
          <w:tcPr>
            <w:tcW w:w="1785"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Netherlands  </w:t>
            </w:r>
          </w:p>
        </w:tc>
        <w:tc>
          <w:tcPr>
            <w:tcW w:w="1666"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     </w:t>
            </w:r>
          </w:p>
        </w:tc>
        <w:tc>
          <w:tcPr>
            <w:tcW w:w="1547"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    </w:t>
            </w:r>
          </w:p>
        </w:tc>
        <w:tc>
          <w:tcPr>
            <w:tcW w:w="1547"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12,56   </w:t>
            </w:r>
          </w:p>
        </w:tc>
        <w:tc>
          <w:tcPr>
            <w:tcW w:w="1428"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428"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15,0   </w:t>
            </w:r>
          </w:p>
        </w:tc>
        <w:tc>
          <w:tcPr>
            <w:tcW w:w="1666"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6,25    </w:t>
            </w:r>
          </w:p>
        </w:tc>
      </w:tr>
      <w:tr w:rsidR="00D733FE">
        <w:tblPrEx>
          <w:tblCellMar>
            <w:top w:w="0" w:type="dxa"/>
            <w:bottom w:w="0" w:type="dxa"/>
          </w:tblCellMar>
        </w:tblPrEx>
        <w:trPr>
          <w:tblCellSpacing w:w="5" w:type="nil"/>
        </w:trPr>
        <w:tc>
          <w:tcPr>
            <w:tcW w:w="595"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18.</w:t>
            </w:r>
          </w:p>
        </w:tc>
        <w:tc>
          <w:tcPr>
            <w:tcW w:w="2856" w:type="dxa"/>
            <w:tcBorders>
              <w:left w:val="single" w:sz="8" w:space="0" w:color="auto"/>
              <w:bottom w:val="single" w:sz="8" w:space="0" w:color="auto"/>
              <w:right w:val="single" w:sz="8" w:space="0" w:color="auto"/>
            </w:tcBorders>
          </w:tcPr>
          <w:p w:rsidR="00D733FE" w:rsidRPr="00D733FE" w:rsidRDefault="00D733FE">
            <w:pPr>
              <w:widowControl w:val="0"/>
              <w:autoSpaceDE w:val="0"/>
              <w:autoSpaceDN w:val="0"/>
              <w:adjustRightInd w:val="0"/>
              <w:spacing w:after="0" w:line="240" w:lineRule="auto"/>
              <w:rPr>
                <w:rFonts w:ascii="Courier New" w:hAnsi="Courier New" w:cs="Courier New"/>
                <w:sz w:val="20"/>
                <w:szCs w:val="20"/>
                <w:lang w:val="en-US"/>
              </w:rPr>
            </w:pPr>
            <w:r w:rsidRPr="00D733FE">
              <w:rPr>
                <w:rFonts w:ascii="Courier New" w:hAnsi="Courier New" w:cs="Courier New"/>
                <w:sz w:val="20"/>
                <w:szCs w:val="20"/>
                <w:lang w:val="en-US"/>
              </w:rPr>
              <w:t xml:space="preserve">University of Science </w:t>
            </w:r>
          </w:p>
          <w:p w:rsidR="00D733FE" w:rsidRPr="00D733FE" w:rsidRDefault="00D733FE">
            <w:pPr>
              <w:widowControl w:val="0"/>
              <w:autoSpaceDE w:val="0"/>
              <w:autoSpaceDN w:val="0"/>
              <w:adjustRightInd w:val="0"/>
              <w:spacing w:after="0" w:line="240" w:lineRule="auto"/>
              <w:rPr>
                <w:rFonts w:ascii="Courier New" w:hAnsi="Courier New" w:cs="Courier New"/>
                <w:sz w:val="20"/>
                <w:szCs w:val="20"/>
                <w:lang w:val="en-US"/>
              </w:rPr>
            </w:pPr>
            <w:r w:rsidRPr="00D733FE">
              <w:rPr>
                <w:rFonts w:ascii="Courier New" w:hAnsi="Courier New" w:cs="Courier New"/>
                <w:sz w:val="20"/>
                <w:szCs w:val="20"/>
                <w:lang w:val="en-US"/>
              </w:rPr>
              <w:t xml:space="preserve">and Technology        </w:t>
            </w:r>
          </w:p>
          <w:p w:rsidR="00D733FE" w:rsidRPr="00D733FE" w:rsidRDefault="00D733FE">
            <w:pPr>
              <w:widowControl w:val="0"/>
              <w:autoSpaceDE w:val="0"/>
              <w:autoSpaceDN w:val="0"/>
              <w:adjustRightInd w:val="0"/>
              <w:spacing w:after="0" w:line="240" w:lineRule="auto"/>
              <w:rPr>
                <w:rFonts w:ascii="Courier New" w:hAnsi="Courier New" w:cs="Courier New"/>
                <w:sz w:val="20"/>
                <w:szCs w:val="20"/>
                <w:lang w:val="en-US"/>
              </w:rPr>
            </w:pPr>
            <w:r w:rsidRPr="00D733FE">
              <w:rPr>
                <w:rFonts w:ascii="Courier New" w:hAnsi="Courier New" w:cs="Courier New"/>
                <w:sz w:val="20"/>
                <w:szCs w:val="20"/>
                <w:lang w:val="en-US"/>
              </w:rPr>
              <w:t xml:space="preserve">of China              </w:t>
            </w:r>
          </w:p>
        </w:tc>
        <w:tc>
          <w:tcPr>
            <w:tcW w:w="1785"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China        </w:t>
            </w:r>
          </w:p>
        </w:tc>
        <w:tc>
          <w:tcPr>
            <w:tcW w:w="1666"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     </w:t>
            </w:r>
          </w:p>
        </w:tc>
        <w:tc>
          <w:tcPr>
            <w:tcW w:w="1547"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303    </w:t>
            </w:r>
          </w:p>
        </w:tc>
        <w:tc>
          <w:tcPr>
            <w:tcW w:w="1547"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10,10   </w:t>
            </w:r>
          </w:p>
        </w:tc>
        <w:tc>
          <w:tcPr>
            <w:tcW w:w="1428"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428"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14,0   </w:t>
            </w:r>
          </w:p>
        </w:tc>
        <w:tc>
          <w:tcPr>
            <w:tcW w:w="1666"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6,67    </w:t>
            </w:r>
          </w:p>
        </w:tc>
      </w:tr>
      <w:tr w:rsidR="00D733FE">
        <w:tblPrEx>
          <w:tblCellMar>
            <w:top w:w="0" w:type="dxa"/>
            <w:bottom w:w="0" w:type="dxa"/>
          </w:tblCellMar>
        </w:tblPrEx>
        <w:trPr>
          <w:tblCellSpacing w:w="5" w:type="nil"/>
        </w:trPr>
        <w:tc>
          <w:tcPr>
            <w:tcW w:w="595"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19.</w:t>
            </w:r>
          </w:p>
        </w:tc>
        <w:tc>
          <w:tcPr>
            <w:tcW w:w="2856"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Argonne National      </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Laboratory            </w:t>
            </w:r>
          </w:p>
        </w:tc>
        <w:tc>
          <w:tcPr>
            <w:tcW w:w="1785"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United States</w:t>
            </w:r>
          </w:p>
        </w:tc>
        <w:tc>
          <w:tcPr>
            <w:tcW w:w="1666"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     </w:t>
            </w:r>
          </w:p>
        </w:tc>
        <w:tc>
          <w:tcPr>
            <w:tcW w:w="1547"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97    </w:t>
            </w:r>
          </w:p>
        </w:tc>
        <w:tc>
          <w:tcPr>
            <w:tcW w:w="1547"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6,47   </w:t>
            </w:r>
          </w:p>
        </w:tc>
        <w:tc>
          <w:tcPr>
            <w:tcW w:w="1428"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428"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14,0   </w:t>
            </w:r>
          </w:p>
        </w:tc>
        <w:tc>
          <w:tcPr>
            <w:tcW w:w="1666"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6,67    </w:t>
            </w:r>
          </w:p>
        </w:tc>
      </w:tr>
      <w:tr w:rsidR="00D733FE">
        <w:tblPrEx>
          <w:tblCellMar>
            <w:top w:w="0" w:type="dxa"/>
            <w:bottom w:w="0" w:type="dxa"/>
          </w:tblCellMar>
        </w:tblPrEx>
        <w:trPr>
          <w:tblCellSpacing w:w="5" w:type="nil"/>
        </w:trPr>
        <w:tc>
          <w:tcPr>
            <w:tcW w:w="595"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w:t>
            </w:r>
          </w:p>
        </w:tc>
        <w:tc>
          <w:tcPr>
            <w:tcW w:w="2856"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University of Salzburg</w:t>
            </w:r>
          </w:p>
        </w:tc>
        <w:tc>
          <w:tcPr>
            <w:tcW w:w="1785"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Austria      </w:t>
            </w:r>
          </w:p>
        </w:tc>
        <w:tc>
          <w:tcPr>
            <w:tcW w:w="1666"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29     </w:t>
            </w:r>
          </w:p>
        </w:tc>
        <w:tc>
          <w:tcPr>
            <w:tcW w:w="1547"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91    </w:t>
            </w:r>
          </w:p>
        </w:tc>
        <w:tc>
          <w:tcPr>
            <w:tcW w:w="1547"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3,14   </w:t>
            </w:r>
          </w:p>
        </w:tc>
        <w:tc>
          <w:tcPr>
            <w:tcW w:w="1428"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428"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13,5   </w:t>
            </w:r>
          </w:p>
        </w:tc>
        <w:tc>
          <w:tcPr>
            <w:tcW w:w="1666"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6,90    </w:t>
            </w:r>
          </w:p>
        </w:tc>
      </w:tr>
      <w:tr w:rsidR="00D733FE">
        <w:tblPrEx>
          <w:tblCellMar>
            <w:top w:w="0" w:type="dxa"/>
            <w:bottom w:w="0" w:type="dxa"/>
          </w:tblCellMar>
        </w:tblPrEx>
        <w:trPr>
          <w:tblCellSpacing w:w="5" w:type="nil"/>
        </w:trPr>
        <w:tc>
          <w:tcPr>
            <w:tcW w:w="595"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21.</w:t>
            </w:r>
          </w:p>
        </w:tc>
        <w:tc>
          <w:tcPr>
            <w:tcW w:w="2856"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Forschungszentrum     </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Julich                </w:t>
            </w:r>
          </w:p>
        </w:tc>
        <w:tc>
          <w:tcPr>
            <w:tcW w:w="1785"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Germany      </w:t>
            </w:r>
          </w:p>
        </w:tc>
        <w:tc>
          <w:tcPr>
            <w:tcW w:w="1666"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     </w:t>
            </w:r>
          </w:p>
        </w:tc>
        <w:tc>
          <w:tcPr>
            <w:tcW w:w="1547"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126    </w:t>
            </w:r>
          </w:p>
        </w:tc>
        <w:tc>
          <w:tcPr>
            <w:tcW w:w="1547"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9,00   </w:t>
            </w:r>
          </w:p>
        </w:tc>
        <w:tc>
          <w:tcPr>
            <w:tcW w:w="1428"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428"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13,0   </w:t>
            </w:r>
          </w:p>
        </w:tc>
        <w:tc>
          <w:tcPr>
            <w:tcW w:w="1666"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7,14    </w:t>
            </w:r>
          </w:p>
        </w:tc>
      </w:tr>
      <w:tr w:rsidR="00D733FE">
        <w:tblPrEx>
          <w:tblCellMar>
            <w:top w:w="0" w:type="dxa"/>
            <w:bottom w:w="0" w:type="dxa"/>
          </w:tblCellMar>
        </w:tblPrEx>
        <w:trPr>
          <w:tblCellSpacing w:w="5" w:type="nil"/>
        </w:trPr>
        <w:tc>
          <w:tcPr>
            <w:tcW w:w="595"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22.</w:t>
            </w:r>
          </w:p>
        </w:tc>
        <w:tc>
          <w:tcPr>
            <w:tcW w:w="2856" w:type="dxa"/>
            <w:tcBorders>
              <w:left w:val="single" w:sz="8" w:space="0" w:color="auto"/>
              <w:bottom w:val="single" w:sz="8" w:space="0" w:color="auto"/>
              <w:right w:val="single" w:sz="8" w:space="0" w:color="auto"/>
            </w:tcBorders>
          </w:tcPr>
          <w:p w:rsidR="00D733FE" w:rsidRPr="00D733FE" w:rsidRDefault="00D733FE">
            <w:pPr>
              <w:widowControl w:val="0"/>
              <w:autoSpaceDE w:val="0"/>
              <w:autoSpaceDN w:val="0"/>
              <w:adjustRightInd w:val="0"/>
              <w:spacing w:after="0" w:line="240" w:lineRule="auto"/>
              <w:rPr>
                <w:rFonts w:ascii="Courier New" w:hAnsi="Courier New" w:cs="Courier New"/>
                <w:sz w:val="20"/>
                <w:szCs w:val="20"/>
                <w:lang w:val="en-US"/>
              </w:rPr>
            </w:pPr>
            <w:r w:rsidRPr="00D733FE">
              <w:rPr>
                <w:rFonts w:ascii="Courier New" w:hAnsi="Courier New" w:cs="Courier New"/>
                <w:sz w:val="20"/>
                <w:szCs w:val="20"/>
                <w:lang w:val="en-US"/>
              </w:rPr>
              <w:t xml:space="preserve">Max Planck Institutes </w:t>
            </w:r>
          </w:p>
          <w:p w:rsidR="00D733FE" w:rsidRPr="00D733FE" w:rsidRDefault="00D733FE">
            <w:pPr>
              <w:widowControl w:val="0"/>
              <w:autoSpaceDE w:val="0"/>
              <w:autoSpaceDN w:val="0"/>
              <w:adjustRightInd w:val="0"/>
              <w:spacing w:after="0" w:line="240" w:lineRule="auto"/>
              <w:rPr>
                <w:rFonts w:ascii="Courier New" w:hAnsi="Courier New" w:cs="Courier New"/>
                <w:sz w:val="20"/>
                <w:szCs w:val="20"/>
                <w:lang w:val="en-US"/>
              </w:rPr>
            </w:pPr>
            <w:r w:rsidRPr="00D733FE">
              <w:rPr>
                <w:rFonts w:ascii="Courier New" w:hAnsi="Courier New" w:cs="Courier New"/>
                <w:sz w:val="20"/>
                <w:szCs w:val="20"/>
                <w:lang w:val="en-US"/>
              </w:rPr>
              <w:t xml:space="preserve">- Baden Wurttemberg   </w:t>
            </w:r>
          </w:p>
        </w:tc>
        <w:tc>
          <w:tcPr>
            <w:tcW w:w="1785"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Germany      </w:t>
            </w:r>
          </w:p>
        </w:tc>
        <w:tc>
          <w:tcPr>
            <w:tcW w:w="1666"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186     </w:t>
            </w:r>
          </w:p>
        </w:tc>
        <w:tc>
          <w:tcPr>
            <w:tcW w:w="1547"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1757    </w:t>
            </w:r>
          </w:p>
        </w:tc>
        <w:tc>
          <w:tcPr>
            <w:tcW w:w="1547"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9,45   </w:t>
            </w:r>
          </w:p>
        </w:tc>
        <w:tc>
          <w:tcPr>
            <w:tcW w:w="1428"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    </w:t>
            </w:r>
          </w:p>
        </w:tc>
        <w:tc>
          <w:tcPr>
            <w:tcW w:w="1428"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11,4   </w:t>
            </w:r>
          </w:p>
        </w:tc>
        <w:tc>
          <w:tcPr>
            <w:tcW w:w="1666"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8,06    </w:t>
            </w:r>
          </w:p>
        </w:tc>
      </w:tr>
      <w:tr w:rsidR="00D733FE">
        <w:tblPrEx>
          <w:tblCellMar>
            <w:top w:w="0" w:type="dxa"/>
            <w:bottom w:w="0" w:type="dxa"/>
          </w:tblCellMar>
        </w:tblPrEx>
        <w:trPr>
          <w:tblCellSpacing w:w="5" w:type="nil"/>
        </w:trPr>
        <w:tc>
          <w:tcPr>
            <w:tcW w:w="595"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23.</w:t>
            </w:r>
          </w:p>
        </w:tc>
        <w:tc>
          <w:tcPr>
            <w:tcW w:w="2856"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Technische Universitat</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Munchen               </w:t>
            </w:r>
          </w:p>
        </w:tc>
        <w:tc>
          <w:tcPr>
            <w:tcW w:w="1785"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Germany      </w:t>
            </w:r>
          </w:p>
        </w:tc>
        <w:tc>
          <w:tcPr>
            <w:tcW w:w="1666"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24     </w:t>
            </w:r>
          </w:p>
        </w:tc>
        <w:tc>
          <w:tcPr>
            <w:tcW w:w="1547"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146    </w:t>
            </w:r>
          </w:p>
        </w:tc>
        <w:tc>
          <w:tcPr>
            <w:tcW w:w="1547"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6,08   </w:t>
            </w:r>
          </w:p>
        </w:tc>
        <w:tc>
          <w:tcPr>
            <w:tcW w:w="1428"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428"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11,0   </w:t>
            </w:r>
          </w:p>
        </w:tc>
        <w:tc>
          <w:tcPr>
            <w:tcW w:w="1666"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8,33    </w:t>
            </w:r>
          </w:p>
        </w:tc>
      </w:tr>
      <w:tr w:rsidR="00D733FE">
        <w:tblPrEx>
          <w:tblCellMar>
            <w:top w:w="0" w:type="dxa"/>
            <w:bottom w:w="0" w:type="dxa"/>
          </w:tblCellMar>
        </w:tblPrEx>
        <w:trPr>
          <w:tblCellSpacing w:w="5" w:type="nil"/>
        </w:trPr>
        <w:tc>
          <w:tcPr>
            <w:tcW w:w="595"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24.</w:t>
            </w:r>
          </w:p>
        </w:tc>
        <w:tc>
          <w:tcPr>
            <w:tcW w:w="2856"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Darmstadt University  </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of Technology         </w:t>
            </w:r>
          </w:p>
        </w:tc>
        <w:tc>
          <w:tcPr>
            <w:tcW w:w="1785"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Germany      </w:t>
            </w:r>
          </w:p>
        </w:tc>
        <w:tc>
          <w:tcPr>
            <w:tcW w:w="1666"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     </w:t>
            </w:r>
          </w:p>
        </w:tc>
        <w:tc>
          <w:tcPr>
            <w:tcW w:w="1547"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50    </w:t>
            </w:r>
          </w:p>
        </w:tc>
        <w:tc>
          <w:tcPr>
            <w:tcW w:w="1547"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4,17   </w:t>
            </w:r>
          </w:p>
        </w:tc>
        <w:tc>
          <w:tcPr>
            <w:tcW w:w="1428"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428"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11,0   </w:t>
            </w:r>
          </w:p>
        </w:tc>
        <w:tc>
          <w:tcPr>
            <w:tcW w:w="1666"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8,33    </w:t>
            </w:r>
          </w:p>
        </w:tc>
      </w:tr>
      <w:tr w:rsidR="00D733FE">
        <w:tblPrEx>
          <w:tblCellMar>
            <w:top w:w="0" w:type="dxa"/>
            <w:bottom w:w="0" w:type="dxa"/>
          </w:tblCellMar>
        </w:tblPrEx>
        <w:trPr>
          <w:tblCellSpacing w:w="5" w:type="nil"/>
        </w:trPr>
        <w:tc>
          <w:tcPr>
            <w:tcW w:w="595"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25.</w:t>
            </w:r>
          </w:p>
        </w:tc>
        <w:tc>
          <w:tcPr>
            <w:tcW w:w="2856"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University of Southern</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California            </w:t>
            </w:r>
          </w:p>
        </w:tc>
        <w:tc>
          <w:tcPr>
            <w:tcW w:w="1785"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United States</w:t>
            </w:r>
          </w:p>
        </w:tc>
        <w:tc>
          <w:tcPr>
            <w:tcW w:w="1666"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     </w:t>
            </w:r>
          </w:p>
        </w:tc>
        <w:tc>
          <w:tcPr>
            <w:tcW w:w="1547"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40    </w:t>
            </w:r>
          </w:p>
        </w:tc>
        <w:tc>
          <w:tcPr>
            <w:tcW w:w="1547"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3,33   </w:t>
            </w:r>
          </w:p>
        </w:tc>
        <w:tc>
          <w:tcPr>
            <w:tcW w:w="1428"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428"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11,0   </w:t>
            </w:r>
          </w:p>
        </w:tc>
        <w:tc>
          <w:tcPr>
            <w:tcW w:w="1666"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8,33    </w:t>
            </w:r>
          </w:p>
        </w:tc>
      </w:tr>
      <w:tr w:rsidR="00D733FE">
        <w:tblPrEx>
          <w:tblCellMar>
            <w:top w:w="0" w:type="dxa"/>
            <w:bottom w:w="0" w:type="dxa"/>
          </w:tblCellMar>
        </w:tblPrEx>
        <w:trPr>
          <w:tblCellSpacing w:w="5" w:type="nil"/>
        </w:trPr>
        <w:tc>
          <w:tcPr>
            <w:tcW w:w="595"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26.</w:t>
            </w:r>
          </w:p>
        </w:tc>
        <w:tc>
          <w:tcPr>
            <w:tcW w:w="2856"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Polish Academy        </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of Sciences           </w:t>
            </w:r>
          </w:p>
        </w:tc>
        <w:tc>
          <w:tcPr>
            <w:tcW w:w="1785"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Poland       </w:t>
            </w:r>
          </w:p>
        </w:tc>
        <w:tc>
          <w:tcPr>
            <w:tcW w:w="1666"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107     </w:t>
            </w:r>
          </w:p>
        </w:tc>
        <w:tc>
          <w:tcPr>
            <w:tcW w:w="1547"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355    </w:t>
            </w:r>
          </w:p>
        </w:tc>
        <w:tc>
          <w:tcPr>
            <w:tcW w:w="1547"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3,32   </w:t>
            </w:r>
          </w:p>
        </w:tc>
        <w:tc>
          <w:tcPr>
            <w:tcW w:w="1428"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    </w:t>
            </w:r>
          </w:p>
        </w:tc>
        <w:tc>
          <w:tcPr>
            <w:tcW w:w="1428"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10,9   </w:t>
            </w:r>
          </w:p>
        </w:tc>
        <w:tc>
          <w:tcPr>
            <w:tcW w:w="1666"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8,41    </w:t>
            </w:r>
          </w:p>
        </w:tc>
      </w:tr>
      <w:tr w:rsidR="00D733FE">
        <w:tblPrEx>
          <w:tblCellMar>
            <w:top w:w="0" w:type="dxa"/>
            <w:bottom w:w="0" w:type="dxa"/>
          </w:tblCellMar>
        </w:tblPrEx>
        <w:trPr>
          <w:tblCellSpacing w:w="5" w:type="nil"/>
        </w:trPr>
        <w:tc>
          <w:tcPr>
            <w:tcW w:w="595"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27.</w:t>
            </w:r>
          </w:p>
        </w:tc>
        <w:tc>
          <w:tcPr>
            <w:tcW w:w="2856"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University of Munich  </w:t>
            </w:r>
          </w:p>
        </w:tc>
        <w:tc>
          <w:tcPr>
            <w:tcW w:w="1785"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Germany      </w:t>
            </w:r>
          </w:p>
        </w:tc>
        <w:tc>
          <w:tcPr>
            <w:tcW w:w="1666"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23     </w:t>
            </w:r>
          </w:p>
        </w:tc>
        <w:tc>
          <w:tcPr>
            <w:tcW w:w="1547"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134    </w:t>
            </w:r>
          </w:p>
        </w:tc>
        <w:tc>
          <w:tcPr>
            <w:tcW w:w="1547"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5,83   </w:t>
            </w:r>
          </w:p>
        </w:tc>
        <w:tc>
          <w:tcPr>
            <w:tcW w:w="1428"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428"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10,5   </w:t>
            </w:r>
          </w:p>
        </w:tc>
        <w:tc>
          <w:tcPr>
            <w:tcW w:w="1666"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8,70    </w:t>
            </w:r>
          </w:p>
        </w:tc>
      </w:tr>
      <w:tr w:rsidR="00D733FE">
        <w:tblPrEx>
          <w:tblCellMar>
            <w:top w:w="0" w:type="dxa"/>
            <w:bottom w:w="0" w:type="dxa"/>
          </w:tblCellMar>
        </w:tblPrEx>
        <w:trPr>
          <w:tblCellSpacing w:w="5" w:type="nil"/>
        </w:trPr>
        <w:tc>
          <w:tcPr>
            <w:tcW w:w="595"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28.</w:t>
            </w:r>
          </w:p>
        </w:tc>
        <w:tc>
          <w:tcPr>
            <w:tcW w:w="2856"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Institut Laue-Langevin</w:t>
            </w:r>
          </w:p>
        </w:tc>
        <w:tc>
          <w:tcPr>
            <w:tcW w:w="1785"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France       </w:t>
            </w:r>
          </w:p>
        </w:tc>
        <w:tc>
          <w:tcPr>
            <w:tcW w:w="1666"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56     </w:t>
            </w:r>
          </w:p>
        </w:tc>
        <w:tc>
          <w:tcPr>
            <w:tcW w:w="1547"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268    </w:t>
            </w:r>
          </w:p>
        </w:tc>
        <w:tc>
          <w:tcPr>
            <w:tcW w:w="1547"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4,79   </w:t>
            </w:r>
          </w:p>
        </w:tc>
        <w:tc>
          <w:tcPr>
            <w:tcW w:w="1428"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428"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10,2   </w:t>
            </w:r>
          </w:p>
        </w:tc>
        <w:tc>
          <w:tcPr>
            <w:tcW w:w="1666"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8,93    </w:t>
            </w:r>
          </w:p>
        </w:tc>
      </w:tr>
      <w:tr w:rsidR="00D733FE">
        <w:tblPrEx>
          <w:tblCellMar>
            <w:top w:w="0" w:type="dxa"/>
            <w:bottom w:w="0" w:type="dxa"/>
          </w:tblCellMar>
        </w:tblPrEx>
        <w:trPr>
          <w:tblCellSpacing w:w="5" w:type="nil"/>
        </w:trPr>
        <w:tc>
          <w:tcPr>
            <w:tcW w:w="595"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29.</w:t>
            </w:r>
          </w:p>
        </w:tc>
        <w:tc>
          <w:tcPr>
            <w:tcW w:w="2856"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University of Hamburg </w:t>
            </w:r>
          </w:p>
        </w:tc>
        <w:tc>
          <w:tcPr>
            <w:tcW w:w="1785"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Germany      </w:t>
            </w:r>
          </w:p>
        </w:tc>
        <w:tc>
          <w:tcPr>
            <w:tcW w:w="1666"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     </w:t>
            </w:r>
          </w:p>
        </w:tc>
        <w:tc>
          <w:tcPr>
            <w:tcW w:w="1547"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1263    </w:t>
            </w:r>
          </w:p>
        </w:tc>
        <w:tc>
          <w:tcPr>
            <w:tcW w:w="1547"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12,63   </w:t>
            </w:r>
          </w:p>
        </w:tc>
        <w:tc>
          <w:tcPr>
            <w:tcW w:w="1428"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    </w:t>
            </w:r>
          </w:p>
        </w:tc>
        <w:tc>
          <w:tcPr>
            <w:tcW w:w="1428"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10,1   </w:t>
            </w:r>
          </w:p>
        </w:tc>
        <w:tc>
          <w:tcPr>
            <w:tcW w:w="1666"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9,00    </w:t>
            </w:r>
          </w:p>
        </w:tc>
      </w:tr>
      <w:tr w:rsidR="00D733FE">
        <w:tblPrEx>
          <w:tblCellMar>
            <w:top w:w="0" w:type="dxa"/>
            <w:bottom w:w="0" w:type="dxa"/>
          </w:tblCellMar>
        </w:tblPrEx>
        <w:trPr>
          <w:tblCellSpacing w:w="5" w:type="nil"/>
        </w:trPr>
        <w:tc>
          <w:tcPr>
            <w:tcW w:w="595"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30.</w:t>
            </w:r>
          </w:p>
        </w:tc>
        <w:tc>
          <w:tcPr>
            <w:tcW w:w="2856"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Seoul National        </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University            </w:t>
            </w:r>
          </w:p>
        </w:tc>
        <w:tc>
          <w:tcPr>
            <w:tcW w:w="1785"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Korea        </w:t>
            </w:r>
          </w:p>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(Republic of)</w:t>
            </w:r>
          </w:p>
        </w:tc>
        <w:tc>
          <w:tcPr>
            <w:tcW w:w="1666"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33     </w:t>
            </w:r>
          </w:p>
        </w:tc>
        <w:tc>
          <w:tcPr>
            <w:tcW w:w="1547"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144    </w:t>
            </w:r>
          </w:p>
        </w:tc>
        <w:tc>
          <w:tcPr>
            <w:tcW w:w="1547"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4,36   </w:t>
            </w:r>
          </w:p>
        </w:tc>
        <w:tc>
          <w:tcPr>
            <w:tcW w:w="1428"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428"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   </w:t>
            </w:r>
          </w:p>
        </w:tc>
        <w:tc>
          <w:tcPr>
            <w:tcW w:w="1666"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9,09    </w:t>
            </w:r>
          </w:p>
        </w:tc>
      </w:tr>
    </w:tbl>
    <w:p w:rsidR="00D733FE" w:rsidRDefault="00D733FE">
      <w:pPr>
        <w:widowControl w:val="0"/>
        <w:autoSpaceDE w:val="0"/>
        <w:autoSpaceDN w:val="0"/>
        <w:adjustRightInd w:val="0"/>
        <w:spacing w:after="0" w:line="240" w:lineRule="auto"/>
        <w:jc w:val="center"/>
        <w:rPr>
          <w:rFonts w:ascii="Calibri" w:hAnsi="Calibri" w:cs="Calibri"/>
        </w:rPr>
        <w:sectPr w:rsidR="00D733FE">
          <w:pgSz w:w="16838" w:h="11905" w:orient="landscape"/>
          <w:pgMar w:top="1701" w:right="1134" w:bottom="850" w:left="1134" w:header="720" w:footer="720" w:gutter="0"/>
          <w:cols w:space="720"/>
          <w:noEndnote/>
        </w:sectPr>
      </w:pPr>
    </w:p>
    <w:p w:rsidR="00D733FE" w:rsidRDefault="00D733FE">
      <w:pPr>
        <w:widowControl w:val="0"/>
        <w:autoSpaceDE w:val="0"/>
        <w:autoSpaceDN w:val="0"/>
        <w:adjustRightInd w:val="0"/>
        <w:spacing w:after="0" w:line="240" w:lineRule="auto"/>
        <w:rPr>
          <w:rFonts w:ascii="Calibri" w:hAnsi="Calibri" w:cs="Calibri"/>
        </w:rPr>
      </w:pP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Источник: SciVal Spotlight, 2011.</w:t>
      </w:r>
    </w:p>
    <w:p w:rsidR="00D733FE" w:rsidRDefault="00D733FE">
      <w:pPr>
        <w:widowControl w:val="0"/>
        <w:autoSpaceDE w:val="0"/>
        <w:autoSpaceDN w:val="0"/>
        <w:adjustRightInd w:val="0"/>
        <w:spacing w:after="0" w:line="240" w:lineRule="auto"/>
        <w:ind w:left="540"/>
        <w:jc w:val="both"/>
        <w:rPr>
          <w:rFonts w:ascii="Calibri" w:hAnsi="Calibri" w:cs="Calibri"/>
        </w:rPr>
      </w:pPr>
    </w:p>
    <w:p w:rsidR="00D733FE" w:rsidRDefault="00D733FE">
      <w:pPr>
        <w:widowControl w:val="0"/>
        <w:autoSpaceDE w:val="0"/>
        <w:autoSpaceDN w:val="0"/>
        <w:adjustRightInd w:val="0"/>
        <w:spacing w:after="0" w:line="240" w:lineRule="auto"/>
        <w:ind w:left="540"/>
        <w:jc w:val="both"/>
        <w:rPr>
          <w:rFonts w:ascii="Calibri" w:hAnsi="Calibri" w:cs="Calibri"/>
        </w:rPr>
      </w:pPr>
    </w:p>
    <w:p w:rsidR="00D733FE" w:rsidRDefault="00D733FE">
      <w:pPr>
        <w:widowControl w:val="0"/>
        <w:autoSpaceDE w:val="0"/>
        <w:autoSpaceDN w:val="0"/>
        <w:adjustRightInd w:val="0"/>
        <w:spacing w:after="0" w:line="240" w:lineRule="auto"/>
        <w:ind w:left="540"/>
        <w:jc w:val="both"/>
        <w:rPr>
          <w:rFonts w:ascii="Calibri" w:hAnsi="Calibri" w:cs="Calibri"/>
        </w:rPr>
      </w:pPr>
    </w:p>
    <w:p w:rsidR="00D733FE" w:rsidRDefault="00D733FE">
      <w:pPr>
        <w:widowControl w:val="0"/>
        <w:autoSpaceDE w:val="0"/>
        <w:autoSpaceDN w:val="0"/>
        <w:adjustRightInd w:val="0"/>
        <w:spacing w:after="0" w:line="240" w:lineRule="auto"/>
        <w:ind w:left="540"/>
        <w:jc w:val="both"/>
        <w:rPr>
          <w:rFonts w:ascii="Calibri" w:hAnsi="Calibri" w:cs="Calibri"/>
        </w:rPr>
      </w:pPr>
    </w:p>
    <w:p w:rsidR="00D733FE" w:rsidRDefault="00D733FE">
      <w:pPr>
        <w:widowControl w:val="0"/>
        <w:autoSpaceDE w:val="0"/>
        <w:autoSpaceDN w:val="0"/>
        <w:adjustRightInd w:val="0"/>
        <w:spacing w:after="0" w:line="240" w:lineRule="auto"/>
        <w:ind w:left="540"/>
        <w:jc w:val="both"/>
        <w:rPr>
          <w:rFonts w:ascii="Calibri" w:hAnsi="Calibri" w:cs="Calibri"/>
        </w:rPr>
      </w:pPr>
    </w:p>
    <w:p w:rsidR="00D733FE" w:rsidRDefault="00D733FE">
      <w:pPr>
        <w:widowControl w:val="0"/>
        <w:autoSpaceDE w:val="0"/>
        <w:autoSpaceDN w:val="0"/>
        <w:adjustRightInd w:val="0"/>
        <w:spacing w:after="0" w:line="240" w:lineRule="auto"/>
        <w:jc w:val="right"/>
        <w:outlineLvl w:val="1"/>
        <w:rPr>
          <w:rFonts w:ascii="Calibri" w:hAnsi="Calibri" w:cs="Calibri"/>
        </w:rPr>
      </w:pPr>
      <w:bookmarkStart w:id="125" w:name="Par2982"/>
      <w:bookmarkEnd w:id="125"/>
      <w:r>
        <w:rPr>
          <w:rFonts w:ascii="Calibri" w:hAnsi="Calibri" w:cs="Calibri"/>
        </w:rPr>
        <w:t>Приложение N 7</w:t>
      </w:r>
    </w:p>
    <w:p w:rsidR="00D733FE" w:rsidRDefault="00D733FE">
      <w:pPr>
        <w:widowControl w:val="0"/>
        <w:autoSpaceDE w:val="0"/>
        <w:autoSpaceDN w:val="0"/>
        <w:adjustRightInd w:val="0"/>
        <w:spacing w:after="0" w:line="240" w:lineRule="auto"/>
        <w:jc w:val="right"/>
        <w:rPr>
          <w:rFonts w:ascii="Calibri" w:hAnsi="Calibri" w:cs="Calibri"/>
        </w:rPr>
      </w:pPr>
      <w:r>
        <w:rPr>
          <w:rFonts w:ascii="Calibri" w:hAnsi="Calibri" w:cs="Calibri"/>
        </w:rPr>
        <w:t>к Стратегии</w:t>
      </w:r>
    </w:p>
    <w:p w:rsidR="00D733FE" w:rsidRDefault="00D733FE">
      <w:pPr>
        <w:widowControl w:val="0"/>
        <w:autoSpaceDE w:val="0"/>
        <w:autoSpaceDN w:val="0"/>
        <w:adjustRightInd w:val="0"/>
        <w:spacing w:after="0" w:line="240" w:lineRule="auto"/>
        <w:jc w:val="right"/>
        <w:rPr>
          <w:rFonts w:ascii="Calibri" w:hAnsi="Calibri" w:cs="Calibri"/>
        </w:rPr>
      </w:pPr>
      <w:r>
        <w:rPr>
          <w:rFonts w:ascii="Calibri" w:hAnsi="Calibri" w:cs="Calibri"/>
        </w:rPr>
        <w:t>инновационного развития</w:t>
      </w:r>
    </w:p>
    <w:p w:rsidR="00D733FE" w:rsidRDefault="00D733FE">
      <w:pPr>
        <w:widowControl w:val="0"/>
        <w:autoSpaceDE w:val="0"/>
        <w:autoSpaceDN w:val="0"/>
        <w:adjustRightInd w:val="0"/>
        <w:spacing w:after="0" w:line="240" w:lineRule="auto"/>
        <w:jc w:val="right"/>
        <w:rPr>
          <w:rFonts w:ascii="Calibri" w:hAnsi="Calibri" w:cs="Calibri"/>
        </w:rPr>
      </w:pPr>
      <w:r>
        <w:rPr>
          <w:rFonts w:ascii="Calibri" w:hAnsi="Calibri" w:cs="Calibri"/>
        </w:rPr>
        <w:t>Свердловской области</w:t>
      </w:r>
    </w:p>
    <w:p w:rsidR="00D733FE" w:rsidRDefault="00D733FE">
      <w:pPr>
        <w:widowControl w:val="0"/>
        <w:autoSpaceDE w:val="0"/>
        <w:autoSpaceDN w:val="0"/>
        <w:adjustRightInd w:val="0"/>
        <w:spacing w:after="0" w:line="240" w:lineRule="auto"/>
        <w:jc w:val="right"/>
        <w:rPr>
          <w:rFonts w:ascii="Calibri" w:hAnsi="Calibri" w:cs="Calibri"/>
        </w:rPr>
      </w:pPr>
      <w:r>
        <w:rPr>
          <w:rFonts w:ascii="Calibri" w:hAnsi="Calibri" w:cs="Calibri"/>
        </w:rPr>
        <w:t>на период до 2020 года</w:t>
      </w:r>
    </w:p>
    <w:p w:rsidR="00D733FE" w:rsidRDefault="00D733FE">
      <w:pPr>
        <w:widowControl w:val="0"/>
        <w:autoSpaceDE w:val="0"/>
        <w:autoSpaceDN w:val="0"/>
        <w:adjustRightInd w:val="0"/>
        <w:spacing w:after="0" w:line="240" w:lineRule="auto"/>
        <w:jc w:val="center"/>
        <w:rPr>
          <w:rFonts w:ascii="Calibri" w:hAnsi="Calibri" w:cs="Calibri"/>
        </w:rPr>
      </w:pPr>
    </w:p>
    <w:p w:rsidR="00D733FE" w:rsidRDefault="00D733FE">
      <w:pPr>
        <w:widowControl w:val="0"/>
        <w:autoSpaceDE w:val="0"/>
        <w:autoSpaceDN w:val="0"/>
        <w:adjustRightInd w:val="0"/>
        <w:spacing w:after="0" w:line="240" w:lineRule="auto"/>
        <w:jc w:val="center"/>
        <w:rPr>
          <w:rFonts w:ascii="Calibri" w:hAnsi="Calibri" w:cs="Calibri"/>
        </w:rPr>
      </w:pPr>
      <w:bookmarkStart w:id="126" w:name="Par2988"/>
      <w:bookmarkEnd w:id="126"/>
      <w:r>
        <w:rPr>
          <w:rFonts w:ascii="Calibri" w:hAnsi="Calibri" w:cs="Calibri"/>
        </w:rPr>
        <w:t>ОЦЕНКА</w:t>
      </w:r>
    </w:p>
    <w:p w:rsidR="00D733FE" w:rsidRDefault="00D733FE">
      <w:pPr>
        <w:widowControl w:val="0"/>
        <w:autoSpaceDE w:val="0"/>
        <w:autoSpaceDN w:val="0"/>
        <w:adjustRightInd w:val="0"/>
        <w:spacing w:after="0" w:line="240" w:lineRule="auto"/>
        <w:jc w:val="center"/>
        <w:rPr>
          <w:rFonts w:ascii="Calibri" w:hAnsi="Calibri" w:cs="Calibri"/>
        </w:rPr>
      </w:pPr>
      <w:r>
        <w:rPr>
          <w:rFonts w:ascii="Calibri" w:hAnsi="Calibri" w:cs="Calibri"/>
        </w:rPr>
        <w:t>РАЗВИТИЯ ЧЕЛОВЕЧЕСКОГО КАПИТАЛА</w:t>
      </w:r>
    </w:p>
    <w:p w:rsidR="00D733FE" w:rsidRDefault="00D733FE">
      <w:pPr>
        <w:widowControl w:val="0"/>
        <w:autoSpaceDE w:val="0"/>
        <w:autoSpaceDN w:val="0"/>
        <w:adjustRightInd w:val="0"/>
        <w:spacing w:after="0" w:line="240" w:lineRule="auto"/>
        <w:jc w:val="center"/>
        <w:rPr>
          <w:rFonts w:ascii="Calibri" w:hAnsi="Calibri" w:cs="Calibri"/>
        </w:rPr>
      </w:pPr>
      <w:r>
        <w:rPr>
          <w:rFonts w:ascii="Calibri" w:hAnsi="Calibri" w:cs="Calibri"/>
        </w:rPr>
        <w:t>НА ТЕРРИТОРИИ СВЕРДЛОВСКОЙ ОБЛАСТИ</w:t>
      </w:r>
    </w:p>
    <w:p w:rsidR="00D733FE" w:rsidRDefault="00D733FE">
      <w:pPr>
        <w:widowControl w:val="0"/>
        <w:autoSpaceDE w:val="0"/>
        <w:autoSpaceDN w:val="0"/>
        <w:adjustRightInd w:val="0"/>
        <w:spacing w:after="0" w:line="240" w:lineRule="auto"/>
        <w:ind w:firstLine="540"/>
        <w:jc w:val="both"/>
        <w:rPr>
          <w:rFonts w:ascii="Calibri" w:hAnsi="Calibri" w:cs="Calibri"/>
        </w:rPr>
      </w:pP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Одним из важнейших факторов, определяющих потенциал инновационного развития регионов, является качество человеческого капитала. Понимание структуры трудовых ресурсов по уровню образования, возрастным группам, территории пространственного распределения внутри региона и перспектив ее изменения позволит выстроить грамотную систему управления инновационными процессами Свердловской области, учитывающей основные диспропорции рынка труда, демографические характеристики и миграционные процессы.</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анализа структуры распределения трудовых ресурсов в долгосрочной перспективе наблюдается общая тенденция снижения численности населения в трудоспособном возрасте (рисунок 4), исходя из сложившейся половозрастной структуры населения Свердловской области. Аналогичный тренд характерен для абсолютного большинства муниципалитетов.</w:t>
      </w:r>
    </w:p>
    <w:p w:rsidR="00D733FE" w:rsidRDefault="00D733FE">
      <w:pPr>
        <w:widowControl w:val="0"/>
        <w:autoSpaceDE w:val="0"/>
        <w:autoSpaceDN w:val="0"/>
        <w:adjustRightInd w:val="0"/>
        <w:spacing w:after="0" w:line="240" w:lineRule="auto"/>
        <w:ind w:firstLine="540"/>
        <w:jc w:val="both"/>
        <w:rPr>
          <w:rFonts w:ascii="Calibri" w:hAnsi="Calibri" w:cs="Calibri"/>
        </w:rPr>
      </w:pPr>
    </w:p>
    <w:p w:rsidR="00D733FE" w:rsidRDefault="00D733FE">
      <w:pPr>
        <w:widowControl w:val="0"/>
        <w:autoSpaceDE w:val="0"/>
        <w:autoSpaceDN w:val="0"/>
        <w:adjustRightInd w:val="0"/>
        <w:spacing w:after="0" w:line="240" w:lineRule="auto"/>
        <w:jc w:val="center"/>
        <w:rPr>
          <w:rFonts w:ascii="Calibri" w:hAnsi="Calibri" w:cs="Calibri"/>
        </w:rPr>
      </w:pPr>
      <w:r>
        <w:rPr>
          <w:rFonts w:ascii="Calibri" w:hAnsi="Calibri" w:cs="Calibri"/>
        </w:rPr>
        <w:t>Рисунок не приводится.</w:t>
      </w:r>
    </w:p>
    <w:p w:rsidR="00D733FE" w:rsidRDefault="00D733FE">
      <w:pPr>
        <w:widowControl w:val="0"/>
        <w:autoSpaceDE w:val="0"/>
        <w:autoSpaceDN w:val="0"/>
        <w:adjustRightInd w:val="0"/>
        <w:spacing w:after="0" w:line="240" w:lineRule="auto"/>
        <w:rPr>
          <w:rFonts w:ascii="Calibri" w:hAnsi="Calibri" w:cs="Calibri"/>
        </w:rPr>
      </w:pPr>
    </w:p>
    <w:p w:rsidR="00D733FE" w:rsidRDefault="00D733FE">
      <w:pPr>
        <w:widowControl w:val="0"/>
        <w:autoSpaceDE w:val="0"/>
        <w:autoSpaceDN w:val="0"/>
        <w:adjustRightInd w:val="0"/>
        <w:spacing w:after="0" w:line="240" w:lineRule="auto"/>
        <w:jc w:val="center"/>
        <w:outlineLvl w:val="2"/>
        <w:rPr>
          <w:rFonts w:ascii="Calibri" w:hAnsi="Calibri" w:cs="Calibri"/>
        </w:rPr>
      </w:pPr>
      <w:bookmarkStart w:id="127" w:name="Par2997"/>
      <w:bookmarkEnd w:id="127"/>
      <w:r>
        <w:rPr>
          <w:rFonts w:ascii="Calibri" w:hAnsi="Calibri" w:cs="Calibri"/>
        </w:rPr>
        <w:t>Рис. 4. Динамика населения Свердловской области,</w:t>
      </w:r>
    </w:p>
    <w:p w:rsidR="00D733FE" w:rsidRDefault="00D733FE">
      <w:pPr>
        <w:widowControl w:val="0"/>
        <w:autoSpaceDE w:val="0"/>
        <w:autoSpaceDN w:val="0"/>
        <w:adjustRightInd w:val="0"/>
        <w:spacing w:after="0" w:line="240" w:lineRule="auto"/>
        <w:jc w:val="center"/>
        <w:rPr>
          <w:rFonts w:ascii="Calibri" w:hAnsi="Calibri" w:cs="Calibri"/>
        </w:rPr>
      </w:pPr>
      <w:r>
        <w:rPr>
          <w:rFonts w:ascii="Calibri" w:hAnsi="Calibri" w:cs="Calibri"/>
        </w:rPr>
        <w:t>тыс. человек</w:t>
      </w:r>
    </w:p>
    <w:p w:rsidR="00D733FE" w:rsidRDefault="00D733FE">
      <w:pPr>
        <w:widowControl w:val="0"/>
        <w:autoSpaceDE w:val="0"/>
        <w:autoSpaceDN w:val="0"/>
        <w:adjustRightInd w:val="0"/>
        <w:spacing w:after="0" w:line="240" w:lineRule="auto"/>
        <w:rPr>
          <w:rFonts w:ascii="Calibri" w:hAnsi="Calibri" w:cs="Calibri"/>
        </w:rPr>
      </w:pP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расчет динамики населения Свердловской области проводился для нескольких условий:</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изменение количества проживающих в трудоспособном возрасте без учета смертности и других влияющих факторов. Выяснилось, что исходя из существующей половозрастной структуры населения, к 2020 году население в трудоспособном возрасте уменьшится от уровня 2010 года на 9,36 процента, или примерно 255 тыс. человек;</w:t>
      </w:r>
    </w:p>
    <w:p w:rsidR="00D733FE" w:rsidRDefault="00D733F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2) изменение динамики населения в трудоспособном возрасте с учетом фактора смертности: со стабильным уровнем смертности (значения 2010 года - 6,8 человек на тысячу человек) и снижающимся уровнем смертности, исходя из прогнозов </w:t>
      </w:r>
      <w:hyperlink r:id="rId55" w:history="1">
        <w:r>
          <w:rPr>
            <w:rFonts w:ascii="Calibri" w:hAnsi="Calibri" w:cs="Calibri"/>
            <w:color w:val="0000FF"/>
          </w:rPr>
          <w:t>Стратегии</w:t>
        </w:r>
      </w:hyperlink>
      <w:r>
        <w:rPr>
          <w:rFonts w:ascii="Calibri" w:hAnsi="Calibri" w:cs="Calibri"/>
        </w:rPr>
        <w:t xml:space="preserve"> социально-экономического развития Свердловской области на период до 2020 года (5,5 человек на тысячу человек к 2015 году и 4,5 человек на тысячу человек к 2020 году);</w:t>
      </w:r>
      <w:proofErr w:type="gramEnd"/>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изменение динамики населения с учетом миграционных процессов: без учета смертности и с учетом оптимистичного показателя, задаваемого </w:t>
      </w:r>
      <w:hyperlink r:id="rId56" w:history="1">
        <w:r>
          <w:rPr>
            <w:rFonts w:ascii="Calibri" w:hAnsi="Calibri" w:cs="Calibri"/>
            <w:color w:val="0000FF"/>
          </w:rPr>
          <w:t>Стратегией</w:t>
        </w:r>
      </w:hyperlink>
      <w:r>
        <w:rPr>
          <w:rFonts w:ascii="Calibri" w:hAnsi="Calibri" w:cs="Calibri"/>
        </w:rPr>
        <w:t xml:space="preserve"> социально-экономического развития Свердловской области до 2020 года (4,5 человек на тысячу человек).</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График демонстрирует сохранение тенденции к снижению трудоспособного населения Свердловской области в перспективе до 2020 года с небольшими отклонениями для различных просчитанных ситуаций </w:t>
      </w:r>
      <w:hyperlink w:anchor="Par3014" w:history="1">
        <w:r>
          <w:rPr>
            <w:rFonts w:ascii="Calibri" w:hAnsi="Calibri" w:cs="Calibri"/>
            <w:color w:val="0000FF"/>
          </w:rPr>
          <w:t>(рисунок 5)</w:t>
        </w:r>
      </w:hyperlink>
      <w:r>
        <w:rPr>
          <w:rFonts w:ascii="Calibri" w:hAnsi="Calibri" w:cs="Calibri"/>
        </w:rPr>
        <w:t>.</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базовый сценарий в работе принимается изменение численности населения в трудоспособном возрасте с учетом внутрироссийской миграции и фактора смертности в 4,5 человек на тысячу трудоспособного населения.</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рассчитывать динамику занятого в экономике населения исходя из </w:t>
      </w:r>
      <w:r>
        <w:rPr>
          <w:rFonts w:ascii="Calibri" w:hAnsi="Calibri" w:cs="Calibri"/>
        </w:rPr>
        <w:lastRenderedPageBreak/>
        <w:t>спрогнозированного выше сценария, к 2015 году численность занятых в экономике региона составит 2072 тыс. человек, к 2020 году - 1974 тыс. человек.</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Между тем </w:t>
      </w:r>
      <w:hyperlink r:id="rId57" w:history="1">
        <w:r>
          <w:rPr>
            <w:rFonts w:ascii="Calibri" w:hAnsi="Calibri" w:cs="Calibri"/>
            <w:color w:val="0000FF"/>
          </w:rPr>
          <w:t>Стратегия</w:t>
        </w:r>
      </w:hyperlink>
      <w:r>
        <w:rPr>
          <w:rFonts w:ascii="Calibri" w:hAnsi="Calibri" w:cs="Calibri"/>
        </w:rPr>
        <w:t xml:space="preserve"> социально-экономического развития Свердловской области на период до 2020 года предполагает три сценария развития к 2020 году:</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стабилизационно-инерционный, по которому численность занятого в экономике населения к 2015 году составит 2013 тыс. человек, к 2020 году - 1801 тыс. человек;</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индустриально-модернизационный - 2110 и 2121 тыс. человек соответственно;</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инновационно-оптимистичный - 2127 и 2157 тыс. человек соответственно.</w:t>
      </w:r>
    </w:p>
    <w:p w:rsidR="00D733FE" w:rsidRDefault="00D733FE">
      <w:pPr>
        <w:widowControl w:val="0"/>
        <w:autoSpaceDE w:val="0"/>
        <w:autoSpaceDN w:val="0"/>
        <w:adjustRightInd w:val="0"/>
        <w:spacing w:after="0" w:line="240" w:lineRule="auto"/>
        <w:ind w:firstLine="540"/>
        <w:jc w:val="both"/>
        <w:rPr>
          <w:rFonts w:ascii="Calibri" w:hAnsi="Calibri" w:cs="Calibri"/>
        </w:rPr>
      </w:pPr>
    </w:p>
    <w:p w:rsidR="00D733FE" w:rsidRDefault="00D733FE">
      <w:pPr>
        <w:widowControl w:val="0"/>
        <w:autoSpaceDE w:val="0"/>
        <w:autoSpaceDN w:val="0"/>
        <w:adjustRightInd w:val="0"/>
        <w:spacing w:after="0" w:line="240" w:lineRule="auto"/>
        <w:jc w:val="center"/>
        <w:rPr>
          <w:rFonts w:ascii="Calibri" w:hAnsi="Calibri" w:cs="Calibri"/>
        </w:rPr>
      </w:pPr>
      <w:r>
        <w:rPr>
          <w:rFonts w:ascii="Calibri" w:hAnsi="Calibri" w:cs="Calibri"/>
        </w:rPr>
        <w:t>Рисунок не приводится.</w:t>
      </w:r>
    </w:p>
    <w:p w:rsidR="00D733FE" w:rsidRDefault="00D733FE">
      <w:pPr>
        <w:widowControl w:val="0"/>
        <w:autoSpaceDE w:val="0"/>
        <w:autoSpaceDN w:val="0"/>
        <w:adjustRightInd w:val="0"/>
        <w:spacing w:after="0" w:line="240" w:lineRule="auto"/>
        <w:jc w:val="center"/>
        <w:rPr>
          <w:rFonts w:ascii="Calibri" w:hAnsi="Calibri" w:cs="Calibri"/>
        </w:rPr>
      </w:pPr>
    </w:p>
    <w:p w:rsidR="00D733FE" w:rsidRDefault="00D733FE">
      <w:pPr>
        <w:widowControl w:val="0"/>
        <w:autoSpaceDE w:val="0"/>
        <w:autoSpaceDN w:val="0"/>
        <w:adjustRightInd w:val="0"/>
        <w:spacing w:after="0" w:line="240" w:lineRule="auto"/>
        <w:jc w:val="center"/>
        <w:outlineLvl w:val="2"/>
        <w:rPr>
          <w:rFonts w:ascii="Calibri" w:hAnsi="Calibri" w:cs="Calibri"/>
        </w:rPr>
      </w:pPr>
      <w:bookmarkStart w:id="128" w:name="Par3014"/>
      <w:bookmarkEnd w:id="128"/>
      <w:r>
        <w:rPr>
          <w:rFonts w:ascii="Calibri" w:hAnsi="Calibri" w:cs="Calibri"/>
        </w:rPr>
        <w:t>Рис. 5. Динамика численности населения</w:t>
      </w:r>
    </w:p>
    <w:p w:rsidR="00D733FE" w:rsidRDefault="00D733FE">
      <w:pPr>
        <w:widowControl w:val="0"/>
        <w:autoSpaceDE w:val="0"/>
        <w:autoSpaceDN w:val="0"/>
        <w:adjustRightInd w:val="0"/>
        <w:spacing w:after="0" w:line="240" w:lineRule="auto"/>
        <w:jc w:val="center"/>
        <w:rPr>
          <w:rFonts w:ascii="Calibri" w:hAnsi="Calibri" w:cs="Calibri"/>
        </w:rPr>
      </w:pPr>
      <w:r>
        <w:rPr>
          <w:rFonts w:ascii="Calibri" w:hAnsi="Calibri" w:cs="Calibri"/>
        </w:rPr>
        <w:t>в экономике Свердловской области, тыс. человек</w:t>
      </w:r>
    </w:p>
    <w:p w:rsidR="00D733FE" w:rsidRDefault="00D733FE">
      <w:pPr>
        <w:widowControl w:val="0"/>
        <w:autoSpaceDE w:val="0"/>
        <w:autoSpaceDN w:val="0"/>
        <w:adjustRightInd w:val="0"/>
        <w:spacing w:after="0" w:line="240" w:lineRule="auto"/>
        <w:ind w:firstLine="540"/>
        <w:jc w:val="both"/>
        <w:rPr>
          <w:rFonts w:ascii="Calibri" w:hAnsi="Calibri" w:cs="Calibri"/>
        </w:rPr>
      </w:pP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Таким образом, за счет собственного населения Свердловской области и регионов России при сохранении структуры занятости к 2020 году выйти на показатели, заложенные в индустриально-модернизационном и инновационно-оптимистичном сценариях </w:t>
      </w:r>
      <w:hyperlink r:id="rId58" w:history="1">
        <w:r>
          <w:rPr>
            <w:rFonts w:ascii="Calibri" w:hAnsi="Calibri" w:cs="Calibri"/>
            <w:color w:val="0000FF"/>
          </w:rPr>
          <w:t>Стратегии</w:t>
        </w:r>
      </w:hyperlink>
      <w:r>
        <w:rPr>
          <w:rFonts w:ascii="Calibri" w:hAnsi="Calibri" w:cs="Calibri"/>
        </w:rPr>
        <w:t xml:space="preserve"> социально-экономического развития Свердловской области на период до 2020 года, не удается. В качестве источника увеличения численности занятого населения можно рассматривать внешнюю миграцию. Однако следует иметь в виду ограничения, полученные эмпирическим путем: при доле иностранных работников на рынке труда Свердловской области, превышающей 7 - 8 процентов, социальная обстановка становится нестабильной, возможны социальные конфликты на этнической и национальной почве. В этом случае особо важную роль должны играть социальные программы культурной адаптации и развития толерантности.</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Общая динамика снижения численности населения в трудоспособном возрасте, следующая из сложившейся половозрастной структуры населения Свердловской области, характерна для абсолютного большинства муниципалитетов региона. Но разнонаправленность векторов развития для отдельных муниципалитетов с точки зрения распределения трудовых ресурсов в период до 2020 года будет только усиливаться.</w:t>
      </w:r>
    </w:p>
    <w:p w:rsidR="00D733FE" w:rsidRDefault="00D733FE">
      <w:pPr>
        <w:widowControl w:val="0"/>
        <w:autoSpaceDE w:val="0"/>
        <w:autoSpaceDN w:val="0"/>
        <w:adjustRightInd w:val="0"/>
        <w:spacing w:after="0" w:line="240" w:lineRule="auto"/>
        <w:rPr>
          <w:rFonts w:ascii="Calibri" w:hAnsi="Calibri" w:cs="Calibri"/>
        </w:rPr>
      </w:pPr>
    </w:p>
    <w:p w:rsidR="00D733FE" w:rsidRDefault="00D733FE">
      <w:pPr>
        <w:widowControl w:val="0"/>
        <w:autoSpaceDE w:val="0"/>
        <w:autoSpaceDN w:val="0"/>
        <w:adjustRightInd w:val="0"/>
        <w:spacing w:after="0" w:line="240" w:lineRule="auto"/>
        <w:jc w:val="center"/>
        <w:rPr>
          <w:rFonts w:ascii="Calibri" w:hAnsi="Calibri" w:cs="Calibri"/>
        </w:rPr>
      </w:pPr>
      <w:r>
        <w:rPr>
          <w:rFonts w:ascii="Calibri" w:hAnsi="Calibri" w:cs="Calibri"/>
        </w:rPr>
        <w:t>Рисунок не приводится.</w:t>
      </w:r>
    </w:p>
    <w:p w:rsidR="00D733FE" w:rsidRDefault="00D733FE">
      <w:pPr>
        <w:widowControl w:val="0"/>
        <w:autoSpaceDE w:val="0"/>
        <w:autoSpaceDN w:val="0"/>
        <w:adjustRightInd w:val="0"/>
        <w:spacing w:after="0" w:line="240" w:lineRule="auto"/>
        <w:jc w:val="center"/>
        <w:rPr>
          <w:rFonts w:ascii="Calibri" w:hAnsi="Calibri" w:cs="Calibri"/>
        </w:rPr>
      </w:pPr>
    </w:p>
    <w:p w:rsidR="00D733FE" w:rsidRDefault="00D733FE">
      <w:pPr>
        <w:widowControl w:val="0"/>
        <w:autoSpaceDE w:val="0"/>
        <w:autoSpaceDN w:val="0"/>
        <w:adjustRightInd w:val="0"/>
        <w:spacing w:after="0" w:line="240" w:lineRule="auto"/>
        <w:jc w:val="center"/>
        <w:outlineLvl w:val="2"/>
        <w:rPr>
          <w:rFonts w:ascii="Calibri" w:hAnsi="Calibri" w:cs="Calibri"/>
        </w:rPr>
      </w:pPr>
      <w:bookmarkStart w:id="129" w:name="Par3022"/>
      <w:bookmarkEnd w:id="129"/>
      <w:r>
        <w:rPr>
          <w:rFonts w:ascii="Calibri" w:hAnsi="Calibri" w:cs="Calibri"/>
        </w:rPr>
        <w:t>Рис. 6. Характерные типы муниципалитетов</w:t>
      </w:r>
    </w:p>
    <w:p w:rsidR="00D733FE" w:rsidRDefault="00D733FE">
      <w:pPr>
        <w:widowControl w:val="0"/>
        <w:autoSpaceDE w:val="0"/>
        <w:autoSpaceDN w:val="0"/>
        <w:adjustRightInd w:val="0"/>
        <w:spacing w:after="0" w:line="240" w:lineRule="auto"/>
        <w:jc w:val="center"/>
        <w:rPr>
          <w:rFonts w:ascii="Calibri" w:hAnsi="Calibri" w:cs="Calibri"/>
        </w:rPr>
      </w:pPr>
      <w:r>
        <w:rPr>
          <w:rFonts w:ascii="Calibri" w:hAnsi="Calibri" w:cs="Calibri"/>
        </w:rPr>
        <w:t>Свердловской области</w:t>
      </w:r>
    </w:p>
    <w:p w:rsidR="00D733FE" w:rsidRDefault="00D733FE">
      <w:pPr>
        <w:widowControl w:val="0"/>
        <w:autoSpaceDE w:val="0"/>
        <w:autoSpaceDN w:val="0"/>
        <w:adjustRightInd w:val="0"/>
        <w:spacing w:after="0" w:line="240" w:lineRule="auto"/>
        <w:ind w:firstLine="540"/>
        <w:jc w:val="both"/>
        <w:rPr>
          <w:rFonts w:ascii="Calibri" w:hAnsi="Calibri" w:cs="Calibri"/>
        </w:rPr>
      </w:pP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Особенности распределения трудовых ресурсов Свердловской области в разрезе муниципальных образований можно оценить по данным о нынешних учащихся общеобразовательных школ со второго по десятый класс: именно они составляют тот запас человеческого капитала, который будет поступать на рынок труда Свердловской области в перспективе до 2020 года. Исходя из этого анализа, можно сформировать четыре характерные группы муниципалитетов, имеющих принципиально различные векторы долгосрочного развития.</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Зоны-доноры будут выступать в качестве доноров трудовых ресурсов для более привлекательных населенных пунктов Свердловской области, так как потенциал восполнения населения в них есть, а потенциала обеспечения его рабочими местами нет. Как правило, это небольшие муниципальные образования, не имеющие сильного якорного работодателя, уровень развития реального сектора экономики в них ниже среднего по области. Можно предположить, что для обеспечения будущих выпускников рабочими местами требуемых количества и качества этот уровень недостаточен. Таким образом, собственный экономический комплекс таких муниципалитетов в долгосрочной перспективе продолжит деградировать.</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Точки роста - точки притяжения. Это крупнейшие города Свердловской области, составляющие основу ее экономического комплекса: Екатеринбург, Нижний Тагил, Каменск-Уральский и Первоуральск. Перечисленные муниципалитеты отличаются опережающим развитием собственного экономического (в частности производственного) комплекса и, соответственно, растущей потребностью в человеческом капитале. Эти качества входят в </w:t>
      </w:r>
      <w:r>
        <w:rPr>
          <w:rFonts w:ascii="Calibri" w:hAnsi="Calibri" w:cs="Calibri"/>
        </w:rPr>
        <w:lastRenderedPageBreak/>
        <w:t>очевидное противоречие с естественно сложившейся тенденцией уменьшения численности населения. Города подгруппы не могут развиваться исключительно за счет собственных ресурсов, они становятся центрами притяжения для экономически активных граждан других муниципальных образований в Свердловской области. Причем предполагается, что способность успешно выступать в качестве таких центров сохранится и в долгосрочной перспективе.</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Точки роста - точки дефицита. Это подгруппа средних экономически активных населенных пунктов, муниципалитеты с высокоразвитым производственным комплексом, в основе которого успешное якорное предприятие (одно или несколько): Ревда, Верхняя Салда, Серов, Лесной, Новоуральск. Как и в группе крупнейших городов, их экономика также развивается опережающими темпами и нуждается в подпитке ресурсами извне. Однако эти населенные пункты будут испытывать больше трудностей в привлечении трудового капитала.</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Зоны угасающего развития. Это малые населенные пункты: городской округ Верхотурский, Ивдель, Малышевский городской округ (в меньшей степени - Качканар). Их нельзя отнести </w:t>
      </w:r>
      <w:proofErr w:type="gramStart"/>
      <w:r>
        <w:rPr>
          <w:rFonts w:ascii="Calibri" w:hAnsi="Calibri" w:cs="Calibri"/>
        </w:rPr>
        <w:t>к</w:t>
      </w:r>
      <w:proofErr w:type="gramEnd"/>
      <w:r>
        <w:rPr>
          <w:rFonts w:ascii="Calibri" w:hAnsi="Calibri" w:cs="Calibri"/>
        </w:rPr>
        <w:t xml:space="preserve"> экономически развивающимся: уровень промышленного производства здесь низкий (за исключением Качканара). Кроме того, города характеризуются резким старением работающего населения, и в долгосрочной перспективе у них нет собственных ресурсов для поддержания экономической активности даже на текущем уровне. При этом привлечение трудовых ресурсов извне в сложившихся условиях видится крайне затруднительным. Таким образом, при сохранении сформировавшихся тенденций в долгосрочной перспективе социально-экономическое положение этих населенных пунктов будет ухудшаться, а население - угасать.</w:t>
      </w:r>
    </w:p>
    <w:p w:rsidR="00D733FE" w:rsidRDefault="00D733FE">
      <w:pPr>
        <w:widowControl w:val="0"/>
        <w:autoSpaceDE w:val="0"/>
        <w:autoSpaceDN w:val="0"/>
        <w:adjustRightInd w:val="0"/>
        <w:spacing w:after="0" w:line="240" w:lineRule="auto"/>
        <w:rPr>
          <w:rFonts w:ascii="Calibri" w:hAnsi="Calibri" w:cs="Calibri"/>
        </w:rPr>
      </w:pPr>
    </w:p>
    <w:p w:rsidR="00D733FE" w:rsidRDefault="00D733FE">
      <w:pPr>
        <w:widowControl w:val="0"/>
        <w:autoSpaceDE w:val="0"/>
        <w:autoSpaceDN w:val="0"/>
        <w:adjustRightInd w:val="0"/>
        <w:spacing w:after="0" w:line="240" w:lineRule="auto"/>
        <w:jc w:val="center"/>
        <w:outlineLvl w:val="2"/>
        <w:rPr>
          <w:rFonts w:ascii="Calibri" w:hAnsi="Calibri" w:cs="Calibri"/>
        </w:rPr>
      </w:pPr>
      <w:bookmarkStart w:id="130" w:name="Par3031"/>
      <w:bookmarkEnd w:id="130"/>
      <w:r>
        <w:rPr>
          <w:rFonts w:ascii="Calibri" w:hAnsi="Calibri" w:cs="Calibri"/>
        </w:rPr>
        <w:t>ТЕРРИТОРИАЛЬНОЕ РАСПРЕДЕЛЕНИЕ ЗАНЯТОСТИ НАСЕЛЕНИЯ</w:t>
      </w:r>
    </w:p>
    <w:p w:rsidR="00D733FE" w:rsidRDefault="00D733FE">
      <w:pPr>
        <w:widowControl w:val="0"/>
        <w:autoSpaceDE w:val="0"/>
        <w:autoSpaceDN w:val="0"/>
        <w:adjustRightInd w:val="0"/>
        <w:spacing w:after="0" w:line="240" w:lineRule="auto"/>
        <w:jc w:val="center"/>
        <w:rPr>
          <w:rFonts w:ascii="Calibri" w:hAnsi="Calibri" w:cs="Calibri"/>
        </w:rPr>
      </w:pPr>
      <w:r>
        <w:rPr>
          <w:rFonts w:ascii="Calibri" w:hAnsi="Calibri" w:cs="Calibri"/>
        </w:rPr>
        <w:t>СВЕРДЛОВСКОЙ ОБЛАСТИ</w:t>
      </w:r>
    </w:p>
    <w:p w:rsidR="00D733FE" w:rsidRDefault="00D733FE">
      <w:pPr>
        <w:widowControl w:val="0"/>
        <w:autoSpaceDE w:val="0"/>
        <w:autoSpaceDN w:val="0"/>
        <w:adjustRightInd w:val="0"/>
        <w:spacing w:after="0" w:line="240" w:lineRule="auto"/>
        <w:jc w:val="center"/>
        <w:rPr>
          <w:rFonts w:ascii="Calibri" w:hAnsi="Calibri" w:cs="Calibri"/>
        </w:rPr>
      </w:pP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Анализ структуры занятости населения среди муниципальных образований в Свердловской области выявил </w:t>
      </w:r>
      <w:proofErr w:type="gramStart"/>
      <w:r>
        <w:rPr>
          <w:rFonts w:ascii="Calibri" w:hAnsi="Calibri" w:cs="Calibri"/>
        </w:rPr>
        <w:t>три зоны, характеризующих</w:t>
      </w:r>
      <w:proofErr w:type="gramEnd"/>
      <w:r>
        <w:rPr>
          <w:rFonts w:ascii="Calibri" w:hAnsi="Calibri" w:cs="Calibri"/>
        </w:rPr>
        <w:t xml:space="preserve"> общие тенденции по состоянию занятости в округах:</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зона притяжения трудовых ресурсов (таблица 16). Главным отличительным признаком зоны является высокая доля </w:t>
      </w:r>
      <w:proofErr w:type="gramStart"/>
      <w:r>
        <w:rPr>
          <w:rFonts w:ascii="Calibri" w:hAnsi="Calibri" w:cs="Calibri"/>
        </w:rPr>
        <w:t>занятых</w:t>
      </w:r>
      <w:proofErr w:type="gramEnd"/>
      <w:r>
        <w:rPr>
          <w:rFonts w:ascii="Calibri" w:hAnsi="Calibri" w:cs="Calibri"/>
        </w:rPr>
        <w:t xml:space="preserve"> в экономике в общей численности постоянного населения, при этом высокая доля занятых старше пенсионного возраста. Логично предположить (и это подтверждается данными о динамике развития основных секторов экономики муниципальных образований этой зоны), что подобная структура занятости складывается благодаря высоким темпам развития экономики данных городов (бывают исключения: пример - Североуральск).</w:t>
      </w:r>
    </w:p>
    <w:p w:rsidR="00D733FE" w:rsidRDefault="00D733FE">
      <w:pPr>
        <w:widowControl w:val="0"/>
        <w:autoSpaceDE w:val="0"/>
        <w:autoSpaceDN w:val="0"/>
        <w:adjustRightInd w:val="0"/>
        <w:spacing w:after="0" w:line="240" w:lineRule="auto"/>
        <w:ind w:firstLine="540"/>
        <w:jc w:val="both"/>
        <w:rPr>
          <w:rFonts w:ascii="Calibri" w:hAnsi="Calibri" w:cs="Calibri"/>
        </w:rPr>
      </w:pPr>
    </w:p>
    <w:p w:rsidR="00D733FE" w:rsidRDefault="00D733FE">
      <w:pPr>
        <w:widowControl w:val="0"/>
        <w:autoSpaceDE w:val="0"/>
        <w:autoSpaceDN w:val="0"/>
        <w:adjustRightInd w:val="0"/>
        <w:spacing w:after="0" w:line="240" w:lineRule="auto"/>
        <w:jc w:val="right"/>
        <w:outlineLvl w:val="3"/>
        <w:rPr>
          <w:rFonts w:ascii="Calibri" w:hAnsi="Calibri" w:cs="Calibri"/>
        </w:rPr>
      </w:pPr>
      <w:bookmarkStart w:id="131" w:name="Par3037"/>
      <w:bookmarkEnd w:id="131"/>
      <w:r>
        <w:rPr>
          <w:rFonts w:ascii="Calibri" w:hAnsi="Calibri" w:cs="Calibri"/>
        </w:rPr>
        <w:t>Таблица 16</w:t>
      </w:r>
    </w:p>
    <w:p w:rsidR="00D733FE" w:rsidRDefault="00D733FE">
      <w:pPr>
        <w:widowControl w:val="0"/>
        <w:autoSpaceDE w:val="0"/>
        <w:autoSpaceDN w:val="0"/>
        <w:adjustRightInd w:val="0"/>
        <w:spacing w:after="0" w:line="240" w:lineRule="auto"/>
        <w:jc w:val="center"/>
        <w:rPr>
          <w:rFonts w:ascii="Calibri" w:hAnsi="Calibri" w:cs="Calibri"/>
        </w:rPr>
      </w:pPr>
    </w:p>
    <w:p w:rsidR="00D733FE" w:rsidRDefault="00D733FE">
      <w:pPr>
        <w:widowControl w:val="0"/>
        <w:autoSpaceDE w:val="0"/>
        <w:autoSpaceDN w:val="0"/>
        <w:adjustRightInd w:val="0"/>
        <w:spacing w:after="0" w:line="240" w:lineRule="auto"/>
        <w:jc w:val="center"/>
        <w:rPr>
          <w:rFonts w:ascii="Calibri" w:hAnsi="Calibri" w:cs="Calibri"/>
        </w:rPr>
      </w:pPr>
      <w:r>
        <w:rPr>
          <w:rFonts w:ascii="Calibri" w:hAnsi="Calibri" w:cs="Calibri"/>
        </w:rPr>
        <w:t>МУНИЦИПАЛЬНЫЕ ОБРАЗОВАНИЯ</w:t>
      </w:r>
    </w:p>
    <w:p w:rsidR="00D733FE" w:rsidRDefault="00D733FE">
      <w:pPr>
        <w:widowControl w:val="0"/>
        <w:autoSpaceDE w:val="0"/>
        <w:autoSpaceDN w:val="0"/>
        <w:adjustRightInd w:val="0"/>
        <w:spacing w:after="0" w:line="240" w:lineRule="auto"/>
        <w:jc w:val="center"/>
        <w:rPr>
          <w:rFonts w:ascii="Calibri" w:hAnsi="Calibri" w:cs="Calibri"/>
        </w:rPr>
      </w:pPr>
      <w:r>
        <w:rPr>
          <w:rFonts w:ascii="Calibri" w:hAnsi="Calibri" w:cs="Calibri"/>
        </w:rPr>
        <w:t>"ЗОНЫ ПРИТЯЖЕНИЯ ТРУДОВЫХ РЕСУРСОВ" СВЕРДЛОВСКОЙ ОБЛАСТИ</w:t>
      </w:r>
    </w:p>
    <w:p w:rsidR="00D733FE" w:rsidRDefault="00D733FE">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1786"/>
        <w:gridCol w:w="1128"/>
        <w:gridCol w:w="1410"/>
        <w:gridCol w:w="1598"/>
        <w:gridCol w:w="1692"/>
        <w:gridCol w:w="1504"/>
      </w:tblGrid>
      <w:tr w:rsidR="00D733FE">
        <w:tblPrEx>
          <w:tblCellMar>
            <w:top w:w="0" w:type="dxa"/>
            <w:bottom w:w="0" w:type="dxa"/>
          </w:tblCellMar>
        </w:tblPrEx>
        <w:trPr>
          <w:trHeight w:val="1280"/>
          <w:tblCellSpacing w:w="5" w:type="nil"/>
        </w:trPr>
        <w:tc>
          <w:tcPr>
            <w:tcW w:w="1786" w:type="dxa"/>
            <w:tcBorders>
              <w:top w:val="single" w:sz="8" w:space="0" w:color="auto"/>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Муниципальное  </w:t>
            </w:r>
          </w:p>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образование   </w:t>
            </w:r>
          </w:p>
        </w:tc>
        <w:tc>
          <w:tcPr>
            <w:tcW w:w="1128" w:type="dxa"/>
            <w:tcBorders>
              <w:top w:val="single" w:sz="8" w:space="0" w:color="auto"/>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Доля   </w:t>
            </w:r>
          </w:p>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занятых  </w:t>
            </w:r>
          </w:p>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в общем  </w:t>
            </w:r>
          </w:p>
          <w:p w:rsidR="00D733FE" w:rsidRDefault="00D733FE">
            <w:pPr>
              <w:widowControl w:val="0"/>
              <w:autoSpaceDE w:val="0"/>
              <w:autoSpaceDN w:val="0"/>
              <w:adjustRightInd w:val="0"/>
              <w:spacing w:after="0" w:line="240" w:lineRule="auto"/>
              <w:rPr>
                <w:rFonts w:ascii="Courier New" w:hAnsi="Courier New" w:cs="Courier New"/>
                <w:sz w:val="16"/>
                <w:szCs w:val="16"/>
              </w:rPr>
            </w:pPr>
            <w:proofErr w:type="gramStart"/>
            <w:r>
              <w:rPr>
                <w:rFonts w:ascii="Courier New" w:hAnsi="Courier New" w:cs="Courier New"/>
                <w:sz w:val="16"/>
                <w:szCs w:val="16"/>
              </w:rPr>
              <w:t>населении</w:t>
            </w:r>
            <w:proofErr w:type="gramEnd"/>
            <w:r>
              <w:rPr>
                <w:rFonts w:ascii="Courier New" w:hAnsi="Courier New" w:cs="Courier New"/>
                <w:sz w:val="16"/>
                <w:szCs w:val="16"/>
              </w:rPr>
              <w:t>,</w:t>
            </w:r>
          </w:p>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процентов </w:t>
            </w:r>
          </w:p>
        </w:tc>
        <w:tc>
          <w:tcPr>
            <w:tcW w:w="1410" w:type="dxa"/>
            <w:tcBorders>
              <w:top w:val="single" w:sz="8" w:space="0" w:color="auto"/>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Коэффициент </w:t>
            </w:r>
          </w:p>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использования</w:t>
            </w:r>
          </w:p>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трудовых   </w:t>
            </w:r>
          </w:p>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ресурсов,  </w:t>
            </w:r>
          </w:p>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процентов  </w:t>
            </w:r>
          </w:p>
        </w:tc>
        <w:tc>
          <w:tcPr>
            <w:tcW w:w="1598" w:type="dxa"/>
            <w:tcBorders>
              <w:top w:val="single" w:sz="8" w:space="0" w:color="auto"/>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Доля населения,</w:t>
            </w:r>
          </w:p>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занятого    </w:t>
            </w:r>
          </w:p>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в экономике  </w:t>
            </w:r>
          </w:p>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населения   </w:t>
            </w:r>
          </w:p>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старше     </w:t>
            </w:r>
          </w:p>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трудоспособного</w:t>
            </w:r>
          </w:p>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возраста,   </w:t>
            </w:r>
          </w:p>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процентов   </w:t>
            </w:r>
          </w:p>
        </w:tc>
        <w:tc>
          <w:tcPr>
            <w:tcW w:w="1692" w:type="dxa"/>
            <w:tcBorders>
              <w:top w:val="single" w:sz="8" w:space="0" w:color="auto"/>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Доля населения, </w:t>
            </w:r>
          </w:p>
          <w:p w:rsidR="00D733FE" w:rsidRDefault="00D733FE">
            <w:pPr>
              <w:widowControl w:val="0"/>
              <w:autoSpaceDE w:val="0"/>
              <w:autoSpaceDN w:val="0"/>
              <w:adjustRightInd w:val="0"/>
              <w:spacing w:after="0" w:line="240" w:lineRule="auto"/>
              <w:rPr>
                <w:rFonts w:ascii="Courier New" w:hAnsi="Courier New" w:cs="Courier New"/>
                <w:sz w:val="16"/>
                <w:szCs w:val="16"/>
              </w:rPr>
            </w:pPr>
            <w:proofErr w:type="gramStart"/>
            <w:r>
              <w:rPr>
                <w:rFonts w:ascii="Courier New" w:hAnsi="Courier New" w:cs="Courier New"/>
                <w:sz w:val="16"/>
                <w:szCs w:val="16"/>
              </w:rPr>
              <w:t>имеющего</w:t>
            </w:r>
            <w:proofErr w:type="gramEnd"/>
            <w:r>
              <w:rPr>
                <w:rFonts w:ascii="Courier New" w:hAnsi="Courier New" w:cs="Courier New"/>
                <w:sz w:val="16"/>
                <w:szCs w:val="16"/>
              </w:rPr>
              <w:t xml:space="preserve"> среднее</w:t>
            </w:r>
          </w:p>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и высшее    </w:t>
            </w:r>
          </w:p>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профессиональное</w:t>
            </w:r>
          </w:p>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образование,  </w:t>
            </w:r>
          </w:p>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процентов    </w:t>
            </w:r>
          </w:p>
        </w:tc>
        <w:tc>
          <w:tcPr>
            <w:tcW w:w="1504" w:type="dxa"/>
            <w:tcBorders>
              <w:top w:val="single" w:sz="8" w:space="0" w:color="auto"/>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Прогнозируемое</w:t>
            </w:r>
          </w:p>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изменение   </w:t>
            </w:r>
          </w:p>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занятости,  </w:t>
            </w:r>
          </w:p>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процентов   </w:t>
            </w:r>
          </w:p>
        </w:tc>
      </w:tr>
      <w:tr w:rsidR="00D733FE">
        <w:tblPrEx>
          <w:tblCellMar>
            <w:top w:w="0" w:type="dxa"/>
            <w:bottom w:w="0" w:type="dxa"/>
          </w:tblCellMar>
        </w:tblPrEx>
        <w:trPr>
          <w:tblCellSpacing w:w="5" w:type="nil"/>
        </w:trPr>
        <w:tc>
          <w:tcPr>
            <w:tcW w:w="1786"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1128"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1410"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1598"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1692"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1504"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       </w:t>
            </w:r>
          </w:p>
        </w:tc>
      </w:tr>
      <w:tr w:rsidR="00D733FE">
        <w:tblPrEx>
          <w:tblCellMar>
            <w:top w:w="0" w:type="dxa"/>
            <w:bottom w:w="0" w:type="dxa"/>
          </w:tblCellMar>
        </w:tblPrEx>
        <w:trPr>
          <w:trHeight w:val="320"/>
          <w:tblCellSpacing w:w="5" w:type="nil"/>
        </w:trPr>
        <w:tc>
          <w:tcPr>
            <w:tcW w:w="1786"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город            </w:t>
            </w:r>
          </w:p>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Каменск-Уральский</w:t>
            </w:r>
          </w:p>
        </w:tc>
        <w:tc>
          <w:tcPr>
            <w:tcW w:w="1128"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51,79   </w:t>
            </w:r>
          </w:p>
        </w:tc>
        <w:tc>
          <w:tcPr>
            <w:tcW w:w="1410"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85,71    </w:t>
            </w:r>
          </w:p>
        </w:tc>
        <w:tc>
          <w:tcPr>
            <w:tcW w:w="1598"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25,71     </w:t>
            </w:r>
          </w:p>
        </w:tc>
        <w:tc>
          <w:tcPr>
            <w:tcW w:w="1692"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46,01      </w:t>
            </w:r>
          </w:p>
        </w:tc>
        <w:tc>
          <w:tcPr>
            <w:tcW w:w="1504"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     </w:t>
            </w:r>
          </w:p>
        </w:tc>
      </w:tr>
      <w:tr w:rsidR="00D733FE">
        <w:tblPrEx>
          <w:tblCellMar>
            <w:top w:w="0" w:type="dxa"/>
            <w:bottom w:w="0" w:type="dxa"/>
          </w:tblCellMar>
        </w:tblPrEx>
        <w:trPr>
          <w:trHeight w:val="320"/>
          <w:tblCellSpacing w:w="5" w:type="nil"/>
        </w:trPr>
        <w:tc>
          <w:tcPr>
            <w:tcW w:w="1786"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городской округ  </w:t>
            </w:r>
          </w:p>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Первоуральск     </w:t>
            </w:r>
          </w:p>
        </w:tc>
        <w:tc>
          <w:tcPr>
            <w:tcW w:w="1128"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56,96   </w:t>
            </w:r>
          </w:p>
        </w:tc>
        <w:tc>
          <w:tcPr>
            <w:tcW w:w="1410"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80,20    </w:t>
            </w:r>
          </w:p>
        </w:tc>
        <w:tc>
          <w:tcPr>
            <w:tcW w:w="1598"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15,60     </w:t>
            </w:r>
          </w:p>
        </w:tc>
        <w:tc>
          <w:tcPr>
            <w:tcW w:w="1692"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нет данных      </w:t>
            </w:r>
          </w:p>
        </w:tc>
        <w:tc>
          <w:tcPr>
            <w:tcW w:w="1504"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0,42     </w:t>
            </w:r>
          </w:p>
        </w:tc>
      </w:tr>
      <w:tr w:rsidR="00D733FE">
        <w:tblPrEx>
          <w:tblCellMar>
            <w:top w:w="0" w:type="dxa"/>
            <w:bottom w:w="0" w:type="dxa"/>
          </w:tblCellMar>
        </w:tblPrEx>
        <w:trPr>
          <w:trHeight w:val="320"/>
          <w:tblCellSpacing w:w="5" w:type="nil"/>
        </w:trPr>
        <w:tc>
          <w:tcPr>
            <w:tcW w:w="1786"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город            </w:t>
            </w:r>
          </w:p>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Екатеринбург     </w:t>
            </w:r>
          </w:p>
        </w:tc>
        <w:tc>
          <w:tcPr>
            <w:tcW w:w="1128"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49,41   </w:t>
            </w:r>
          </w:p>
        </w:tc>
        <w:tc>
          <w:tcPr>
            <w:tcW w:w="1410"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61,63    </w:t>
            </w:r>
          </w:p>
        </w:tc>
        <w:tc>
          <w:tcPr>
            <w:tcW w:w="1598"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22,33     </w:t>
            </w:r>
          </w:p>
        </w:tc>
        <w:tc>
          <w:tcPr>
            <w:tcW w:w="1692"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нет данных      </w:t>
            </w:r>
          </w:p>
        </w:tc>
        <w:tc>
          <w:tcPr>
            <w:tcW w:w="1504"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1,90     </w:t>
            </w:r>
          </w:p>
        </w:tc>
      </w:tr>
      <w:tr w:rsidR="00D733FE">
        <w:tblPrEx>
          <w:tblCellMar>
            <w:top w:w="0" w:type="dxa"/>
            <w:bottom w:w="0" w:type="dxa"/>
          </w:tblCellMar>
        </w:tblPrEx>
        <w:trPr>
          <w:trHeight w:val="320"/>
          <w:tblCellSpacing w:w="5" w:type="nil"/>
        </w:trPr>
        <w:tc>
          <w:tcPr>
            <w:tcW w:w="1786"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городской округ  </w:t>
            </w:r>
          </w:p>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Сухой Лог        </w:t>
            </w:r>
          </w:p>
        </w:tc>
        <w:tc>
          <w:tcPr>
            <w:tcW w:w="1128"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48,07   </w:t>
            </w:r>
          </w:p>
        </w:tc>
        <w:tc>
          <w:tcPr>
            <w:tcW w:w="1410"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65,52    </w:t>
            </w:r>
          </w:p>
        </w:tc>
        <w:tc>
          <w:tcPr>
            <w:tcW w:w="1598"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21,07     </w:t>
            </w:r>
          </w:p>
        </w:tc>
        <w:tc>
          <w:tcPr>
            <w:tcW w:w="1692"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7,89      </w:t>
            </w:r>
          </w:p>
        </w:tc>
        <w:tc>
          <w:tcPr>
            <w:tcW w:w="1504"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1,10     </w:t>
            </w:r>
          </w:p>
        </w:tc>
      </w:tr>
      <w:tr w:rsidR="00D733FE">
        <w:tblPrEx>
          <w:tblCellMar>
            <w:top w:w="0" w:type="dxa"/>
            <w:bottom w:w="0" w:type="dxa"/>
          </w:tblCellMar>
        </w:tblPrEx>
        <w:trPr>
          <w:trHeight w:val="320"/>
          <w:tblCellSpacing w:w="5" w:type="nil"/>
        </w:trPr>
        <w:tc>
          <w:tcPr>
            <w:tcW w:w="1786"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городской округ  </w:t>
            </w:r>
          </w:p>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Красноуральск    </w:t>
            </w:r>
          </w:p>
        </w:tc>
        <w:tc>
          <w:tcPr>
            <w:tcW w:w="1128"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45,95   </w:t>
            </w:r>
          </w:p>
        </w:tc>
        <w:tc>
          <w:tcPr>
            <w:tcW w:w="1410"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60,05    </w:t>
            </w:r>
          </w:p>
        </w:tc>
        <w:tc>
          <w:tcPr>
            <w:tcW w:w="1598"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27,35     </w:t>
            </w:r>
          </w:p>
        </w:tc>
        <w:tc>
          <w:tcPr>
            <w:tcW w:w="1692"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44,87      </w:t>
            </w:r>
          </w:p>
        </w:tc>
        <w:tc>
          <w:tcPr>
            <w:tcW w:w="1504"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-1,09     </w:t>
            </w:r>
          </w:p>
        </w:tc>
      </w:tr>
      <w:tr w:rsidR="00D733FE">
        <w:tblPrEx>
          <w:tblCellMar>
            <w:top w:w="0" w:type="dxa"/>
            <w:bottom w:w="0" w:type="dxa"/>
          </w:tblCellMar>
        </w:tblPrEx>
        <w:trPr>
          <w:trHeight w:val="320"/>
          <w:tblCellSpacing w:w="5" w:type="nil"/>
        </w:trPr>
        <w:tc>
          <w:tcPr>
            <w:tcW w:w="1786"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городской округ  </w:t>
            </w:r>
          </w:p>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Лесной           </w:t>
            </w:r>
          </w:p>
        </w:tc>
        <w:tc>
          <w:tcPr>
            <w:tcW w:w="1128"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50,14   </w:t>
            </w:r>
          </w:p>
        </w:tc>
        <w:tc>
          <w:tcPr>
            <w:tcW w:w="1410"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68,40    </w:t>
            </w:r>
          </w:p>
        </w:tc>
        <w:tc>
          <w:tcPr>
            <w:tcW w:w="1598"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18,69     </w:t>
            </w:r>
          </w:p>
        </w:tc>
        <w:tc>
          <w:tcPr>
            <w:tcW w:w="1692"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нет данных      </w:t>
            </w:r>
          </w:p>
        </w:tc>
        <w:tc>
          <w:tcPr>
            <w:tcW w:w="1504"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-3,81     </w:t>
            </w:r>
          </w:p>
        </w:tc>
      </w:tr>
      <w:tr w:rsidR="00D733FE">
        <w:tblPrEx>
          <w:tblCellMar>
            <w:top w:w="0" w:type="dxa"/>
            <w:bottom w:w="0" w:type="dxa"/>
          </w:tblCellMar>
        </w:tblPrEx>
        <w:trPr>
          <w:trHeight w:val="320"/>
          <w:tblCellSpacing w:w="5" w:type="nil"/>
        </w:trPr>
        <w:tc>
          <w:tcPr>
            <w:tcW w:w="1786"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город            </w:t>
            </w:r>
          </w:p>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Нижний Тагил     </w:t>
            </w:r>
          </w:p>
        </w:tc>
        <w:tc>
          <w:tcPr>
            <w:tcW w:w="1128"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  51,23   </w:t>
            </w:r>
          </w:p>
        </w:tc>
        <w:tc>
          <w:tcPr>
            <w:tcW w:w="1410"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75,10    </w:t>
            </w:r>
          </w:p>
        </w:tc>
        <w:tc>
          <w:tcPr>
            <w:tcW w:w="1598"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13,74     </w:t>
            </w:r>
          </w:p>
        </w:tc>
        <w:tc>
          <w:tcPr>
            <w:tcW w:w="1692"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нет данных      </w:t>
            </w:r>
          </w:p>
        </w:tc>
        <w:tc>
          <w:tcPr>
            <w:tcW w:w="1504"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нет данных    </w:t>
            </w:r>
          </w:p>
        </w:tc>
      </w:tr>
      <w:tr w:rsidR="00D733FE">
        <w:tblPrEx>
          <w:tblCellMar>
            <w:top w:w="0" w:type="dxa"/>
            <w:bottom w:w="0" w:type="dxa"/>
          </w:tblCellMar>
        </w:tblPrEx>
        <w:trPr>
          <w:trHeight w:val="320"/>
          <w:tblCellSpacing w:w="5" w:type="nil"/>
        </w:trPr>
        <w:tc>
          <w:tcPr>
            <w:tcW w:w="1786"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городской округ  </w:t>
            </w:r>
          </w:p>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Качканар         </w:t>
            </w:r>
          </w:p>
        </w:tc>
        <w:tc>
          <w:tcPr>
            <w:tcW w:w="1128"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52,70   </w:t>
            </w:r>
          </w:p>
        </w:tc>
        <w:tc>
          <w:tcPr>
            <w:tcW w:w="1410"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80,03    </w:t>
            </w:r>
          </w:p>
        </w:tc>
        <w:tc>
          <w:tcPr>
            <w:tcW w:w="1598"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13,74     </w:t>
            </w:r>
          </w:p>
        </w:tc>
        <w:tc>
          <w:tcPr>
            <w:tcW w:w="1692"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47,90      </w:t>
            </w:r>
          </w:p>
        </w:tc>
        <w:tc>
          <w:tcPr>
            <w:tcW w:w="1504"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-2,78     </w:t>
            </w:r>
          </w:p>
        </w:tc>
      </w:tr>
      <w:tr w:rsidR="00D733FE">
        <w:tblPrEx>
          <w:tblCellMar>
            <w:top w:w="0" w:type="dxa"/>
            <w:bottom w:w="0" w:type="dxa"/>
          </w:tblCellMar>
        </w:tblPrEx>
        <w:trPr>
          <w:trHeight w:val="320"/>
          <w:tblCellSpacing w:w="5" w:type="nil"/>
        </w:trPr>
        <w:tc>
          <w:tcPr>
            <w:tcW w:w="1786"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городской округ  </w:t>
            </w:r>
          </w:p>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Верхняя Салда    </w:t>
            </w:r>
          </w:p>
        </w:tc>
        <w:tc>
          <w:tcPr>
            <w:tcW w:w="1128"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60,02   </w:t>
            </w:r>
          </w:p>
        </w:tc>
        <w:tc>
          <w:tcPr>
            <w:tcW w:w="1410"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94,70    </w:t>
            </w:r>
          </w:p>
        </w:tc>
        <w:tc>
          <w:tcPr>
            <w:tcW w:w="1598"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12,80     </w:t>
            </w:r>
          </w:p>
        </w:tc>
        <w:tc>
          <w:tcPr>
            <w:tcW w:w="1692"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59,00      </w:t>
            </w:r>
          </w:p>
        </w:tc>
        <w:tc>
          <w:tcPr>
            <w:tcW w:w="1504"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-0,47     </w:t>
            </w:r>
          </w:p>
        </w:tc>
      </w:tr>
      <w:tr w:rsidR="00D733FE">
        <w:tblPrEx>
          <w:tblCellMar>
            <w:top w:w="0" w:type="dxa"/>
            <w:bottom w:w="0" w:type="dxa"/>
          </w:tblCellMar>
        </w:tblPrEx>
        <w:trPr>
          <w:trHeight w:val="320"/>
          <w:tblCellSpacing w:w="5" w:type="nil"/>
        </w:trPr>
        <w:tc>
          <w:tcPr>
            <w:tcW w:w="1786"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Серовский        </w:t>
            </w:r>
          </w:p>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городской округ  </w:t>
            </w:r>
          </w:p>
        </w:tc>
        <w:tc>
          <w:tcPr>
            <w:tcW w:w="1128"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41,29   </w:t>
            </w:r>
          </w:p>
        </w:tc>
        <w:tc>
          <w:tcPr>
            <w:tcW w:w="1410"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нет данных   </w:t>
            </w:r>
          </w:p>
        </w:tc>
        <w:tc>
          <w:tcPr>
            <w:tcW w:w="1598"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нет данных     </w:t>
            </w:r>
          </w:p>
        </w:tc>
        <w:tc>
          <w:tcPr>
            <w:tcW w:w="1692"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нет данных      </w:t>
            </w:r>
          </w:p>
        </w:tc>
        <w:tc>
          <w:tcPr>
            <w:tcW w:w="1504"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нет данных    </w:t>
            </w:r>
          </w:p>
        </w:tc>
      </w:tr>
      <w:tr w:rsidR="00D733FE">
        <w:tblPrEx>
          <w:tblCellMar>
            <w:top w:w="0" w:type="dxa"/>
            <w:bottom w:w="0" w:type="dxa"/>
          </w:tblCellMar>
        </w:tblPrEx>
        <w:trPr>
          <w:trHeight w:val="320"/>
          <w:tblCellSpacing w:w="5" w:type="nil"/>
        </w:trPr>
        <w:tc>
          <w:tcPr>
            <w:tcW w:w="1786"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городской округ  </w:t>
            </w:r>
          </w:p>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Североуральск    </w:t>
            </w:r>
          </w:p>
        </w:tc>
        <w:tc>
          <w:tcPr>
            <w:tcW w:w="1128"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45,13   </w:t>
            </w:r>
          </w:p>
        </w:tc>
        <w:tc>
          <w:tcPr>
            <w:tcW w:w="1410"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73,71    </w:t>
            </w:r>
          </w:p>
        </w:tc>
        <w:tc>
          <w:tcPr>
            <w:tcW w:w="1598"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15,88     </w:t>
            </w:r>
          </w:p>
        </w:tc>
        <w:tc>
          <w:tcPr>
            <w:tcW w:w="1692"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нет данных      </w:t>
            </w:r>
          </w:p>
        </w:tc>
        <w:tc>
          <w:tcPr>
            <w:tcW w:w="1504"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-0,76     </w:t>
            </w:r>
          </w:p>
        </w:tc>
      </w:tr>
    </w:tbl>
    <w:p w:rsidR="00D733FE" w:rsidRDefault="00D733FE">
      <w:pPr>
        <w:widowControl w:val="0"/>
        <w:autoSpaceDE w:val="0"/>
        <w:autoSpaceDN w:val="0"/>
        <w:adjustRightInd w:val="0"/>
        <w:spacing w:after="0" w:line="240" w:lineRule="auto"/>
        <w:jc w:val="both"/>
        <w:rPr>
          <w:rFonts w:ascii="Calibri" w:hAnsi="Calibri" w:cs="Calibri"/>
        </w:rPr>
      </w:pP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Источник: Отчет о НИР "Анализ территориальной, возрастной и образовательной структуры трудовых ресурсов Свердловской области в среднесрочной и долгосрочной перспективе", Центр региональных экономических исследований Высшей школы экономики и менеджмента УрФУ, Аналитический центр "Эксперт-Урал", 2012.</w:t>
      </w:r>
    </w:p>
    <w:p w:rsidR="00D733FE" w:rsidRDefault="00D733FE">
      <w:pPr>
        <w:widowControl w:val="0"/>
        <w:autoSpaceDE w:val="0"/>
        <w:autoSpaceDN w:val="0"/>
        <w:adjustRightInd w:val="0"/>
        <w:spacing w:after="0" w:line="240" w:lineRule="auto"/>
        <w:ind w:firstLine="540"/>
        <w:jc w:val="both"/>
        <w:rPr>
          <w:rFonts w:ascii="Calibri" w:hAnsi="Calibri" w:cs="Calibri"/>
        </w:rPr>
      </w:pPr>
    </w:p>
    <w:p w:rsidR="00D733FE" w:rsidRDefault="00D733FE">
      <w:pPr>
        <w:widowControl w:val="0"/>
        <w:autoSpaceDE w:val="0"/>
        <w:autoSpaceDN w:val="0"/>
        <w:adjustRightInd w:val="0"/>
        <w:spacing w:after="0" w:line="240" w:lineRule="auto"/>
        <w:jc w:val="center"/>
        <w:rPr>
          <w:rFonts w:ascii="Calibri" w:hAnsi="Calibri" w:cs="Calibri"/>
        </w:rPr>
      </w:pPr>
      <w:r>
        <w:rPr>
          <w:rFonts w:ascii="Calibri" w:hAnsi="Calibri" w:cs="Calibri"/>
        </w:rPr>
        <w:t>Рисунок не приводится.</w:t>
      </w:r>
    </w:p>
    <w:p w:rsidR="00D733FE" w:rsidRDefault="00D733FE">
      <w:pPr>
        <w:widowControl w:val="0"/>
        <w:autoSpaceDE w:val="0"/>
        <w:autoSpaceDN w:val="0"/>
        <w:adjustRightInd w:val="0"/>
        <w:spacing w:after="0" w:line="240" w:lineRule="auto"/>
        <w:rPr>
          <w:rFonts w:ascii="Calibri" w:hAnsi="Calibri" w:cs="Calibri"/>
        </w:rPr>
      </w:pPr>
    </w:p>
    <w:p w:rsidR="00D733FE" w:rsidRDefault="00D733FE">
      <w:pPr>
        <w:widowControl w:val="0"/>
        <w:autoSpaceDE w:val="0"/>
        <w:autoSpaceDN w:val="0"/>
        <w:adjustRightInd w:val="0"/>
        <w:spacing w:after="0" w:line="240" w:lineRule="auto"/>
        <w:jc w:val="center"/>
        <w:outlineLvl w:val="3"/>
        <w:rPr>
          <w:rFonts w:ascii="Calibri" w:hAnsi="Calibri" w:cs="Calibri"/>
        </w:rPr>
      </w:pPr>
      <w:bookmarkStart w:id="132" w:name="Par3092"/>
      <w:bookmarkEnd w:id="132"/>
      <w:r>
        <w:rPr>
          <w:rFonts w:ascii="Calibri" w:hAnsi="Calibri" w:cs="Calibri"/>
        </w:rPr>
        <w:t>Рис. 7. Текущие территориальные диспропорции</w:t>
      </w:r>
    </w:p>
    <w:p w:rsidR="00D733FE" w:rsidRDefault="00D733FE">
      <w:pPr>
        <w:widowControl w:val="0"/>
        <w:autoSpaceDE w:val="0"/>
        <w:autoSpaceDN w:val="0"/>
        <w:adjustRightInd w:val="0"/>
        <w:spacing w:after="0" w:line="240" w:lineRule="auto"/>
        <w:jc w:val="center"/>
        <w:rPr>
          <w:rFonts w:ascii="Calibri" w:hAnsi="Calibri" w:cs="Calibri"/>
        </w:rPr>
      </w:pPr>
      <w:r>
        <w:rPr>
          <w:rFonts w:ascii="Calibri" w:hAnsi="Calibri" w:cs="Calibri"/>
        </w:rPr>
        <w:t>в распределении трудовых ресурсов Свердловской области</w:t>
      </w:r>
    </w:p>
    <w:p w:rsidR="00D733FE" w:rsidRDefault="00D733FE">
      <w:pPr>
        <w:widowControl w:val="0"/>
        <w:autoSpaceDE w:val="0"/>
        <w:autoSpaceDN w:val="0"/>
        <w:adjustRightInd w:val="0"/>
        <w:spacing w:after="0" w:line="240" w:lineRule="auto"/>
        <w:rPr>
          <w:rFonts w:ascii="Calibri" w:hAnsi="Calibri" w:cs="Calibri"/>
        </w:rPr>
      </w:pP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Особую подгруппу в зоне притяжения ресурсов составляют так называемые "опорные точки" - населенные пункты, в которых располагаются основные промышленные предприятия, обеспечивающие объем выпуска продукции всей области. Как правило, это крупные и достаточно сильные города, объемы промышленного производства в которых в расчете на душу населения больше, чем в среднем по области (бывают исключения). Кадровые проблемы в этих городах способны сказаться на экономическом благополучии области в целом;</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зона избыточных трудовых ресурсов характеризуется низкой долей занятых в численности постоянного населения, наличием значимого процента незанятого в экономике трудоспособного населения в трудоспособном возрасте, высоким уровнем образования, благоприятной возрастной структурой </w:t>
      </w:r>
      <w:hyperlink w:anchor="Par3101" w:history="1">
        <w:r>
          <w:rPr>
            <w:rFonts w:ascii="Calibri" w:hAnsi="Calibri" w:cs="Calibri"/>
            <w:color w:val="0000FF"/>
          </w:rPr>
          <w:t>(таблица 17)</w:t>
        </w:r>
      </w:hyperlink>
      <w:r>
        <w:rPr>
          <w:rFonts w:ascii="Calibri" w:hAnsi="Calibri" w:cs="Calibri"/>
        </w:rPr>
        <w:t>.</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Эти города можно рассматривать как ресурсные центры для подпитки человеческим капиталом некоторых зон притяжения трудовых ресурсов. Кроме того, они обладают хорошей структурой трудовых ресурсов, что может быть актуально для размещения новых предприятий или производственных площадок уже действующих на территории области компаний.</w:t>
      </w:r>
    </w:p>
    <w:p w:rsidR="00D733FE" w:rsidRDefault="00D733FE">
      <w:pPr>
        <w:widowControl w:val="0"/>
        <w:autoSpaceDE w:val="0"/>
        <w:autoSpaceDN w:val="0"/>
        <w:adjustRightInd w:val="0"/>
        <w:spacing w:after="0" w:line="240" w:lineRule="auto"/>
        <w:ind w:firstLine="540"/>
        <w:jc w:val="both"/>
        <w:rPr>
          <w:rFonts w:ascii="Calibri" w:hAnsi="Calibri" w:cs="Calibri"/>
        </w:rPr>
      </w:pPr>
    </w:p>
    <w:p w:rsidR="00D733FE" w:rsidRDefault="00D733FE">
      <w:pPr>
        <w:widowControl w:val="0"/>
        <w:autoSpaceDE w:val="0"/>
        <w:autoSpaceDN w:val="0"/>
        <w:adjustRightInd w:val="0"/>
        <w:spacing w:after="0" w:line="240" w:lineRule="auto"/>
        <w:jc w:val="right"/>
        <w:outlineLvl w:val="3"/>
        <w:rPr>
          <w:rFonts w:ascii="Calibri" w:hAnsi="Calibri" w:cs="Calibri"/>
        </w:rPr>
      </w:pPr>
      <w:bookmarkStart w:id="133" w:name="Par3099"/>
      <w:bookmarkEnd w:id="133"/>
      <w:r>
        <w:rPr>
          <w:rFonts w:ascii="Calibri" w:hAnsi="Calibri" w:cs="Calibri"/>
        </w:rPr>
        <w:t>Таблица 17</w:t>
      </w:r>
    </w:p>
    <w:p w:rsidR="00D733FE" w:rsidRDefault="00D733FE">
      <w:pPr>
        <w:widowControl w:val="0"/>
        <w:autoSpaceDE w:val="0"/>
        <w:autoSpaceDN w:val="0"/>
        <w:adjustRightInd w:val="0"/>
        <w:spacing w:after="0" w:line="240" w:lineRule="auto"/>
        <w:jc w:val="center"/>
        <w:rPr>
          <w:rFonts w:ascii="Calibri" w:hAnsi="Calibri" w:cs="Calibri"/>
        </w:rPr>
      </w:pPr>
    </w:p>
    <w:p w:rsidR="00D733FE" w:rsidRDefault="00D733FE">
      <w:pPr>
        <w:widowControl w:val="0"/>
        <w:autoSpaceDE w:val="0"/>
        <w:autoSpaceDN w:val="0"/>
        <w:adjustRightInd w:val="0"/>
        <w:spacing w:after="0" w:line="240" w:lineRule="auto"/>
        <w:jc w:val="center"/>
        <w:rPr>
          <w:rFonts w:ascii="Calibri" w:hAnsi="Calibri" w:cs="Calibri"/>
        </w:rPr>
      </w:pPr>
      <w:bookmarkStart w:id="134" w:name="Par3101"/>
      <w:bookmarkEnd w:id="134"/>
      <w:r>
        <w:rPr>
          <w:rFonts w:ascii="Calibri" w:hAnsi="Calibri" w:cs="Calibri"/>
        </w:rPr>
        <w:t>МУНИЦИПАЛЬНЫЕ ОБРАЗОВАНИЯ</w:t>
      </w:r>
    </w:p>
    <w:p w:rsidR="00D733FE" w:rsidRDefault="00D733FE">
      <w:pPr>
        <w:widowControl w:val="0"/>
        <w:autoSpaceDE w:val="0"/>
        <w:autoSpaceDN w:val="0"/>
        <w:adjustRightInd w:val="0"/>
        <w:spacing w:after="0" w:line="240" w:lineRule="auto"/>
        <w:jc w:val="center"/>
        <w:rPr>
          <w:rFonts w:ascii="Calibri" w:hAnsi="Calibri" w:cs="Calibri"/>
        </w:rPr>
      </w:pPr>
      <w:r>
        <w:rPr>
          <w:rFonts w:ascii="Calibri" w:hAnsi="Calibri" w:cs="Calibri"/>
        </w:rPr>
        <w:t>"ЗОНЫ ИЗБЫТОЧНЫХ ТРУДОВЫХ РЕСУРСОВ" СВЕРДЛОВСКОЙ ОБЛАСТИ</w:t>
      </w:r>
    </w:p>
    <w:p w:rsidR="00D733FE" w:rsidRDefault="00D733FE">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1692"/>
        <w:gridCol w:w="1128"/>
        <w:gridCol w:w="1410"/>
        <w:gridCol w:w="1598"/>
        <w:gridCol w:w="1692"/>
        <w:gridCol w:w="1504"/>
      </w:tblGrid>
      <w:tr w:rsidR="00D733FE">
        <w:tblPrEx>
          <w:tblCellMar>
            <w:top w:w="0" w:type="dxa"/>
            <w:bottom w:w="0" w:type="dxa"/>
          </w:tblCellMar>
        </w:tblPrEx>
        <w:trPr>
          <w:trHeight w:val="1280"/>
          <w:tblCellSpacing w:w="5" w:type="nil"/>
        </w:trPr>
        <w:tc>
          <w:tcPr>
            <w:tcW w:w="1692" w:type="dxa"/>
            <w:tcBorders>
              <w:top w:val="single" w:sz="8" w:space="0" w:color="auto"/>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Муниципальное  </w:t>
            </w:r>
          </w:p>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образование   </w:t>
            </w:r>
          </w:p>
        </w:tc>
        <w:tc>
          <w:tcPr>
            <w:tcW w:w="1128" w:type="dxa"/>
            <w:tcBorders>
              <w:top w:val="single" w:sz="8" w:space="0" w:color="auto"/>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Доля   </w:t>
            </w:r>
          </w:p>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занятых  </w:t>
            </w:r>
          </w:p>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в общем  </w:t>
            </w:r>
          </w:p>
          <w:p w:rsidR="00D733FE" w:rsidRDefault="00D733FE">
            <w:pPr>
              <w:widowControl w:val="0"/>
              <w:autoSpaceDE w:val="0"/>
              <w:autoSpaceDN w:val="0"/>
              <w:adjustRightInd w:val="0"/>
              <w:spacing w:after="0" w:line="240" w:lineRule="auto"/>
              <w:rPr>
                <w:rFonts w:ascii="Courier New" w:hAnsi="Courier New" w:cs="Courier New"/>
                <w:sz w:val="16"/>
                <w:szCs w:val="16"/>
              </w:rPr>
            </w:pPr>
            <w:proofErr w:type="gramStart"/>
            <w:r>
              <w:rPr>
                <w:rFonts w:ascii="Courier New" w:hAnsi="Courier New" w:cs="Courier New"/>
                <w:sz w:val="16"/>
                <w:szCs w:val="16"/>
              </w:rPr>
              <w:t>населении</w:t>
            </w:r>
            <w:proofErr w:type="gramEnd"/>
            <w:r>
              <w:rPr>
                <w:rFonts w:ascii="Courier New" w:hAnsi="Courier New" w:cs="Courier New"/>
                <w:sz w:val="16"/>
                <w:szCs w:val="16"/>
              </w:rPr>
              <w:t>,</w:t>
            </w:r>
          </w:p>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процентов </w:t>
            </w:r>
          </w:p>
        </w:tc>
        <w:tc>
          <w:tcPr>
            <w:tcW w:w="1410" w:type="dxa"/>
            <w:tcBorders>
              <w:top w:val="single" w:sz="8" w:space="0" w:color="auto"/>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Коэффициент </w:t>
            </w:r>
          </w:p>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использования</w:t>
            </w:r>
          </w:p>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трудовых   </w:t>
            </w:r>
          </w:p>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ресурсов,  </w:t>
            </w:r>
          </w:p>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процентов  </w:t>
            </w:r>
          </w:p>
        </w:tc>
        <w:tc>
          <w:tcPr>
            <w:tcW w:w="1598" w:type="dxa"/>
            <w:tcBorders>
              <w:top w:val="single" w:sz="8" w:space="0" w:color="auto"/>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Доля населения,</w:t>
            </w:r>
          </w:p>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занятого    </w:t>
            </w:r>
          </w:p>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в экономике  </w:t>
            </w:r>
          </w:p>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населения   </w:t>
            </w:r>
          </w:p>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старше     </w:t>
            </w:r>
          </w:p>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трудоспособного</w:t>
            </w:r>
          </w:p>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возраста,   </w:t>
            </w:r>
          </w:p>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процентов   </w:t>
            </w:r>
          </w:p>
        </w:tc>
        <w:tc>
          <w:tcPr>
            <w:tcW w:w="1692" w:type="dxa"/>
            <w:tcBorders>
              <w:top w:val="single" w:sz="8" w:space="0" w:color="auto"/>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Доля населения, </w:t>
            </w:r>
          </w:p>
          <w:p w:rsidR="00D733FE" w:rsidRDefault="00D733FE">
            <w:pPr>
              <w:widowControl w:val="0"/>
              <w:autoSpaceDE w:val="0"/>
              <w:autoSpaceDN w:val="0"/>
              <w:adjustRightInd w:val="0"/>
              <w:spacing w:after="0" w:line="240" w:lineRule="auto"/>
              <w:rPr>
                <w:rFonts w:ascii="Courier New" w:hAnsi="Courier New" w:cs="Courier New"/>
                <w:sz w:val="16"/>
                <w:szCs w:val="16"/>
              </w:rPr>
            </w:pPr>
            <w:proofErr w:type="gramStart"/>
            <w:r>
              <w:rPr>
                <w:rFonts w:ascii="Courier New" w:hAnsi="Courier New" w:cs="Courier New"/>
                <w:sz w:val="16"/>
                <w:szCs w:val="16"/>
              </w:rPr>
              <w:t>имеющего</w:t>
            </w:r>
            <w:proofErr w:type="gramEnd"/>
            <w:r>
              <w:rPr>
                <w:rFonts w:ascii="Courier New" w:hAnsi="Courier New" w:cs="Courier New"/>
                <w:sz w:val="16"/>
                <w:szCs w:val="16"/>
              </w:rPr>
              <w:t xml:space="preserve"> среднее</w:t>
            </w:r>
          </w:p>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и высшее    </w:t>
            </w:r>
          </w:p>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профессиональное</w:t>
            </w:r>
          </w:p>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образование,  </w:t>
            </w:r>
          </w:p>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процентов    </w:t>
            </w:r>
          </w:p>
        </w:tc>
        <w:tc>
          <w:tcPr>
            <w:tcW w:w="1504" w:type="dxa"/>
            <w:tcBorders>
              <w:top w:val="single" w:sz="8" w:space="0" w:color="auto"/>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Прогнозируемое</w:t>
            </w:r>
          </w:p>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изменение   </w:t>
            </w:r>
          </w:p>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занятости,  </w:t>
            </w:r>
          </w:p>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процентов   </w:t>
            </w:r>
          </w:p>
        </w:tc>
      </w:tr>
      <w:tr w:rsidR="00D733FE">
        <w:tblPrEx>
          <w:tblCellMar>
            <w:top w:w="0" w:type="dxa"/>
            <w:bottom w:w="0" w:type="dxa"/>
          </w:tblCellMar>
        </w:tblPrEx>
        <w:trPr>
          <w:trHeight w:val="320"/>
          <w:tblCellSpacing w:w="5" w:type="nil"/>
        </w:trPr>
        <w:tc>
          <w:tcPr>
            <w:tcW w:w="1692"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Городской округ </w:t>
            </w:r>
          </w:p>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Верхний Тагил   </w:t>
            </w:r>
          </w:p>
        </w:tc>
        <w:tc>
          <w:tcPr>
            <w:tcW w:w="1128"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44,00   </w:t>
            </w:r>
          </w:p>
        </w:tc>
        <w:tc>
          <w:tcPr>
            <w:tcW w:w="1410"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81,99    </w:t>
            </w:r>
          </w:p>
        </w:tc>
        <w:tc>
          <w:tcPr>
            <w:tcW w:w="1598"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2,25     </w:t>
            </w:r>
          </w:p>
        </w:tc>
        <w:tc>
          <w:tcPr>
            <w:tcW w:w="1692"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нет данных   </w:t>
            </w:r>
          </w:p>
        </w:tc>
        <w:tc>
          <w:tcPr>
            <w:tcW w:w="1504"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-0,79     </w:t>
            </w:r>
          </w:p>
        </w:tc>
      </w:tr>
      <w:tr w:rsidR="00D733FE">
        <w:tblPrEx>
          <w:tblCellMar>
            <w:top w:w="0" w:type="dxa"/>
            <w:bottom w:w="0" w:type="dxa"/>
          </w:tblCellMar>
        </w:tblPrEx>
        <w:trPr>
          <w:trHeight w:val="320"/>
          <w:tblCellSpacing w:w="5" w:type="nil"/>
        </w:trPr>
        <w:tc>
          <w:tcPr>
            <w:tcW w:w="1692"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Городской округ </w:t>
            </w:r>
          </w:p>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Среднеуральск   </w:t>
            </w:r>
          </w:p>
        </w:tc>
        <w:tc>
          <w:tcPr>
            <w:tcW w:w="1128"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39,55   </w:t>
            </w:r>
          </w:p>
        </w:tc>
        <w:tc>
          <w:tcPr>
            <w:tcW w:w="1410"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84,88    </w:t>
            </w:r>
          </w:p>
        </w:tc>
        <w:tc>
          <w:tcPr>
            <w:tcW w:w="1598"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8,84     </w:t>
            </w:r>
          </w:p>
        </w:tc>
        <w:tc>
          <w:tcPr>
            <w:tcW w:w="1692"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41,67      </w:t>
            </w:r>
          </w:p>
        </w:tc>
        <w:tc>
          <w:tcPr>
            <w:tcW w:w="1504"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0,33     </w:t>
            </w:r>
          </w:p>
        </w:tc>
      </w:tr>
      <w:tr w:rsidR="00D733FE">
        <w:tblPrEx>
          <w:tblCellMar>
            <w:top w:w="0" w:type="dxa"/>
            <w:bottom w:w="0" w:type="dxa"/>
          </w:tblCellMar>
        </w:tblPrEx>
        <w:trPr>
          <w:trHeight w:val="320"/>
          <w:tblCellSpacing w:w="5" w:type="nil"/>
        </w:trPr>
        <w:tc>
          <w:tcPr>
            <w:tcW w:w="1692"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Арамильский     </w:t>
            </w:r>
          </w:p>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городской округ </w:t>
            </w:r>
          </w:p>
        </w:tc>
        <w:tc>
          <w:tcPr>
            <w:tcW w:w="1128"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50,16   </w:t>
            </w:r>
          </w:p>
        </w:tc>
        <w:tc>
          <w:tcPr>
            <w:tcW w:w="1410"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88,18    </w:t>
            </w:r>
          </w:p>
        </w:tc>
        <w:tc>
          <w:tcPr>
            <w:tcW w:w="1598"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9,01     </w:t>
            </w:r>
          </w:p>
        </w:tc>
        <w:tc>
          <w:tcPr>
            <w:tcW w:w="1692"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48,56      </w:t>
            </w:r>
          </w:p>
        </w:tc>
        <w:tc>
          <w:tcPr>
            <w:tcW w:w="1504"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нет данных  </w:t>
            </w:r>
          </w:p>
        </w:tc>
      </w:tr>
      <w:tr w:rsidR="00D733FE">
        <w:tblPrEx>
          <w:tblCellMar>
            <w:top w:w="0" w:type="dxa"/>
            <w:bottom w:w="0" w:type="dxa"/>
          </w:tblCellMar>
        </w:tblPrEx>
        <w:trPr>
          <w:trHeight w:val="480"/>
          <w:tblCellSpacing w:w="5" w:type="nil"/>
        </w:trPr>
        <w:tc>
          <w:tcPr>
            <w:tcW w:w="1692"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Городское       </w:t>
            </w:r>
          </w:p>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поселение       </w:t>
            </w:r>
          </w:p>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Верхние Серги   </w:t>
            </w:r>
          </w:p>
        </w:tc>
        <w:tc>
          <w:tcPr>
            <w:tcW w:w="1128"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44,44   </w:t>
            </w:r>
          </w:p>
        </w:tc>
        <w:tc>
          <w:tcPr>
            <w:tcW w:w="1410"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82,03    </w:t>
            </w:r>
          </w:p>
        </w:tc>
        <w:tc>
          <w:tcPr>
            <w:tcW w:w="1598"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3,87     </w:t>
            </w:r>
          </w:p>
        </w:tc>
        <w:tc>
          <w:tcPr>
            <w:tcW w:w="1692"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50,06      </w:t>
            </w:r>
          </w:p>
        </w:tc>
        <w:tc>
          <w:tcPr>
            <w:tcW w:w="1504"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-2,25     </w:t>
            </w:r>
          </w:p>
        </w:tc>
      </w:tr>
      <w:tr w:rsidR="00D733FE">
        <w:tblPrEx>
          <w:tblCellMar>
            <w:top w:w="0" w:type="dxa"/>
            <w:bottom w:w="0" w:type="dxa"/>
          </w:tblCellMar>
        </w:tblPrEx>
        <w:trPr>
          <w:trHeight w:val="320"/>
          <w:tblCellSpacing w:w="5" w:type="nil"/>
        </w:trPr>
        <w:tc>
          <w:tcPr>
            <w:tcW w:w="1692"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Сысертский      </w:t>
            </w:r>
          </w:p>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городской округ </w:t>
            </w:r>
          </w:p>
        </w:tc>
        <w:tc>
          <w:tcPr>
            <w:tcW w:w="1128"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41,58   </w:t>
            </w:r>
          </w:p>
        </w:tc>
        <w:tc>
          <w:tcPr>
            <w:tcW w:w="1410"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71,08    </w:t>
            </w:r>
          </w:p>
        </w:tc>
        <w:tc>
          <w:tcPr>
            <w:tcW w:w="1598"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7,41     </w:t>
            </w:r>
          </w:p>
        </w:tc>
        <w:tc>
          <w:tcPr>
            <w:tcW w:w="1692"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50,92      </w:t>
            </w:r>
          </w:p>
        </w:tc>
        <w:tc>
          <w:tcPr>
            <w:tcW w:w="1504"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-0,06     </w:t>
            </w:r>
          </w:p>
        </w:tc>
      </w:tr>
      <w:tr w:rsidR="00D733FE">
        <w:tblPrEx>
          <w:tblCellMar>
            <w:top w:w="0" w:type="dxa"/>
            <w:bottom w:w="0" w:type="dxa"/>
          </w:tblCellMar>
        </w:tblPrEx>
        <w:trPr>
          <w:trHeight w:val="320"/>
          <w:tblCellSpacing w:w="5" w:type="nil"/>
        </w:trPr>
        <w:tc>
          <w:tcPr>
            <w:tcW w:w="1692"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Городской округ </w:t>
            </w:r>
          </w:p>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Заречный        </w:t>
            </w:r>
          </w:p>
        </w:tc>
        <w:tc>
          <w:tcPr>
            <w:tcW w:w="1128"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43,55   </w:t>
            </w:r>
          </w:p>
        </w:tc>
        <w:tc>
          <w:tcPr>
            <w:tcW w:w="1410"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62,57    </w:t>
            </w:r>
          </w:p>
        </w:tc>
        <w:tc>
          <w:tcPr>
            <w:tcW w:w="1598"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9,26     </w:t>
            </w:r>
          </w:p>
        </w:tc>
        <w:tc>
          <w:tcPr>
            <w:tcW w:w="1692"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нет данных   </w:t>
            </w:r>
          </w:p>
        </w:tc>
        <w:tc>
          <w:tcPr>
            <w:tcW w:w="1504"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3,69     </w:t>
            </w:r>
          </w:p>
        </w:tc>
      </w:tr>
      <w:tr w:rsidR="00D733FE">
        <w:tblPrEx>
          <w:tblCellMar>
            <w:top w:w="0" w:type="dxa"/>
            <w:bottom w:w="0" w:type="dxa"/>
          </w:tblCellMar>
        </w:tblPrEx>
        <w:trPr>
          <w:trHeight w:val="320"/>
          <w:tblCellSpacing w:w="5" w:type="nil"/>
        </w:trPr>
        <w:tc>
          <w:tcPr>
            <w:tcW w:w="1692"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Городской округ </w:t>
            </w:r>
          </w:p>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Дегтярск        </w:t>
            </w:r>
          </w:p>
        </w:tc>
        <w:tc>
          <w:tcPr>
            <w:tcW w:w="1128"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52,87   </w:t>
            </w:r>
          </w:p>
        </w:tc>
        <w:tc>
          <w:tcPr>
            <w:tcW w:w="1410"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90,02    </w:t>
            </w:r>
          </w:p>
        </w:tc>
        <w:tc>
          <w:tcPr>
            <w:tcW w:w="1598"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9,22     </w:t>
            </w:r>
          </w:p>
        </w:tc>
        <w:tc>
          <w:tcPr>
            <w:tcW w:w="1692"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15,05      </w:t>
            </w:r>
          </w:p>
        </w:tc>
        <w:tc>
          <w:tcPr>
            <w:tcW w:w="1504"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-1,76     </w:t>
            </w:r>
          </w:p>
        </w:tc>
      </w:tr>
      <w:tr w:rsidR="00D733FE">
        <w:tblPrEx>
          <w:tblCellMar>
            <w:top w:w="0" w:type="dxa"/>
            <w:bottom w:w="0" w:type="dxa"/>
          </w:tblCellMar>
        </w:tblPrEx>
        <w:trPr>
          <w:trHeight w:val="320"/>
          <w:tblCellSpacing w:w="5" w:type="nil"/>
        </w:trPr>
        <w:tc>
          <w:tcPr>
            <w:tcW w:w="1692"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Городской округ </w:t>
            </w:r>
          </w:p>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ЗАТО Свободный  </w:t>
            </w:r>
          </w:p>
        </w:tc>
        <w:tc>
          <w:tcPr>
            <w:tcW w:w="1128"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22,72   </w:t>
            </w:r>
          </w:p>
        </w:tc>
        <w:tc>
          <w:tcPr>
            <w:tcW w:w="1410"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30,26    </w:t>
            </w:r>
          </w:p>
        </w:tc>
        <w:tc>
          <w:tcPr>
            <w:tcW w:w="1598"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3,37     </w:t>
            </w:r>
          </w:p>
        </w:tc>
        <w:tc>
          <w:tcPr>
            <w:tcW w:w="1692"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71,98      </w:t>
            </w:r>
          </w:p>
        </w:tc>
        <w:tc>
          <w:tcPr>
            <w:tcW w:w="1504"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-0,53     </w:t>
            </w:r>
          </w:p>
        </w:tc>
      </w:tr>
      <w:tr w:rsidR="00D733FE">
        <w:tblPrEx>
          <w:tblCellMar>
            <w:top w:w="0" w:type="dxa"/>
            <w:bottom w:w="0" w:type="dxa"/>
          </w:tblCellMar>
        </w:tblPrEx>
        <w:trPr>
          <w:trHeight w:val="320"/>
          <w:tblCellSpacing w:w="5" w:type="nil"/>
        </w:trPr>
        <w:tc>
          <w:tcPr>
            <w:tcW w:w="1692"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Горноуральский  </w:t>
            </w:r>
          </w:p>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городской округ </w:t>
            </w:r>
          </w:p>
        </w:tc>
        <w:tc>
          <w:tcPr>
            <w:tcW w:w="1128"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27,49   </w:t>
            </w:r>
          </w:p>
        </w:tc>
        <w:tc>
          <w:tcPr>
            <w:tcW w:w="1410"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40,32    </w:t>
            </w:r>
          </w:p>
        </w:tc>
        <w:tc>
          <w:tcPr>
            <w:tcW w:w="1598"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12,51     </w:t>
            </w:r>
          </w:p>
        </w:tc>
        <w:tc>
          <w:tcPr>
            <w:tcW w:w="1692"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нет данных   </w:t>
            </w:r>
          </w:p>
        </w:tc>
        <w:tc>
          <w:tcPr>
            <w:tcW w:w="1504"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-1,04     </w:t>
            </w:r>
          </w:p>
        </w:tc>
      </w:tr>
      <w:tr w:rsidR="00D733FE">
        <w:tblPrEx>
          <w:tblCellMar>
            <w:top w:w="0" w:type="dxa"/>
            <w:bottom w:w="0" w:type="dxa"/>
          </w:tblCellMar>
        </w:tblPrEx>
        <w:trPr>
          <w:trHeight w:val="480"/>
          <w:tblCellSpacing w:w="5" w:type="nil"/>
        </w:trPr>
        <w:tc>
          <w:tcPr>
            <w:tcW w:w="1692"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Муниципальное   </w:t>
            </w:r>
          </w:p>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образование     </w:t>
            </w:r>
          </w:p>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Алапаевское     </w:t>
            </w:r>
          </w:p>
        </w:tc>
        <w:tc>
          <w:tcPr>
            <w:tcW w:w="1128"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35,51   </w:t>
            </w:r>
          </w:p>
        </w:tc>
        <w:tc>
          <w:tcPr>
            <w:tcW w:w="1410"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53,61    </w:t>
            </w:r>
          </w:p>
        </w:tc>
        <w:tc>
          <w:tcPr>
            <w:tcW w:w="1598"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16,58     </w:t>
            </w:r>
          </w:p>
        </w:tc>
        <w:tc>
          <w:tcPr>
            <w:tcW w:w="1692"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нет данных   </w:t>
            </w:r>
          </w:p>
        </w:tc>
        <w:tc>
          <w:tcPr>
            <w:tcW w:w="1504"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-1,76     </w:t>
            </w:r>
          </w:p>
        </w:tc>
      </w:tr>
      <w:tr w:rsidR="00D733FE">
        <w:tblPrEx>
          <w:tblCellMar>
            <w:top w:w="0" w:type="dxa"/>
            <w:bottom w:w="0" w:type="dxa"/>
          </w:tblCellMar>
        </w:tblPrEx>
        <w:trPr>
          <w:trHeight w:val="320"/>
          <w:tblCellSpacing w:w="5" w:type="nil"/>
        </w:trPr>
        <w:tc>
          <w:tcPr>
            <w:tcW w:w="1692"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Тавдинский      </w:t>
            </w:r>
          </w:p>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городской округ </w:t>
            </w:r>
          </w:p>
        </w:tc>
        <w:tc>
          <w:tcPr>
            <w:tcW w:w="1128"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38,46   </w:t>
            </w:r>
          </w:p>
        </w:tc>
        <w:tc>
          <w:tcPr>
            <w:tcW w:w="1410"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61,36    </w:t>
            </w:r>
          </w:p>
        </w:tc>
        <w:tc>
          <w:tcPr>
            <w:tcW w:w="1598"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9,99     </w:t>
            </w:r>
          </w:p>
        </w:tc>
        <w:tc>
          <w:tcPr>
            <w:tcW w:w="1692"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33,93      </w:t>
            </w:r>
          </w:p>
        </w:tc>
        <w:tc>
          <w:tcPr>
            <w:tcW w:w="1504"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-1,80     </w:t>
            </w:r>
          </w:p>
        </w:tc>
      </w:tr>
      <w:tr w:rsidR="00D733FE">
        <w:tblPrEx>
          <w:tblCellMar>
            <w:top w:w="0" w:type="dxa"/>
            <w:bottom w:w="0" w:type="dxa"/>
          </w:tblCellMar>
        </w:tblPrEx>
        <w:trPr>
          <w:trHeight w:val="320"/>
          <w:tblCellSpacing w:w="5" w:type="nil"/>
        </w:trPr>
        <w:tc>
          <w:tcPr>
            <w:tcW w:w="1692"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Городской округ </w:t>
            </w:r>
          </w:p>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Краснотурьинск  </w:t>
            </w:r>
          </w:p>
        </w:tc>
        <w:tc>
          <w:tcPr>
            <w:tcW w:w="1128"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42,88   </w:t>
            </w:r>
          </w:p>
        </w:tc>
        <w:tc>
          <w:tcPr>
            <w:tcW w:w="1410"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75,77    </w:t>
            </w:r>
          </w:p>
        </w:tc>
        <w:tc>
          <w:tcPr>
            <w:tcW w:w="1598"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нет данных   </w:t>
            </w:r>
          </w:p>
        </w:tc>
        <w:tc>
          <w:tcPr>
            <w:tcW w:w="1692"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72,62      </w:t>
            </w:r>
          </w:p>
        </w:tc>
        <w:tc>
          <w:tcPr>
            <w:tcW w:w="1504"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-1,26     </w:t>
            </w:r>
          </w:p>
        </w:tc>
      </w:tr>
      <w:tr w:rsidR="00D733FE">
        <w:tblPrEx>
          <w:tblCellMar>
            <w:top w:w="0" w:type="dxa"/>
            <w:bottom w:w="0" w:type="dxa"/>
          </w:tblCellMar>
        </w:tblPrEx>
        <w:trPr>
          <w:trHeight w:val="320"/>
          <w:tblCellSpacing w:w="5" w:type="nil"/>
        </w:trPr>
        <w:tc>
          <w:tcPr>
            <w:tcW w:w="1692"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Ивдельский      </w:t>
            </w:r>
          </w:p>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городской округ </w:t>
            </w:r>
          </w:p>
        </w:tc>
        <w:tc>
          <w:tcPr>
            <w:tcW w:w="1128"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52,71   </w:t>
            </w:r>
          </w:p>
        </w:tc>
        <w:tc>
          <w:tcPr>
            <w:tcW w:w="1410"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78,76    </w:t>
            </w:r>
          </w:p>
        </w:tc>
        <w:tc>
          <w:tcPr>
            <w:tcW w:w="1598"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2,82     </w:t>
            </w:r>
          </w:p>
        </w:tc>
        <w:tc>
          <w:tcPr>
            <w:tcW w:w="1692"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67,09      </w:t>
            </w:r>
          </w:p>
        </w:tc>
        <w:tc>
          <w:tcPr>
            <w:tcW w:w="1504"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-1,12     </w:t>
            </w:r>
          </w:p>
        </w:tc>
      </w:tr>
      <w:tr w:rsidR="00D733FE">
        <w:tblPrEx>
          <w:tblCellMar>
            <w:top w:w="0" w:type="dxa"/>
            <w:bottom w:w="0" w:type="dxa"/>
          </w:tblCellMar>
        </w:tblPrEx>
        <w:trPr>
          <w:trHeight w:val="320"/>
          <w:tblCellSpacing w:w="5" w:type="nil"/>
        </w:trPr>
        <w:tc>
          <w:tcPr>
            <w:tcW w:w="1692"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Волчанский      </w:t>
            </w:r>
          </w:p>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городской округ </w:t>
            </w:r>
          </w:p>
        </w:tc>
        <w:tc>
          <w:tcPr>
            <w:tcW w:w="1128"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34,77   </w:t>
            </w:r>
          </w:p>
        </w:tc>
        <w:tc>
          <w:tcPr>
            <w:tcW w:w="1410"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74,19    </w:t>
            </w:r>
          </w:p>
        </w:tc>
        <w:tc>
          <w:tcPr>
            <w:tcW w:w="1598"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3,26     </w:t>
            </w:r>
          </w:p>
        </w:tc>
        <w:tc>
          <w:tcPr>
            <w:tcW w:w="1692"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73,37      </w:t>
            </w:r>
          </w:p>
        </w:tc>
        <w:tc>
          <w:tcPr>
            <w:tcW w:w="1504"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0,88     </w:t>
            </w:r>
          </w:p>
        </w:tc>
      </w:tr>
    </w:tbl>
    <w:p w:rsidR="00D733FE" w:rsidRDefault="00D733FE">
      <w:pPr>
        <w:widowControl w:val="0"/>
        <w:autoSpaceDE w:val="0"/>
        <w:autoSpaceDN w:val="0"/>
        <w:adjustRightInd w:val="0"/>
        <w:spacing w:after="0" w:line="240" w:lineRule="auto"/>
        <w:jc w:val="both"/>
        <w:rPr>
          <w:rFonts w:ascii="Calibri" w:hAnsi="Calibri" w:cs="Calibri"/>
        </w:rPr>
      </w:pP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Источник: Отчет о НИР "Анализ территориальной, возрастной и образовательной структуры трудовых ресурсов Свердловской области в среднесрочной и долгосрочной перспективе", Центр региональных экономических исследований Высшей школы экономики и менеджмента УрФУ, Аналитический центр "Эксперт-Урал", 2012.</w:t>
      </w:r>
    </w:p>
    <w:p w:rsidR="00D733FE" w:rsidRDefault="00D733FE">
      <w:pPr>
        <w:widowControl w:val="0"/>
        <w:autoSpaceDE w:val="0"/>
        <w:autoSpaceDN w:val="0"/>
        <w:adjustRightInd w:val="0"/>
        <w:spacing w:after="0" w:line="240" w:lineRule="auto"/>
        <w:rPr>
          <w:rFonts w:ascii="Calibri" w:hAnsi="Calibri" w:cs="Calibri"/>
        </w:rPr>
      </w:pP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Отметим, что часть жителей зоны избыточных трудовых ресурсов уже поглощена рынком труда Екатеринбурга в результате маятниковой или временной миграции в областной центр;</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зона проблемной занятости также характеризуется низким уровнем занятости населения, но население отличается </w:t>
      </w:r>
      <w:proofErr w:type="gramStart"/>
      <w:r>
        <w:rPr>
          <w:rFonts w:ascii="Calibri" w:hAnsi="Calibri" w:cs="Calibri"/>
        </w:rPr>
        <w:t>более старшим</w:t>
      </w:r>
      <w:proofErr w:type="gramEnd"/>
      <w:r>
        <w:rPr>
          <w:rFonts w:ascii="Calibri" w:hAnsi="Calibri" w:cs="Calibri"/>
        </w:rPr>
        <w:t xml:space="preserve"> возрастом и относительно низким уровнем образования (таблица 18). Часто уровень безработицы в этих, как правило, небольших населенных пунктах очень высок, а переориентирование населения практически невозможно. Также затруднительно привлечение на территорию новых работодателей.</w:t>
      </w:r>
    </w:p>
    <w:p w:rsidR="00D733FE" w:rsidRDefault="00D733FE">
      <w:pPr>
        <w:widowControl w:val="0"/>
        <w:autoSpaceDE w:val="0"/>
        <w:autoSpaceDN w:val="0"/>
        <w:adjustRightInd w:val="0"/>
        <w:spacing w:after="0" w:line="240" w:lineRule="auto"/>
        <w:rPr>
          <w:rFonts w:ascii="Calibri" w:hAnsi="Calibri" w:cs="Calibri"/>
        </w:rPr>
      </w:pPr>
    </w:p>
    <w:p w:rsidR="00D733FE" w:rsidRDefault="00D733FE">
      <w:pPr>
        <w:widowControl w:val="0"/>
        <w:autoSpaceDE w:val="0"/>
        <w:autoSpaceDN w:val="0"/>
        <w:adjustRightInd w:val="0"/>
        <w:spacing w:after="0" w:line="240" w:lineRule="auto"/>
        <w:jc w:val="right"/>
        <w:outlineLvl w:val="3"/>
        <w:rPr>
          <w:rFonts w:ascii="Calibri" w:hAnsi="Calibri" w:cs="Calibri"/>
        </w:rPr>
      </w:pPr>
      <w:bookmarkStart w:id="135" w:name="Par3164"/>
      <w:bookmarkEnd w:id="135"/>
      <w:r>
        <w:rPr>
          <w:rFonts w:ascii="Calibri" w:hAnsi="Calibri" w:cs="Calibri"/>
        </w:rPr>
        <w:t>Таблица 18</w:t>
      </w:r>
    </w:p>
    <w:p w:rsidR="00D733FE" w:rsidRDefault="00D733FE">
      <w:pPr>
        <w:widowControl w:val="0"/>
        <w:autoSpaceDE w:val="0"/>
        <w:autoSpaceDN w:val="0"/>
        <w:adjustRightInd w:val="0"/>
        <w:spacing w:after="0" w:line="240" w:lineRule="auto"/>
        <w:jc w:val="center"/>
        <w:rPr>
          <w:rFonts w:ascii="Calibri" w:hAnsi="Calibri" w:cs="Calibri"/>
        </w:rPr>
      </w:pPr>
    </w:p>
    <w:p w:rsidR="00D733FE" w:rsidRDefault="00D733FE">
      <w:pPr>
        <w:widowControl w:val="0"/>
        <w:autoSpaceDE w:val="0"/>
        <w:autoSpaceDN w:val="0"/>
        <w:adjustRightInd w:val="0"/>
        <w:spacing w:after="0" w:line="240" w:lineRule="auto"/>
        <w:jc w:val="center"/>
        <w:rPr>
          <w:rFonts w:ascii="Calibri" w:hAnsi="Calibri" w:cs="Calibri"/>
        </w:rPr>
      </w:pPr>
      <w:r>
        <w:rPr>
          <w:rFonts w:ascii="Calibri" w:hAnsi="Calibri" w:cs="Calibri"/>
        </w:rPr>
        <w:t>МУНИЦИПАЛЬНЫЕ ОБРАЗОВАНИЯ "ЗОНЫ ПРОБЛЕМНОЙ ЗАНЯТОСТИ"</w:t>
      </w:r>
    </w:p>
    <w:p w:rsidR="00D733FE" w:rsidRDefault="00D733FE">
      <w:pPr>
        <w:widowControl w:val="0"/>
        <w:autoSpaceDE w:val="0"/>
        <w:autoSpaceDN w:val="0"/>
        <w:adjustRightInd w:val="0"/>
        <w:spacing w:after="0" w:line="240" w:lineRule="auto"/>
        <w:jc w:val="center"/>
        <w:rPr>
          <w:rFonts w:ascii="Calibri" w:hAnsi="Calibri" w:cs="Calibri"/>
        </w:rPr>
      </w:pPr>
      <w:r>
        <w:rPr>
          <w:rFonts w:ascii="Calibri" w:hAnsi="Calibri" w:cs="Calibri"/>
        </w:rPr>
        <w:t>СВЕРДЛОВСКОЙ ОБЛАСТИ</w:t>
      </w:r>
    </w:p>
    <w:p w:rsidR="00D733FE" w:rsidRDefault="00D733FE">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1880"/>
        <w:gridCol w:w="1128"/>
        <w:gridCol w:w="1410"/>
        <w:gridCol w:w="1598"/>
        <w:gridCol w:w="1692"/>
        <w:gridCol w:w="1504"/>
      </w:tblGrid>
      <w:tr w:rsidR="00D733FE">
        <w:tblPrEx>
          <w:tblCellMar>
            <w:top w:w="0" w:type="dxa"/>
            <w:bottom w:w="0" w:type="dxa"/>
          </w:tblCellMar>
        </w:tblPrEx>
        <w:trPr>
          <w:trHeight w:val="1280"/>
          <w:tblCellSpacing w:w="5" w:type="nil"/>
        </w:trPr>
        <w:tc>
          <w:tcPr>
            <w:tcW w:w="1880" w:type="dxa"/>
            <w:tcBorders>
              <w:top w:val="single" w:sz="8" w:space="0" w:color="auto"/>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Муниципальное   </w:t>
            </w:r>
          </w:p>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образование    </w:t>
            </w:r>
          </w:p>
        </w:tc>
        <w:tc>
          <w:tcPr>
            <w:tcW w:w="1128" w:type="dxa"/>
            <w:tcBorders>
              <w:top w:val="single" w:sz="8" w:space="0" w:color="auto"/>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Доля   </w:t>
            </w:r>
          </w:p>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занятых  </w:t>
            </w:r>
          </w:p>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в общем  </w:t>
            </w:r>
          </w:p>
          <w:p w:rsidR="00D733FE" w:rsidRDefault="00D733FE">
            <w:pPr>
              <w:widowControl w:val="0"/>
              <w:autoSpaceDE w:val="0"/>
              <w:autoSpaceDN w:val="0"/>
              <w:adjustRightInd w:val="0"/>
              <w:spacing w:after="0" w:line="240" w:lineRule="auto"/>
              <w:rPr>
                <w:rFonts w:ascii="Courier New" w:hAnsi="Courier New" w:cs="Courier New"/>
                <w:sz w:val="16"/>
                <w:szCs w:val="16"/>
              </w:rPr>
            </w:pPr>
            <w:proofErr w:type="gramStart"/>
            <w:r>
              <w:rPr>
                <w:rFonts w:ascii="Courier New" w:hAnsi="Courier New" w:cs="Courier New"/>
                <w:sz w:val="16"/>
                <w:szCs w:val="16"/>
              </w:rPr>
              <w:t>населении</w:t>
            </w:r>
            <w:proofErr w:type="gramEnd"/>
            <w:r>
              <w:rPr>
                <w:rFonts w:ascii="Courier New" w:hAnsi="Courier New" w:cs="Courier New"/>
                <w:sz w:val="16"/>
                <w:szCs w:val="16"/>
              </w:rPr>
              <w:t>,</w:t>
            </w:r>
          </w:p>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процентов </w:t>
            </w:r>
          </w:p>
        </w:tc>
        <w:tc>
          <w:tcPr>
            <w:tcW w:w="1410" w:type="dxa"/>
            <w:tcBorders>
              <w:top w:val="single" w:sz="8" w:space="0" w:color="auto"/>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Коэффициент </w:t>
            </w:r>
          </w:p>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использования</w:t>
            </w:r>
          </w:p>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трудовых   </w:t>
            </w:r>
          </w:p>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ресурсов,  </w:t>
            </w:r>
          </w:p>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процентов  </w:t>
            </w:r>
          </w:p>
        </w:tc>
        <w:tc>
          <w:tcPr>
            <w:tcW w:w="1598" w:type="dxa"/>
            <w:tcBorders>
              <w:top w:val="single" w:sz="8" w:space="0" w:color="auto"/>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Доля населения,</w:t>
            </w:r>
          </w:p>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занятого    </w:t>
            </w:r>
          </w:p>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в экономике  </w:t>
            </w:r>
          </w:p>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населения   </w:t>
            </w:r>
          </w:p>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старше     </w:t>
            </w:r>
          </w:p>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трудоспособного</w:t>
            </w:r>
          </w:p>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возраста,   </w:t>
            </w:r>
          </w:p>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процентов   </w:t>
            </w:r>
          </w:p>
        </w:tc>
        <w:tc>
          <w:tcPr>
            <w:tcW w:w="1692" w:type="dxa"/>
            <w:tcBorders>
              <w:top w:val="single" w:sz="8" w:space="0" w:color="auto"/>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Доля населения, </w:t>
            </w:r>
          </w:p>
          <w:p w:rsidR="00D733FE" w:rsidRDefault="00D733FE">
            <w:pPr>
              <w:widowControl w:val="0"/>
              <w:autoSpaceDE w:val="0"/>
              <w:autoSpaceDN w:val="0"/>
              <w:adjustRightInd w:val="0"/>
              <w:spacing w:after="0" w:line="240" w:lineRule="auto"/>
              <w:rPr>
                <w:rFonts w:ascii="Courier New" w:hAnsi="Courier New" w:cs="Courier New"/>
                <w:sz w:val="16"/>
                <w:szCs w:val="16"/>
              </w:rPr>
            </w:pPr>
            <w:proofErr w:type="gramStart"/>
            <w:r>
              <w:rPr>
                <w:rFonts w:ascii="Courier New" w:hAnsi="Courier New" w:cs="Courier New"/>
                <w:sz w:val="16"/>
                <w:szCs w:val="16"/>
              </w:rPr>
              <w:t>имеющего</w:t>
            </w:r>
            <w:proofErr w:type="gramEnd"/>
            <w:r>
              <w:rPr>
                <w:rFonts w:ascii="Courier New" w:hAnsi="Courier New" w:cs="Courier New"/>
                <w:sz w:val="16"/>
                <w:szCs w:val="16"/>
              </w:rPr>
              <w:t xml:space="preserve"> среднее</w:t>
            </w:r>
          </w:p>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и высшее    </w:t>
            </w:r>
          </w:p>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профессиональное</w:t>
            </w:r>
          </w:p>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образование,  </w:t>
            </w:r>
          </w:p>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процентов    </w:t>
            </w:r>
          </w:p>
        </w:tc>
        <w:tc>
          <w:tcPr>
            <w:tcW w:w="1504" w:type="dxa"/>
            <w:tcBorders>
              <w:top w:val="single" w:sz="8" w:space="0" w:color="auto"/>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Прогнозируемое</w:t>
            </w:r>
          </w:p>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изменение   </w:t>
            </w:r>
          </w:p>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занятости,  </w:t>
            </w:r>
          </w:p>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процентов   </w:t>
            </w:r>
          </w:p>
        </w:tc>
      </w:tr>
      <w:tr w:rsidR="00D733FE">
        <w:tblPrEx>
          <w:tblCellMar>
            <w:top w:w="0" w:type="dxa"/>
            <w:bottom w:w="0" w:type="dxa"/>
          </w:tblCellMar>
        </w:tblPrEx>
        <w:trPr>
          <w:trHeight w:val="320"/>
          <w:tblCellSpacing w:w="5" w:type="nil"/>
        </w:trPr>
        <w:tc>
          <w:tcPr>
            <w:tcW w:w="1880"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Артинский         </w:t>
            </w:r>
          </w:p>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городской округ   </w:t>
            </w:r>
          </w:p>
        </w:tc>
        <w:tc>
          <w:tcPr>
            <w:tcW w:w="1128"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32,47   </w:t>
            </w:r>
          </w:p>
        </w:tc>
        <w:tc>
          <w:tcPr>
            <w:tcW w:w="1410"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54,14    </w:t>
            </w:r>
          </w:p>
        </w:tc>
        <w:tc>
          <w:tcPr>
            <w:tcW w:w="1598"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12,66     </w:t>
            </w:r>
          </w:p>
        </w:tc>
        <w:tc>
          <w:tcPr>
            <w:tcW w:w="1692"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нет данных      </w:t>
            </w:r>
          </w:p>
        </w:tc>
        <w:tc>
          <w:tcPr>
            <w:tcW w:w="1504"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-0,50     </w:t>
            </w:r>
          </w:p>
        </w:tc>
      </w:tr>
      <w:tr w:rsidR="00D733FE">
        <w:tblPrEx>
          <w:tblCellMar>
            <w:top w:w="0" w:type="dxa"/>
            <w:bottom w:w="0" w:type="dxa"/>
          </w:tblCellMar>
        </w:tblPrEx>
        <w:trPr>
          <w:trHeight w:val="320"/>
          <w:tblCellSpacing w:w="5" w:type="nil"/>
        </w:trPr>
        <w:tc>
          <w:tcPr>
            <w:tcW w:w="1880"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Малышевский       </w:t>
            </w:r>
          </w:p>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городской округ   </w:t>
            </w:r>
          </w:p>
        </w:tc>
        <w:tc>
          <w:tcPr>
            <w:tcW w:w="1128"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35,59   </w:t>
            </w:r>
          </w:p>
        </w:tc>
        <w:tc>
          <w:tcPr>
            <w:tcW w:w="1410"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41,02    </w:t>
            </w:r>
          </w:p>
        </w:tc>
        <w:tc>
          <w:tcPr>
            <w:tcW w:w="1598"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37,36     </w:t>
            </w:r>
          </w:p>
        </w:tc>
        <w:tc>
          <w:tcPr>
            <w:tcW w:w="1692"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нет данных      </w:t>
            </w:r>
          </w:p>
        </w:tc>
        <w:tc>
          <w:tcPr>
            <w:tcW w:w="1504"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0,33     </w:t>
            </w:r>
          </w:p>
        </w:tc>
      </w:tr>
      <w:tr w:rsidR="00D733FE">
        <w:tblPrEx>
          <w:tblCellMar>
            <w:top w:w="0" w:type="dxa"/>
            <w:bottom w:w="0" w:type="dxa"/>
          </w:tblCellMar>
        </w:tblPrEx>
        <w:trPr>
          <w:trHeight w:val="320"/>
          <w:tblCellSpacing w:w="5" w:type="nil"/>
        </w:trPr>
        <w:tc>
          <w:tcPr>
            <w:tcW w:w="1880"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Шалинский         </w:t>
            </w:r>
          </w:p>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городской округ   </w:t>
            </w:r>
          </w:p>
        </w:tc>
        <w:tc>
          <w:tcPr>
            <w:tcW w:w="1128"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23,24   </w:t>
            </w:r>
          </w:p>
        </w:tc>
        <w:tc>
          <w:tcPr>
            <w:tcW w:w="1410"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38,83    </w:t>
            </w:r>
          </w:p>
        </w:tc>
        <w:tc>
          <w:tcPr>
            <w:tcW w:w="1598"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0,37     </w:t>
            </w:r>
          </w:p>
        </w:tc>
        <w:tc>
          <w:tcPr>
            <w:tcW w:w="1692"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нет данных      </w:t>
            </w:r>
          </w:p>
        </w:tc>
        <w:tc>
          <w:tcPr>
            <w:tcW w:w="1504"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нет данных    </w:t>
            </w:r>
          </w:p>
        </w:tc>
      </w:tr>
      <w:tr w:rsidR="00D733FE">
        <w:tblPrEx>
          <w:tblCellMar>
            <w:top w:w="0" w:type="dxa"/>
            <w:bottom w:w="0" w:type="dxa"/>
          </w:tblCellMar>
        </w:tblPrEx>
        <w:trPr>
          <w:trHeight w:val="320"/>
          <w:tblCellSpacing w:w="5" w:type="nil"/>
        </w:trPr>
        <w:tc>
          <w:tcPr>
            <w:tcW w:w="1880"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Артемовский       </w:t>
            </w:r>
          </w:p>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городской округ   </w:t>
            </w:r>
          </w:p>
        </w:tc>
        <w:tc>
          <w:tcPr>
            <w:tcW w:w="1128"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38,40   </w:t>
            </w:r>
          </w:p>
        </w:tc>
        <w:tc>
          <w:tcPr>
            <w:tcW w:w="1410"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нет данных   </w:t>
            </w:r>
          </w:p>
        </w:tc>
        <w:tc>
          <w:tcPr>
            <w:tcW w:w="1598"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нет данных     </w:t>
            </w:r>
          </w:p>
        </w:tc>
        <w:tc>
          <w:tcPr>
            <w:tcW w:w="1692"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нет данных      </w:t>
            </w:r>
          </w:p>
        </w:tc>
        <w:tc>
          <w:tcPr>
            <w:tcW w:w="1504"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0,87     </w:t>
            </w:r>
          </w:p>
        </w:tc>
      </w:tr>
      <w:tr w:rsidR="00D733FE">
        <w:tblPrEx>
          <w:tblCellMar>
            <w:top w:w="0" w:type="dxa"/>
            <w:bottom w:w="0" w:type="dxa"/>
          </w:tblCellMar>
        </w:tblPrEx>
        <w:trPr>
          <w:trHeight w:val="320"/>
          <w:tblCellSpacing w:w="5" w:type="nil"/>
        </w:trPr>
        <w:tc>
          <w:tcPr>
            <w:tcW w:w="1880"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Бисертский        </w:t>
            </w:r>
          </w:p>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городской округ   </w:t>
            </w:r>
          </w:p>
        </w:tc>
        <w:tc>
          <w:tcPr>
            <w:tcW w:w="1128"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26,67   </w:t>
            </w:r>
          </w:p>
        </w:tc>
        <w:tc>
          <w:tcPr>
            <w:tcW w:w="1410"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41,81    </w:t>
            </w:r>
          </w:p>
        </w:tc>
        <w:tc>
          <w:tcPr>
            <w:tcW w:w="1598"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8,57     </w:t>
            </w:r>
          </w:p>
        </w:tc>
        <w:tc>
          <w:tcPr>
            <w:tcW w:w="1692"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47,68      </w:t>
            </w:r>
          </w:p>
        </w:tc>
        <w:tc>
          <w:tcPr>
            <w:tcW w:w="1504"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нет данных    </w:t>
            </w:r>
          </w:p>
        </w:tc>
      </w:tr>
      <w:tr w:rsidR="00D733FE">
        <w:tblPrEx>
          <w:tblCellMar>
            <w:top w:w="0" w:type="dxa"/>
            <w:bottom w:w="0" w:type="dxa"/>
          </w:tblCellMar>
        </w:tblPrEx>
        <w:trPr>
          <w:trHeight w:val="320"/>
          <w:tblCellSpacing w:w="5" w:type="nil"/>
        </w:trPr>
        <w:tc>
          <w:tcPr>
            <w:tcW w:w="1880"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Пышминский        </w:t>
            </w:r>
          </w:p>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городской округ   </w:t>
            </w:r>
          </w:p>
        </w:tc>
        <w:tc>
          <w:tcPr>
            <w:tcW w:w="1128"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29,68   </w:t>
            </w:r>
          </w:p>
        </w:tc>
        <w:tc>
          <w:tcPr>
            <w:tcW w:w="1410"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44,64    </w:t>
            </w:r>
          </w:p>
        </w:tc>
        <w:tc>
          <w:tcPr>
            <w:tcW w:w="1598"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16,72     </w:t>
            </w:r>
          </w:p>
        </w:tc>
        <w:tc>
          <w:tcPr>
            <w:tcW w:w="1692"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нет данных      </w:t>
            </w:r>
          </w:p>
        </w:tc>
        <w:tc>
          <w:tcPr>
            <w:tcW w:w="1504"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-2,46     </w:t>
            </w:r>
          </w:p>
        </w:tc>
      </w:tr>
      <w:tr w:rsidR="00D733FE">
        <w:tblPrEx>
          <w:tblCellMar>
            <w:top w:w="0" w:type="dxa"/>
            <w:bottom w:w="0" w:type="dxa"/>
          </w:tblCellMar>
        </w:tblPrEx>
        <w:trPr>
          <w:trHeight w:val="320"/>
          <w:tblCellSpacing w:w="5" w:type="nil"/>
        </w:trPr>
        <w:tc>
          <w:tcPr>
            <w:tcW w:w="1880"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Каменский         </w:t>
            </w:r>
          </w:p>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городской округ   </w:t>
            </w:r>
          </w:p>
        </w:tc>
        <w:tc>
          <w:tcPr>
            <w:tcW w:w="1128"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25,89   </w:t>
            </w:r>
          </w:p>
        </w:tc>
        <w:tc>
          <w:tcPr>
            <w:tcW w:w="1410"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36,08    </w:t>
            </w:r>
          </w:p>
        </w:tc>
        <w:tc>
          <w:tcPr>
            <w:tcW w:w="1598"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17,88     </w:t>
            </w:r>
          </w:p>
        </w:tc>
        <w:tc>
          <w:tcPr>
            <w:tcW w:w="1692"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нет данных      </w:t>
            </w:r>
          </w:p>
        </w:tc>
        <w:tc>
          <w:tcPr>
            <w:tcW w:w="1504"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0,96     </w:t>
            </w:r>
          </w:p>
        </w:tc>
      </w:tr>
      <w:tr w:rsidR="00D733FE">
        <w:tblPrEx>
          <w:tblCellMar>
            <w:top w:w="0" w:type="dxa"/>
            <w:bottom w:w="0" w:type="dxa"/>
          </w:tblCellMar>
        </w:tblPrEx>
        <w:trPr>
          <w:trHeight w:val="320"/>
          <w:tblCellSpacing w:w="5" w:type="nil"/>
        </w:trPr>
        <w:tc>
          <w:tcPr>
            <w:tcW w:w="1880"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Городской округ   </w:t>
            </w:r>
          </w:p>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Староуткинск      </w:t>
            </w:r>
          </w:p>
        </w:tc>
        <w:tc>
          <w:tcPr>
            <w:tcW w:w="1128"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20,46   </w:t>
            </w:r>
          </w:p>
        </w:tc>
        <w:tc>
          <w:tcPr>
            <w:tcW w:w="1410"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нет данных   </w:t>
            </w:r>
          </w:p>
        </w:tc>
        <w:tc>
          <w:tcPr>
            <w:tcW w:w="1598"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нет данных     </w:t>
            </w:r>
          </w:p>
        </w:tc>
        <w:tc>
          <w:tcPr>
            <w:tcW w:w="1692"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нет данных      </w:t>
            </w:r>
          </w:p>
        </w:tc>
        <w:tc>
          <w:tcPr>
            <w:tcW w:w="1504"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нет данных    </w:t>
            </w:r>
          </w:p>
        </w:tc>
      </w:tr>
      <w:tr w:rsidR="00D733FE">
        <w:tblPrEx>
          <w:tblCellMar>
            <w:top w:w="0" w:type="dxa"/>
            <w:bottom w:w="0" w:type="dxa"/>
          </w:tblCellMar>
        </w:tblPrEx>
        <w:trPr>
          <w:trHeight w:val="320"/>
          <w:tblCellSpacing w:w="5" w:type="nil"/>
        </w:trPr>
        <w:tc>
          <w:tcPr>
            <w:tcW w:w="1880"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Кленовское        </w:t>
            </w:r>
          </w:p>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сельское поселение</w:t>
            </w:r>
          </w:p>
        </w:tc>
        <w:tc>
          <w:tcPr>
            <w:tcW w:w="1128"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26,64   </w:t>
            </w:r>
          </w:p>
        </w:tc>
        <w:tc>
          <w:tcPr>
            <w:tcW w:w="1410"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45,48    </w:t>
            </w:r>
          </w:p>
        </w:tc>
        <w:tc>
          <w:tcPr>
            <w:tcW w:w="1598"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2,65     </w:t>
            </w:r>
          </w:p>
        </w:tc>
        <w:tc>
          <w:tcPr>
            <w:tcW w:w="1692"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20,52      </w:t>
            </w:r>
          </w:p>
        </w:tc>
        <w:tc>
          <w:tcPr>
            <w:tcW w:w="1504"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0,43     </w:t>
            </w:r>
          </w:p>
        </w:tc>
      </w:tr>
      <w:tr w:rsidR="00D733FE">
        <w:tblPrEx>
          <w:tblCellMar>
            <w:top w:w="0" w:type="dxa"/>
            <w:bottom w:w="0" w:type="dxa"/>
          </w:tblCellMar>
        </w:tblPrEx>
        <w:trPr>
          <w:trHeight w:val="320"/>
          <w:tblCellSpacing w:w="5" w:type="nil"/>
        </w:trPr>
        <w:tc>
          <w:tcPr>
            <w:tcW w:w="1880"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Белоярский        </w:t>
            </w:r>
          </w:p>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городской округ   </w:t>
            </w:r>
          </w:p>
        </w:tc>
        <w:tc>
          <w:tcPr>
            <w:tcW w:w="1128"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39,50   </w:t>
            </w:r>
          </w:p>
        </w:tc>
        <w:tc>
          <w:tcPr>
            <w:tcW w:w="1410"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64,21    </w:t>
            </w:r>
          </w:p>
        </w:tc>
        <w:tc>
          <w:tcPr>
            <w:tcW w:w="1598"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9,07     </w:t>
            </w:r>
          </w:p>
        </w:tc>
        <w:tc>
          <w:tcPr>
            <w:tcW w:w="1692"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нет данных      </w:t>
            </w:r>
          </w:p>
        </w:tc>
        <w:tc>
          <w:tcPr>
            <w:tcW w:w="1504"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-4,41     </w:t>
            </w:r>
          </w:p>
        </w:tc>
      </w:tr>
      <w:tr w:rsidR="00D733FE">
        <w:tblPrEx>
          <w:tblCellMar>
            <w:top w:w="0" w:type="dxa"/>
            <w:bottom w:w="0" w:type="dxa"/>
          </w:tblCellMar>
        </w:tblPrEx>
        <w:trPr>
          <w:trHeight w:val="320"/>
          <w:tblCellSpacing w:w="5" w:type="nil"/>
        </w:trPr>
        <w:tc>
          <w:tcPr>
            <w:tcW w:w="1880"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Ницинское         </w:t>
            </w:r>
          </w:p>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сельское поселение</w:t>
            </w:r>
          </w:p>
        </w:tc>
        <w:tc>
          <w:tcPr>
            <w:tcW w:w="1128"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26,14   </w:t>
            </w:r>
          </w:p>
        </w:tc>
        <w:tc>
          <w:tcPr>
            <w:tcW w:w="1410"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50,89    </w:t>
            </w:r>
          </w:p>
        </w:tc>
        <w:tc>
          <w:tcPr>
            <w:tcW w:w="1598"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4,37     </w:t>
            </w:r>
          </w:p>
        </w:tc>
        <w:tc>
          <w:tcPr>
            <w:tcW w:w="1692"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нет данных      </w:t>
            </w:r>
          </w:p>
        </w:tc>
        <w:tc>
          <w:tcPr>
            <w:tcW w:w="1504"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-2,06     </w:t>
            </w:r>
          </w:p>
        </w:tc>
      </w:tr>
      <w:tr w:rsidR="00D733FE">
        <w:tblPrEx>
          <w:tblCellMar>
            <w:top w:w="0" w:type="dxa"/>
            <w:bottom w:w="0" w:type="dxa"/>
          </w:tblCellMar>
        </w:tblPrEx>
        <w:trPr>
          <w:trHeight w:val="320"/>
          <w:tblCellSpacing w:w="5" w:type="nil"/>
        </w:trPr>
        <w:tc>
          <w:tcPr>
            <w:tcW w:w="1880"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Слободо-Туринский </w:t>
            </w:r>
          </w:p>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район             </w:t>
            </w:r>
          </w:p>
        </w:tc>
        <w:tc>
          <w:tcPr>
            <w:tcW w:w="1128"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27,81   </w:t>
            </w:r>
          </w:p>
        </w:tc>
        <w:tc>
          <w:tcPr>
            <w:tcW w:w="1410"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40,30    </w:t>
            </w:r>
          </w:p>
        </w:tc>
        <w:tc>
          <w:tcPr>
            <w:tcW w:w="1598"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15,96     </w:t>
            </w:r>
          </w:p>
        </w:tc>
        <w:tc>
          <w:tcPr>
            <w:tcW w:w="1692"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нет данных      </w:t>
            </w:r>
          </w:p>
        </w:tc>
        <w:tc>
          <w:tcPr>
            <w:tcW w:w="1504"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0,05     </w:t>
            </w:r>
          </w:p>
        </w:tc>
      </w:tr>
      <w:tr w:rsidR="00D733FE">
        <w:tblPrEx>
          <w:tblCellMar>
            <w:top w:w="0" w:type="dxa"/>
            <w:bottom w:w="0" w:type="dxa"/>
          </w:tblCellMar>
        </w:tblPrEx>
        <w:trPr>
          <w:trHeight w:val="320"/>
          <w:tblCellSpacing w:w="5" w:type="nil"/>
        </w:trPr>
        <w:tc>
          <w:tcPr>
            <w:tcW w:w="1880"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Краснополянское   </w:t>
            </w:r>
          </w:p>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сельское поселение</w:t>
            </w:r>
          </w:p>
        </w:tc>
        <w:tc>
          <w:tcPr>
            <w:tcW w:w="1128"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28,54   </w:t>
            </w:r>
          </w:p>
        </w:tc>
        <w:tc>
          <w:tcPr>
            <w:tcW w:w="1410"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43,37    </w:t>
            </w:r>
          </w:p>
        </w:tc>
        <w:tc>
          <w:tcPr>
            <w:tcW w:w="1598"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14,58     </w:t>
            </w:r>
          </w:p>
        </w:tc>
        <w:tc>
          <w:tcPr>
            <w:tcW w:w="1692"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29,86      </w:t>
            </w:r>
          </w:p>
        </w:tc>
        <w:tc>
          <w:tcPr>
            <w:tcW w:w="1504"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-0,09     </w:t>
            </w:r>
          </w:p>
        </w:tc>
      </w:tr>
      <w:tr w:rsidR="00D733FE">
        <w:tblPrEx>
          <w:tblCellMar>
            <w:top w:w="0" w:type="dxa"/>
            <w:bottom w:w="0" w:type="dxa"/>
          </w:tblCellMar>
        </w:tblPrEx>
        <w:trPr>
          <w:trHeight w:val="320"/>
          <w:tblCellSpacing w:w="5" w:type="nil"/>
        </w:trPr>
        <w:tc>
          <w:tcPr>
            <w:tcW w:w="1880"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Городской округ   </w:t>
            </w:r>
          </w:p>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Нижняя Салда      </w:t>
            </w:r>
          </w:p>
        </w:tc>
        <w:tc>
          <w:tcPr>
            <w:tcW w:w="1128"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32,01   </w:t>
            </w:r>
          </w:p>
        </w:tc>
        <w:tc>
          <w:tcPr>
            <w:tcW w:w="1410"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30,39    </w:t>
            </w:r>
          </w:p>
        </w:tc>
        <w:tc>
          <w:tcPr>
            <w:tcW w:w="1598"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43,55     </w:t>
            </w:r>
          </w:p>
        </w:tc>
        <w:tc>
          <w:tcPr>
            <w:tcW w:w="1692"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нет данных      </w:t>
            </w:r>
          </w:p>
        </w:tc>
        <w:tc>
          <w:tcPr>
            <w:tcW w:w="1504"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нет данных    </w:t>
            </w:r>
          </w:p>
        </w:tc>
      </w:tr>
      <w:tr w:rsidR="00D733FE">
        <w:tblPrEx>
          <w:tblCellMar>
            <w:top w:w="0" w:type="dxa"/>
            <w:bottom w:w="0" w:type="dxa"/>
          </w:tblCellMar>
        </w:tblPrEx>
        <w:trPr>
          <w:trHeight w:val="480"/>
          <w:tblCellSpacing w:w="5" w:type="nil"/>
        </w:trPr>
        <w:tc>
          <w:tcPr>
            <w:tcW w:w="1880"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Байкаловский      </w:t>
            </w:r>
          </w:p>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муниципальный     </w:t>
            </w:r>
          </w:p>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район             </w:t>
            </w:r>
          </w:p>
        </w:tc>
        <w:tc>
          <w:tcPr>
            <w:tcW w:w="1128"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32,78   </w:t>
            </w:r>
          </w:p>
        </w:tc>
        <w:tc>
          <w:tcPr>
            <w:tcW w:w="1410"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49,14    </w:t>
            </w:r>
          </w:p>
        </w:tc>
        <w:tc>
          <w:tcPr>
            <w:tcW w:w="1598"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15,68     </w:t>
            </w:r>
          </w:p>
        </w:tc>
        <w:tc>
          <w:tcPr>
            <w:tcW w:w="1692"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нет данных      </w:t>
            </w:r>
          </w:p>
        </w:tc>
        <w:tc>
          <w:tcPr>
            <w:tcW w:w="1504"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-0,02     </w:t>
            </w:r>
          </w:p>
        </w:tc>
      </w:tr>
      <w:tr w:rsidR="00D733FE">
        <w:tblPrEx>
          <w:tblCellMar>
            <w:top w:w="0" w:type="dxa"/>
            <w:bottom w:w="0" w:type="dxa"/>
          </w:tblCellMar>
        </w:tblPrEx>
        <w:trPr>
          <w:trHeight w:val="480"/>
          <w:tblCellSpacing w:w="5" w:type="nil"/>
        </w:trPr>
        <w:tc>
          <w:tcPr>
            <w:tcW w:w="1880"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Таборинский       </w:t>
            </w:r>
          </w:p>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муниципальный     </w:t>
            </w:r>
          </w:p>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район             </w:t>
            </w:r>
          </w:p>
        </w:tc>
        <w:tc>
          <w:tcPr>
            <w:tcW w:w="1128"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36,17   </w:t>
            </w:r>
          </w:p>
        </w:tc>
        <w:tc>
          <w:tcPr>
            <w:tcW w:w="1410"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79,98    </w:t>
            </w:r>
          </w:p>
        </w:tc>
        <w:tc>
          <w:tcPr>
            <w:tcW w:w="1598"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5,82     </w:t>
            </w:r>
          </w:p>
        </w:tc>
        <w:tc>
          <w:tcPr>
            <w:tcW w:w="1692"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нет данных      </w:t>
            </w:r>
          </w:p>
        </w:tc>
        <w:tc>
          <w:tcPr>
            <w:tcW w:w="1504"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-0,19     </w:t>
            </w:r>
          </w:p>
        </w:tc>
      </w:tr>
      <w:tr w:rsidR="00D733FE">
        <w:tblPrEx>
          <w:tblCellMar>
            <w:top w:w="0" w:type="dxa"/>
            <w:bottom w:w="0" w:type="dxa"/>
          </w:tblCellMar>
        </w:tblPrEx>
        <w:trPr>
          <w:trHeight w:val="320"/>
          <w:tblCellSpacing w:w="5" w:type="nil"/>
        </w:trPr>
        <w:tc>
          <w:tcPr>
            <w:tcW w:w="1880"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Гаринский         </w:t>
            </w:r>
          </w:p>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городской округ   </w:t>
            </w:r>
          </w:p>
        </w:tc>
        <w:tc>
          <w:tcPr>
            <w:tcW w:w="1128"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34,39   </w:t>
            </w:r>
          </w:p>
        </w:tc>
        <w:tc>
          <w:tcPr>
            <w:tcW w:w="1410"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51,72    </w:t>
            </w:r>
          </w:p>
        </w:tc>
        <w:tc>
          <w:tcPr>
            <w:tcW w:w="1598"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18,46     </w:t>
            </w:r>
          </w:p>
        </w:tc>
        <w:tc>
          <w:tcPr>
            <w:tcW w:w="1692"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нет данных      </w:t>
            </w:r>
          </w:p>
        </w:tc>
        <w:tc>
          <w:tcPr>
            <w:tcW w:w="1504"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нет данных    </w:t>
            </w:r>
          </w:p>
        </w:tc>
      </w:tr>
      <w:tr w:rsidR="00D733FE">
        <w:tblPrEx>
          <w:tblCellMar>
            <w:top w:w="0" w:type="dxa"/>
            <w:bottom w:w="0" w:type="dxa"/>
          </w:tblCellMar>
        </w:tblPrEx>
        <w:trPr>
          <w:trHeight w:val="320"/>
          <w:tblCellSpacing w:w="5" w:type="nil"/>
        </w:trPr>
        <w:tc>
          <w:tcPr>
            <w:tcW w:w="1880"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Новолялинский     </w:t>
            </w:r>
          </w:p>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городской округ   </w:t>
            </w:r>
          </w:p>
        </w:tc>
        <w:tc>
          <w:tcPr>
            <w:tcW w:w="1128"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38,26   </w:t>
            </w:r>
          </w:p>
        </w:tc>
        <w:tc>
          <w:tcPr>
            <w:tcW w:w="1410"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57,44    </w:t>
            </w:r>
          </w:p>
        </w:tc>
        <w:tc>
          <w:tcPr>
            <w:tcW w:w="1598"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19,27     </w:t>
            </w:r>
          </w:p>
        </w:tc>
        <w:tc>
          <w:tcPr>
            <w:tcW w:w="1692"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нет данных      </w:t>
            </w:r>
          </w:p>
        </w:tc>
        <w:tc>
          <w:tcPr>
            <w:tcW w:w="1504" w:type="dxa"/>
            <w:tcBorders>
              <w:left w:val="single" w:sz="8" w:space="0" w:color="auto"/>
              <w:bottom w:val="single" w:sz="8" w:space="0" w:color="auto"/>
              <w:right w:val="single" w:sz="8" w:space="0" w:color="auto"/>
            </w:tcBorders>
          </w:tcPr>
          <w:p w:rsidR="00D733FE" w:rsidRDefault="00D733F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0,87     </w:t>
            </w:r>
          </w:p>
        </w:tc>
      </w:tr>
    </w:tbl>
    <w:p w:rsidR="00D733FE" w:rsidRDefault="00D733FE">
      <w:pPr>
        <w:widowControl w:val="0"/>
        <w:autoSpaceDE w:val="0"/>
        <w:autoSpaceDN w:val="0"/>
        <w:adjustRightInd w:val="0"/>
        <w:spacing w:after="0" w:line="240" w:lineRule="auto"/>
        <w:jc w:val="both"/>
        <w:rPr>
          <w:rFonts w:ascii="Calibri" w:hAnsi="Calibri" w:cs="Calibri"/>
        </w:rPr>
      </w:pP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Источник: Отчет о НИР "Анализ территориальной, возрастной и образовательной структуры трудовых ресурсов Свердловской области в среднесрочной и долгосрочной перспективе", Центр региональных экономических исследований Высшей школы экономики и менеджмента УрФУ, Аналитический центр "Эксперт-Урал", 2012.</w:t>
      </w:r>
    </w:p>
    <w:p w:rsidR="00D733FE" w:rsidRDefault="00D733FE">
      <w:pPr>
        <w:widowControl w:val="0"/>
        <w:autoSpaceDE w:val="0"/>
        <w:autoSpaceDN w:val="0"/>
        <w:adjustRightInd w:val="0"/>
        <w:spacing w:after="0" w:line="240" w:lineRule="auto"/>
        <w:rPr>
          <w:rFonts w:ascii="Calibri" w:hAnsi="Calibri" w:cs="Calibri"/>
        </w:rPr>
      </w:pPr>
    </w:p>
    <w:p w:rsidR="00D733FE" w:rsidRDefault="00D733FE">
      <w:pPr>
        <w:widowControl w:val="0"/>
        <w:autoSpaceDE w:val="0"/>
        <w:autoSpaceDN w:val="0"/>
        <w:adjustRightInd w:val="0"/>
        <w:spacing w:after="0" w:line="240" w:lineRule="auto"/>
        <w:jc w:val="center"/>
        <w:outlineLvl w:val="2"/>
        <w:rPr>
          <w:rFonts w:ascii="Calibri" w:hAnsi="Calibri" w:cs="Calibri"/>
        </w:rPr>
      </w:pPr>
      <w:bookmarkStart w:id="136" w:name="Par3238"/>
      <w:bookmarkEnd w:id="136"/>
      <w:r>
        <w:rPr>
          <w:rFonts w:ascii="Calibri" w:hAnsi="Calibri" w:cs="Calibri"/>
        </w:rPr>
        <w:t xml:space="preserve">СТРУКТУРА </w:t>
      </w:r>
      <w:proofErr w:type="gramStart"/>
      <w:r>
        <w:rPr>
          <w:rFonts w:ascii="Calibri" w:hAnsi="Calibri" w:cs="Calibri"/>
        </w:rPr>
        <w:t>ОБРАЗОВАТЕЛЬНО-КВАЛИФИКАЦИОННЫХ</w:t>
      </w:r>
      <w:proofErr w:type="gramEnd"/>
    </w:p>
    <w:p w:rsidR="00D733FE" w:rsidRDefault="00D733FE">
      <w:pPr>
        <w:widowControl w:val="0"/>
        <w:autoSpaceDE w:val="0"/>
        <w:autoSpaceDN w:val="0"/>
        <w:adjustRightInd w:val="0"/>
        <w:spacing w:after="0" w:line="240" w:lineRule="auto"/>
        <w:jc w:val="center"/>
        <w:rPr>
          <w:rFonts w:ascii="Calibri" w:hAnsi="Calibri" w:cs="Calibri"/>
        </w:rPr>
      </w:pPr>
      <w:r>
        <w:rPr>
          <w:rFonts w:ascii="Calibri" w:hAnsi="Calibri" w:cs="Calibri"/>
        </w:rPr>
        <w:t>ХАРАКТЕРИСТИК ТРУДОВЫХ РЕСУРСОВ СВЕРДЛОВСКОЙ ОБЛАСТИ</w:t>
      </w:r>
    </w:p>
    <w:p w:rsidR="00D733FE" w:rsidRDefault="00D733FE">
      <w:pPr>
        <w:widowControl w:val="0"/>
        <w:autoSpaceDE w:val="0"/>
        <w:autoSpaceDN w:val="0"/>
        <w:adjustRightInd w:val="0"/>
        <w:spacing w:after="0" w:line="240" w:lineRule="auto"/>
        <w:rPr>
          <w:rFonts w:ascii="Calibri" w:hAnsi="Calibri" w:cs="Calibri"/>
        </w:rPr>
      </w:pP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Среднесрочный прогноз динамики выпускников образовательных учреждений высшего, среднего и начального профессионального образования учитывает демографическую яму 1990-х годов. Так, количество выпускников по каждому уровню образования неизбежно будет снижаться (</w:t>
      </w:r>
      <w:hyperlink w:anchor="Par3245" w:history="1">
        <w:r>
          <w:rPr>
            <w:rFonts w:ascii="Calibri" w:hAnsi="Calibri" w:cs="Calibri"/>
            <w:color w:val="0000FF"/>
          </w:rPr>
          <w:t>рисунки 8</w:t>
        </w:r>
      </w:hyperlink>
      <w:r>
        <w:rPr>
          <w:rFonts w:ascii="Calibri" w:hAnsi="Calibri" w:cs="Calibri"/>
        </w:rPr>
        <w:t xml:space="preserve"> - </w:t>
      </w:r>
      <w:hyperlink w:anchor="Par3253" w:history="1">
        <w:r>
          <w:rPr>
            <w:rFonts w:ascii="Calibri" w:hAnsi="Calibri" w:cs="Calibri"/>
            <w:color w:val="0000FF"/>
          </w:rPr>
          <w:t>10</w:t>
        </w:r>
      </w:hyperlink>
      <w:r>
        <w:rPr>
          <w:rFonts w:ascii="Calibri" w:hAnsi="Calibri" w:cs="Calibri"/>
        </w:rPr>
        <w:t>).</w:t>
      </w:r>
    </w:p>
    <w:p w:rsidR="00D733FE" w:rsidRDefault="00D733FE">
      <w:pPr>
        <w:widowControl w:val="0"/>
        <w:autoSpaceDE w:val="0"/>
        <w:autoSpaceDN w:val="0"/>
        <w:adjustRightInd w:val="0"/>
        <w:spacing w:after="0" w:line="240" w:lineRule="auto"/>
        <w:rPr>
          <w:rFonts w:ascii="Calibri" w:hAnsi="Calibri" w:cs="Calibri"/>
        </w:rPr>
      </w:pPr>
    </w:p>
    <w:p w:rsidR="00D733FE" w:rsidRDefault="00D733FE">
      <w:pPr>
        <w:widowControl w:val="0"/>
        <w:autoSpaceDE w:val="0"/>
        <w:autoSpaceDN w:val="0"/>
        <w:adjustRightInd w:val="0"/>
        <w:spacing w:after="0" w:line="240" w:lineRule="auto"/>
        <w:jc w:val="center"/>
        <w:rPr>
          <w:rFonts w:ascii="Calibri" w:hAnsi="Calibri" w:cs="Calibri"/>
        </w:rPr>
      </w:pPr>
      <w:r>
        <w:rPr>
          <w:rFonts w:ascii="Calibri" w:hAnsi="Calibri" w:cs="Calibri"/>
        </w:rPr>
        <w:t>Рисунок не приводится.</w:t>
      </w:r>
    </w:p>
    <w:p w:rsidR="00D733FE" w:rsidRDefault="00D733FE">
      <w:pPr>
        <w:widowControl w:val="0"/>
        <w:autoSpaceDE w:val="0"/>
        <w:autoSpaceDN w:val="0"/>
        <w:adjustRightInd w:val="0"/>
        <w:spacing w:after="0" w:line="240" w:lineRule="auto"/>
        <w:rPr>
          <w:rFonts w:ascii="Calibri" w:hAnsi="Calibri" w:cs="Calibri"/>
        </w:rPr>
      </w:pPr>
    </w:p>
    <w:p w:rsidR="00D733FE" w:rsidRDefault="00D733FE">
      <w:pPr>
        <w:widowControl w:val="0"/>
        <w:autoSpaceDE w:val="0"/>
        <w:autoSpaceDN w:val="0"/>
        <w:adjustRightInd w:val="0"/>
        <w:spacing w:after="0" w:line="240" w:lineRule="auto"/>
        <w:jc w:val="center"/>
        <w:outlineLvl w:val="3"/>
        <w:rPr>
          <w:rFonts w:ascii="Calibri" w:hAnsi="Calibri" w:cs="Calibri"/>
        </w:rPr>
      </w:pPr>
      <w:bookmarkStart w:id="137" w:name="Par3245"/>
      <w:bookmarkEnd w:id="137"/>
      <w:r>
        <w:rPr>
          <w:rFonts w:ascii="Calibri" w:hAnsi="Calibri" w:cs="Calibri"/>
        </w:rPr>
        <w:t>Рис. 8. Выпуск студентов вузов, человек</w:t>
      </w:r>
    </w:p>
    <w:p w:rsidR="00D733FE" w:rsidRDefault="00D733FE">
      <w:pPr>
        <w:widowControl w:val="0"/>
        <w:autoSpaceDE w:val="0"/>
        <w:autoSpaceDN w:val="0"/>
        <w:adjustRightInd w:val="0"/>
        <w:spacing w:after="0" w:line="240" w:lineRule="auto"/>
        <w:jc w:val="center"/>
        <w:rPr>
          <w:rFonts w:ascii="Calibri" w:hAnsi="Calibri" w:cs="Calibri"/>
        </w:rPr>
      </w:pPr>
    </w:p>
    <w:p w:rsidR="00D733FE" w:rsidRDefault="00D733FE">
      <w:pPr>
        <w:widowControl w:val="0"/>
        <w:autoSpaceDE w:val="0"/>
        <w:autoSpaceDN w:val="0"/>
        <w:adjustRightInd w:val="0"/>
        <w:spacing w:after="0" w:line="240" w:lineRule="auto"/>
        <w:jc w:val="center"/>
        <w:rPr>
          <w:rFonts w:ascii="Calibri" w:hAnsi="Calibri" w:cs="Calibri"/>
        </w:rPr>
      </w:pPr>
      <w:r>
        <w:rPr>
          <w:rFonts w:ascii="Calibri" w:hAnsi="Calibri" w:cs="Calibri"/>
        </w:rPr>
        <w:t>Рисунок не приводится.</w:t>
      </w:r>
    </w:p>
    <w:p w:rsidR="00D733FE" w:rsidRDefault="00D733FE">
      <w:pPr>
        <w:widowControl w:val="0"/>
        <w:autoSpaceDE w:val="0"/>
        <w:autoSpaceDN w:val="0"/>
        <w:adjustRightInd w:val="0"/>
        <w:spacing w:after="0" w:line="240" w:lineRule="auto"/>
        <w:jc w:val="center"/>
        <w:rPr>
          <w:rFonts w:ascii="Calibri" w:hAnsi="Calibri" w:cs="Calibri"/>
        </w:rPr>
      </w:pPr>
    </w:p>
    <w:p w:rsidR="00D733FE" w:rsidRDefault="00D733FE">
      <w:pPr>
        <w:widowControl w:val="0"/>
        <w:autoSpaceDE w:val="0"/>
        <w:autoSpaceDN w:val="0"/>
        <w:adjustRightInd w:val="0"/>
        <w:spacing w:after="0" w:line="240" w:lineRule="auto"/>
        <w:jc w:val="center"/>
        <w:outlineLvl w:val="3"/>
        <w:rPr>
          <w:rFonts w:ascii="Calibri" w:hAnsi="Calibri" w:cs="Calibri"/>
        </w:rPr>
      </w:pPr>
      <w:bookmarkStart w:id="138" w:name="Par3249"/>
      <w:bookmarkEnd w:id="138"/>
      <w:r>
        <w:rPr>
          <w:rFonts w:ascii="Calibri" w:hAnsi="Calibri" w:cs="Calibri"/>
        </w:rPr>
        <w:t>Рис. 9. Ожидаемый выпуск студентов учреждений СПО, человек</w:t>
      </w:r>
    </w:p>
    <w:p w:rsidR="00D733FE" w:rsidRDefault="00D733FE">
      <w:pPr>
        <w:widowControl w:val="0"/>
        <w:autoSpaceDE w:val="0"/>
        <w:autoSpaceDN w:val="0"/>
        <w:adjustRightInd w:val="0"/>
        <w:spacing w:after="0" w:line="240" w:lineRule="auto"/>
        <w:rPr>
          <w:rFonts w:ascii="Calibri" w:hAnsi="Calibri" w:cs="Calibri"/>
        </w:rPr>
      </w:pPr>
    </w:p>
    <w:p w:rsidR="00D733FE" w:rsidRDefault="00D733FE">
      <w:pPr>
        <w:widowControl w:val="0"/>
        <w:autoSpaceDE w:val="0"/>
        <w:autoSpaceDN w:val="0"/>
        <w:adjustRightInd w:val="0"/>
        <w:spacing w:after="0" w:line="240" w:lineRule="auto"/>
        <w:jc w:val="center"/>
        <w:rPr>
          <w:rFonts w:ascii="Calibri" w:hAnsi="Calibri" w:cs="Calibri"/>
        </w:rPr>
      </w:pPr>
      <w:r>
        <w:rPr>
          <w:rFonts w:ascii="Calibri" w:hAnsi="Calibri" w:cs="Calibri"/>
        </w:rPr>
        <w:t>Рисунок не приводится.</w:t>
      </w:r>
    </w:p>
    <w:p w:rsidR="00D733FE" w:rsidRDefault="00D733FE">
      <w:pPr>
        <w:widowControl w:val="0"/>
        <w:autoSpaceDE w:val="0"/>
        <w:autoSpaceDN w:val="0"/>
        <w:adjustRightInd w:val="0"/>
        <w:spacing w:after="0" w:line="240" w:lineRule="auto"/>
        <w:jc w:val="center"/>
        <w:rPr>
          <w:rFonts w:ascii="Calibri" w:hAnsi="Calibri" w:cs="Calibri"/>
        </w:rPr>
      </w:pPr>
    </w:p>
    <w:p w:rsidR="00D733FE" w:rsidRDefault="00D733FE">
      <w:pPr>
        <w:widowControl w:val="0"/>
        <w:autoSpaceDE w:val="0"/>
        <w:autoSpaceDN w:val="0"/>
        <w:adjustRightInd w:val="0"/>
        <w:spacing w:after="0" w:line="240" w:lineRule="auto"/>
        <w:jc w:val="center"/>
        <w:outlineLvl w:val="3"/>
        <w:rPr>
          <w:rFonts w:ascii="Calibri" w:hAnsi="Calibri" w:cs="Calibri"/>
        </w:rPr>
      </w:pPr>
      <w:bookmarkStart w:id="139" w:name="Par3253"/>
      <w:bookmarkEnd w:id="139"/>
      <w:r>
        <w:rPr>
          <w:rFonts w:ascii="Calibri" w:hAnsi="Calibri" w:cs="Calibri"/>
        </w:rPr>
        <w:t>Рис. 10. Динамика количества выпускников учреждений НПО,</w:t>
      </w:r>
    </w:p>
    <w:p w:rsidR="00D733FE" w:rsidRDefault="00D733FE">
      <w:pPr>
        <w:widowControl w:val="0"/>
        <w:autoSpaceDE w:val="0"/>
        <w:autoSpaceDN w:val="0"/>
        <w:adjustRightInd w:val="0"/>
        <w:spacing w:after="0" w:line="240" w:lineRule="auto"/>
        <w:jc w:val="center"/>
        <w:rPr>
          <w:rFonts w:ascii="Calibri" w:hAnsi="Calibri" w:cs="Calibri"/>
        </w:rPr>
      </w:pPr>
      <w:r>
        <w:rPr>
          <w:rFonts w:ascii="Calibri" w:hAnsi="Calibri" w:cs="Calibri"/>
        </w:rPr>
        <w:t>человек</w:t>
      </w:r>
    </w:p>
    <w:p w:rsidR="00D733FE" w:rsidRDefault="00D733FE">
      <w:pPr>
        <w:widowControl w:val="0"/>
        <w:autoSpaceDE w:val="0"/>
        <w:autoSpaceDN w:val="0"/>
        <w:adjustRightInd w:val="0"/>
        <w:spacing w:after="0" w:line="240" w:lineRule="auto"/>
        <w:rPr>
          <w:rFonts w:ascii="Calibri" w:hAnsi="Calibri" w:cs="Calibri"/>
        </w:rPr>
      </w:pP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проводимого исследования был проведен опрос предприятий, основной целью которого было выявить спрос в среднесрочной перспективе крупнейших работодателей региона на специалистов с детализацией по уровням их образования. Результаты сопоставления предъявляемого спроса и предложения со стороны образовательного сектора региона представлены на рисунке 11.</w:t>
      </w:r>
    </w:p>
    <w:p w:rsidR="00D733FE" w:rsidRDefault="00D733FE">
      <w:pPr>
        <w:widowControl w:val="0"/>
        <w:autoSpaceDE w:val="0"/>
        <w:autoSpaceDN w:val="0"/>
        <w:adjustRightInd w:val="0"/>
        <w:spacing w:after="0" w:line="240" w:lineRule="auto"/>
        <w:ind w:firstLine="540"/>
        <w:jc w:val="both"/>
        <w:rPr>
          <w:rFonts w:ascii="Calibri" w:hAnsi="Calibri" w:cs="Calibri"/>
        </w:rPr>
      </w:pPr>
    </w:p>
    <w:p w:rsidR="00D733FE" w:rsidRDefault="00D733FE">
      <w:pPr>
        <w:pStyle w:val="ConsPlusNonformat"/>
      </w:pPr>
      <w:r>
        <w:t>37 ─┐</w:t>
      </w:r>
    </w:p>
    <w:p w:rsidR="00D733FE" w:rsidRDefault="00D733FE">
      <w:pPr>
        <w:pStyle w:val="ConsPlusNonformat"/>
      </w:pPr>
      <w:r>
        <w:t xml:space="preserve">    │</w:t>
      </w:r>
    </w:p>
    <w:p w:rsidR="00D733FE" w:rsidRDefault="00D733FE">
      <w:pPr>
        <w:pStyle w:val="ConsPlusNonformat"/>
      </w:pPr>
      <w:r>
        <w:t>36 ─┤ ┌──┐</w:t>
      </w:r>
    </w:p>
    <w:p w:rsidR="00D733FE" w:rsidRDefault="00D733FE">
      <w:pPr>
        <w:pStyle w:val="ConsPlusNonformat"/>
      </w:pPr>
      <w:r>
        <w:t xml:space="preserve">    │ │xx│</w:t>
      </w:r>
    </w:p>
    <w:p w:rsidR="00D733FE" w:rsidRDefault="00D733FE">
      <w:pPr>
        <w:pStyle w:val="ConsPlusNonformat"/>
      </w:pPr>
      <w:r>
        <w:t>35 ─┤ │xx├──┐</w:t>
      </w:r>
    </w:p>
    <w:p w:rsidR="00D733FE" w:rsidRDefault="00D733FE">
      <w:pPr>
        <w:pStyle w:val="ConsPlusNonformat"/>
      </w:pPr>
      <w:r>
        <w:t xml:space="preserve">    │ │xx│yy│</w:t>
      </w:r>
    </w:p>
    <w:p w:rsidR="00D733FE" w:rsidRDefault="00D733FE">
      <w:pPr>
        <w:pStyle w:val="ConsPlusNonformat"/>
      </w:pPr>
      <w:r>
        <w:t>34 ─┤ │xx│yy│   ┌──┐</w:t>
      </w:r>
    </w:p>
    <w:p w:rsidR="00D733FE" w:rsidRDefault="00D733FE">
      <w:pPr>
        <w:pStyle w:val="ConsPlusNonformat"/>
      </w:pPr>
      <w:r>
        <w:t xml:space="preserve">    │ │xx│yy│   │xx│</w:t>
      </w:r>
    </w:p>
    <w:p w:rsidR="00D733FE" w:rsidRDefault="00D733FE">
      <w:pPr>
        <w:pStyle w:val="ConsPlusNonformat"/>
      </w:pPr>
      <w:r>
        <w:t>33 ─┤ │xx│yy│   │xx├──┐</w:t>
      </w:r>
    </w:p>
    <w:p w:rsidR="00D733FE" w:rsidRDefault="00D733FE">
      <w:pPr>
        <w:pStyle w:val="ConsPlusNonformat"/>
      </w:pPr>
      <w:r>
        <w:t xml:space="preserve">    │ │xx│yy│   │xx│yy│</w:t>
      </w:r>
    </w:p>
    <w:p w:rsidR="00D733FE" w:rsidRDefault="00D733FE">
      <w:pPr>
        <w:pStyle w:val="ConsPlusNonformat"/>
      </w:pPr>
      <w:r>
        <w:t>32 ─┤ │xx│yy│   │xx│yy│      ┌──┐</w:t>
      </w:r>
    </w:p>
    <w:p w:rsidR="00D733FE" w:rsidRDefault="00D733FE">
      <w:pPr>
        <w:pStyle w:val="ConsPlusNonformat"/>
      </w:pPr>
      <w:r>
        <w:t xml:space="preserve">    │ │xx│yy│   │xx│yy│      │yy│</w:t>
      </w:r>
    </w:p>
    <w:p w:rsidR="00D733FE" w:rsidRDefault="00D733FE">
      <w:pPr>
        <w:pStyle w:val="ConsPlusNonformat"/>
      </w:pPr>
      <w:r>
        <w:t>31 ─┤ │xx│yy│   │xx│yy│      │yy│</w:t>
      </w:r>
    </w:p>
    <w:p w:rsidR="00D733FE" w:rsidRDefault="00D733FE">
      <w:pPr>
        <w:pStyle w:val="ConsPlusNonformat"/>
      </w:pPr>
      <w:r>
        <w:t xml:space="preserve">    │ │xx│yy│   │xx│yy│      │yy│</w:t>
      </w:r>
    </w:p>
    <w:p w:rsidR="00D733FE" w:rsidRDefault="00D733FE">
      <w:pPr>
        <w:pStyle w:val="ConsPlusNonformat"/>
      </w:pPr>
      <w:r>
        <w:t>30 ─┤ │xx│yy│   │xx│yy│   ┌──┤yy│</w:t>
      </w:r>
    </w:p>
    <w:p w:rsidR="00D733FE" w:rsidRDefault="00D733FE">
      <w:pPr>
        <w:pStyle w:val="ConsPlusNonformat"/>
      </w:pPr>
      <w:r>
        <w:lastRenderedPageBreak/>
        <w:t xml:space="preserve">    │ │xx│yy│   │xx│yy│   │xx│yy│</w:t>
      </w:r>
    </w:p>
    <w:p w:rsidR="00D733FE" w:rsidRDefault="00D733FE">
      <w:pPr>
        <w:pStyle w:val="ConsPlusNonformat"/>
      </w:pPr>
      <w:r>
        <w:t>29 ─┤ │xx│yy│   │xx│yy│   │xx│yy│</w:t>
      </w:r>
    </w:p>
    <w:p w:rsidR="00D733FE" w:rsidRDefault="00D733FE">
      <w:pPr>
        <w:pStyle w:val="ConsPlusNonformat"/>
      </w:pPr>
      <w:r>
        <w:t xml:space="preserve">    │ │xx│yy│   │xx│yy│   │xx│yy│</w:t>
      </w:r>
    </w:p>
    <w:p w:rsidR="00D733FE" w:rsidRDefault="00D733FE">
      <w:pPr>
        <w:pStyle w:val="ConsPlusNonformat"/>
      </w:pPr>
      <w:r>
        <w:t>28 ─┤ │xx│yy│   │xx│yy│   │xx│yy│</w:t>
      </w:r>
    </w:p>
    <w:p w:rsidR="00D733FE" w:rsidRDefault="00D733FE">
      <w:pPr>
        <w:pStyle w:val="ConsPlusNonformat"/>
      </w:pPr>
      <w:r>
        <w:t xml:space="preserve">    │ │xx│yy│   │xx│yy│   │xx│yy│</w:t>
      </w:r>
    </w:p>
    <w:p w:rsidR="00D733FE" w:rsidRDefault="00D733FE">
      <w:pPr>
        <w:pStyle w:val="ConsPlusNonformat"/>
      </w:pPr>
      <w:r>
        <w:t>27 ─┼─┴──┴──┴─┬─┴──┴──┴─┬─┴──┴──┴─┐</w:t>
      </w:r>
    </w:p>
    <w:p w:rsidR="00D733FE" w:rsidRDefault="00D733FE">
      <w:pPr>
        <w:pStyle w:val="ConsPlusNonformat"/>
      </w:pPr>
      <w:r>
        <w:t xml:space="preserve">        2012    2013       2014</w:t>
      </w:r>
    </w:p>
    <w:p w:rsidR="00D733FE" w:rsidRDefault="00D733FE">
      <w:pPr>
        <w:pStyle w:val="ConsPlusNonformat"/>
      </w:pPr>
      <w:r>
        <w:t xml:space="preserve"> ┌──┐</w:t>
      </w:r>
    </w:p>
    <w:p w:rsidR="00D733FE" w:rsidRDefault="00D733FE">
      <w:pPr>
        <w:pStyle w:val="ConsPlusNonformat"/>
      </w:pPr>
      <w:r>
        <w:t xml:space="preserve"> │xx│ Выпуск специалистов образовательными учреждениями</w:t>
      </w:r>
    </w:p>
    <w:p w:rsidR="00D733FE" w:rsidRDefault="00D733FE">
      <w:pPr>
        <w:pStyle w:val="ConsPlusNonformat"/>
      </w:pPr>
      <w:r>
        <w:t xml:space="preserve"> └──┘</w:t>
      </w:r>
    </w:p>
    <w:p w:rsidR="00D733FE" w:rsidRDefault="00D733FE">
      <w:pPr>
        <w:pStyle w:val="ConsPlusNonformat"/>
      </w:pPr>
      <w:r>
        <w:t xml:space="preserve"> ┌──┐</w:t>
      </w:r>
    </w:p>
    <w:p w:rsidR="00D733FE" w:rsidRDefault="00D733FE">
      <w:pPr>
        <w:pStyle w:val="ConsPlusNonformat"/>
      </w:pPr>
      <w:r>
        <w:t xml:space="preserve"> │yy│ Спрос на специалистов со стороны предприятий</w:t>
      </w:r>
    </w:p>
    <w:p w:rsidR="00D733FE" w:rsidRDefault="00D733FE">
      <w:pPr>
        <w:pStyle w:val="ConsPlusNonformat"/>
      </w:pPr>
      <w:r>
        <w:t xml:space="preserve"> └──┘</w:t>
      </w:r>
    </w:p>
    <w:p w:rsidR="00D733FE" w:rsidRDefault="00D733FE">
      <w:pPr>
        <w:widowControl w:val="0"/>
        <w:autoSpaceDE w:val="0"/>
        <w:autoSpaceDN w:val="0"/>
        <w:adjustRightInd w:val="0"/>
        <w:spacing w:after="0" w:line="240" w:lineRule="auto"/>
        <w:ind w:firstLine="540"/>
        <w:jc w:val="both"/>
        <w:rPr>
          <w:rFonts w:ascii="Calibri" w:hAnsi="Calibri" w:cs="Calibri"/>
        </w:rPr>
      </w:pPr>
    </w:p>
    <w:p w:rsidR="00D733FE" w:rsidRDefault="00D733FE">
      <w:pPr>
        <w:widowControl w:val="0"/>
        <w:autoSpaceDE w:val="0"/>
        <w:autoSpaceDN w:val="0"/>
        <w:adjustRightInd w:val="0"/>
        <w:spacing w:after="0" w:line="240" w:lineRule="auto"/>
        <w:jc w:val="center"/>
        <w:outlineLvl w:val="3"/>
        <w:rPr>
          <w:rFonts w:ascii="Calibri" w:hAnsi="Calibri" w:cs="Calibri"/>
        </w:rPr>
      </w:pPr>
      <w:bookmarkStart w:id="140" w:name="Par3287"/>
      <w:bookmarkEnd w:id="140"/>
      <w:r>
        <w:rPr>
          <w:rFonts w:ascii="Calibri" w:hAnsi="Calibri" w:cs="Calibri"/>
        </w:rPr>
        <w:t>Рис. 11. Распределение среднесрочного спроса и</w:t>
      </w:r>
    </w:p>
    <w:p w:rsidR="00D733FE" w:rsidRDefault="00D733FE">
      <w:pPr>
        <w:widowControl w:val="0"/>
        <w:autoSpaceDE w:val="0"/>
        <w:autoSpaceDN w:val="0"/>
        <w:adjustRightInd w:val="0"/>
        <w:spacing w:after="0" w:line="240" w:lineRule="auto"/>
        <w:jc w:val="center"/>
        <w:rPr>
          <w:rFonts w:ascii="Calibri" w:hAnsi="Calibri" w:cs="Calibri"/>
        </w:rPr>
      </w:pPr>
      <w:r>
        <w:rPr>
          <w:rFonts w:ascii="Calibri" w:hAnsi="Calibri" w:cs="Calibri"/>
        </w:rPr>
        <w:t>выпуска специалистов по годам, процентов к итогу</w:t>
      </w:r>
    </w:p>
    <w:p w:rsidR="00D733FE" w:rsidRDefault="00D733FE">
      <w:pPr>
        <w:widowControl w:val="0"/>
        <w:autoSpaceDE w:val="0"/>
        <w:autoSpaceDN w:val="0"/>
        <w:adjustRightInd w:val="0"/>
        <w:spacing w:after="0" w:line="240" w:lineRule="auto"/>
        <w:rPr>
          <w:rFonts w:ascii="Calibri" w:hAnsi="Calibri" w:cs="Calibri"/>
        </w:rPr>
      </w:pP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Согласно данным опрошенных предприятий, наиболее востребованными на рынке труда Свердловской области в среднесрочной перспективе окажутся выпускники учреждений начального образования: порядка 53 процентов совокупного по рассматриваемым предприятиям спроса. Оставшийся спрос примерно поровну распределяется между учреждениями СПО и ВПО (рисунок 12).</w:t>
      </w:r>
    </w:p>
    <w:p w:rsidR="00D733FE" w:rsidRDefault="00D733FE">
      <w:pPr>
        <w:widowControl w:val="0"/>
        <w:autoSpaceDE w:val="0"/>
        <w:autoSpaceDN w:val="0"/>
        <w:adjustRightInd w:val="0"/>
        <w:spacing w:after="0" w:line="240" w:lineRule="auto"/>
        <w:rPr>
          <w:rFonts w:ascii="Calibri" w:hAnsi="Calibri" w:cs="Calibri"/>
        </w:rPr>
      </w:pPr>
    </w:p>
    <w:p w:rsidR="00D733FE" w:rsidRDefault="00D733FE">
      <w:pPr>
        <w:widowControl w:val="0"/>
        <w:autoSpaceDE w:val="0"/>
        <w:autoSpaceDN w:val="0"/>
        <w:adjustRightInd w:val="0"/>
        <w:spacing w:after="0" w:line="240" w:lineRule="auto"/>
        <w:jc w:val="center"/>
        <w:rPr>
          <w:rFonts w:ascii="Calibri" w:hAnsi="Calibri" w:cs="Calibri"/>
        </w:rPr>
      </w:pPr>
      <w:r>
        <w:rPr>
          <w:rFonts w:ascii="Calibri" w:hAnsi="Calibri" w:cs="Calibri"/>
        </w:rPr>
        <w:t>Рисунок не приводится.</w:t>
      </w:r>
    </w:p>
    <w:p w:rsidR="00D733FE" w:rsidRDefault="00D733FE">
      <w:pPr>
        <w:widowControl w:val="0"/>
        <w:autoSpaceDE w:val="0"/>
        <w:autoSpaceDN w:val="0"/>
        <w:adjustRightInd w:val="0"/>
        <w:spacing w:after="0" w:line="240" w:lineRule="auto"/>
        <w:ind w:left="540"/>
        <w:jc w:val="both"/>
        <w:rPr>
          <w:rFonts w:ascii="Calibri" w:hAnsi="Calibri" w:cs="Calibri"/>
        </w:rPr>
      </w:pPr>
    </w:p>
    <w:p w:rsidR="00D733FE" w:rsidRDefault="00D733FE">
      <w:pPr>
        <w:widowControl w:val="0"/>
        <w:autoSpaceDE w:val="0"/>
        <w:autoSpaceDN w:val="0"/>
        <w:adjustRightInd w:val="0"/>
        <w:spacing w:after="0" w:line="240" w:lineRule="auto"/>
        <w:jc w:val="center"/>
        <w:outlineLvl w:val="3"/>
        <w:rPr>
          <w:rFonts w:ascii="Calibri" w:hAnsi="Calibri" w:cs="Calibri"/>
        </w:rPr>
      </w:pPr>
      <w:bookmarkStart w:id="141" w:name="Par3294"/>
      <w:bookmarkEnd w:id="141"/>
      <w:r>
        <w:rPr>
          <w:rFonts w:ascii="Calibri" w:hAnsi="Calibri" w:cs="Calibri"/>
        </w:rPr>
        <w:t>Рис. 12. а) распределение планируемого выпуска;</w:t>
      </w:r>
    </w:p>
    <w:p w:rsidR="00D733FE" w:rsidRDefault="00D733FE">
      <w:pPr>
        <w:widowControl w:val="0"/>
        <w:autoSpaceDE w:val="0"/>
        <w:autoSpaceDN w:val="0"/>
        <w:adjustRightInd w:val="0"/>
        <w:spacing w:after="0" w:line="240" w:lineRule="auto"/>
        <w:jc w:val="center"/>
        <w:rPr>
          <w:rFonts w:ascii="Calibri" w:hAnsi="Calibri" w:cs="Calibri"/>
        </w:rPr>
      </w:pPr>
      <w:r>
        <w:rPr>
          <w:rFonts w:ascii="Calibri" w:hAnsi="Calibri" w:cs="Calibri"/>
        </w:rPr>
        <w:t>б) распределение спроса опрошенных предприятий,</w:t>
      </w:r>
    </w:p>
    <w:p w:rsidR="00D733FE" w:rsidRDefault="00D733FE">
      <w:pPr>
        <w:widowControl w:val="0"/>
        <w:autoSpaceDE w:val="0"/>
        <w:autoSpaceDN w:val="0"/>
        <w:adjustRightInd w:val="0"/>
        <w:spacing w:after="0" w:line="240" w:lineRule="auto"/>
        <w:jc w:val="center"/>
        <w:rPr>
          <w:rFonts w:ascii="Calibri" w:hAnsi="Calibri" w:cs="Calibri"/>
        </w:rPr>
      </w:pPr>
      <w:r>
        <w:rPr>
          <w:rFonts w:ascii="Calibri" w:hAnsi="Calibri" w:cs="Calibri"/>
        </w:rPr>
        <w:t>процентов к итогу</w:t>
      </w:r>
    </w:p>
    <w:p w:rsidR="00D733FE" w:rsidRDefault="00D733FE">
      <w:pPr>
        <w:widowControl w:val="0"/>
        <w:autoSpaceDE w:val="0"/>
        <w:autoSpaceDN w:val="0"/>
        <w:adjustRightInd w:val="0"/>
        <w:spacing w:after="0" w:line="240" w:lineRule="auto"/>
        <w:rPr>
          <w:rFonts w:ascii="Calibri" w:hAnsi="Calibri" w:cs="Calibri"/>
        </w:rPr>
      </w:pP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Обработка данных по опрошенным предприятиям позволила сформировать потребность в специалистах по соответствующему уровню образования в целом по муниципалитетам Свердловской области.</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анализа структуры населения по уровням образования, пространственного распределения трудовых ресурсов по муниципалитетам Свердловской области, а также сопоставления с требованиями, предъявляемыми крупнейшими промышленными предприятиями региона, были сформированы три группы муниципалитетов.</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Согласно данным исследования "Анализ территориальной, возрастной и образовательной структуры трудовых ресурсов Свердловской области в среднесрочной и долгосрочной перспективе", ключевыми промышленными предприятиями Свердловской </w:t>
      </w:r>
      <w:proofErr w:type="gramStart"/>
      <w:r>
        <w:rPr>
          <w:rFonts w:ascii="Calibri" w:hAnsi="Calibri" w:cs="Calibri"/>
        </w:rPr>
        <w:t>области</w:t>
      </w:r>
      <w:proofErr w:type="gramEnd"/>
      <w:r>
        <w:rPr>
          <w:rFonts w:ascii="Calibri" w:hAnsi="Calibri" w:cs="Calibri"/>
        </w:rPr>
        <w:t xml:space="preserve"> в среднесрочной перспективе наиболее востребованными будут выпускники учреждений НПО. По большинству сопоставимых муниципалитетов совокупный (суммарный по всем специальностям) выпуск системы НПО будет превосходить совокупный спрос опрошенных предприятий. Однако в части муниципалитетов запросы рассматриваемых компаний уже превосходят совокупный плановый выпуск системы НПО в краткосрочной перспективе. В первую очередь, это Верхняя Салда (заявленный спрос со стороны корпорации "ВСМПО-АВИСМА" больше в пять раз), а также Каменск-Уральский и Верхняя Пышма (спрос выше ожидаемого совокупного выпуска в среднесрочной перспективе в 1,6 раза и в 1,1 раза соответственно). Эти муниципалитеты составляют зону тотальной нехватки кадров: дефицит трудовых ресурсов здесь носит угрожающий характер даже вне зависимости от образовательных характеристик.</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Пять муниципальных образований в Свердловской области образуют зону нехватки специалистов. Количества выпускников здесь в целом достаточно, чтобы покрыть базовые потребности промышленных системообразующих предприятий, однако наблюдается острая нехватка специалистов определенных направлений образования, в первую очередь по перечню укрупненной группы специальностей "Металлургия, машиностроение и материалообработка" и "Энергетика, энергетическое машиностроение и электротехника". Однако зачастую в данных муниципалитетах непокрытыми остаются потребности в специалистах по данному перечню </w:t>
      </w:r>
      <w:r>
        <w:rPr>
          <w:rFonts w:ascii="Calibri" w:hAnsi="Calibri" w:cs="Calibri"/>
        </w:rPr>
        <w:lastRenderedPageBreak/>
        <w:t>"Автоматика и управление", "Электронная техника, радиотехника и связь", "Химическое производство и биотехнологии".</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Сложилась также зона избытка трудовых ресурсов. Проблема здесь в том, что наиболее популярны среди студентов системы НПО Свердловской области специальности, относящиеся к укрупненным группам специальностей "Транспортные средства", "Сфера обслуживания" и "Технология продовольственных продуктов и потребительских товаров": в среднесрочной перспективе на них суммарно приходится около 50 процентов всех завершающих обучение специалистов. Однако судя по данным, предоставленным в рамках опроса промышленными компаниями, эти специальности мало востребованы в экономике и не синхронизированы с запросами реального сектора социально-экономического комплекса области.</w:t>
      </w:r>
    </w:p>
    <w:p w:rsidR="00D733FE" w:rsidRDefault="00D733FE">
      <w:pPr>
        <w:widowControl w:val="0"/>
        <w:autoSpaceDE w:val="0"/>
        <w:autoSpaceDN w:val="0"/>
        <w:adjustRightInd w:val="0"/>
        <w:spacing w:after="0" w:line="240" w:lineRule="auto"/>
        <w:ind w:firstLine="540"/>
        <w:jc w:val="both"/>
        <w:rPr>
          <w:rFonts w:ascii="Calibri" w:hAnsi="Calibri" w:cs="Calibri"/>
        </w:rPr>
      </w:pPr>
    </w:p>
    <w:p w:rsidR="00D733FE" w:rsidRDefault="00D733FE">
      <w:pPr>
        <w:widowControl w:val="0"/>
        <w:autoSpaceDE w:val="0"/>
        <w:autoSpaceDN w:val="0"/>
        <w:adjustRightInd w:val="0"/>
        <w:spacing w:after="0" w:line="240" w:lineRule="auto"/>
        <w:jc w:val="center"/>
        <w:rPr>
          <w:rFonts w:ascii="Calibri" w:hAnsi="Calibri" w:cs="Calibri"/>
        </w:rPr>
      </w:pPr>
      <w:r>
        <w:rPr>
          <w:rFonts w:ascii="Calibri" w:hAnsi="Calibri" w:cs="Calibri"/>
        </w:rPr>
        <w:t>Рисунок не приводится.</w:t>
      </w:r>
    </w:p>
    <w:p w:rsidR="00D733FE" w:rsidRDefault="00D733FE">
      <w:pPr>
        <w:widowControl w:val="0"/>
        <w:autoSpaceDE w:val="0"/>
        <w:autoSpaceDN w:val="0"/>
        <w:adjustRightInd w:val="0"/>
        <w:spacing w:after="0" w:line="240" w:lineRule="auto"/>
        <w:ind w:firstLine="540"/>
        <w:jc w:val="both"/>
        <w:rPr>
          <w:rFonts w:ascii="Calibri" w:hAnsi="Calibri" w:cs="Calibri"/>
        </w:rPr>
      </w:pPr>
    </w:p>
    <w:p w:rsidR="00D733FE" w:rsidRDefault="00D733FE">
      <w:pPr>
        <w:widowControl w:val="0"/>
        <w:autoSpaceDE w:val="0"/>
        <w:autoSpaceDN w:val="0"/>
        <w:adjustRightInd w:val="0"/>
        <w:spacing w:after="0" w:line="240" w:lineRule="auto"/>
        <w:jc w:val="center"/>
        <w:outlineLvl w:val="3"/>
        <w:rPr>
          <w:rFonts w:ascii="Calibri" w:hAnsi="Calibri" w:cs="Calibri"/>
        </w:rPr>
      </w:pPr>
      <w:bookmarkStart w:id="142" w:name="Par3306"/>
      <w:bookmarkEnd w:id="142"/>
      <w:r>
        <w:rPr>
          <w:rFonts w:ascii="Calibri" w:hAnsi="Calibri" w:cs="Calibri"/>
        </w:rPr>
        <w:t>Рис. 13. Образовательные диспропорции,</w:t>
      </w:r>
    </w:p>
    <w:p w:rsidR="00D733FE" w:rsidRDefault="00D733FE">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сформировавшиеся в Свердловской области</w:t>
      </w:r>
      <w:proofErr w:type="gramEnd"/>
    </w:p>
    <w:p w:rsidR="00D733FE" w:rsidRDefault="00D733FE">
      <w:pPr>
        <w:widowControl w:val="0"/>
        <w:autoSpaceDE w:val="0"/>
        <w:autoSpaceDN w:val="0"/>
        <w:adjustRightInd w:val="0"/>
        <w:spacing w:after="0" w:line="240" w:lineRule="auto"/>
        <w:jc w:val="center"/>
        <w:rPr>
          <w:rFonts w:ascii="Calibri" w:hAnsi="Calibri" w:cs="Calibri"/>
        </w:rPr>
      </w:pP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Резонно предположить, что в муниципалитетах, где ключевые компании (а в их лице экономика) не являют значимого спроса на специальности НПО и молодые люди чувствуют невостребованность, доля обучающихся по трем рассматриваемым укрупненным группам специальностей будет наиболее высокой. </w:t>
      </w:r>
      <w:proofErr w:type="gramStart"/>
      <w:r>
        <w:rPr>
          <w:rFonts w:ascii="Calibri" w:hAnsi="Calibri" w:cs="Calibri"/>
        </w:rPr>
        <w:t>И</w:t>
      </w:r>
      <w:proofErr w:type="gramEnd"/>
      <w:r>
        <w:rPr>
          <w:rFonts w:ascii="Calibri" w:hAnsi="Calibri" w:cs="Calibri"/>
        </w:rPr>
        <w:t xml:space="preserve"> наоборот: в населенных пунктах, где реальный спрос на специалистов НПО есть, процент обучающихся на направлениях, составляющих "образовательный пузырь" (гуманитарные науки - экономика, юриспруденция и иные), будет меньше.</w:t>
      </w:r>
    </w:p>
    <w:p w:rsidR="00D733FE" w:rsidRDefault="00D733FE">
      <w:pPr>
        <w:widowControl w:val="0"/>
        <w:autoSpaceDE w:val="0"/>
        <w:autoSpaceDN w:val="0"/>
        <w:adjustRightInd w:val="0"/>
        <w:spacing w:after="0" w:line="240" w:lineRule="auto"/>
        <w:rPr>
          <w:rFonts w:ascii="Calibri" w:hAnsi="Calibri" w:cs="Calibri"/>
        </w:rPr>
      </w:pPr>
    </w:p>
    <w:p w:rsidR="00D733FE" w:rsidRDefault="00D733FE">
      <w:pPr>
        <w:widowControl w:val="0"/>
        <w:autoSpaceDE w:val="0"/>
        <w:autoSpaceDN w:val="0"/>
        <w:adjustRightInd w:val="0"/>
        <w:spacing w:after="0" w:line="240" w:lineRule="auto"/>
        <w:jc w:val="center"/>
        <w:outlineLvl w:val="2"/>
        <w:rPr>
          <w:rFonts w:ascii="Calibri" w:hAnsi="Calibri" w:cs="Calibri"/>
        </w:rPr>
      </w:pPr>
      <w:bookmarkStart w:id="143" w:name="Par3311"/>
      <w:bookmarkEnd w:id="143"/>
      <w:r>
        <w:rPr>
          <w:rFonts w:ascii="Calibri" w:hAnsi="Calibri" w:cs="Calibri"/>
        </w:rPr>
        <w:t>ИНТЕГРАЛЬНАЯ КЛАССИФИКАЦИЯ ТЕРРИТОРИЙ СВЕРДЛОВСКОЙ ОБЛАСТИ</w:t>
      </w:r>
    </w:p>
    <w:p w:rsidR="00D733FE" w:rsidRDefault="00D733FE">
      <w:pPr>
        <w:widowControl w:val="0"/>
        <w:autoSpaceDE w:val="0"/>
        <w:autoSpaceDN w:val="0"/>
        <w:adjustRightInd w:val="0"/>
        <w:spacing w:after="0" w:line="240" w:lineRule="auto"/>
        <w:jc w:val="center"/>
        <w:rPr>
          <w:rFonts w:ascii="Calibri" w:hAnsi="Calibri" w:cs="Calibri"/>
        </w:rPr>
      </w:pPr>
      <w:r>
        <w:rPr>
          <w:rFonts w:ascii="Calibri" w:hAnsi="Calibri" w:cs="Calibri"/>
        </w:rPr>
        <w:t>ПО СТРУКТУРЕ ЧЕЛОВЕЧЕСКОГО КАПИТАЛА</w:t>
      </w:r>
    </w:p>
    <w:p w:rsidR="00D733FE" w:rsidRDefault="00D733FE">
      <w:pPr>
        <w:widowControl w:val="0"/>
        <w:autoSpaceDE w:val="0"/>
        <w:autoSpaceDN w:val="0"/>
        <w:adjustRightInd w:val="0"/>
        <w:spacing w:after="0" w:line="240" w:lineRule="auto"/>
        <w:rPr>
          <w:rFonts w:ascii="Calibri" w:hAnsi="Calibri" w:cs="Calibri"/>
        </w:rPr>
      </w:pP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Наложение классификаций, полученных в результате анализа трех типов аспектов: структуры занятости, уровней образования и прогнозных характеристик, позволяет сформировать интегральную группировку муниципалитетов.</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Первая группа обобщенной классификации - центры роста потребности в трудовых ресурсах. Муниципалитеты, попадающие в эту группу, представляют собой динамично развивающиеся промышленно ориентированные города, по сути, опорные точки всей экономики региона. Всем городам этой группы в долгосрочной перспективе не будет хватать собственных трудовых ресурсов для поступательного долгосрочного экономического развития. К этой группе относятся крупные центры развития, являющиеся и крупнейшими центрами притяжения трудовых ресурсов. Это Екатеринбург, Нижний Тагил, Каменск-Уральский и Первоуральск. Перечисленные города обладают развитой социальной инфраструктурой и уже являются сильными центрами притока трудовых ресурсов с территории Свердловской области. В долгосрочной и среднесрочной перспективе этот процесс будет усиливаться. </w:t>
      </w:r>
      <w:proofErr w:type="gramStart"/>
      <w:r>
        <w:rPr>
          <w:rFonts w:ascii="Calibri" w:hAnsi="Calibri" w:cs="Calibri"/>
        </w:rPr>
        <w:t>Отдельного внимания заслуживает Каменск-Уральский: здесь проблема занятости (нехватки кадров) - одна из наиболее серьезных во всей Свердловской области.</w:t>
      </w:r>
      <w:proofErr w:type="gramEnd"/>
      <w:r>
        <w:rPr>
          <w:rFonts w:ascii="Calibri" w:hAnsi="Calibri" w:cs="Calibri"/>
        </w:rPr>
        <w:t xml:space="preserve"> Кроме того, к этой группе можно отнести центры экономического развития среднего размера, испытывающие кадровый дефицит. Принципиальное их отличие от центров притяжения заключается в том, что эти города несопоставимо меньше по размеру и обладают значительно менее развитой социальной инфраструктурой. Особенно важно учитывать, что многие из них попадают в зону притяжения крупных промышленных центров развития. Все это осложняет их положение в конкуренции за притяжение кадров.</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Самая острая ситуация с точки зрения нехватки рабочей силы складывается в Верхней Салде, причем в средне- и долгосрочной перспективе острота будет только нарастать. Сравнительно меньшая напряженность в Ревде и </w:t>
      </w:r>
      <w:proofErr w:type="gramStart"/>
      <w:r>
        <w:rPr>
          <w:rFonts w:ascii="Calibri" w:hAnsi="Calibri" w:cs="Calibri"/>
        </w:rPr>
        <w:t>Лесном</w:t>
      </w:r>
      <w:proofErr w:type="gramEnd"/>
      <w:r>
        <w:rPr>
          <w:rFonts w:ascii="Calibri" w:hAnsi="Calibri" w:cs="Calibri"/>
        </w:rPr>
        <w:t>, однако в долгосрочной перспективе эти города будут вынуждены столкнуться с теми же трудностями.</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Спорное положение в Серове: населенный пункт балансирует между типами "центр роста - центр дефицита кадров" и "угасающий промышленный центр". Однако базово он отнесен к первому типу.</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Вторая группа - территории-доноры трудовых ресурсов. Это населенные пункты, обладающие трудовыми ресурсами, однако мощности их экономического комплекса недостаточны для эффективного использования имеющегося человеческого потенциала.</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территорий, составляющих вторую группу, послужат питательной средой для городов, испытывающих недостаток в человеческих ресурсах, и со временем переквалифицируются в разряд угасающих. Другие могут стать потенциальными площадками для размещения новых производств и привлечения инвесторов, и в этой ситуации имеют шанс развиться в точку экономического роста.</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Тем не </w:t>
      </w:r>
      <w:proofErr w:type="gramStart"/>
      <w:r>
        <w:rPr>
          <w:rFonts w:ascii="Calibri" w:hAnsi="Calibri" w:cs="Calibri"/>
        </w:rPr>
        <w:t>менее</w:t>
      </w:r>
      <w:proofErr w:type="gramEnd"/>
      <w:r>
        <w:rPr>
          <w:rFonts w:ascii="Calibri" w:hAnsi="Calibri" w:cs="Calibri"/>
        </w:rPr>
        <w:t xml:space="preserve"> важно понимать, что оставлять ситуацию в данных городах без изменения нельзя, так как незадействованные трудовые ресурсы будут способствовать увеличению структурного дисбаланса рынка труда Свердловской области.</w:t>
      </w:r>
    </w:p>
    <w:p w:rsidR="00D733FE" w:rsidRDefault="00D733FE">
      <w:pPr>
        <w:widowControl w:val="0"/>
        <w:autoSpaceDE w:val="0"/>
        <w:autoSpaceDN w:val="0"/>
        <w:adjustRightInd w:val="0"/>
        <w:spacing w:after="0" w:line="240" w:lineRule="auto"/>
        <w:rPr>
          <w:rFonts w:ascii="Calibri" w:hAnsi="Calibri" w:cs="Calibri"/>
        </w:rPr>
      </w:pPr>
    </w:p>
    <w:p w:rsidR="00D733FE" w:rsidRDefault="00D733FE">
      <w:pPr>
        <w:widowControl w:val="0"/>
        <w:autoSpaceDE w:val="0"/>
        <w:autoSpaceDN w:val="0"/>
        <w:adjustRightInd w:val="0"/>
        <w:spacing w:after="0" w:line="240" w:lineRule="auto"/>
        <w:jc w:val="center"/>
        <w:rPr>
          <w:rFonts w:ascii="Calibri" w:hAnsi="Calibri" w:cs="Calibri"/>
        </w:rPr>
      </w:pPr>
      <w:r>
        <w:rPr>
          <w:rFonts w:ascii="Calibri" w:hAnsi="Calibri" w:cs="Calibri"/>
        </w:rPr>
        <w:t>Рисунок не приводится.</w:t>
      </w:r>
    </w:p>
    <w:p w:rsidR="00D733FE" w:rsidRDefault="00D733FE">
      <w:pPr>
        <w:widowControl w:val="0"/>
        <w:autoSpaceDE w:val="0"/>
        <w:autoSpaceDN w:val="0"/>
        <w:adjustRightInd w:val="0"/>
        <w:spacing w:after="0" w:line="240" w:lineRule="auto"/>
        <w:rPr>
          <w:rFonts w:ascii="Calibri" w:hAnsi="Calibri" w:cs="Calibri"/>
        </w:rPr>
      </w:pPr>
    </w:p>
    <w:p w:rsidR="00D733FE" w:rsidRDefault="00D733FE">
      <w:pPr>
        <w:widowControl w:val="0"/>
        <w:autoSpaceDE w:val="0"/>
        <w:autoSpaceDN w:val="0"/>
        <w:adjustRightInd w:val="0"/>
        <w:spacing w:after="0" w:line="240" w:lineRule="auto"/>
        <w:jc w:val="center"/>
        <w:outlineLvl w:val="3"/>
        <w:rPr>
          <w:rFonts w:ascii="Calibri" w:hAnsi="Calibri" w:cs="Calibri"/>
        </w:rPr>
      </w:pPr>
      <w:bookmarkStart w:id="144" w:name="Par3324"/>
      <w:bookmarkEnd w:id="144"/>
      <w:r>
        <w:rPr>
          <w:rFonts w:ascii="Calibri" w:hAnsi="Calibri" w:cs="Calibri"/>
        </w:rPr>
        <w:t>Рис. 14. Интегральная классификация муниципалитетов</w:t>
      </w:r>
    </w:p>
    <w:p w:rsidR="00D733FE" w:rsidRDefault="00D733FE">
      <w:pPr>
        <w:widowControl w:val="0"/>
        <w:autoSpaceDE w:val="0"/>
        <w:autoSpaceDN w:val="0"/>
        <w:adjustRightInd w:val="0"/>
        <w:spacing w:after="0" w:line="240" w:lineRule="auto"/>
        <w:jc w:val="center"/>
        <w:rPr>
          <w:rFonts w:ascii="Calibri" w:hAnsi="Calibri" w:cs="Calibri"/>
        </w:rPr>
      </w:pPr>
      <w:r>
        <w:rPr>
          <w:rFonts w:ascii="Calibri" w:hAnsi="Calibri" w:cs="Calibri"/>
        </w:rPr>
        <w:t>Свердловской области</w:t>
      </w:r>
    </w:p>
    <w:p w:rsidR="00D733FE" w:rsidRDefault="00D733FE">
      <w:pPr>
        <w:widowControl w:val="0"/>
        <w:autoSpaceDE w:val="0"/>
        <w:autoSpaceDN w:val="0"/>
        <w:adjustRightInd w:val="0"/>
        <w:spacing w:after="0" w:line="240" w:lineRule="auto"/>
        <w:rPr>
          <w:rFonts w:ascii="Calibri" w:hAnsi="Calibri" w:cs="Calibri"/>
        </w:rPr>
      </w:pP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Среди таких территорий можно отдельно выделить долгосрочных доноров - муниципалитеты, имеющие потенциал трудовых ресурсов в средне- и долгосрочной перспективе. Эти города с точки зрения обеспеченности трудовыми ресурсами наиболее благоприятны для размещения новых производственных площадок.</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Долгосрочными донорами, по результатам исследования, могут стать Дегтярск, Алапаевск, Ирбит, в меньшей степени - ЗАТО Свободный.</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можно выделить потенциальных доноров. Данные территории способны дать подпитку находящимся рядом центрам притяжения ресурсов или служить площадками для размещения небольших новых производств соседних крупных промышленных центров. В целом это, как правило, небольшие населенные пункты (муниципальные районы), характеризующиеся угасанием экономического комплекса.</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Важно отметить, что северные территории Ивдель и Волчанск, являясь территориями-донорами в представленной классификации, в большей степени ориентированы на связь с экономическим комплексом не Свердловской области, а ХМАО-Югры.</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Тавда базово отнесена к типу потенциальных доноров, однако этот населенный пункт балансирует на границе с типом "центры роста - центры дефицита кадров".</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Третья группа интегральной классификации - слабеющие территории. Попадающие в эту группу населенные пункты характеризуются теряющим масштабы экономическим комплексом и, в отличие от доноров, снижающимся объемом трудовых ресурсов в средне- и долгосрочной перспективе. Среди таких регионов можно выделить угасающие промышленные центры, к которым относятся Качканар, Североуральск, Красноуральск и Сухой Лог, и угасающие территории, к которым можно отнести в основном некрупные поселения, характеризующиеся слабым собственным экономическим комплексом, отсутствием потенциала восполнения трудовых ресурсов и низким качеством текущего человеческого капитала. Как правило, именно в этих населенных пунктах фиксируются наибольшие проблемы со структурной и застойной безработицей.</w:t>
      </w:r>
    </w:p>
    <w:p w:rsidR="00D733FE" w:rsidRDefault="00D733FE">
      <w:pPr>
        <w:widowControl w:val="0"/>
        <w:autoSpaceDE w:val="0"/>
        <w:autoSpaceDN w:val="0"/>
        <w:adjustRightInd w:val="0"/>
        <w:spacing w:after="0" w:line="240" w:lineRule="auto"/>
        <w:ind w:left="540"/>
        <w:jc w:val="both"/>
        <w:rPr>
          <w:rFonts w:ascii="Calibri" w:hAnsi="Calibri" w:cs="Calibri"/>
        </w:rPr>
      </w:pPr>
    </w:p>
    <w:p w:rsidR="00D733FE" w:rsidRDefault="00D733FE">
      <w:pPr>
        <w:widowControl w:val="0"/>
        <w:autoSpaceDE w:val="0"/>
        <w:autoSpaceDN w:val="0"/>
        <w:adjustRightInd w:val="0"/>
        <w:spacing w:after="0" w:line="240" w:lineRule="auto"/>
        <w:ind w:left="540"/>
        <w:jc w:val="both"/>
        <w:rPr>
          <w:rFonts w:ascii="Calibri" w:hAnsi="Calibri" w:cs="Calibri"/>
        </w:rPr>
      </w:pPr>
    </w:p>
    <w:p w:rsidR="00D733FE" w:rsidRDefault="00D733FE">
      <w:pPr>
        <w:widowControl w:val="0"/>
        <w:autoSpaceDE w:val="0"/>
        <w:autoSpaceDN w:val="0"/>
        <w:adjustRightInd w:val="0"/>
        <w:spacing w:after="0" w:line="240" w:lineRule="auto"/>
        <w:ind w:left="540"/>
        <w:jc w:val="both"/>
        <w:rPr>
          <w:rFonts w:ascii="Calibri" w:hAnsi="Calibri" w:cs="Calibri"/>
        </w:rPr>
      </w:pPr>
    </w:p>
    <w:p w:rsidR="00D733FE" w:rsidRDefault="00D733FE">
      <w:pPr>
        <w:widowControl w:val="0"/>
        <w:autoSpaceDE w:val="0"/>
        <w:autoSpaceDN w:val="0"/>
        <w:adjustRightInd w:val="0"/>
        <w:spacing w:after="0" w:line="240" w:lineRule="auto"/>
        <w:ind w:left="540"/>
        <w:jc w:val="both"/>
        <w:rPr>
          <w:rFonts w:ascii="Calibri" w:hAnsi="Calibri" w:cs="Calibri"/>
        </w:rPr>
      </w:pPr>
    </w:p>
    <w:p w:rsidR="00D733FE" w:rsidRDefault="00D733FE">
      <w:pPr>
        <w:widowControl w:val="0"/>
        <w:autoSpaceDE w:val="0"/>
        <w:autoSpaceDN w:val="0"/>
        <w:adjustRightInd w:val="0"/>
        <w:spacing w:after="0" w:line="240" w:lineRule="auto"/>
        <w:ind w:left="540"/>
        <w:jc w:val="both"/>
        <w:rPr>
          <w:rFonts w:ascii="Calibri" w:hAnsi="Calibri" w:cs="Calibri"/>
        </w:rPr>
      </w:pPr>
    </w:p>
    <w:p w:rsidR="00D733FE" w:rsidRDefault="00D733FE">
      <w:pPr>
        <w:widowControl w:val="0"/>
        <w:autoSpaceDE w:val="0"/>
        <w:autoSpaceDN w:val="0"/>
        <w:adjustRightInd w:val="0"/>
        <w:spacing w:after="0" w:line="240" w:lineRule="auto"/>
        <w:jc w:val="right"/>
        <w:outlineLvl w:val="1"/>
        <w:rPr>
          <w:rFonts w:ascii="Calibri" w:hAnsi="Calibri" w:cs="Calibri"/>
        </w:rPr>
      </w:pPr>
      <w:bookmarkStart w:id="145" w:name="Par3338"/>
      <w:bookmarkEnd w:id="145"/>
      <w:r>
        <w:rPr>
          <w:rFonts w:ascii="Calibri" w:hAnsi="Calibri" w:cs="Calibri"/>
        </w:rPr>
        <w:t>Приложение N 8</w:t>
      </w:r>
    </w:p>
    <w:p w:rsidR="00D733FE" w:rsidRDefault="00D733FE">
      <w:pPr>
        <w:widowControl w:val="0"/>
        <w:autoSpaceDE w:val="0"/>
        <w:autoSpaceDN w:val="0"/>
        <w:adjustRightInd w:val="0"/>
        <w:spacing w:after="0" w:line="240" w:lineRule="auto"/>
        <w:jc w:val="right"/>
        <w:rPr>
          <w:rFonts w:ascii="Calibri" w:hAnsi="Calibri" w:cs="Calibri"/>
        </w:rPr>
      </w:pPr>
      <w:r>
        <w:rPr>
          <w:rFonts w:ascii="Calibri" w:hAnsi="Calibri" w:cs="Calibri"/>
        </w:rPr>
        <w:t>к Стратегии</w:t>
      </w:r>
    </w:p>
    <w:p w:rsidR="00D733FE" w:rsidRDefault="00D733FE">
      <w:pPr>
        <w:widowControl w:val="0"/>
        <w:autoSpaceDE w:val="0"/>
        <w:autoSpaceDN w:val="0"/>
        <w:adjustRightInd w:val="0"/>
        <w:spacing w:after="0" w:line="240" w:lineRule="auto"/>
        <w:jc w:val="right"/>
        <w:rPr>
          <w:rFonts w:ascii="Calibri" w:hAnsi="Calibri" w:cs="Calibri"/>
        </w:rPr>
      </w:pPr>
      <w:r>
        <w:rPr>
          <w:rFonts w:ascii="Calibri" w:hAnsi="Calibri" w:cs="Calibri"/>
        </w:rPr>
        <w:t>инновационного развития</w:t>
      </w:r>
    </w:p>
    <w:p w:rsidR="00D733FE" w:rsidRDefault="00D733FE">
      <w:pPr>
        <w:widowControl w:val="0"/>
        <w:autoSpaceDE w:val="0"/>
        <w:autoSpaceDN w:val="0"/>
        <w:adjustRightInd w:val="0"/>
        <w:spacing w:after="0" w:line="240" w:lineRule="auto"/>
        <w:jc w:val="right"/>
        <w:rPr>
          <w:rFonts w:ascii="Calibri" w:hAnsi="Calibri" w:cs="Calibri"/>
        </w:rPr>
      </w:pPr>
      <w:r>
        <w:rPr>
          <w:rFonts w:ascii="Calibri" w:hAnsi="Calibri" w:cs="Calibri"/>
        </w:rPr>
        <w:t>Свердловской области</w:t>
      </w:r>
    </w:p>
    <w:p w:rsidR="00D733FE" w:rsidRDefault="00D733FE">
      <w:pPr>
        <w:widowControl w:val="0"/>
        <w:autoSpaceDE w:val="0"/>
        <w:autoSpaceDN w:val="0"/>
        <w:adjustRightInd w:val="0"/>
        <w:spacing w:after="0" w:line="240" w:lineRule="auto"/>
        <w:jc w:val="right"/>
        <w:rPr>
          <w:rFonts w:ascii="Calibri" w:hAnsi="Calibri" w:cs="Calibri"/>
        </w:rPr>
      </w:pPr>
      <w:r>
        <w:rPr>
          <w:rFonts w:ascii="Calibri" w:hAnsi="Calibri" w:cs="Calibri"/>
        </w:rPr>
        <w:t>на период до 2020 года</w:t>
      </w:r>
    </w:p>
    <w:p w:rsidR="00D733FE" w:rsidRDefault="00D733FE">
      <w:pPr>
        <w:widowControl w:val="0"/>
        <w:autoSpaceDE w:val="0"/>
        <w:autoSpaceDN w:val="0"/>
        <w:adjustRightInd w:val="0"/>
        <w:spacing w:after="0" w:line="240" w:lineRule="auto"/>
        <w:jc w:val="center"/>
        <w:rPr>
          <w:rFonts w:ascii="Calibri" w:hAnsi="Calibri" w:cs="Calibri"/>
        </w:rPr>
      </w:pPr>
    </w:p>
    <w:p w:rsidR="00D733FE" w:rsidRDefault="00D733FE">
      <w:pPr>
        <w:widowControl w:val="0"/>
        <w:autoSpaceDE w:val="0"/>
        <w:autoSpaceDN w:val="0"/>
        <w:adjustRightInd w:val="0"/>
        <w:spacing w:after="0" w:line="240" w:lineRule="auto"/>
        <w:jc w:val="center"/>
        <w:rPr>
          <w:rFonts w:ascii="Calibri" w:hAnsi="Calibri" w:cs="Calibri"/>
        </w:rPr>
      </w:pPr>
      <w:bookmarkStart w:id="146" w:name="Par3344"/>
      <w:bookmarkEnd w:id="146"/>
      <w:r>
        <w:rPr>
          <w:rFonts w:ascii="Calibri" w:hAnsi="Calibri" w:cs="Calibri"/>
        </w:rPr>
        <w:lastRenderedPageBreak/>
        <w:t>СПИСОК</w:t>
      </w:r>
    </w:p>
    <w:p w:rsidR="00D733FE" w:rsidRDefault="00D733FE">
      <w:pPr>
        <w:widowControl w:val="0"/>
        <w:autoSpaceDE w:val="0"/>
        <w:autoSpaceDN w:val="0"/>
        <w:adjustRightInd w:val="0"/>
        <w:spacing w:after="0" w:line="240" w:lineRule="auto"/>
        <w:jc w:val="center"/>
        <w:rPr>
          <w:rFonts w:ascii="Calibri" w:hAnsi="Calibri" w:cs="Calibri"/>
        </w:rPr>
      </w:pPr>
      <w:r>
        <w:rPr>
          <w:rFonts w:ascii="Calibri" w:hAnsi="Calibri" w:cs="Calibri"/>
        </w:rPr>
        <w:t>ИСПОЛЬЗОВАННЫХ СОКРАЩЕНИЙ</w:t>
      </w:r>
    </w:p>
    <w:p w:rsidR="00D733FE" w:rsidRDefault="00D733FE">
      <w:pPr>
        <w:widowControl w:val="0"/>
        <w:autoSpaceDE w:val="0"/>
        <w:autoSpaceDN w:val="0"/>
        <w:adjustRightInd w:val="0"/>
        <w:spacing w:after="0" w:line="240" w:lineRule="auto"/>
        <w:rPr>
          <w:rFonts w:ascii="Calibri" w:hAnsi="Calibri" w:cs="Calibri"/>
        </w:rPr>
      </w:pP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АНО - автономная некоммерческая организация;</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АНО "АСИ" - автономная некоммерческая организация "Агентство стратегических инициатив по продвижению новых проектов";</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БАЗ - открытое акционерное общество "Богословский алюминиевый завод";</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ВПК - военно-промышленный комплекс;</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ВПО - высшее профессиональное образование;</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ВРП - валовый региональный продукт;</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ВТО - Всемирная торговая организация;</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вузы - </w:t>
      </w:r>
      <w:proofErr w:type="gramStart"/>
      <w:r>
        <w:rPr>
          <w:rFonts w:ascii="Calibri" w:hAnsi="Calibri" w:cs="Calibri"/>
        </w:rPr>
        <w:t>высшее</w:t>
      </w:r>
      <w:proofErr w:type="gramEnd"/>
      <w:r>
        <w:rPr>
          <w:rFonts w:ascii="Calibri" w:hAnsi="Calibri" w:cs="Calibri"/>
        </w:rPr>
        <w:t xml:space="preserve"> учебные заведения;</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ВЦП - ведомственная целевая программа;</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ВЭБ - Внешэкономбанк;</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 город;</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ГК - государственная корпорация;</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ГМ - генетически модифицированный;</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ГОК - горно-обогатительный комбинат;</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ГЧП - государственно-частное партнерство;</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 - Европейский Союз;</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ЖКХ - жилищно-коммунальное хозяйство;</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ЖЦ - жизненный цикл;</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ЗАО - закрытое акционерное общество;</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ЗАТО - закрытое административно-территориальное образование;</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ИиР - исследования и разработки;</w:t>
      </w:r>
    </w:p>
    <w:p w:rsidR="00D733FE" w:rsidRDefault="00D733F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ИТ</w:t>
      </w:r>
      <w:proofErr w:type="gramEnd"/>
      <w:r>
        <w:rPr>
          <w:rFonts w:ascii="Calibri" w:hAnsi="Calibri" w:cs="Calibri"/>
        </w:rPr>
        <w:t xml:space="preserve"> - информационные технологии;</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ИТК - инновационный территориальный кластер;</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ИТЦ - инновационно-технологический центр;</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КБ - конструкторское бюро;</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КПД - коэффициент полезного действия;</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КУМЗ - Каменск-Уральский металлургический завод;</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МИП - малое инновационное предприятие;</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 - муниципальное образование;</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м.р. - муниципальный район;</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МОН РФ - Министерство образования и науки Российской Федерации;</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МФПНТ - фонд содействия развитию малых форм предприятий в научно-технической сфере;</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МЦП - муниципальная целевая программа;</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МЭРРФ - Министерство экономического развития Российской Федерации;</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НИИ - научно-исследовательский институт;</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НИОКР - научно-исследовательские и опытно-конструкторские работы;</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НИР - научные исследования и разработки;</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НиТ - наука и технологии;</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НИЯУ "МИФИ" - национальный исследовательский ядерный университет "МИФИ";</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НОЦ - научно-образовательный центр;</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НПК - научные и научно-педагогические кадры инновационной России;</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НПО - начальное профессиональное образование;</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НТБ - национальная технологическая база;</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НТМК - открытое акционерное общество "ЕВРАЗ Нижнетагильский металлургический комбинат";</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ОАО - открытое акционерное общество;</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ОКБ - опытное конструкторское бюро;</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ООО - общество с ограниченной ответственностью;</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ОПК - оборонно-промышленный комплекс;</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ОЭЗ - особая экономическая зона;</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ОЭЗ ППТ - особая экономическая зона промышленно-производственного типа;</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ОЭЗ ТВТ - особая экономическая зона технико-внедренческого типа;</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ОЭСР - организация экономического сотрудничества и развития;</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ПК - персональный компьютер;</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ПНТЗ - Первоуральский новотрубный завод;</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 производственное объединение;</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РАН - Российская академия наук;</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РВК - Российская венчурная компания;</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РГНФ - Российский гуманитарный научный фонд;</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РОСНАНОТЕХ - ОАО "РОСНАНО";</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Роспатент - Федеральная служба по интеллектуальной собственности;</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Росстат - Федеральная служба государственной статистики;</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РФ - Российская Федерация;</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РФТР - Российский фонд технологического развития;</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РФФИ - Российский фонд фундаментальных исследований;</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 - совместное предприятие;</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 - среднее профессиональное образование;</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СУБР - Севуралбокситруда;</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ТВЦ - технико-внедренческий центр;</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ТК - технологический коридор;</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ТМК - Трубная металлургическая компания;</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ТП - технологическая платформа;</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УГМК - Уральская горно-металлургическая компания;</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УЗТМ - Уральский завод тяжелого машиностроения;</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УрО РАН - Уральское отделение Российской академии наук;</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УрФО - Уральский федеральный округ;</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УрФУ - Уральский федеральный университет;</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УЭХК - открытое акционерное общество "Уральский электрохимический комбинат";</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ФГУП - федеральное государственное унитарное предприятие;</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ФПНИ - фонд перспективных научных исследований;</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ФУ - федеральный университет;</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ФЦП - федеральная целевая программа;</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ЦКП - центр коллективного пользования;</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ЦТТ - центр трансфера технологий;</w:t>
      </w:r>
    </w:p>
    <w:p w:rsidR="00D733FE" w:rsidRDefault="00D733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EPO - Eropean Patent Office (Европейская патентная организация);</w:t>
      </w:r>
    </w:p>
    <w:p w:rsidR="00D733FE" w:rsidRPr="00D733FE" w:rsidRDefault="00D733FE">
      <w:pPr>
        <w:widowControl w:val="0"/>
        <w:autoSpaceDE w:val="0"/>
        <w:autoSpaceDN w:val="0"/>
        <w:adjustRightInd w:val="0"/>
        <w:spacing w:after="0" w:line="240" w:lineRule="auto"/>
        <w:ind w:firstLine="540"/>
        <w:jc w:val="both"/>
        <w:rPr>
          <w:rFonts w:ascii="Calibri" w:hAnsi="Calibri" w:cs="Calibri"/>
          <w:lang w:val="en-US"/>
        </w:rPr>
      </w:pPr>
      <w:r w:rsidRPr="00D733FE">
        <w:rPr>
          <w:rFonts w:ascii="Calibri" w:hAnsi="Calibri" w:cs="Calibri"/>
          <w:lang w:val="en-US"/>
        </w:rPr>
        <w:t>JPO - Japan Patent Office (</w:t>
      </w:r>
      <w:r>
        <w:rPr>
          <w:rFonts w:ascii="Calibri" w:hAnsi="Calibri" w:cs="Calibri"/>
        </w:rPr>
        <w:t>Патентное</w:t>
      </w:r>
      <w:r w:rsidRPr="00D733FE">
        <w:rPr>
          <w:rFonts w:ascii="Calibri" w:hAnsi="Calibri" w:cs="Calibri"/>
          <w:lang w:val="en-US"/>
        </w:rPr>
        <w:t xml:space="preserve"> </w:t>
      </w:r>
      <w:r>
        <w:rPr>
          <w:rFonts w:ascii="Calibri" w:hAnsi="Calibri" w:cs="Calibri"/>
        </w:rPr>
        <w:t>бюро</w:t>
      </w:r>
      <w:r w:rsidRPr="00D733FE">
        <w:rPr>
          <w:rFonts w:ascii="Calibri" w:hAnsi="Calibri" w:cs="Calibri"/>
          <w:lang w:val="en-US"/>
        </w:rPr>
        <w:t xml:space="preserve"> </w:t>
      </w:r>
      <w:r>
        <w:rPr>
          <w:rFonts w:ascii="Calibri" w:hAnsi="Calibri" w:cs="Calibri"/>
        </w:rPr>
        <w:t>Японии</w:t>
      </w:r>
      <w:r w:rsidRPr="00D733FE">
        <w:rPr>
          <w:rFonts w:ascii="Calibri" w:hAnsi="Calibri" w:cs="Calibri"/>
          <w:lang w:val="en-US"/>
        </w:rPr>
        <w:t>);</w:t>
      </w:r>
    </w:p>
    <w:p w:rsidR="00D733FE" w:rsidRPr="00D733FE" w:rsidRDefault="00D733FE">
      <w:pPr>
        <w:widowControl w:val="0"/>
        <w:autoSpaceDE w:val="0"/>
        <w:autoSpaceDN w:val="0"/>
        <w:adjustRightInd w:val="0"/>
        <w:spacing w:after="0" w:line="240" w:lineRule="auto"/>
        <w:ind w:firstLine="540"/>
        <w:jc w:val="both"/>
        <w:rPr>
          <w:rFonts w:ascii="Calibri" w:hAnsi="Calibri" w:cs="Calibri"/>
          <w:lang w:val="en-US"/>
        </w:rPr>
      </w:pPr>
      <w:r w:rsidRPr="00D733FE">
        <w:rPr>
          <w:rFonts w:ascii="Calibri" w:hAnsi="Calibri" w:cs="Calibri"/>
          <w:lang w:val="en-US"/>
        </w:rPr>
        <w:t>PCT - Patent Cooperation Treat (</w:t>
      </w:r>
      <w:r>
        <w:rPr>
          <w:rFonts w:ascii="Calibri" w:hAnsi="Calibri" w:cs="Calibri"/>
        </w:rPr>
        <w:t>договор</w:t>
      </w:r>
      <w:r w:rsidRPr="00D733FE">
        <w:rPr>
          <w:rFonts w:ascii="Calibri" w:hAnsi="Calibri" w:cs="Calibri"/>
          <w:lang w:val="en-US"/>
        </w:rPr>
        <w:t xml:space="preserve"> </w:t>
      </w:r>
      <w:r>
        <w:rPr>
          <w:rFonts w:ascii="Calibri" w:hAnsi="Calibri" w:cs="Calibri"/>
        </w:rPr>
        <w:t>о</w:t>
      </w:r>
      <w:r w:rsidRPr="00D733FE">
        <w:rPr>
          <w:rFonts w:ascii="Calibri" w:hAnsi="Calibri" w:cs="Calibri"/>
          <w:lang w:val="en-US"/>
        </w:rPr>
        <w:t xml:space="preserve"> </w:t>
      </w:r>
      <w:r>
        <w:rPr>
          <w:rFonts w:ascii="Calibri" w:hAnsi="Calibri" w:cs="Calibri"/>
        </w:rPr>
        <w:t>патентной</w:t>
      </w:r>
      <w:r w:rsidRPr="00D733FE">
        <w:rPr>
          <w:rFonts w:ascii="Calibri" w:hAnsi="Calibri" w:cs="Calibri"/>
          <w:lang w:val="en-US"/>
        </w:rPr>
        <w:t xml:space="preserve"> </w:t>
      </w:r>
      <w:r>
        <w:rPr>
          <w:rFonts w:ascii="Calibri" w:hAnsi="Calibri" w:cs="Calibri"/>
        </w:rPr>
        <w:t>кооперации</w:t>
      </w:r>
      <w:r w:rsidRPr="00D733FE">
        <w:rPr>
          <w:rFonts w:ascii="Calibri" w:hAnsi="Calibri" w:cs="Calibri"/>
          <w:lang w:val="en-US"/>
        </w:rPr>
        <w:t>);</w:t>
      </w:r>
    </w:p>
    <w:p w:rsidR="00D733FE" w:rsidRPr="00D733FE" w:rsidRDefault="00D733FE">
      <w:pPr>
        <w:widowControl w:val="0"/>
        <w:autoSpaceDE w:val="0"/>
        <w:autoSpaceDN w:val="0"/>
        <w:adjustRightInd w:val="0"/>
        <w:spacing w:after="0" w:line="240" w:lineRule="auto"/>
        <w:ind w:firstLine="540"/>
        <w:jc w:val="both"/>
        <w:rPr>
          <w:rFonts w:ascii="Calibri" w:hAnsi="Calibri" w:cs="Calibri"/>
          <w:lang w:val="en-US"/>
        </w:rPr>
      </w:pPr>
      <w:r w:rsidRPr="00D733FE">
        <w:rPr>
          <w:rFonts w:ascii="Calibri" w:hAnsi="Calibri" w:cs="Calibri"/>
          <w:lang w:val="en-US"/>
        </w:rPr>
        <w:t>USPTO - United States Patent and Trademark Office (</w:t>
      </w:r>
      <w:r>
        <w:rPr>
          <w:rFonts w:ascii="Calibri" w:hAnsi="Calibri" w:cs="Calibri"/>
        </w:rPr>
        <w:t>Бюро</w:t>
      </w:r>
      <w:r w:rsidRPr="00D733FE">
        <w:rPr>
          <w:rFonts w:ascii="Calibri" w:hAnsi="Calibri" w:cs="Calibri"/>
          <w:lang w:val="en-US"/>
        </w:rPr>
        <w:t xml:space="preserve"> </w:t>
      </w:r>
      <w:r>
        <w:rPr>
          <w:rFonts w:ascii="Calibri" w:hAnsi="Calibri" w:cs="Calibri"/>
        </w:rPr>
        <w:t>по</w:t>
      </w:r>
      <w:r w:rsidRPr="00D733FE">
        <w:rPr>
          <w:rFonts w:ascii="Calibri" w:hAnsi="Calibri" w:cs="Calibri"/>
          <w:lang w:val="en-US"/>
        </w:rPr>
        <w:t xml:space="preserve"> </w:t>
      </w:r>
      <w:r>
        <w:rPr>
          <w:rFonts w:ascii="Calibri" w:hAnsi="Calibri" w:cs="Calibri"/>
        </w:rPr>
        <w:t>регистрации</w:t>
      </w:r>
      <w:r w:rsidRPr="00D733FE">
        <w:rPr>
          <w:rFonts w:ascii="Calibri" w:hAnsi="Calibri" w:cs="Calibri"/>
          <w:lang w:val="en-US"/>
        </w:rPr>
        <w:t xml:space="preserve"> </w:t>
      </w:r>
      <w:r>
        <w:rPr>
          <w:rFonts w:ascii="Calibri" w:hAnsi="Calibri" w:cs="Calibri"/>
        </w:rPr>
        <w:t>патентов</w:t>
      </w:r>
      <w:r w:rsidRPr="00D733FE">
        <w:rPr>
          <w:rFonts w:ascii="Calibri" w:hAnsi="Calibri" w:cs="Calibri"/>
          <w:lang w:val="en-US"/>
        </w:rPr>
        <w:t xml:space="preserve"> </w:t>
      </w:r>
      <w:r>
        <w:rPr>
          <w:rFonts w:ascii="Calibri" w:hAnsi="Calibri" w:cs="Calibri"/>
        </w:rPr>
        <w:t>и</w:t>
      </w:r>
      <w:r w:rsidRPr="00D733FE">
        <w:rPr>
          <w:rFonts w:ascii="Calibri" w:hAnsi="Calibri" w:cs="Calibri"/>
          <w:lang w:val="en-US"/>
        </w:rPr>
        <w:t xml:space="preserve"> </w:t>
      </w:r>
      <w:r>
        <w:rPr>
          <w:rFonts w:ascii="Calibri" w:hAnsi="Calibri" w:cs="Calibri"/>
        </w:rPr>
        <w:t>торговых</w:t>
      </w:r>
      <w:r w:rsidRPr="00D733FE">
        <w:rPr>
          <w:rFonts w:ascii="Calibri" w:hAnsi="Calibri" w:cs="Calibri"/>
          <w:lang w:val="en-US"/>
        </w:rPr>
        <w:t xml:space="preserve"> </w:t>
      </w:r>
      <w:r>
        <w:rPr>
          <w:rFonts w:ascii="Calibri" w:hAnsi="Calibri" w:cs="Calibri"/>
        </w:rPr>
        <w:t>марок</w:t>
      </w:r>
      <w:r w:rsidRPr="00D733FE">
        <w:rPr>
          <w:rFonts w:ascii="Calibri" w:hAnsi="Calibri" w:cs="Calibri"/>
          <w:lang w:val="en-US"/>
        </w:rPr>
        <w:t xml:space="preserve"> </w:t>
      </w:r>
      <w:r>
        <w:rPr>
          <w:rFonts w:ascii="Calibri" w:hAnsi="Calibri" w:cs="Calibri"/>
        </w:rPr>
        <w:t>США</w:t>
      </w:r>
      <w:r w:rsidRPr="00D733FE">
        <w:rPr>
          <w:rFonts w:ascii="Calibri" w:hAnsi="Calibri" w:cs="Calibri"/>
          <w:lang w:val="en-US"/>
        </w:rPr>
        <w:t>).</w:t>
      </w:r>
    </w:p>
    <w:p w:rsidR="00D733FE" w:rsidRPr="00D733FE" w:rsidRDefault="00D733FE">
      <w:pPr>
        <w:widowControl w:val="0"/>
        <w:autoSpaceDE w:val="0"/>
        <w:autoSpaceDN w:val="0"/>
        <w:adjustRightInd w:val="0"/>
        <w:spacing w:after="0" w:line="240" w:lineRule="auto"/>
        <w:rPr>
          <w:rFonts w:ascii="Calibri" w:hAnsi="Calibri" w:cs="Calibri"/>
          <w:lang w:val="en-US"/>
        </w:rPr>
      </w:pPr>
    </w:p>
    <w:p w:rsidR="00D733FE" w:rsidRPr="00D733FE" w:rsidRDefault="00D733FE">
      <w:pPr>
        <w:widowControl w:val="0"/>
        <w:autoSpaceDE w:val="0"/>
        <w:autoSpaceDN w:val="0"/>
        <w:adjustRightInd w:val="0"/>
        <w:spacing w:after="0" w:line="240" w:lineRule="auto"/>
        <w:rPr>
          <w:rFonts w:ascii="Calibri" w:hAnsi="Calibri" w:cs="Calibri"/>
          <w:lang w:val="en-US"/>
        </w:rPr>
      </w:pPr>
    </w:p>
    <w:p w:rsidR="00D733FE" w:rsidRPr="00D733FE" w:rsidRDefault="00D733FE">
      <w:pPr>
        <w:widowControl w:val="0"/>
        <w:pBdr>
          <w:bottom w:val="single" w:sz="6" w:space="0" w:color="auto"/>
        </w:pBdr>
        <w:autoSpaceDE w:val="0"/>
        <w:autoSpaceDN w:val="0"/>
        <w:adjustRightInd w:val="0"/>
        <w:spacing w:after="0" w:line="240" w:lineRule="auto"/>
        <w:rPr>
          <w:rFonts w:ascii="Calibri" w:hAnsi="Calibri" w:cs="Calibri"/>
          <w:sz w:val="5"/>
          <w:szCs w:val="5"/>
          <w:lang w:val="en-US"/>
        </w:rPr>
      </w:pPr>
    </w:p>
    <w:p w:rsidR="00CD4392" w:rsidRPr="00D733FE" w:rsidRDefault="00CD4392">
      <w:pPr>
        <w:rPr>
          <w:lang w:val="en-US"/>
        </w:rPr>
      </w:pPr>
    </w:p>
    <w:sectPr w:rsidR="00CD4392" w:rsidRPr="00D733FE">
      <w:pgSz w:w="11905" w:h="16838"/>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D733FE"/>
    <w:rsid w:val="00CD4392"/>
    <w:rsid w:val="00D733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39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733FE"/>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D733F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D733FE"/>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D733FE"/>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4EFAC27DAB9AF423232BCA1A924F2A585725A9043B6587E41D283129BE9BC946D32AC58E91DA691QA25K" TargetMode="External"/><Relationship Id="rId18" Type="http://schemas.openxmlformats.org/officeDocument/2006/relationships/hyperlink" Target="consultantplus://offline/ref=64EFAC27DAB9AF423232A2ACBF48ACAF857B079946B0532D1B878545C4B9BAC12DQ722K" TargetMode="External"/><Relationship Id="rId26" Type="http://schemas.openxmlformats.org/officeDocument/2006/relationships/hyperlink" Target="consultantplus://offline/ref=64EFAC27DAB9AF423232A2ACBF48ACAF857B079946B0562C1B848545C4B9BAC12DQ722K" TargetMode="External"/><Relationship Id="rId39" Type="http://schemas.openxmlformats.org/officeDocument/2006/relationships/hyperlink" Target="consultantplus://offline/ref=64EFAC27DAB9AF423232BCA1A924F2A585725A9043B6587E41D283129BE9BC946D32AC58E91DA691QA25K" TargetMode="External"/><Relationship Id="rId21" Type="http://schemas.openxmlformats.org/officeDocument/2006/relationships/hyperlink" Target="consultantplus://offline/ref=64EFAC27DAB9AF423232A2ACBF48ACAF857B079940BA562D198DD84FCCE0B6C32A7DF51AAD10A791AC6860Q026K" TargetMode="External"/><Relationship Id="rId34" Type="http://schemas.openxmlformats.org/officeDocument/2006/relationships/hyperlink" Target="consultantplus://offline/ref=64EFAC27DAB9AF423232BCA1A924F2A585715F9540BA587E41D283129BQE29K" TargetMode="External"/><Relationship Id="rId42" Type="http://schemas.openxmlformats.org/officeDocument/2006/relationships/hyperlink" Target="consultantplus://offline/ref=64EFAC27DAB9AF423232BCA1A924F2A58572509743B1587E41D283129BQE29K" TargetMode="External"/><Relationship Id="rId47" Type="http://schemas.openxmlformats.org/officeDocument/2006/relationships/hyperlink" Target="consultantplus://offline/ref=64EFAC27DAB9AF423232A2ACBF48ACAF857B079946B05629158F8545C4B9BAC12D72AA0DAA59AB90AC696106QE24K" TargetMode="External"/><Relationship Id="rId50" Type="http://schemas.openxmlformats.org/officeDocument/2006/relationships/hyperlink" Target="consultantplus://offline/ref=64EFAC27DAB9AF423232BCA1A924F2A58573519541B4587E41D283129BE9BC946D32AC58E91DA690QA2EK" TargetMode="External"/><Relationship Id="rId55" Type="http://schemas.openxmlformats.org/officeDocument/2006/relationships/hyperlink" Target="consultantplus://offline/ref=64EFAC27DAB9AF423232A2ACBF48ACAF857B079940BA562D198DD84FCCE0B6C32A7DF51AAD10A791AC6860Q026K" TargetMode="External"/><Relationship Id="rId63" Type="http://schemas.openxmlformats.org/officeDocument/2006/relationships/customXml" Target="../customXml/item3.xml"/><Relationship Id="rId7" Type="http://schemas.openxmlformats.org/officeDocument/2006/relationships/hyperlink" Target="consultantplus://offline/ref=64EFAC27DAB9AF423232BCA1A924F2A58576589246B1587E41D283129BQE29K" TargetMode="External"/><Relationship Id="rId2" Type="http://schemas.openxmlformats.org/officeDocument/2006/relationships/settings" Target="settings.xml"/><Relationship Id="rId16" Type="http://schemas.openxmlformats.org/officeDocument/2006/relationships/hyperlink" Target="consultantplus://offline/ref=64EFAC27DAB9AF423232BCA1A924F2A58572509743B4587E41D283129BQE29K" TargetMode="External"/><Relationship Id="rId20" Type="http://schemas.openxmlformats.org/officeDocument/2006/relationships/hyperlink" Target="consultantplus://offline/ref=64EFAC27DAB9AF423232A2ACBF48ACAF857B079946B0562C1A868545C4B9BAC12DQ722K" TargetMode="External"/><Relationship Id="rId29" Type="http://schemas.openxmlformats.org/officeDocument/2006/relationships/hyperlink" Target="consultantplus://offline/ref=64EFAC27DAB9AF423232A2ACBF48ACAF857B079946B0562C1B848545C4B9BAC12DQ722K" TargetMode="External"/><Relationship Id="rId41" Type="http://schemas.openxmlformats.org/officeDocument/2006/relationships/hyperlink" Target="consultantplus://offline/ref=64EFAC27DAB9AF423232BCA1A924F2A585725A9043B6587E41D283129BE9BC946D32AC58E91DA691QA25K" TargetMode="External"/><Relationship Id="rId54" Type="http://schemas.openxmlformats.org/officeDocument/2006/relationships/hyperlink" Target="consultantplus://offline/ref=64EFAC27DAB9AF423232BCA1A924F2A58D785B944CE40F7C10878DQ127K" TargetMode="External"/><Relationship Id="rId62"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hyperlink" Target="consultantplus://offline/ref=64EFAC27DAB9AF423232BCA1A924F2A58D705F9446B90574498B8F109CE6E3836A7BA059E91DA6Q929K" TargetMode="External"/><Relationship Id="rId11" Type="http://schemas.openxmlformats.org/officeDocument/2006/relationships/hyperlink" Target="consultantplus://offline/ref=64EFAC27DAB9AF423232BCA1A924F2A585715E954EB1587E41D283129BQE29K" TargetMode="External"/><Relationship Id="rId24" Type="http://schemas.openxmlformats.org/officeDocument/2006/relationships/hyperlink" Target="consultantplus://offline/ref=64EFAC27DAB9AF423232A2ACBF48ACAF857B079946B05629158F8545C4B9BAC12D72AA0DAA59AB90AC696106QE24K" TargetMode="External"/><Relationship Id="rId32" Type="http://schemas.openxmlformats.org/officeDocument/2006/relationships/hyperlink" Target="consultantplus://offline/ref=64EFAC27DAB9AF423232A2ACBF48ACAF857B079946B0562C1B848545C4B9BAC12DQ722K" TargetMode="External"/><Relationship Id="rId37" Type="http://schemas.openxmlformats.org/officeDocument/2006/relationships/hyperlink" Target="consultantplus://offline/ref=64EFAC27DAB9AF423232BCA1A924F2A585725A9043B6587E41D283129BE9BC946D32AC58E91DA691QA25K" TargetMode="External"/><Relationship Id="rId40" Type="http://schemas.openxmlformats.org/officeDocument/2006/relationships/hyperlink" Target="consultantplus://offline/ref=64EFAC27DAB9AF423232A2ACBF48ACAF857B079940BA562D198DD84FCCE0B6C32A7DF51AAD10A791AC6860Q026K" TargetMode="External"/><Relationship Id="rId45" Type="http://schemas.openxmlformats.org/officeDocument/2006/relationships/hyperlink" Target="consultantplus://offline/ref=64EFAC27DAB9AF423232BCA1A924F2A585765D9D46B6587E41D283129BQE29K" TargetMode="External"/><Relationship Id="rId53" Type="http://schemas.openxmlformats.org/officeDocument/2006/relationships/hyperlink" Target="consultantplus://offline/ref=64EFAC27DAB9AF423232BCA1A924F2A585745D9544BA587E41D283129BQE29K" TargetMode="External"/><Relationship Id="rId58" Type="http://schemas.openxmlformats.org/officeDocument/2006/relationships/hyperlink" Target="consultantplus://offline/ref=64EFAC27DAB9AF423232A2ACBF48ACAF857B079940BA562D198DD84FCCE0B6C32A7DF51AAD10A791AC6860Q026K" TargetMode="External"/><Relationship Id="rId5" Type="http://schemas.openxmlformats.org/officeDocument/2006/relationships/hyperlink" Target="consultantplus://offline/ref=64EFAC27DAB9AF423232A2ACBF48ACAF857B079946B152291D8E8545C4B9BAC12D72AA0DAA59AB90AC68650BQE25K" TargetMode="External"/><Relationship Id="rId15" Type="http://schemas.openxmlformats.org/officeDocument/2006/relationships/hyperlink" Target="consultantplus://offline/ref=64EFAC27DAB9AF423232BCA1A924F2A58572509743B1587E41D283129BQE29K" TargetMode="External"/><Relationship Id="rId23" Type="http://schemas.openxmlformats.org/officeDocument/2006/relationships/hyperlink" Target="consultantplus://offline/ref=64EFAC27DAB9AF423232A2ACBF48ACAF857B079946B0562C1D818545C4B9BAC12DQ722K" TargetMode="External"/><Relationship Id="rId28" Type="http://schemas.openxmlformats.org/officeDocument/2006/relationships/hyperlink" Target="consultantplus://offline/ref=64EFAC27DAB9AF423232A2ACBF48ACAF857B079946B2572C14868545C4B9BAC12D72AA0DAA59AB90AC68640EQE26K" TargetMode="External"/><Relationship Id="rId36" Type="http://schemas.openxmlformats.org/officeDocument/2006/relationships/hyperlink" Target="consultantplus://offline/ref=64EFAC27DAB9AF423232A2ACBF48ACAF857B079940BA562D198DD84FCCE0B6C32A7DF51AAD10A791AC6860Q026K" TargetMode="External"/><Relationship Id="rId49" Type="http://schemas.openxmlformats.org/officeDocument/2006/relationships/hyperlink" Target="consultantplus://offline/ref=64EFAC27DAB9AF423232BCA1A924F2A585725A9043B6587E41D283129BE9BC946D32AC58E91DA691QA25K" TargetMode="External"/><Relationship Id="rId57" Type="http://schemas.openxmlformats.org/officeDocument/2006/relationships/hyperlink" Target="consultantplus://offline/ref=64EFAC27DAB9AF423232A2ACBF48ACAF857B079940BA562D198DD84FCCE0B6C32A7DF51AAD10A791AC6860Q026K" TargetMode="External"/><Relationship Id="rId61" Type="http://schemas.openxmlformats.org/officeDocument/2006/relationships/customXml" Target="../customXml/item1.xml"/><Relationship Id="rId10" Type="http://schemas.openxmlformats.org/officeDocument/2006/relationships/hyperlink" Target="consultantplus://offline/ref=64EFAC27DAB9AF423232BCA1A924F2A585715F9540BA587E41D283129BQE29K" TargetMode="External"/><Relationship Id="rId19" Type="http://schemas.openxmlformats.org/officeDocument/2006/relationships/hyperlink" Target="consultantplus://offline/ref=64EFAC27DAB9AF423232A2ACBF48ACAF857B079946B0532D188E8545C4B9BAC12DQ722K" TargetMode="External"/><Relationship Id="rId31" Type="http://schemas.openxmlformats.org/officeDocument/2006/relationships/hyperlink" Target="consultantplus://offline/ref=64EFAC27DAB9AF423232BCA1A924F2A585725A9043B6587E41D283129BE9BC946D32AC58E91DA691QA25K" TargetMode="External"/><Relationship Id="rId44" Type="http://schemas.openxmlformats.org/officeDocument/2006/relationships/hyperlink" Target="consultantplus://offline/ref=64EFAC27DAB9AF423232BCA1A924F2A585765D9144B5587E41D283129BQE29K" TargetMode="External"/><Relationship Id="rId52" Type="http://schemas.openxmlformats.org/officeDocument/2006/relationships/hyperlink" Target="consultantplus://offline/ref=64EFAC27DAB9AF423232BCA1A924F2A5857050954EBB587E41D283129BE9BC946D32AC58E91DA697QA2BK" TargetMode="External"/><Relationship Id="rId60" Type="http://schemas.openxmlformats.org/officeDocument/2006/relationships/theme" Target="theme/theme1.xml"/><Relationship Id="rId4" Type="http://schemas.openxmlformats.org/officeDocument/2006/relationships/hyperlink" Target="consultantplus://offline/ref=64EFAC27DAB9AF423232BCA1A924F2A58572509743B1587E41D283129BQE29K" TargetMode="External"/><Relationship Id="rId9" Type="http://schemas.openxmlformats.org/officeDocument/2006/relationships/hyperlink" Target="consultantplus://offline/ref=64EFAC27DAB9AF423232BCA1A924F2A58573599345B6587E41D283129BQE29K" TargetMode="External"/><Relationship Id="rId14" Type="http://schemas.openxmlformats.org/officeDocument/2006/relationships/hyperlink" Target="consultantplus://offline/ref=64EFAC27DAB9AF423232BCA1A924F2A58575599D47B2587E41D283129BE9BC946D32AC58E91DA691QA2AK" TargetMode="External"/><Relationship Id="rId22" Type="http://schemas.openxmlformats.org/officeDocument/2006/relationships/hyperlink" Target="consultantplus://offline/ref=64EFAC27DAB9AF423232A2ACBF48ACAF857B079941B0562A198DD84FCCE0B6C32A7DF51AAD10A791AC6865Q02EK" TargetMode="External"/><Relationship Id="rId27" Type="http://schemas.openxmlformats.org/officeDocument/2006/relationships/hyperlink" Target="consultantplus://offline/ref=64EFAC27DAB9AF423232A2ACBF48ACAF857B079946B152291D8E8545C4B9BAC12D72AA0DAA59AB90AC68650BQE25K" TargetMode="External"/><Relationship Id="rId30" Type="http://schemas.openxmlformats.org/officeDocument/2006/relationships/hyperlink" Target="consultantplus://offline/ref=64EFAC27DAB9AF423232BCA1A924F2A585725A9043B6587E41D283129BE9BC946D32AC58E91DA691QA25K" TargetMode="External"/><Relationship Id="rId35" Type="http://schemas.openxmlformats.org/officeDocument/2006/relationships/hyperlink" Target="consultantplus://offline/ref=64EFAC27DAB9AF423232BCA1A924F2A585745B9C40BA587E41D283129BQE29K" TargetMode="External"/><Relationship Id="rId43" Type="http://schemas.openxmlformats.org/officeDocument/2006/relationships/hyperlink" Target="consultantplus://offline/ref=64EFAC27DAB9AF423232BCA1A924F2A58572509743B4587E41D283129BQE29K" TargetMode="External"/><Relationship Id="rId48" Type="http://schemas.openxmlformats.org/officeDocument/2006/relationships/hyperlink" Target="consultantplus://offline/ref=64EFAC27DAB9AF423232A2ACBF48ACAF857B079946B05629158F8545C4B9BAC12D72AA0DAA59AB90AC696106QE24K" TargetMode="External"/><Relationship Id="rId56" Type="http://schemas.openxmlformats.org/officeDocument/2006/relationships/hyperlink" Target="consultantplus://offline/ref=64EFAC27DAB9AF423232A2ACBF48ACAF857B079940BA562D198DD84FCCE0B6C32A7DF51AAD10A791AC6860Q026K" TargetMode="External"/><Relationship Id="rId8" Type="http://schemas.openxmlformats.org/officeDocument/2006/relationships/hyperlink" Target="consultantplus://offline/ref=64EFAC27DAB9AF423232BCA1A924F2A585715D934EBB587E41D283129BQE29K" TargetMode="External"/><Relationship Id="rId51" Type="http://schemas.openxmlformats.org/officeDocument/2006/relationships/hyperlink" Target="consultantplus://offline/ref=64EFAC27DAB9AF423232BCA1A924F2A58574509C45BA587E41D283129BQE29K" TargetMode="External"/><Relationship Id="rId3" Type="http://schemas.openxmlformats.org/officeDocument/2006/relationships/webSettings" Target="webSettings.xml"/><Relationship Id="rId12" Type="http://schemas.openxmlformats.org/officeDocument/2006/relationships/hyperlink" Target="consultantplus://offline/ref=64EFAC27DAB9AF423232BCA1A924F2A58572599240B0587E41D283129BE9BC946D32AC58E91DA690QA2CK" TargetMode="External"/><Relationship Id="rId17" Type="http://schemas.openxmlformats.org/officeDocument/2006/relationships/hyperlink" Target="consultantplus://offline/ref=64EFAC27DAB9AF423232A2ACBF48ACAF857B079946B0562D1F858545C4B9BAC12DQ722K" TargetMode="External"/><Relationship Id="rId25" Type="http://schemas.openxmlformats.org/officeDocument/2006/relationships/hyperlink" Target="consultantplus://offline/ref=64EFAC27DAB9AF423232A2ACBF48ACAF857B079946B0562C158E8545C4B9BAC12D72AA0DAA59AB90AC68640EQE21K" TargetMode="External"/><Relationship Id="rId33" Type="http://schemas.openxmlformats.org/officeDocument/2006/relationships/hyperlink" Target="consultantplus://offline/ref=64EFAC27DAB9AF423232BCA1A924F2A585715F9540BA587E41D283129BE9BC946D32AC58E91DA690QA29K" TargetMode="External"/><Relationship Id="rId38" Type="http://schemas.openxmlformats.org/officeDocument/2006/relationships/hyperlink" Target="consultantplus://offline/ref=64EFAC27DAB9AF423232BCA1A924F2A585725A9043B6587E41D283129BE9BC946D32AC58E91DA691QA25K" TargetMode="External"/><Relationship Id="rId46" Type="http://schemas.openxmlformats.org/officeDocument/2006/relationships/hyperlink" Target="consultantplus://offline/ref=64EFAC27DAB9AF423232BCA1A924F2A585725A9043B6587E41D283129BE9BC946D32AC58E91DA691QA25K" TargetMode="External"/><Relationship Id="rId5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4680AD90-5B3A-412B-A418-F645F092E0A1}"/>
</file>

<file path=customXml/itemProps2.xml><?xml version="1.0" encoding="utf-8"?>
<ds:datastoreItem xmlns:ds="http://schemas.openxmlformats.org/officeDocument/2006/customXml" ds:itemID="{81D42FD1-1AA6-4B74-8C45-0465EAF80293}"/>
</file>

<file path=customXml/itemProps3.xml><?xml version="1.0" encoding="utf-8"?>
<ds:datastoreItem xmlns:ds="http://schemas.openxmlformats.org/officeDocument/2006/customXml" ds:itemID="{311FE894-16BC-4CE2-A3A1-4D14E92B03D9}"/>
</file>

<file path=docProps/app.xml><?xml version="1.0" encoding="utf-8"?>
<Properties xmlns="http://schemas.openxmlformats.org/officeDocument/2006/extended-properties" xmlns:vt="http://schemas.openxmlformats.org/officeDocument/2006/docPropsVTypes">
  <Template>Normal</Template>
  <TotalTime>2</TotalTime>
  <Pages>94</Pages>
  <Words>45795</Words>
  <Characters>261037</Characters>
  <Application>Microsoft Office Word</Application>
  <DocSecurity>0</DocSecurity>
  <Lines>2175</Lines>
  <Paragraphs>612</Paragraphs>
  <ScaleCrop>false</ScaleCrop>
  <Company>МинИнвест</Company>
  <LinksUpToDate>false</LinksUpToDate>
  <CharactersWithSpaces>306220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grabok</dc:creator>
  <cp:keywords/>
  <dc:description/>
  <cp:lastModifiedBy>grabok</cp:lastModifiedBy>
  <cp:revision>1</cp:revision>
  <dcterms:created xsi:type="dcterms:W3CDTF">2014-07-14T10:54:00Z</dcterms:created>
  <dcterms:modified xsi:type="dcterms:W3CDTF">2014-07-14T10:56:00Z</dcterms:modified>
</cp:coreProperties>
</file>