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35" w:rsidRDefault="007C5D3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7C5D35" w:rsidRDefault="007C5D3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C5D35" w:rsidRDefault="007C5D3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C5D35" w:rsidRDefault="007C5D3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C5D35" w:rsidRDefault="007C5D3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C5D35" w:rsidRDefault="007C5D3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C5D35" w:rsidRDefault="007C5D3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C5D35" w:rsidRDefault="007C5D3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C5D35" w:rsidRDefault="00001294">
      <w:pPr>
        <w:autoSpaceDE w:val="0"/>
        <w:spacing w:line="240" w:lineRule="auto"/>
        <w:ind w:right="55"/>
      </w:pPr>
      <w:r>
        <w:rPr>
          <w:rFonts w:ascii="Liberation Serif" w:hAnsi="Liberation Serif" w:cs="Liberation Serif"/>
          <w:szCs w:val="28"/>
        </w:rPr>
        <w:t>О проекте закона Свердловской области «О внесении изменений в статьи 2 и</w:t>
      </w:r>
      <w:r>
        <w:rPr>
          <w:rFonts w:ascii="Liberation Serif" w:hAnsi="Liberation Serif" w:cs="Liberation Serif"/>
          <w:szCs w:val="28"/>
          <w:lang w:val="ru-RU"/>
        </w:rPr>
        <w:t> </w:t>
      </w:r>
      <w:r>
        <w:rPr>
          <w:rFonts w:ascii="Liberation Serif" w:hAnsi="Liberation Serif" w:cs="Liberation Serif"/>
          <w:szCs w:val="28"/>
        </w:rPr>
        <w:t xml:space="preserve">3 Закона Свердловской области </w:t>
      </w:r>
      <w:r>
        <w:rPr>
          <w:rFonts w:ascii="Liberation Serif" w:hAnsi="Liberation Serif" w:cs="Liberation Serif"/>
          <w:bCs/>
          <w:szCs w:val="28"/>
        </w:rPr>
        <w:t xml:space="preserve">«О ставке налога на прибыль организаций для отдельных категорий </w:t>
      </w:r>
      <w:r>
        <w:rPr>
          <w:rFonts w:ascii="Liberation Serif" w:hAnsi="Liberation Serif" w:cs="Liberation Serif"/>
          <w:bCs/>
          <w:szCs w:val="28"/>
        </w:rPr>
        <w:t>налогоплательщиков в Свердловской области»</w:t>
      </w:r>
    </w:p>
    <w:p w:rsidR="007C5D35" w:rsidRDefault="007C5D35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C5D35" w:rsidRDefault="007C5D35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C5D35" w:rsidRDefault="00001294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/>
        </w:rPr>
      </w:pPr>
      <w:r>
        <w:rPr>
          <w:rFonts w:ascii="Liberation Serif" w:hAnsi="Liberation Serif" w:cs="Liberation Serif"/>
          <w:b w:val="0"/>
          <w:szCs w:val="28"/>
          <w:lang w:val="ru-RU"/>
        </w:rPr>
        <w:t>Рассмотрев проект закона Свердловской области «О внесении изменений в статьи 2 и 3 Закона Свердловской области «О ставке налога на прибыль организаций для отдельных категорий налогоплательщиков в Свердловской об</w:t>
      </w:r>
      <w:r>
        <w:rPr>
          <w:rFonts w:ascii="Liberation Serif" w:hAnsi="Liberation Serif" w:cs="Liberation Serif"/>
          <w:b w:val="0"/>
          <w:szCs w:val="28"/>
          <w:lang w:val="ru-RU"/>
        </w:rPr>
        <w:t>ласти», Правительство Свердловской области</w:t>
      </w:r>
    </w:p>
    <w:p w:rsidR="007C5D35" w:rsidRDefault="00001294">
      <w:pPr>
        <w:pStyle w:val="Con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C5D35" w:rsidRDefault="00001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Внести проект закона Свердловской области «О внесении изменений в статьи 2 и 3 Закона Свердловской области «О ставке налога на прибыль организаций для отдельных категорий налогоплательщиков в </w:t>
      </w:r>
      <w:r>
        <w:rPr>
          <w:rFonts w:ascii="Liberation Serif" w:hAnsi="Liberation Serif" w:cs="Liberation Serif"/>
          <w:sz w:val="28"/>
          <w:szCs w:val="28"/>
        </w:rPr>
        <w:t>Свердловской области» в Законодательное Собрание Свердловской области в порядке законодательной инициативы.</w:t>
      </w:r>
    </w:p>
    <w:p w:rsidR="007C5D35" w:rsidRDefault="0000129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Поручить представлять проект закона Свердловской области «О внесении изменений в статьи 2 и 3 Закона Свердловской области «О ставке налога на при</w:t>
      </w:r>
      <w:r>
        <w:rPr>
          <w:rFonts w:ascii="Liberation Serif" w:hAnsi="Liberation Serif" w:cs="Liberation Serif"/>
          <w:sz w:val="28"/>
          <w:szCs w:val="28"/>
        </w:rPr>
        <w:t>быль организаций для отдельных категорий налогоплательщиков в Свердловской области» в Законодательном Собрании Свердловской области Министру экономики и территориального развития Свердловской области Д.М. Мамонтову.</w:t>
      </w:r>
    </w:p>
    <w:p w:rsidR="007C5D35" w:rsidRDefault="007C5D35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p w:rsidR="007C5D35" w:rsidRDefault="007C5D35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p w:rsidR="007C5D35" w:rsidRDefault="00001294">
      <w:pPr>
        <w:keepLines w:val="0"/>
        <w:suppressLineNumbers w:val="0"/>
        <w:tabs>
          <w:tab w:val="left" w:pos="0"/>
          <w:tab w:val="right" w:pos="9923"/>
        </w:tabs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 xml:space="preserve">Губернатор </w:t>
      </w:r>
    </w:p>
    <w:p w:rsidR="007C5D35" w:rsidRDefault="00001294">
      <w:pPr>
        <w:keepLines w:val="0"/>
        <w:suppressLineNumbers w:val="0"/>
        <w:tabs>
          <w:tab w:val="left" w:pos="0"/>
          <w:tab w:val="right" w:pos="9923"/>
        </w:tabs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  <w:sectPr w:rsidR="007C5D35">
          <w:headerReference w:type="default" r:id="rId6"/>
          <w:pgSz w:w="11907" w:h="16840"/>
          <w:pgMar w:top="1134" w:right="567" w:bottom="1134" w:left="1418" w:header="567" w:footer="567" w:gutter="0"/>
          <w:cols w:space="720"/>
          <w:titlePg/>
        </w:sect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Свердловской области</w:t>
      </w: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ab/>
        <w:t xml:space="preserve">Е.В. </w:t>
      </w: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Куйвашев</w:t>
      </w:r>
    </w:p>
    <w:p w:rsidR="007C5D35" w:rsidRDefault="00001294">
      <w:pPr>
        <w:keepLines w:val="0"/>
        <w:suppressLineNumbers w:val="0"/>
        <w:spacing w:line="240" w:lineRule="auto"/>
        <w:jc w:val="righ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lastRenderedPageBreak/>
        <w:t>Проект</w:t>
      </w:r>
    </w:p>
    <w:p w:rsidR="007C5D35" w:rsidRDefault="007C5D35">
      <w:pPr>
        <w:keepLines w:val="0"/>
        <w:suppressLineNumbers w:val="0"/>
        <w:spacing w:line="240" w:lineRule="auto"/>
        <w:textAlignment w:val="auto"/>
        <w:rPr>
          <w:rFonts w:ascii="Liberation Serif" w:hAnsi="Liberation Serif" w:cs="Liberation Serif"/>
          <w:sz w:val="32"/>
          <w:szCs w:val="32"/>
          <w:lang w:val="ru-RU" w:eastAsia="ru-RU" w:bidi="ar-SA"/>
        </w:rPr>
      </w:pPr>
    </w:p>
    <w:p w:rsidR="007C5D35" w:rsidRDefault="00001294">
      <w:pPr>
        <w:keepLines w:val="0"/>
        <w:suppressLineNumbers w:val="0"/>
        <w:spacing w:line="240" w:lineRule="auto"/>
        <w:textAlignment w:val="auto"/>
        <w:rPr>
          <w:rFonts w:ascii="Liberation Serif" w:hAnsi="Liberation Serif" w:cs="Liberation Serif"/>
          <w:sz w:val="42"/>
          <w:szCs w:val="42"/>
          <w:lang w:val="ru-RU" w:eastAsia="ru-RU" w:bidi="ar-SA"/>
        </w:rPr>
      </w:pPr>
      <w:r>
        <w:rPr>
          <w:rFonts w:ascii="Liberation Serif" w:hAnsi="Liberation Serif" w:cs="Liberation Serif"/>
          <w:sz w:val="42"/>
          <w:szCs w:val="42"/>
          <w:lang w:val="ru-RU" w:eastAsia="ru-RU" w:bidi="ar-SA"/>
        </w:rPr>
        <w:t>ЗАКОН</w:t>
      </w:r>
    </w:p>
    <w:p w:rsidR="007C5D35" w:rsidRDefault="00001294">
      <w:pPr>
        <w:keepLines w:val="0"/>
        <w:suppressLineNumbers w:val="0"/>
        <w:spacing w:line="240" w:lineRule="auto"/>
        <w:textAlignment w:val="auto"/>
        <w:rPr>
          <w:rFonts w:ascii="Liberation Serif" w:hAnsi="Liberation Serif" w:cs="Liberation Serif"/>
          <w:sz w:val="36"/>
          <w:szCs w:val="36"/>
          <w:lang w:val="ru-RU" w:eastAsia="ru-RU" w:bidi="ar-SA"/>
        </w:rPr>
      </w:pPr>
      <w:r>
        <w:rPr>
          <w:rFonts w:ascii="Liberation Serif" w:hAnsi="Liberation Serif" w:cs="Liberation Serif"/>
          <w:sz w:val="36"/>
          <w:szCs w:val="36"/>
          <w:lang w:val="ru-RU" w:eastAsia="ru-RU" w:bidi="ar-SA"/>
        </w:rPr>
        <w:t>СВЕРДЛОВСКОЙ ОБЛАСТИ</w:t>
      </w:r>
    </w:p>
    <w:p w:rsidR="007C5D35" w:rsidRDefault="007C5D35">
      <w:pPr>
        <w:keepLines w:val="0"/>
        <w:suppressLineNumbers w:val="0"/>
        <w:tabs>
          <w:tab w:val="left" w:pos="0"/>
          <w:tab w:val="left" w:pos="9639"/>
        </w:tabs>
        <w:spacing w:line="240" w:lineRule="auto"/>
        <w:ind w:right="55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</w:p>
    <w:p w:rsidR="007C5D35" w:rsidRDefault="00001294">
      <w:pPr>
        <w:keepLines w:val="0"/>
        <w:suppressLineNumbers w:val="0"/>
        <w:tabs>
          <w:tab w:val="left" w:pos="0"/>
          <w:tab w:val="left" w:pos="9639"/>
        </w:tabs>
        <w:spacing w:line="240" w:lineRule="auto"/>
        <w:ind w:right="55"/>
        <w:textAlignment w:val="auto"/>
      </w:pPr>
      <w:r>
        <w:rPr>
          <w:rFonts w:ascii="Liberation Serif" w:hAnsi="Liberation Serif" w:cs="Liberation Serif"/>
          <w:bCs/>
          <w:szCs w:val="28"/>
          <w:lang w:eastAsia="ru-RU" w:bidi="ar-SA"/>
        </w:rPr>
        <w:t>О внесении изменений в статьи 2 и</w:t>
      </w:r>
      <w:r>
        <w:rPr>
          <w:rFonts w:ascii="Liberation Serif" w:hAnsi="Liberation Serif" w:cs="Liberation Serif"/>
          <w:bCs/>
          <w:szCs w:val="28"/>
          <w:lang w:val="ru-RU" w:eastAsia="ru-RU" w:bidi="ar-SA"/>
        </w:rPr>
        <w:t> </w:t>
      </w:r>
      <w:r>
        <w:rPr>
          <w:rFonts w:ascii="Liberation Serif" w:hAnsi="Liberation Serif" w:cs="Liberation Serif"/>
          <w:bCs/>
          <w:szCs w:val="28"/>
          <w:lang w:eastAsia="ru-RU" w:bidi="ar-SA"/>
        </w:rPr>
        <w:t>3 Закона Свердловской области «О ставке налога на прибыль организаций для отдельных категорий налогоплательщиков в Свердловской области</w:t>
      </w:r>
      <w:r>
        <w:rPr>
          <w:rFonts w:ascii="Liberation Serif" w:hAnsi="Liberation Serif" w:cs="Liberation Serif"/>
          <w:bCs/>
          <w:szCs w:val="28"/>
          <w:lang w:val="ru-RU" w:eastAsia="ru-RU" w:bidi="ar-SA"/>
        </w:rPr>
        <w:t xml:space="preserve">» </w:t>
      </w:r>
    </w:p>
    <w:p w:rsidR="007C5D35" w:rsidRDefault="007C5D35">
      <w:pPr>
        <w:keepLines w:val="0"/>
        <w:suppressLineNumbers w:val="0"/>
        <w:tabs>
          <w:tab w:val="left" w:pos="0"/>
          <w:tab w:val="left" w:pos="9639"/>
        </w:tabs>
        <w:spacing w:line="240" w:lineRule="auto"/>
        <w:ind w:right="55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001294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 xml:space="preserve">Принят </w:t>
      </w:r>
    </w:p>
    <w:p w:rsidR="007C5D35" w:rsidRDefault="00001294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 xml:space="preserve">Законодательным Собранием </w:t>
      </w:r>
    </w:p>
    <w:p w:rsidR="007C5D35" w:rsidRDefault="00001294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Свердловской области</w:t>
      </w:r>
    </w:p>
    <w:p w:rsidR="007C5D35" w:rsidRDefault="007C5D35">
      <w:pPr>
        <w:keepLines w:val="0"/>
        <w:suppressLineNumbers w:val="0"/>
        <w:spacing w:line="240" w:lineRule="auto"/>
        <w:ind w:left="715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7C5D35">
      <w:pPr>
        <w:keepLines w:val="0"/>
        <w:suppressLineNumbers w:val="0"/>
        <w:spacing w:line="240" w:lineRule="auto"/>
        <w:ind w:left="715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</w:p>
    <w:p w:rsidR="007C5D35" w:rsidRDefault="00001294">
      <w:pPr>
        <w:keepLines w:val="0"/>
        <w:suppressLineNumbers w:val="0"/>
        <w:spacing w:line="240" w:lineRule="auto"/>
        <w:ind w:left="715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Cs/>
          <w:szCs w:val="28"/>
          <w:lang w:val="ru-RU" w:eastAsia="ru-RU" w:bidi="ar-SA"/>
        </w:rPr>
        <w:t>Статья 1</w:t>
      </w:r>
    </w:p>
    <w:p w:rsidR="007C5D35" w:rsidRDefault="007C5D35">
      <w:pPr>
        <w:keepLines w:val="0"/>
        <w:suppressLineNumbers w:val="0"/>
        <w:spacing w:line="240" w:lineRule="auto"/>
        <w:ind w:left="715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Внести в статьи 2 и 3 Закона Свердловской области от 29 ноября 2002 года № 42-ОЗ «О ставке налога на прибыль организаций для отдельных категорий налогоплательщиков в Свердловской области» («Областная газета», 2002,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30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ноября, № 250 – 251) с изменениями, внесенными Законами Свердловской области от 27 ноября 2003 года № 33-ОЗ, от 22 ноября 2004 года № 173-ОЗ,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от 21 июля 2006 года № 58-ОЗ, от 17 октября 2008 года № 82-ОЗ, от 18 октября 2010 года № 73-ОЗ, от 15 июня 2011 г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ода № 39-ОЗ, от 9 ноября 2011 года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№ 113-ОЗ, от 8 апреля 2013 года № 26-ОЗ, от 15 июля 2013 года № 68-ОЗ,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 xml:space="preserve">от 7 июня 2016 года № 48-ОЗ, от 14 ноября 2016 года № 98-ОЗ, от 7 декабря 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2017 года № 123-ОЗ и от 1 ноября 2019 года № 78-ОЗ, следующие изменения:</w:t>
      </w: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1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) статью 2 дополнить пунктом 8 следующего содержания:</w:t>
      </w: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«8. Суммы налога на прибыль организаций, подлежащего зачислению в бюджеты субъектов Российской Федерации, исчисляются по ставке 10 процентов налогоплательщиками, являющимися участниками региональных инв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естиционных проектов.</w:t>
      </w: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Ставка налога на прибыль организаций, установленная в части первой настоящего пункта, применяется начиная с налогового периода, в котором в соответствии с данными налогового учета была получена первая прибыль от реализации товаров, пр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оизведенных в результате реализации регионального инвестиционного проекта, и заканчивая отчетным (налоговым) периодом, в котором разница между суммой налога на прибыль организаций, рассчитанной исходя из ставки налога в размере 20 процентов, и суммой налог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а на прибыль организаций, исчисленного с применением пониженных налоговых ставок, установленных в части первой настоящего пункта и в Налоговом кодексе Российской Федерации, определенная нарастающим итогом за указанные отчетные (налоговые) периоды, составил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а величину, равную 50 процентам от объема осуществленных в целях реализации инвестиционного проекта капитальных вложений, определяемого в соответствии с Налоговым кодексом Российской Федерации.»;</w:t>
      </w: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lastRenderedPageBreak/>
        <w:t>2) в статье 3 слова «Настоящий Закон» заменить словами «1. Н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астоящий Закон»;</w:t>
      </w: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3) статью 3 дополнить пунктами 2 и 3 следующего содержания:</w:t>
      </w: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«2. В соответствии с федеральными законами положения пункта 8 статьи 2 настоящего Закона Свердловской области применяются до 1 января 2029 года независимо от даты включения органи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зации в реестр участников региональных инвестиционных проектов.</w:t>
      </w: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3. В соответствии с Налоговым кодексом Российской Федерации налогоплательщики – участники региональных инвестиционных проектов, у которых объем капитальных вложений, определяющих сумму финанси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рования регионального инвестиционного проекта, в соответствии с инвестиционной декларацией составляет от 50 миллионов рублей до 500 миллионов рублей, при условии осуществления капитальных вложений в срок, не превышающий трех лет со дня включения организаци</w:t>
      </w:r>
      <w:r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  <w:t>и в реестр участников региональных инвестиционных проектов, утрачивают право на применение налоговой ставки, установленной в части первой пункта 8 статьи 2 настоящего Закона Свердловской области, начиная с 1 января 2027 года.»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.</w:t>
      </w:r>
    </w:p>
    <w:p w:rsidR="007C5D35" w:rsidRDefault="007C5D35">
      <w:pPr>
        <w:keepLines w:val="0"/>
        <w:suppressLineNumbers w:val="0"/>
        <w:spacing w:line="240" w:lineRule="auto"/>
        <w:ind w:firstLine="709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001294">
      <w:pPr>
        <w:keepLines w:val="0"/>
        <w:suppressLineNumbers w:val="0"/>
        <w:spacing w:line="240" w:lineRule="auto"/>
        <w:ind w:firstLine="709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Cs/>
          <w:szCs w:val="28"/>
          <w:lang w:val="ru-RU" w:eastAsia="ru-RU" w:bidi="ar-SA"/>
        </w:rPr>
        <w:t>Статья 2</w:t>
      </w:r>
    </w:p>
    <w:p w:rsidR="007C5D35" w:rsidRDefault="007C5D35">
      <w:pPr>
        <w:keepLines w:val="0"/>
        <w:suppressLineNumbers w:val="0"/>
        <w:spacing w:line="240" w:lineRule="auto"/>
        <w:ind w:firstLine="709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001294">
      <w:pPr>
        <w:keepLines w:val="0"/>
        <w:suppressLineNumbers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Настоящий Закон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вступает в силу с 1 января 2021 года.</w:t>
      </w:r>
    </w:p>
    <w:p w:rsidR="007C5D35" w:rsidRDefault="007C5D35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7C5D35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7C5D35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7C5D35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7C5D35" w:rsidRDefault="00001294">
      <w:pPr>
        <w:keepLines w:val="0"/>
        <w:suppressLineNumbers w:val="0"/>
        <w:tabs>
          <w:tab w:val="left" w:pos="7862"/>
        </w:tabs>
        <w:spacing w:line="240" w:lineRule="auto"/>
        <w:jc w:val="both"/>
        <w:textAlignment w:val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Губернатор Свердловской области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ab/>
        <w:t>Е.В. Куйвашев</w:t>
      </w:r>
    </w:p>
    <w:p w:rsidR="007C5D35" w:rsidRDefault="007C5D35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</w:p>
    <w:p w:rsidR="007C5D35" w:rsidRDefault="00001294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г. Екатеринбург</w:t>
      </w:r>
    </w:p>
    <w:p w:rsidR="007C5D35" w:rsidRDefault="00001294">
      <w:pPr>
        <w:keepLines w:val="0"/>
        <w:suppressLineNumbers w:val="0"/>
        <w:tabs>
          <w:tab w:val="left" w:leader="underscore" w:pos="475"/>
          <w:tab w:val="left" w:leader="underscore" w:pos="1738"/>
        </w:tabs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«___»</w:t>
      </w: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ab/>
        <w:t>2020 года</w:t>
      </w:r>
    </w:p>
    <w:p w:rsidR="007C5D35" w:rsidRDefault="00001294">
      <w:pPr>
        <w:keepLines w:val="0"/>
        <w:suppressLineNumbers w:val="0"/>
        <w:spacing w:line="240" w:lineRule="auto"/>
        <w:jc w:val="left"/>
        <w:textAlignment w:val="auto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№ __-ОЗ</w:t>
      </w:r>
    </w:p>
    <w:p w:rsidR="007C5D35" w:rsidRDefault="007C5D35">
      <w:pPr>
        <w:keepLines w:val="0"/>
        <w:widowControl w:val="0"/>
        <w:suppressLineNumbers w:val="0"/>
        <w:autoSpaceDE w:val="0"/>
        <w:spacing w:line="240" w:lineRule="auto"/>
        <w:rPr>
          <w:rFonts w:ascii="Liberation Serif" w:hAnsi="Liberation Serif" w:cs="Liberation Serif"/>
          <w:spacing w:val="60"/>
          <w:sz w:val="24"/>
          <w:szCs w:val="24"/>
          <w:lang w:val="ru-RU" w:eastAsia="ru-RU" w:bidi="ar-SA"/>
        </w:rPr>
        <w:sectPr w:rsidR="007C5D35">
          <w:headerReference w:type="default" r:id="rId7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7C5D35" w:rsidRDefault="00001294">
      <w:pPr>
        <w:keepLines w:val="0"/>
        <w:widowControl w:val="0"/>
        <w:suppressLineNumbers w:val="0"/>
        <w:autoSpaceDE w:val="0"/>
        <w:spacing w:line="240" w:lineRule="auto"/>
      </w:pPr>
      <w:r>
        <w:rPr>
          <w:rFonts w:ascii="Liberation Serif" w:hAnsi="Liberation Serif" w:cs="Liberation Serif"/>
          <w:spacing w:val="60"/>
          <w:sz w:val="24"/>
          <w:szCs w:val="24"/>
          <w:lang w:val="ru-RU" w:eastAsia="ru-RU" w:bidi="ar-SA"/>
        </w:rPr>
        <w:lastRenderedPageBreak/>
        <w:t>ЛИСТ СОГЛАСОВАНИЯ</w:t>
      </w:r>
    </w:p>
    <w:p w:rsidR="007C5D35" w:rsidRDefault="00001294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sz w:val="24"/>
          <w:szCs w:val="24"/>
          <w:lang w:val="ru-RU" w:bidi="ar-SA"/>
        </w:rPr>
      </w:pPr>
      <w:r>
        <w:rPr>
          <w:rFonts w:ascii="Liberation Serif" w:eastAsia="Calibri" w:hAnsi="Liberation Serif" w:cs="Liberation Serif"/>
          <w:sz w:val="24"/>
          <w:szCs w:val="24"/>
          <w:lang w:val="ru-RU" w:bidi="ar-SA"/>
        </w:rPr>
        <w:t>проекта постановления Правительства Свердловской области</w:t>
      </w:r>
    </w:p>
    <w:p w:rsidR="007C5D35" w:rsidRDefault="007C5D35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C5D35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35" w:rsidRDefault="00001294">
            <w:pPr>
              <w:keepLines w:val="0"/>
              <w:suppressLineNumbers w:val="0"/>
              <w:spacing w:line="240" w:lineRule="auto"/>
              <w:ind w:left="-108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Наименование проекта: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35" w:rsidRDefault="00001294">
            <w:pPr>
              <w:keepLines w:val="0"/>
              <w:suppressLineNumbers w:val="0"/>
              <w:autoSpaceDE w:val="0"/>
              <w:spacing w:line="240" w:lineRule="auto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 xml:space="preserve">«О проекте закона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>Свердловской области «О внесении изменений в статьи 2 и 3 Закона Свердловской области «О ставке налога на прибыль организаций для отдельных категорий налогоплательщиков в Свердловской области»</w:t>
            </w:r>
            <w:r>
              <w:rPr>
                <w:rFonts w:ascii="Liberation Serif" w:eastAsia="Calibri" w:hAnsi="Liberation Serif" w:cs="Liberation Serif"/>
                <w:i/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 w:rsidR="007C5D35" w:rsidRDefault="007C5D35">
      <w:pPr>
        <w:keepLines w:val="0"/>
        <w:suppressLineNumbers w:val="0"/>
        <w:spacing w:line="240" w:lineRule="auto"/>
        <w:jc w:val="left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560"/>
        <w:gridCol w:w="1275"/>
        <w:gridCol w:w="2552"/>
      </w:tblGrid>
      <w:tr w:rsidR="007C5D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Инициалы и фамилия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Сроки и результаты согласования</w:t>
            </w:r>
          </w:p>
        </w:tc>
      </w:tr>
      <w:tr w:rsidR="007C5D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7C5D35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7C5D35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Дата поступления на 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Дата</w:t>
            </w:r>
          </w:p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согласования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Замечания и подпись</w:t>
            </w:r>
          </w:p>
        </w:tc>
      </w:tr>
      <w:tr w:rsidR="007C5D35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D35" w:rsidRDefault="007C5D3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  <w:p w:rsidR="007C5D35" w:rsidRDefault="0000129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Первый Заместитель Губернатора Свердловской области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А.В. Орлов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7C5D35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7C5D35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7C5D35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</w:tr>
      <w:tr w:rsidR="007C5D35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2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D35" w:rsidRDefault="00001294">
            <w:pPr>
              <w:keepLines w:val="0"/>
              <w:suppressLineNumbers w:val="0"/>
              <w:spacing w:line="240" w:lineRule="auto"/>
              <w:jc w:val="left"/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 xml:space="preserve">Заместитель Губернатора Свердловской области – Руководитель Аппарата Губернатора Свердловской области и </w:t>
            </w: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001294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В.А. Чайников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7C5D35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7C5D35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D35" w:rsidRDefault="007C5D35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</w:tr>
    </w:tbl>
    <w:p w:rsidR="007C5D35" w:rsidRDefault="007C5D35">
      <w:pPr>
        <w:keepLines w:val="0"/>
        <w:suppressLineNumbers w:val="0"/>
        <w:spacing w:line="240" w:lineRule="auto"/>
        <w:jc w:val="left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8"/>
        <w:gridCol w:w="6521"/>
      </w:tblGrid>
      <w:tr w:rsidR="007C5D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D35" w:rsidRDefault="0000129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Ответственный за содержание проекта: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D35" w:rsidRDefault="0000129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Министр экономики и территориального развития Свердловской области Д.М. Мамонтов</w:t>
            </w:r>
          </w:p>
        </w:tc>
      </w:tr>
      <w:tr w:rsidR="007C5D3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D35" w:rsidRDefault="00001294">
            <w:pPr>
              <w:keepLines w:val="0"/>
              <w:suppressLineNumbers w:val="0"/>
              <w:spacing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Исполнители: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D35" w:rsidRDefault="0000129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Московский Нимруд Владимирович, начальник отдела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налоговой и финансовой политики Министерства экономики и территориального развития Свердловской области,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(343) 312-00-10 (доб. 171)</w:t>
            </w:r>
          </w:p>
        </w:tc>
      </w:tr>
      <w:tr w:rsidR="007C5D35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D35" w:rsidRDefault="007C5D35">
            <w:pPr>
              <w:keepLines w:val="0"/>
              <w:suppressLineNumbers w:val="0"/>
              <w:spacing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D35" w:rsidRDefault="0000129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Каталонская Екатерина Александровна, главный специалист отдела налоговой и финансовой политики Министерства экономики и т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ерриториального развития Свердловской области, (343) 312-00-10 (доб. 173)</w:t>
            </w:r>
          </w:p>
        </w:tc>
      </w:tr>
    </w:tbl>
    <w:p w:rsidR="007C5D35" w:rsidRDefault="007C5D35">
      <w:pPr>
        <w:keepLines w:val="0"/>
        <w:widowControl w:val="0"/>
        <w:suppressLineNumbers w:val="0"/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sectPr w:rsidR="007C5D35">
      <w:headerReference w:type="default" r:id="rId8"/>
      <w:pgSz w:w="11906" w:h="16838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94" w:rsidRDefault="00001294">
      <w:pPr>
        <w:spacing w:line="240" w:lineRule="auto"/>
      </w:pPr>
      <w:r>
        <w:separator/>
      </w:r>
    </w:p>
  </w:endnote>
  <w:endnote w:type="continuationSeparator" w:id="0">
    <w:p w:rsidR="00001294" w:rsidRDefault="00001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94" w:rsidRDefault="00001294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001294" w:rsidRDefault="00001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FD" w:rsidRDefault="00001294">
    <w:pPr>
      <w:pStyle w:val="a4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 xml:space="preserve"> PAGE 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>
      <w:rPr>
        <w:rFonts w:ascii="Liberation Serif" w:hAnsi="Liberation Serif" w:cs="Liberation Serif"/>
        <w:b w:val="0"/>
        <w:lang w:val="ru-RU"/>
      </w:rPr>
      <w:t>3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FD" w:rsidRDefault="00001294">
    <w:pPr>
      <w:pStyle w:val="a4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 xml:space="preserve"> PAGE 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 w:rsidR="000845B1">
      <w:rPr>
        <w:rFonts w:ascii="Liberation Serif" w:hAnsi="Liberation Serif" w:cs="Liberation Serif"/>
        <w:b w:val="0"/>
        <w:noProof/>
        <w:lang w:val="ru-RU"/>
      </w:rPr>
      <w:t>3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FD" w:rsidRDefault="00001294">
    <w:pPr>
      <w:pStyle w:val="a4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 xml:space="preserve"> PAGE 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>
      <w:rPr>
        <w:rFonts w:ascii="Liberation Serif" w:hAnsi="Liberation Serif" w:cs="Liberation Serif"/>
        <w:b w:val="0"/>
        <w:lang w:val="ru-RU"/>
      </w:rPr>
      <w:t>11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5D35"/>
    <w:rsid w:val="00001294"/>
    <w:rsid w:val="000845B1"/>
    <w:rsid w:val="007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EE4B-E85D-4C35-B09F-605DF4B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Lines/>
      <w:suppressLineNumbers/>
      <w:suppressAutoHyphens/>
      <w:spacing w:line="360" w:lineRule="auto"/>
      <w:jc w:val="center"/>
    </w:pPr>
    <w:rPr>
      <w:b/>
      <w:sz w:val="28"/>
      <w:szCs w:val="22"/>
      <w:lang w:val="fr-FR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pPr>
      <w:keepLines w:val="0"/>
      <w:suppressLineNumbers w:val="0"/>
      <w:spacing w:before="120" w:after="120" w:line="240" w:lineRule="auto"/>
    </w:pPr>
    <w:rPr>
      <w:rFonts w:ascii="Arial" w:hAnsi="Arial"/>
      <w:b w:val="0"/>
      <w:szCs w:val="28"/>
      <w:lang w:val="ru-RU" w:eastAsia="ru-RU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b/>
      <w:sz w:val="28"/>
      <w:szCs w:val="22"/>
      <w:lang w:val="fr-FR" w:eastAsia="en-US" w:bidi="en-U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keepLines w:val="0"/>
      <w:suppressLineNumbers w:val="0"/>
      <w:spacing w:line="360" w:lineRule="atLeast"/>
      <w:ind w:firstLine="720"/>
      <w:jc w:val="both"/>
    </w:pPr>
    <w:rPr>
      <w:b w:val="0"/>
      <w:szCs w:val="20"/>
      <w:lang w:val="ru-RU" w:eastAsia="ru-RU" w:bidi="ar-SA"/>
    </w:rPr>
  </w:style>
  <w:style w:type="paragraph" w:customStyle="1" w:styleId="1">
    <w:name w:val="1"/>
    <w:basedOn w:val="a"/>
    <w:pPr>
      <w:keepLines w:val="0"/>
      <w:suppressLineNumbers w:val="0"/>
      <w:spacing w:line="240" w:lineRule="auto"/>
      <w:jc w:val="left"/>
    </w:pPr>
    <w:rPr>
      <w:rFonts w:ascii="Verdana" w:hAnsi="Verdana" w:cs="Verdana"/>
      <w:b w:val="0"/>
      <w:sz w:val="20"/>
      <w:szCs w:val="20"/>
      <w:lang w:val="en-US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b/>
      <w:sz w:val="28"/>
      <w:szCs w:val="22"/>
      <w:lang w:val="fr-FR" w:eastAsia="en-US" w:bidi="en-US"/>
    </w:rPr>
  </w:style>
  <w:style w:type="paragraph" w:styleId="a9">
    <w:name w:val="Document Map"/>
    <w:basedOn w:val="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rPr>
      <w:rFonts w:ascii="Tahoma" w:hAnsi="Tahoma" w:cs="Tahoma"/>
      <w:b/>
      <w:sz w:val="16"/>
      <w:szCs w:val="16"/>
      <w:lang w:val="fr-FR" w:eastAsia="en-US" w:bidi="en-US"/>
    </w:rPr>
  </w:style>
  <w:style w:type="character" w:styleId="ab">
    <w:name w:val="Hyperlink"/>
    <w:rPr>
      <w:color w:val="0000FF"/>
      <w:u w:val="single"/>
    </w:rPr>
  </w:style>
  <w:style w:type="paragraph" w:customStyle="1" w:styleId="Standard">
    <w:name w:val="Standard"/>
    <w:pPr>
      <w:suppressAutoHyphens/>
    </w:pPr>
    <w:rPr>
      <w:kern w:val="3"/>
      <w:sz w:val="24"/>
      <w:szCs w:val="24"/>
    </w:rPr>
  </w:style>
  <w:style w:type="paragraph" w:customStyle="1" w:styleId="Style10">
    <w:name w:val="Style10"/>
    <w:basedOn w:val="a"/>
    <w:pPr>
      <w:keepLines w:val="0"/>
      <w:suppressLineNumbers w:val="0"/>
      <w:spacing w:line="240" w:lineRule="auto"/>
      <w:jc w:val="both"/>
      <w:textAlignment w:val="auto"/>
    </w:pPr>
    <w:rPr>
      <w:b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0766</vt:lpstr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0766</dc:title>
  <dc:subject>ОИД УВПА</dc:subject>
  <dc:creator>kochneva</dc:creator>
  <cp:keywords>эталон</cp:keywords>
  <dc:description>к.б.</dc:description>
  <cp:lastModifiedBy>Голышев Владислав Владимирович</cp:lastModifiedBy>
  <cp:revision>2</cp:revision>
  <cp:lastPrinted>2020-04-30T10:33:00Z</cp:lastPrinted>
  <dcterms:created xsi:type="dcterms:W3CDTF">2020-10-02T12:57:00Z</dcterms:created>
  <dcterms:modified xsi:type="dcterms:W3CDTF">2020-10-02T12:57:00Z</dcterms:modified>
</cp:coreProperties>
</file>