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37" w:rsidRDefault="00800E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0E37" w:rsidRDefault="00800E37">
      <w:pPr>
        <w:pStyle w:val="ConsPlusNormal"/>
        <w:outlineLvl w:val="0"/>
      </w:pPr>
    </w:p>
    <w:p w:rsidR="00800E37" w:rsidRDefault="00800E37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800E37" w:rsidRDefault="00800E37">
      <w:pPr>
        <w:pStyle w:val="ConsPlusTitle"/>
        <w:jc w:val="center"/>
      </w:pPr>
    </w:p>
    <w:p w:rsidR="00800E37" w:rsidRDefault="00800E37">
      <w:pPr>
        <w:pStyle w:val="ConsPlusTitle"/>
        <w:jc w:val="center"/>
      </w:pPr>
      <w:r>
        <w:t>ПОСТАНОВЛЕНИЕ</w:t>
      </w:r>
    </w:p>
    <w:p w:rsidR="00800E37" w:rsidRDefault="00800E37">
      <w:pPr>
        <w:pStyle w:val="ConsPlusTitle"/>
        <w:jc w:val="center"/>
      </w:pPr>
      <w:r>
        <w:t>от 1 февраля 2018 г. N 50-ПП</w:t>
      </w:r>
    </w:p>
    <w:p w:rsidR="00800E37" w:rsidRDefault="00800E37">
      <w:pPr>
        <w:pStyle w:val="ConsPlusTitle"/>
        <w:jc w:val="center"/>
      </w:pPr>
    </w:p>
    <w:p w:rsidR="00800E37" w:rsidRDefault="00800E37">
      <w:pPr>
        <w:pStyle w:val="ConsPlusTitle"/>
        <w:jc w:val="center"/>
      </w:pPr>
      <w:r>
        <w:t>ОБ УТВЕРЖДЕНИИ ПОРЯДКА ПРЕДОСТАВЛЕНИЯ</w:t>
      </w:r>
    </w:p>
    <w:p w:rsidR="00800E37" w:rsidRDefault="00800E37">
      <w:pPr>
        <w:pStyle w:val="ConsPlusTitle"/>
        <w:jc w:val="center"/>
      </w:pPr>
      <w:r>
        <w:t>ИЗ ОБЛАСТНОГО БЮДЖЕТА СУБСИДИЙ НЕКОММЕРЧЕСКИМ ОРГАНИЗАЦИЯМ,</w:t>
      </w:r>
    </w:p>
    <w:p w:rsidR="00800E37" w:rsidRDefault="00800E37">
      <w:pPr>
        <w:pStyle w:val="ConsPlusTitle"/>
        <w:jc w:val="center"/>
      </w:pPr>
      <w:r>
        <w:t>НЕ ЯВЛЯЮЩИМСЯ ГОСУДАРСТВЕННЫМИ (МУНИЦИПАЛЬНЫМИ)</w:t>
      </w:r>
    </w:p>
    <w:p w:rsidR="00800E37" w:rsidRDefault="00800E37">
      <w:pPr>
        <w:pStyle w:val="ConsPlusTitle"/>
        <w:jc w:val="center"/>
      </w:pPr>
      <w:r>
        <w:t>УЧРЕЖДЕНИЯМИ, НА ФИНАНСОВОЕ ОБЕСПЕЧЕНИЕ ЗАТРАТ,</w:t>
      </w:r>
    </w:p>
    <w:p w:rsidR="00800E37" w:rsidRDefault="00800E37">
      <w:pPr>
        <w:pStyle w:val="ConsPlusTitle"/>
        <w:jc w:val="center"/>
      </w:pPr>
      <w:r>
        <w:t>СВЯЗАННЫХ С ПРЕДОСТАВЛЕНИЕМ СОЦИАЛЬНЫХ УСЛУГ В ФОРМЕ</w:t>
      </w:r>
    </w:p>
    <w:p w:rsidR="00800E37" w:rsidRDefault="00800E37">
      <w:pPr>
        <w:pStyle w:val="ConsPlusTitle"/>
        <w:jc w:val="center"/>
      </w:pPr>
      <w:r>
        <w:t>СОЦИАЛЬНОГО ОБСЛУЖИВАНИЯ НА ДОМУ, СРОЧНЫХ СОЦИАЛЬНЫХ УСЛУГ</w:t>
      </w:r>
    </w:p>
    <w:p w:rsidR="00800E37" w:rsidRDefault="00800E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0E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0E37" w:rsidRDefault="00800E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E37" w:rsidRDefault="00800E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800E37" w:rsidRDefault="00800E37">
            <w:pPr>
              <w:pStyle w:val="ConsPlusNormal"/>
              <w:jc w:val="center"/>
            </w:pPr>
            <w:r>
              <w:rPr>
                <w:color w:val="392C69"/>
              </w:rPr>
              <w:t>от 21.11.2019 N 824-ПП)</w:t>
            </w:r>
          </w:p>
        </w:tc>
      </w:tr>
    </w:tbl>
    <w:p w:rsidR="00800E37" w:rsidRDefault="00800E37">
      <w:pPr>
        <w:pStyle w:val="ConsPlusNormal"/>
      </w:pPr>
    </w:p>
    <w:p w:rsidR="00800E37" w:rsidRDefault="00800E3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в целях реализации </w:t>
      </w:r>
      <w:hyperlink r:id="rId8" w:history="1">
        <w:r>
          <w:rPr>
            <w:color w:val="0000FF"/>
          </w:rPr>
          <w:t>Закона</w:t>
        </w:r>
      </w:hyperlink>
      <w:r>
        <w:t xml:space="preserve"> Свердловской области от 3 декабря 2014 года N 108-ОЗ "О социальном обслуживании граждан в Свердловской области" Правительство Свердловской области постановляет: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из областного бюджета субсидий некоммерческим организациям, не являющимся государственными (муниципальными) учреждениями, на финансовое обеспечение затрат, связанных с предоставлением социальных услуг в форме социального обслуживания на дому, срочных социальных услуг (прилагается).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Губернатора Свердловской области П.В. Крекова.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3. Настоящее Постановление опубликовать в "Областной газете".</w:t>
      </w:r>
    </w:p>
    <w:p w:rsidR="00800E37" w:rsidRDefault="00800E37">
      <w:pPr>
        <w:pStyle w:val="ConsPlusNormal"/>
      </w:pPr>
    </w:p>
    <w:p w:rsidR="00800E37" w:rsidRDefault="00800E37">
      <w:pPr>
        <w:pStyle w:val="ConsPlusNormal"/>
        <w:jc w:val="right"/>
      </w:pPr>
      <w:r>
        <w:t>Губернатор</w:t>
      </w:r>
    </w:p>
    <w:p w:rsidR="00800E37" w:rsidRDefault="00800E37">
      <w:pPr>
        <w:pStyle w:val="ConsPlusNormal"/>
        <w:jc w:val="right"/>
      </w:pPr>
      <w:r>
        <w:t>Свердловской области</w:t>
      </w:r>
    </w:p>
    <w:p w:rsidR="00800E37" w:rsidRDefault="00800E37">
      <w:pPr>
        <w:pStyle w:val="ConsPlusNormal"/>
        <w:jc w:val="right"/>
      </w:pPr>
      <w:r>
        <w:t>Е.В.КУЙВАШЕВ</w:t>
      </w:r>
    </w:p>
    <w:p w:rsidR="00800E37" w:rsidRDefault="00800E37">
      <w:pPr>
        <w:pStyle w:val="ConsPlusNormal"/>
      </w:pPr>
    </w:p>
    <w:p w:rsidR="00800E37" w:rsidRDefault="00800E37">
      <w:pPr>
        <w:pStyle w:val="ConsPlusNormal"/>
      </w:pPr>
    </w:p>
    <w:p w:rsidR="00800E37" w:rsidRDefault="00800E37">
      <w:pPr>
        <w:pStyle w:val="ConsPlusNormal"/>
      </w:pPr>
    </w:p>
    <w:p w:rsidR="00800E37" w:rsidRDefault="00800E37">
      <w:pPr>
        <w:pStyle w:val="ConsPlusNormal"/>
      </w:pPr>
    </w:p>
    <w:p w:rsidR="00800E37" w:rsidRDefault="00800E37">
      <w:pPr>
        <w:pStyle w:val="ConsPlusNormal"/>
      </w:pPr>
    </w:p>
    <w:p w:rsidR="00800E37" w:rsidRDefault="00800E37">
      <w:pPr>
        <w:pStyle w:val="ConsPlusNormal"/>
        <w:jc w:val="right"/>
        <w:outlineLvl w:val="0"/>
      </w:pPr>
      <w:r>
        <w:t>Утвержден</w:t>
      </w:r>
    </w:p>
    <w:p w:rsidR="00800E37" w:rsidRDefault="00800E37">
      <w:pPr>
        <w:pStyle w:val="ConsPlusNormal"/>
        <w:jc w:val="right"/>
      </w:pPr>
      <w:r>
        <w:t>Постановлением Правительства</w:t>
      </w:r>
    </w:p>
    <w:p w:rsidR="00800E37" w:rsidRDefault="00800E37">
      <w:pPr>
        <w:pStyle w:val="ConsPlusNormal"/>
        <w:jc w:val="right"/>
      </w:pPr>
      <w:r>
        <w:t>Свердловской области</w:t>
      </w:r>
    </w:p>
    <w:p w:rsidR="00800E37" w:rsidRDefault="00800E37">
      <w:pPr>
        <w:pStyle w:val="ConsPlusNormal"/>
        <w:jc w:val="right"/>
      </w:pPr>
      <w:r>
        <w:t>от 1 февраля 2018 г. N 50-ПП</w:t>
      </w:r>
    </w:p>
    <w:p w:rsidR="00800E37" w:rsidRDefault="00800E37">
      <w:pPr>
        <w:pStyle w:val="ConsPlusNormal"/>
      </w:pPr>
    </w:p>
    <w:p w:rsidR="00800E37" w:rsidRDefault="00800E37">
      <w:pPr>
        <w:pStyle w:val="ConsPlusTitle"/>
        <w:jc w:val="center"/>
      </w:pPr>
      <w:bookmarkStart w:id="0" w:name="P34"/>
      <w:bookmarkEnd w:id="0"/>
      <w:r>
        <w:t>ПОРЯДОК</w:t>
      </w:r>
    </w:p>
    <w:p w:rsidR="00800E37" w:rsidRDefault="00800E37">
      <w:pPr>
        <w:pStyle w:val="ConsPlusTitle"/>
        <w:jc w:val="center"/>
      </w:pPr>
      <w:r>
        <w:t>ПРЕДОСТАВЛЕНИЯ ИЗ ОБЛАСТНОГО БЮДЖЕТА</w:t>
      </w:r>
    </w:p>
    <w:p w:rsidR="00800E37" w:rsidRDefault="00800E37">
      <w:pPr>
        <w:pStyle w:val="ConsPlusTitle"/>
        <w:jc w:val="center"/>
      </w:pPr>
      <w:r>
        <w:t>СУБСИДИЙ НЕКОММЕРЧЕСКИМ ОРГАНИЗАЦИЯМ,</w:t>
      </w:r>
    </w:p>
    <w:p w:rsidR="00800E37" w:rsidRDefault="00800E37">
      <w:pPr>
        <w:pStyle w:val="ConsPlusTitle"/>
        <w:jc w:val="center"/>
      </w:pPr>
      <w:r>
        <w:t>НЕ ЯВЛЯЮЩИМСЯ ГОСУДАРСТВЕННЫМИ (МУНИЦИПАЛЬНЫМИ)</w:t>
      </w:r>
    </w:p>
    <w:p w:rsidR="00800E37" w:rsidRDefault="00800E37">
      <w:pPr>
        <w:pStyle w:val="ConsPlusTitle"/>
        <w:jc w:val="center"/>
      </w:pPr>
      <w:r>
        <w:lastRenderedPageBreak/>
        <w:t>УЧРЕЖДЕНИЯМИ, НА ФИНАНСОВОЕ ОБЕСПЕЧЕНИЕ ЗАТРАТ,</w:t>
      </w:r>
    </w:p>
    <w:p w:rsidR="00800E37" w:rsidRDefault="00800E37">
      <w:pPr>
        <w:pStyle w:val="ConsPlusTitle"/>
        <w:jc w:val="center"/>
      </w:pPr>
      <w:r>
        <w:t>СВЯЗАННЫХ С ПРЕДОСТАВЛЕНИЕМ СОЦИАЛЬНЫХ УСЛУГ В ФОРМЕ</w:t>
      </w:r>
    </w:p>
    <w:p w:rsidR="00800E37" w:rsidRDefault="00800E37">
      <w:pPr>
        <w:pStyle w:val="ConsPlusTitle"/>
        <w:jc w:val="center"/>
      </w:pPr>
      <w:r>
        <w:t>СОЦИАЛЬНОГО ОБСЛУЖИВАНИЯ НА ДОМУ, СРОЧНЫХ СОЦИАЛЬНЫХ УСЛУГ</w:t>
      </w:r>
    </w:p>
    <w:p w:rsidR="00800E37" w:rsidRDefault="00800E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0E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0E37" w:rsidRDefault="00800E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E37" w:rsidRDefault="00800E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800E37" w:rsidRDefault="00800E37">
            <w:pPr>
              <w:pStyle w:val="ConsPlusNormal"/>
              <w:jc w:val="center"/>
            </w:pPr>
            <w:r>
              <w:rPr>
                <w:color w:val="392C69"/>
              </w:rPr>
              <w:t>от 21.11.2019 N 824-ПП)</w:t>
            </w:r>
          </w:p>
        </w:tc>
      </w:tr>
    </w:tbl>
    <w:p w:rsidR="00800E37" w:rsidRDefault="00800E37">
      <w:pPr>
        <w:pStyle w:val="ConsPlusNormal"/>
      </w:pPr>
    </w:p>
    <w:p w:rsidR="00800E37" w:rsidRDefault="00800E37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18.12.2014 N 1160-ПП "Об утверждении Порядка утверждения тарифов на социальные услуги на основании подушевых нормативов финансирования социальных услуг в Свердловской области",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Региональной энергетической комиссии Свердловской области от 18.11.2015 N 162-ПК "Об утверждении предельных тарифов на социальные услуги на основании подушевых нормативов финансирования социальных услуг в Свердловской области, предоставляемые организациями социального обслуживания, находящимися в ведении Свердловской области", в целях внедрения современных организационно-экономических механизмов в сфере предоставления социальных услуг в форме социального обслуживания на дому, срочных социальных услуг, создания условий для удовлетворения потребностей граждан в получении социальных услуг, повышения их качества и определяет цели, условия, процедуру предоставления из областного бюджета субсидий некоммерческим организациям, не являющимся государственными (муниципальными) учреждениями (далее - некоммерческая организация), на финансовое обеспечение затрат, связанных с предоставлением социальных услуг в форме социального обслуживания на дому, срочных социальных услуг, на конкурсной основе (далее - конкурсный отбор), а также процедуру возврата субсидий в случае нарушения условий, предусмотренных настоящим Порядком.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2. Предоставление субсидий некоммерческим организациям на финансовое обеспечение затрат, связанных с предоставлением социальных услуг в форме социального обслуживания на дому, срочных социальных услуг (далее - субсидии),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(далее - Закон) в пределах бюджетных ассигнований и лимитов бюджетных обязательств, утвержденных на указанные цели.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3. Главным распорядителем как получателем бюджетных средств, до которого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Министерство социальной политики Свердловской области (далее - уполномоченный орган).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Предоставление субсидий осуществляет уполномоченный орган.</w:t>
      </w:r>
    </w:p>
    <w:p w:rsidR="00800E37" w:rsidRDefault="00800E37">
      <w:pPr>
        <w:pStyle w:val="ConsPlusNormal"/>
        <w:spacing w:before="220"/>
        <w:ind w:firstLine="540"/>
        <w:jc w:val="both"/>
      </w:pPr>
      <w:bookmarkStart w:id="1" w:name="P49"/>
      <w:bookmarkEnd w:id="1"/>
      <w:r>
        <w:t>4. Предоставление субсидий некоммерческим организациям осуществляется в целях финансового обеспечения расходов, связанных с предоставлением социальных услуг в форме социального обслуживания на дому, в объеме, определенном индивидуальной программой предоставления социальных услуг (далее - ИППСУ), а также срочных социальных услуг в целях оказания неотложной помощи на основании заявления получателя социальных услуг. Субсидии носят целевой характер и не могут быть использованы на другие цели.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5. Предоставление субсидий на цели, предусмотренные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настоящего Порядка, осуществляется по результатам конкурсного отбора, проводимого уполномоченным органом в соответствии с настоящим Порядком.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lastRenderedPageBreak/>
        <w:t xml:space="preserve">Субсидии предоставляются на основании заключенного между уполномоченным органом и некоммерческой организацией - победителем конкурсного отбора </w:t>
      </w:r>
      <w:hyperlink r:id="rId13" w:history="1">
        <w:r>
          <w:rPr>
            <w:color w:val="0000FF"/>
          </w:rPr>
          <w:t>соглашения</w:t>
        </w:r>
      </w:hyperlink>
      <w:r>
        <w:t xml:space="preserve"> о предоставлении субсидии по типовой форме, утвержденной Приказом Министерства финансов Свердловской области от 07.06.2017 N 203 "Об утверждении типовой формы соглашения (договора) о предоставлении субсидий из областного бюджета некоммерческим организациям, не являющимся государственными (муниципальными) учреждениями" (далее - Соглашение).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Соглашение включает обязательство некоммерческой организации о достижении показателя результативности предоставления субсидии. Отчетность о достижении некоммерческой организацией показателя результативности предоставления субсидии представляется в срок и по </w:t>
      </w:r>
      <w:hyperlink r:id="rId14" w:history="1">
        <w:r>
          <w:rPr>
            <w:color w:val="0000FF"/>
          </w:rPr>
          <w:t>форме</w:t>
        </w:r>
      </w:hyperlink>
      <w:r>
        <w:t>, определенной Соглашением.</w:t>
      </w:r>
    </w:p>
    <w:p w:rsidR="00800E37" w:rsidRDefault="00800E37">
      <w:pPr>
        <w:pStyle w:val="ConsPlusNormal"/>
        <w:spacing w:before="220"/>
        <w:ind w:firstLine="540"/>
        <w:jc w:val="both"/>
      </w:pPr>
      <w:bookmarkStart w:id="2" w:name="P53"/>
      <w:bookmarkEnd w:id="2"/>
      <w:r>
        <w:t>6. Некоммерческая организация вправе участвовать в конкурсном отборе при соблюдении следующих условий: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1) соответствует требованиям, установленным в </w:t>
      </w:r>
      <w:hyperlink w:anchor="P59" w:history="1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2) является юридическим лицом, осуществляющим на территории Свердловской области в соответствии с учредительными документами виды деятельности, предусмотренные </w:t>
      </w:r>
      <w:hyperlink r:id="rId15" w:history="1">
        <w:r>
          <w:rPr>
            <w:color w:val="0000FF"/>
          </w:rPr>
          <w:t>подпунктом 1 пункта 1 статьи 31.1</w:t>
        </w:r>
      </w:hyperlink>
      <w:r>
        <w:t xml:space="preserve"> Федерального закона от 12 января 1996 года N 7-ФЗ "О некоммерческих организациях", предоставляет социальные услуги, предусмотренные </w:t>
      </w:r>
      <w:hyperlink r:id="rId16" w:history="1">
        <w:r>
          <w:rPr>
            <w:color w:val="0000FF"/>
          </w:rPr>
          <w:t>Перечнем</w:t>
        </w:r>
      </w:hyperlink>
      <w:r>
        <w:t xml:space="preserve"> социальных услуг, предоставляемых поставщиками социальных услуг в Свердловской области, утвержденным Законом Свердловской области от 3 декабря 2014 года N 108-ОЗ "О социальном обслуживании граждан в Свердловской области";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3) включена в реестр поставщиков социальных услуг в Свердловской области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21.11.2014 N 706 "О формировании и ведении реестра поставщиков социальных услуг и регистра получателей социальных услуг в Свердловской области";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4) не является получателем компенсации поставщикам социальных услуг за предоставленные социальные услуги, которые включены в реестр поставщиков социальных услуг Свердловской области, но не участвуют в выполнении государственного задания;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5) предоставляет социальные услуги в форме социального обслуживания на дому гражданам, признанным нуждающимися в социальном обслуживании в соответствии с законодательством Российской Федерации и законодательством Свердловской области о социальном обслуживании, а также срочные социальные услуги в целях оказания неотложной помощи на основании заявлений граждан.</w:t>
      </w:r>
    </w:p>
    <w:p w:rsidR="00800E37" w:rsidRDefault="00800E37">
      <w:pPr>
        <w:pStyle w:val="ConsPlusNormal"/>
        <w:spacing w:before="220"/>
        <w:ind w:firstLine="540"/>
        <w:jc w:val="both"/>
      </w:pPr>
      <w:bookmarkStart w:id="3" w:name="P59"/>
      <w:bookmarkEnd w:id="3"/>
      <w:r>
        <w:t>7. Некоммерческая организация, участвующая в конкурсном отборе, на 1 число месяца, в котором уполномоченным органом размещено объявление о проведении конкурсного отбора, не должна:</w:t>
      </w:r>
    </w:p>
    <w:p w:rsidR="00800E37" w:rsidRDefault="00800E3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21.11.2019 N 824-ПП)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1) находиться в процессе реорганизации, ликвидации, банкротства и иметь ограничения на осуществление хозяйственной деятельности;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2)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lastRenderedPageBreak/>
        <w:t>3)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4) иметь просроченную задолженность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5) являться государственной корпорацией или государственной компанией, государственным или муниципальным учреждением, религиозной организацией, политической партией, их объединением и союзом.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Требования, предъявляемые к некоммерческой организации в </w:t>
      </w:r>
      <w:hyperlink w:anchor="P59" w:history="1">
        <w:r>
          <w:rPr>
            <w:color w:val="0000FF"/>
          </w:rPr>
          <w:t>пункте 7</w:t>
        </w:r>
      </w:hyperlink>
      <w:r>
        <w:t xml:space="preserve"> настоящего Порядка, также распространяются на ее филиалы и представительства (при наличии).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Некоммерческая организация несет ответственность за использование информации о получателях социальных услуг в соответствии с установленными законодательством Российской Федерации требованиями о защите персональных данных.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8. Субсидии, а также доходы от взимания платы с получателей социальных услуг в форме социального обслуживания на дому (далее - денежные средства) являются источником финансового обеспечения: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1) расходов, непосредственно связанных с предоставлением социальных услуг в форме социального обслуживания на дому, срочных социальных услуг, в том числе: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расходов на оплату труда с начислениями на выплаты по оплате труда работников, непосредственно связанных с предоставлением услуг;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расходов на содержание имущества, используемого в процессе предоставления услуг;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расходов на приобретение материальных запасов, потребляемых (используемых) в процессе предоставления социальных услуг;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2) расходов на общехозяйственные нужды, в том числе: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расходов на оплату труда с начислениями на выплаты по оплате труда работников, которые не принимают непосредственного участия в предоставлении социальных услуг, включая административно-управленческий персонал;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расходов на прочие общехозяйственные нужды, связанные с предоставлением социальных услуг, включая расходы на приобретение основных средств.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Доля расходов на оплату труда с начислениями на выплаты по оплате труда работников, непосредственно связанных с предоставлением услуг, не может быть менее 75% общего объема расходов на предоставление социальных услуг в форме социального обслуживания на дому, срочных социальных услуг.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9. Плановый объем субсидии, предоставляемой из областного бюджета некоммерческой организации на финансовое обеспечение затрат, связанных с предоставлением социальных услуг в форме социального обслуживания на дому (кроме срочных социальных услуг), определяется по формуле:</w:t>
      </w:r>
    </w:p>
    <w:p w:rsidR="00800E37" w:rsidRDefault="00800E37">
      <w:pPr>
        <w:pStyle w:val="ConsPlusNormal"/>
      </w:pPr>
    </w:p>
    <w:p w:rsidR="00800E37" w:rsidRDefault="00800E37">
      <w:pPr>
        <w:pStyle w:val="ConsPlusNormal"/>
        <w:jc w:val="center"/>
      </w:pPr>
      <w:r>
        <w:t>V</w:t>
      </w:r>
      <w:r>
        <w:rPr>
          <w:vertAlign w:val="subscript"/>
        </w:rPr>
        <w:t>d</w:t>
      </w:r>
      <w:r>
        <w:t xml:space="preserve"> = (Ч</w:t>
      </w:r>
      <w:r>
        <w:rPr>
          <w:vertAlign w:val="subscript"/>
        </w:rPr>
        <w:t>1</w:t>
      </w:r>
      <w:r>
        <w:t xml:space="preserve"> + Ч</w:t>
      </w:r>
      <w:r>
        <w:rPr>
          <w:vertAlign w:val="subscript"/>
        </w:rPr>
        <w:t>2</w:t>
      </w:r>
      <w:r>
        <w:t>) x Р x Т - Д, где:</w:t>
      </w:r>
    </w:p>
    <w:p w:rsidR="00800E37" w:rsidRDefault="00800E37">
      <w:pPr>
        <w:pStyle w:val="ConsPlusNormal"/>
      </w:pPr>
    </w:p>
    <w:p w:rsidR="00800E37" w:rsidRDefault="00800E37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объем субсидии, предоставляемой из областного бюджета некоммерческой организации </w:t>
      </w:r>
      <w:r>
        <w:lastRenderedPageBreak/>
        <w:t>на финансовое обеспечение затрат, связанных с предоставлением социальных услуг в форме социального обслуживания на дому;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1</w:t>
      </w:r>
      <w:r>
        <w:t xml:space="preserve"> - среднемесячное количество получателей социальных услуг в форме социального обслуживания на дому, получающих социальные услуги в соответствии с ИППСУ и договором о предоставлении социальных услуг, бесплатно;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2</w:t>
      </w:r>
      <w:r>
        <w:t xml:space="preserve"> - среднемесячное количество получателей социальных услуг в форме социального обслуживания на дому, получающих социальные услуги в соответствии с ИППСУ и договором о предоставлении социальных услуг, на условиях полной или частичной оплаты.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Значения Ч</w:t>
      </w:r>
      <w:r>
        <w:rPr>
          <w:vertAlign w:val="subscript"/>
        </w:rPr>
        <w:t>1</w:t>
      </w:r>
      <w:r>
        <w:t xml:space="preserve"> и Ч</w:t>
      </w:r>
      <w:r>
        <w:rPr>
          <w:vertAlign w:val="subscript"/>
        </w:rPr>
        <w:t>2</w:t>
      </w:r>
      <w:r>
        <w:t xml:space="preserve"> определяются на основании мониторинга предоставления социальных услуг на дому на территории, определенной техническим заданием на предоставление социальных услуг (далее - техническое задание), проводимого уполномоченным органом;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Р - норматив затрат на предоставление социальных услуг в течение месяца, рассчитанный на основе базовых нормативов затрат на оказание государственных услуг в сфере социальной защиты населения, утвержденных правовым актом уполномоченного органа на соответствующий финансовый год;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T - количество месяцев, в течение которых в соответствии с техническим заданием предоставляются социальные услуги в форме социального обслуживания на дому;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Д - величина платы получателей социальных услуг в форме социального обслуживания на дому за период Т, рассчитанная исходя из значений предельных тарифов на социальные услуги (далее - предельный тариф), утвержденных нормативным правовым актом уполномоченного исполнительного органа государственной власти Свердловской области, осуществляющего функции по установлению цен (тарифов) на социальные услуги, предоставляемые населению Свердловской области государственными и муниципальными учреждениями социального обслуживания, с учетом права граждан на предоставление социальных услуг бесплатно и на условиях полной или частичной оплаты.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Значение Д определяется на основании мониторинга предоставления социальных услуг на дому на территории, определенной техническим заданием, проводимого уполномоченным органом.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10. Плановый объем субсидии, предоставляемой из областного бюджета некоммерческой организации на финансовое обеспечение затрат, связанных с предоставлением срочных социальных услуг, определяется по формуле:</w:t>
      </w:r>
    </w:p>
    <w:p w:rsidR="00800E37" w:rsidRDefault="00800E37">
      <w:pPr>
        <w:pStyle w:val="ConsPlusNormal"/>
      </w:pPr>
    </w:p>
    <w:p w:rsidR="00800E37" w:rsidRDefault="00800E37">
      <w:pPr>
        <w:pStyle w:val="ConsPlusNormal"/>
        <w:jc w:val="center"/>
      </w:pPr>
      <w:r w:rsidRPr="00546439">
        <w:rPr>
          <w:position w:val="-11"/>
        </w:rPr>
        <w:pict>
          <v:shape id="_x0000_i1025" style="width:125.2pt;height:22.55pt" coordsize="" o:spt="100" adj="0,,0" path="" filled="f" stroked="f">
            <v:stroke joinstyle="miter"/>
            <v:imagedata r:id="rId19" o:title="base_23623_264440_32768"/>
            <v:formulas/>
            <v:path o:connecttype="segments"/>
          </v:shape>
        </w:pict>
      </w:r>
    </w:p>
    <w:p w:rsidR="00800E37" w:rsidRDefault="00800E37">
      <w:pPr>
        <w:pStyle w:val="ConsPlusNormal"/>
      </w:pPr>
    </w:p>
    <w:p w:rsidR="00800E37" w:rsidRDefault="00800E37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с</w:t>
      </w:r>
      <w:r>
        <w:t xml:space="preserve"> - объем субсидии, предоставляемой из областного бюджета некоммерческой организации на финансовое обеспечение затрат, связанных с предоставлением срочных социальных услуг;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i</w:t>
      </w:r>
      <w:r>
        <w:t xml:space="preserve"> - общее количество срочных социальных услуг, предоставленных получателям социальных услуг за период предоставления социальных услуг, по i-й срочной социальной услуге;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</w:t>
      </w:r>
      <w:r>
        <w:t xml:space="preserve"> - подушевой норматив финансирования на предоставление i-й срочной социальной услуги, утвержденный правовым актом уполномоченного органа.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11. Значение подушевых нормативов финансирования на предоставление срочных социальных услуг утверждается правовым актом уполномоченного органа.</w:t>
      </w:r>
    </w:p>
    <w:p w:rsidR="00800E37" w:rsidRDefault="00800E37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12. Фактический объем субсидии, подлежащий перечислению некоммерческой организации, </w:t>
      </w:r>
      <w:r>
        <w:lastRenderedPageBreak/>
        <w:t xml:space="preserve">рассчитывается ежеквартально по результатам рассмотрения отчетности, установленной в </w:t>
      </w:r>
      <w:hyperlink w:anchor="P218" w:history="1">
        <w:r>
          <w:rPr>
            <w:color w:val="0000FF"/>
          </w:rPr>
          <w:t>пункте 33</w:t>
        </w:r>
      </w:hyperlink>
      <w:r>
        <w:t xml:space="preserve"> настоящего Порядка, а также в случае изменения нормативных затрат, с учетом: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периода предоставления социальных услуг в форме социального обслуживания на дому (Т);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фактического количества получателей социальных услуг в форме социального обслуживания на дому (Ч</w:t>
      </w:r>
      <w:r>
        <w:rPr>
          <w:vertAlign w:val="subscript"/>
        </w:rPr>
        <w:t>1</w:t>
      </w:r>
      <w:r>
        <w:t>, Ч</w:t>
      </w:r>
      <w:r>
        <w:rPr>
          <w:vertAlign w:val="subscript"/>
        </w:rPr>
        <w:t>2</w:t>
      </w:r>
      <w:r>
        <w:t>);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фактического количества предоставленных срочных социальных услуг (Ч</w:t>
      </w:r>
      <w:r>
        <w:rPr>
          <w:vertAlign w:val="subscript"/>
        </w:rPr>
        <w:t>i</w:t>
      </w:r>
      <w:r>
        <w:t>);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фактического размера платы получателей социальных услуг в форме социального обслуживания на дому (Д);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норматива затрат на предоставление социальных услуг в форме социального обслуживания на дому (Р);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подушевого норматива финансирования срочных социальных услуг (Р</w:t>
      </w:r>
      <w:r>
        <w:rPr>
          <w:vertAlign w:val="subscript"/>
        </w:rPr>
        <w:t>i</w:t>
      </w:r>
      <w:r>
        <w:t>).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13. Уполномоченный орган в целях предоставления субсидий из областного бюджета некоммерческой организации на цели, предусмотренные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настоящего Порядка: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1) утверждает состав и порядок работы конкурсной комиссии;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2) устанавливает даты начала и окончания приема заявок на участие в конкурсном отборе (далее - заявка), дату проведения конкурсного отбора;</w:t>
      </w:r>
    </w:p>
    <w:p w:rsidR="00800E37" w:rsidRDefault="00800E37">
      <w:pPr>
        <w:pStyle w:val="ConsPlusNormal"/>
        <w:jc w:val="both"/>
      </w:pPr>
      <w:r>
        <w:t xml:space="preserve">(подп.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21.11.2019 N 824-ПП)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3) размещает объявление о проведении конкурсного отбора, информацию о результатах конкурсного отбора на официальном сайте в информационно-телекоммуникационной сети "Интернет" (далее - сеть Интернет);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4) организует прием, регистрацию и рассмотрение заявок некоммерческих организаций;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5) организует консультирование некоммерческих организаций по вопросам подготовки документов на участие в конкурсном отборе;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6) обеспечивает сохранность заявок некоммерческих организаций;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7) обеспечивает проверку документов и подготовку заключения о наличии или отсутствии оснований у некоммерческой организации на участие в конкурсном отборе по форме, установленной правовым актом уполномоченного органа;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8) заключает с некоммерческой организацией - победителем конкурсного отбора Соглашение;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9) осуществляет рассмотрение ежеквартальной отчетности, представленной в соответствии с </w:t>
      </w:r>
      <w:hyperlink w:anchor="P218" w:history="1">
        <w:r>
          <w:rPr>
            <w:color w:val="0000FF"/>
          </w:rPr>
          <w:t>пунктом 33</w:t>
        </w:r>
      </w:hyperlink>
      <w:r>
        <w:t xml:space="preserve"> настоящего Порядка, принимает решение об изменении объема субсидии в соответствии с </w:t>
      </w:r>
      <w:hyperlink w:anchor="P97" w:history="1">
        <w:r>
          <w:rPr>
            <w:color w:val="0000FF"/>
          </w:rPr>
          <w:t>пунктом 12</w:t>
        </w:r>
      </w:hyperlink>
      <w:r>
        <w:t xml:space="preserve"> настоящего Порядка. Решение об объеме (изменении объема) субсидии утверждается правовым актом уполномоченного органа.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14. Конкурсная комиссия: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1) рассматривает документы некоммерческих организаций и проверяет является ли некоммерческая организация получателем компенсации поставщикам социальных услуг за предоставленные социальные услуги, которые включены в реестр поставщиков социальных услуг Свердловской области, но не участвуют в выполнении государственного задания;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lastRenderedPageBreak/>
        <w:t>2) принимает решение о допуске некоммерческой организации к конкурсному отбору или об отказе в допуске;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3) принимает решение об итогах проведения конкурсного отбора, в котором определяет победителя конкурсного отбора, участников, не прошедших конкурсный отбор.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15. Состав конкурсной комиссии формируется из числа представителей: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1) уполномоченного органа;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2) общественного совета уполномоченного органа;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3) некоммерческих организаций, деятельность которых направлена на решение социальных проблем, развитие гражданского общества в Свердловской области, при условии, что такие организации не претендуют на предоставление субсидии в соответствии с настоящим Порядком.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16. Объявление о проведении конкурсного отбора размещается на сайте уполномоченного органа в сети Интернет не позднее чем за 30 календарных дней до даты начала приема заявок.</w:t>
      </w:r>
    </w:p>
    <w:p w:rsidR="00800E37" w:rsidRDefault="00800E37">
      <w:pPr>
        <w:pStyle w:val="ConsPlusNormal"/>
        <w:jc w:val="both"/>
      </w:pPr>
      <w:r>
        <w:t xml:space="preserve">(часть первая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21.11.2019 N 824-ПП)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В объявлении о проведении конкурсного отбора содержится следующая информация: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1) место, даты и время начала и окончания приема заявок;</w:t>
      </w:r>
    </w:p>
    <w:p w:rsidR="00800E37" w:rsidRDefault="00800E37">
      <w:pPr>
        <w:pStyle w:val="ConsPlusNormal"/>
        <w:jc w:val="both"/>
      </w:pPr>
      <w:r>
        <w:t xml:space="preserve">(подп.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21.11.2019 N 824-ПП)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2) почтовый адрес для направления заявок на участие в конкурсе;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3) объем бюджетных средств на предоставление субсидий;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4) техническое задание, включающее: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данные о среднемесячном количестве получателей социальных услуг в форме социального обслуживания на дому, которым должно быть обеспечено предоставление социальных услуг в соответствии с их индивидуальными программами и договорами на социальное обслуживание;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перечень и объем социальных услуг, показатель среднего количества социальных услуг в месяц на одного получателя;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данные о количестве срочных социальных услуг;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информацию о территории предоставления социальных услуг в форме социального обслуживания на дому и срочных социальных услуг;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информацию о требованиях к предоставлению социальных услуг в форме социального обслуживания на дому и срочных социальных услуг;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показатели качества предоставления социальных услуг;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показатели результативности предоставления социальных услуг;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показатели результативности использования средств субсидии;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5) форма Соглашения о предоставлении субсидии из областного бюджета некоммерческой организации - победителю конкурсного отбора;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6) перечень документов для представления в уполномоченный орган, установленный в </w:t>
      </w:r>
      <w:hyperlink w:anchor="P145" w:history="1">
        <w:r>
          <w:rPr>
            <w:color w:val="0000FF"/>
          </w:rPr>
          <w:t>пункте 18</w:t>
        </w:r>
      </w:hyperlink>
      <w:r>
        <w:t xml:space="preserve"> настоящего Порядка;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lastRenderedPageBreak/>
        <w:t>7) контактный телефон для получения консультаций по вопросам подготовки заявок на участие в конкурсном отборе;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8) иные необходимые сведения о конкурсном отборе.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17. В течение 5 рабочих дней с даты начала приема заявок некоммерческая организация подает в уполномоченный орган </w:t>
      </w:r>
      <w:hyperlink w:anchor="P276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порядку.</w:t>
      </w:r>
    </w:p>
    <w:p w:rsidR="00800E37" w:rsidRDefault="00800E37">
      <w:pPr>
        <w:pStyle w:val="ConsPlusNormal"/>
        <w:jc w:val="both"/>
      </w:pPr>
      <w:r>
        <w:t xml:space="preserve">(п. 17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21.11.2019 N 824-ПП)</w:t>
      </w:r>
    </w:p>
    <w:p w:rsidR="00800E37" w:rsidRDefault="00800E37">
      <w:pPr>
        <w:pStyle w:val="ConsPlusNormal"/>
        <w:spacing w:before="220"/>
        <w:ind w:firstLine="540"/>
        <w:jc w:val="both"/>
      </w:pPr>
      <w:bookmarkStart w:id="5" w:name="P145"/>
      <w:bookmarkEnd w:id="5"/>
      <w:r>
        <w:t>18. К заявке некоммерческая организация прилагает следующие документы: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1) копию документа, подтверждающего полномочия лица, представляющего документы, действовать от имени некоммерческой организации;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2) копии учредительных документов некоммерческой организации;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3) выписку из Единого государственного реестра юридических лиц, выданную не ранее чем за 6 месяцев до начала срока приема заявок;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4) справки территориальных органов Федеральной налоговой службы,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выданные на 1 число месяца, в котором размещено объявление о проведении конкурсного отбора;</w:t>
      </w:r>
    </w:p>
    <w:p w:rsidR="00800E37" w:rsidRDefault="00800E3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21.11.2019 N 824-ПП)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5) пояснительную записку к заявке, включающую следующую информацию: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перечень услуг, оказываемых некоммерческой организацией, подразделениями (филиалами) некоммерческой организации;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наличие общедоступных информационных ресурсов о деятельности некоммерческой организации;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6) </w:t>
      </w:r>
      <w:hyperlink w:anchor="P356" w:history="1">
        <w:r>
          <w:rPr>
            <w:color w:val="0000FF"/>
          </w:rPr>
          <w:t>информацию</w:t>
        </w:r>
      </w:hyperlink>
      <w:r>
        <w:t xml:space="preserve"> о персональном составе работников по форме согласно приложению N 2 к настоящему Порядку;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7) </w:t>
      </w:r>
      <w:hyperlink w:anchor="P409" w:history="1">
        <w:r>
          <w:rPr>
            <w:color w:val="0000FF"/>
          </w:rPr>
          <w:t>информацию</w:t>
        </w:r>
      </w:hyperlink>
      <w:r>
        <w:t xml:space="preserve"> о планируемом расходовании денежных средств на финансовое обеспечение предоставления социальных услуг в форме социального обслуживания на дому, срочных социальных услуг в соответствии с приложением N 3 к настоящему Порядку.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Копии документов должны быть заверены в соответствии с законодательством Российской Федерации.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19. Некоммерческая организация несет ответственность за достоверность документов, представленных для участия в конкурсном отборе, в соответствии с законодательством Российской Федерации.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20. Уполномоченный орган в течение 10 рабочих дней с даты окончания приема заявок передает представленные заявки и заключение о наличии или отсутствии оснований у некоммерческой организации на участие в конкурсном отборе на рассмотрение конкурсной комиссии.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21. Конкурсный отбор признается несостоявшимся, если со дня начала приема документов не было подано ни одной заявки.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22. Конкурсная комиссия рассматривает документы некоммерческих организаций в течение </w:t>
      </w:r>
      <w:r>
        <w:lastRenderedPageBreak/>
        <w:t>10 календарных дней с даты поступления их от уполномоченного органа.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23. Основаниями для отказа в допуске некоммерческой организации к участию в конкурсном отборе являются: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1) несоответствие некоммерческой организации требованиям, установленным в </w:t>
      </w:r>
      <w:hyperlink w:anchor="P53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59" w:history="1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2) непредставление (представление не в полном объеме) документов, указанных в </w:t>
      </w:r>
      <w:hyperlink w:anchor="P145" w:history="1">
        <w:r>
          <w:rPr>
            <w:color w:val="0000FF"/>
          </w:rPr>
          <w:t>пункте 18</w:t>
        </w:r>
      </w:hyperlink>
      <w:r>
        <w:t xml:space="preserve"> настоящего Порядка;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3) поступление документов, указанных в </w:t>
      </w:r>
      <w:hyperlink w:anchor="P145" w:history="1">
        <w:r>
          <w:rPr>
            <w:color w:val="0000FF"/>
          </w:rPr>
          <w:t>пункте 18</w:t>
        </w:r>
      </w:hyperlink>
      <w:r>
        <w:t xml:space="preserve"> настоящего Порядка, в уполномоченный орган после окончания срока приема документов (в том числе по почте);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4) непредставление некоммерческой организацией информации о получателях социальных услуг в регистр получателей социальных услуг в соответствии с требованиями </w:t>
      </w:r>
      <w:hyperlink r:id="rId25" w:history="1">
        <w:r>
          <w:rPr>
            <w:color w:val="0000FF"/>
          </w:rPr>
          <w:t>порядка</w:t>
        </w:r>
      </w:hyperlink>
      <w:r>
        <w:t xml:space="preserve"> формирования и ведения регистра получателей социальных услуг в Свердловской области, утвержденного Приказом Министерства социальной политики Свердловской области от 21.11.2014 N 706 "О формировании и ведении реестра поставщиков социальных услуг и регистра получателей социальных услуг в Свердловской области";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5) недостоверность представленной некоммерческой организацией информации.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24. Отказ в допуске некоммерческой организации к участию в конкурсном отборе оформляется решением конкурсной комиссии и направляется некоммерческой организации в течение 5 календарных дней со дня принятия решения.</w:t>
      </w:r>
    </w:p>
    <w:p w:rsidR="00800E37" w:rsidRDefault="00800E37">
      <w:pPr>
        <w:pStyle w:val="ConsPlusNormal"/>
        <w:spacing w:before="220"/>
        <w:ind w:firstLine="540"/>
        <w:jc w:val="both"/>
      </w:pPr>
      <w:bookmarkStart w:id="6" w:name="P168"/>
      <w:bookmarkEnd w:id="6"/>
      <w:r>
        <w:t>25. Конкурсная комиссия оценивает представленные документы некоммерческой организации, допущенной к участию в конкурсном отборе, по следующим критериям их значимости: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1) опыт работы руководителя некоммерческой организации, подразделения (филиала) организации в сфере предоставления социальных услуг в форме социального обслуживания на дому в организациях, включенных в реестр поставщиков социальных услуг Свердловской области после 1 января 2015 года, а до 1 января 2015 года - в организациях государственной системы социальных служб Свердловской области: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менее 1 года - 0 баллов;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от 1 до 3 лет включительно - 1 балл;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от 3 до 5 лет включительно - 2 балла;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от 5 до 7 лет включительно - 3 балла;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от 7 до 10 лет включительно - 4 балла;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свыше 10 лет - 5 баллов;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2) численность персонала некоммерческой организации, подразделений (филиалов) организации, имеющего опыт работы в сфере социального обслуживания на дому более 3 лет: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менее 15% от общей численности персонала - 0 баллов;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от 15 до 30% от общей численности персонала - 1 балл;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от 30 до 45% от общей численности персонала - 2 балла;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lastRenderedPageBreak/>
        <w:t>от 45 до 60% от общей численности персонала - 3 балла;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от 60 до 75% от общей численности персонала - 4 балла;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свыше 75% от общей численности персонала - 5 баллов;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3) доля работников, кроме административно-управленческого персонала, прошедших повышение квалификации (профессиональную переподготовку) по профилю социальной работы: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менее 10% от общей численности персонала - 0 баллов;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от 10 до 20% от общей численности персонала - 1 балл;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от 20 до 30% от общей численности персонала - 2 балла;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от 30 до 40% от общей численности персонала - 3 балла;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от 40 до 50% от общей численности персонала - 4 балла;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свыше 50% от общей численности персонала - 5 баллов;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4) количество заключенных договоров о социальном обслуживании на дому в процентном соотношении от количества граждан, признанных нуждающимися в социальном обслуживании, на предоставление социальных услуг на дому которым в соответствии с их ИППСУ предоставляется субсидия (в соответствии с техническим заданием):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менее 10% - 1 балл;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от 10 до 30% - 2 балла;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от 30 до 50% - 3 балла;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от 50 до 70% - 5 баллов;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от 70 до 90% - 8 баллов;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свыше 90% - 10 баллов.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26. Итоговый балл некоммерческой организации равен сумме баллов, полученных при оценке критериев, установленных в </w:t>
      </w:r>
      <w:hyperlink w:anchor="P168" w:history="1">
        <w:r>
          <w:rPr>
            <w:color w:val="0000FF"/>
          </w:rPr>
          <w:t>пункте 25</w:t>
        </w:r>
      </w:hyperlink>
      <w:r>
        <w:t xml:space="preserve"> настоящего Порядка.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27. Победителем конкурса признается некоммерческая организация, набравшая наибольшее количество баллов.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28. Если к моменту рассмотрения конкурсной комиссией была подана только одна заявка, конкурсная комиссия осуществляет оценку документов некоммерческой организации. В случае если некоммерческая организация соответствует требованиям, установленным в </w:t>
      </w:r>
      <w:hyperlink w:anchor="P53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59" w:history="1">
        <w:r>
          <w:rPr>
            <w:color w:val="0000FF"/>
          </w:rPr>
          <w:t>7</w:t>
        </w:r>
      </w:hyperlink>
      <w:r>
        <w:t xml:space="preserve"> настоящего Порядка, некоммерческой организацией в полном объеме представлены документы, определенные в </w:t>
      </w:r>
      <w:hyperlink w:anchor="P145" w:history="1">
        <w:r>
          <w:rPr>
            <w:color w:val="0000FF"/>
          </w:rPr>
          <w:t>пункте 18</w:t>
        </w:r>
      </w:hyperlink>
      <w:r>
        <w:t xml:space="preserve"> настоящего Порядка, с некоммерческой организацией заключается Соглашение без проведения конкурса, при этом конкурс признается несостоявшимся.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29. Решение конкурсной комиссии оформляется протоколом. Протокол подписывается председателем конкурсной комиссии или его заместителем, председательствующим на заседании, членами конкурсной комиссии, присутствующими на заседании, и представляется на утверждение руководителю уполномоченного органа. Протокол утверждается руководителем уполномоченного органа в течение 10 рабочих дней со дня его принятия.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Конкурсная комиссия вправе приглашать на свои заседания представителей некоммерческих </w:t>
      </w:r>
      <w:r>
        <w:lastRenderedPageBreak/>
        <w:t>организаций, подавших заявки на участие в конкурсе.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Протокол решения конкурсной комиссии размещается на официальном сайте уполномоченного органа в сети Интернет в срок не позднее 10 рабочих дней с момента утверждения.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30. Перечисление субсидии производится с лицевого счета уполномоченного органа на лицевой счет некоммерческой организации, открытый в Министерстве финансов Свердловской области.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31. Перечисление некоммерческой организации субсидии осуществляется не реже одного раза в квартал в соответствии с графиком, являющимся приложением к Соглашению, с учетом объема фактически предоставленных социальных услуг. В I квартале календарного года субсидия предоставляется в виде аванса в размере не более 25% от общего объема субсидии. Во II и III кварталах календарного года перечисление субсидии осуществляется в течение 10 рабочих дней с момента представления некоммерческой организацией отчетности в соответствии с </w:t>
      </w:r>
      <w:hyperlink w:anchor="P218" w:history="1">
        <w:r>
          <w:rPr>
            <w:color w:val="0000FF"/>
          </w:rPr>
          <w:t>пунктом 33</w:t>
        </w:r>
      </w:hyperlink>
      <w:r>
        <w:t xml:space="preserve"> настоящего Порядка в уполномоченный орган. В IV квартале субсидия подлежит перечислению не позднее 30 декабря текущего года.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В случае проведения конкурсного отбора не в I квартале календарного года первым кварталом предоставления услуг считается квартал, в котором некоммерческая организация приступила к предоставлению социальных услуг на дому, срочных социальных услуг в соответствии с Соглашением. Объем субсидии, предоставляемой в первом квартале предоставления услуг, определяется по формуле:</w:t>
      </w:r>
    </w:p>
    <w:p w:rsidR="00800E37" w:rsidRDefault="00800E37">
      <w:pPr>
        <w:pStyle w:val="ConsPlusNormal"/>
      </w:pPr>
    </w:p>
    <w:p w:rsidR="00800E37" w:rsidRDefault="00800E37">
      <w:pPr>
        <w:pStyle w:val="ConsPlusNormal"/>
        <w:jc w:val="center"/>
      </w:pPr>
      <w:r>
        <w:t>V</w:t>
      </w:r>
      <w:r>
        <w:rPr>
          <w:vertAlign w:val="subscript"/>
        </w:rPr>
        <w:t>с I кв</w:t>
      </w:r>
      <w:r>
        <w:t xml:space="preserve"> = V</w:t>
      </w:r>
      <w:r>
        <w:rPr>
          <w:vertAlign w:val="subscript"/>
        </w:rPr>
        <w:t>c</w:t>
      </w:r>
      <w:r>
        <w:t xml:space="preserve"> x (T</w:t>
      </w:r>
      <w:r>
        <w:rPr>
          <w:vertAlign w:val="subscript"/>
        </w:rPr>
        <w:t>мес. кв</w:t>
      </w:r>
      <w:r>
        <w:t xml:space="preserve"> / T</w:t>
      </w:r>
      <w:r>
        <w:rPr>
          <w:vertAlign w:val="subscript"/>
        </w:rPr>
        <w:t>мес ТЗ</w:t>
      </w:r>
      <w:r>
        <w:t>), где:</w:t>
      </w:r>
    </w:p>
    <w:p w:rsidR="00800E37" w:rsidRDefault="00800E37">
      <w:pPr>
        <w:pStyle w:val="ConsPlusNormal"/>
      </w:pPr>
    </w:p>
    <w:p w:rsidR="00800E37" w:rsidRDefault="00800E37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с I кв</w:t>
      </w:r>
      <w:r>
        <w:t xml:space="preserve"> - объем субсидии, предоставляемой в I квартале предоставления услуг;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</w:t>
      </w:r>
      <w:r>
        <w:t xml:space="preserve"> - объем субсидии, предоставляемой из областного бюджета некоммерческой организации на финансовое обеспечение затрат, связанных с предоставлением социальных услуг в форме социального обслуживания на дому, срочных социальных услуг, в соответствии с Соглашением;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мес. кв</w:t>
      </w:r>
      <w:r>
        <w:t xml:space="preserve"> - количество месяцев в I квартале, в течение которых в соответствии с техническим заданием оказываются социальные услуги в форме социального обслуживания на дому, срочных социальных услуг;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мес. ТЗ</w:t>
      </w:r>
      <w:r>
        <w:t xml:space="preserve"> - количество месяцев, в течение которых в соответствии с техническим заданием предоставляются социальные услуги в форме социального обслуживания на дому, срочных социальных услуг.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Размер субсидии, подлежащей перечислению некоммерческой организации, определяется в соответствии с </w:t>
      </w:r>
      <w:hyperlink w:anchor="P97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800E37" w:rsidRDefault="00800E37">
      <w:pPr>
        <w:pStyle w:val="ConsPlusNormal"/>
        <w:spacing w:before="220"/>
        <w:ind w:firstLine="540"/>
        <w:jc w:val="both"/>
      </w:pPr>
      <w:bookmarkStart w:id="7" w:name="P214"/>
      <w:bookmarkEnd w:id="7"/>
      <w:r>
        <w:t>32. Некоммерческая организация - победитель конкурса обязана ежеквартально нарастающим итогом до 10 числа месяца, следующего за отчетным периодом, представлять в уполномоченный орган: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отчет о предоставлении социальных услуг, формируемый в программном комплексе, определенном уполномоченным органом;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отчет о расходовании денежных средств на бумажном носителе и в электронном виде по форме, утвержденной правовым актом уполномоченного органа;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информацию о получателях социальных услуг в соответствии с требованиями </w:t>
      </w:r>
      <w:hyperlink r:id="rId26" w:history="1">
        <w:r>
          <w:rPr>
            <w:color w:val="0000FF"/>
          </w:rPr>
          <w:t>порядка</w:t>
        </w:r>
      </w:hyperlink>
      <w:r>
        <w:t xml:space="preserve"> формирования и ведения регистра получателей социальных услуг в Свердловской области, </w:t>
      </w:r>
      <w:r>
        <w:lastRenderedPageBreak/>
        <w:t>утвержденного Приказом Министерства социальной политики Свердловской области от 21.11.2014 N 706 "О формировании и ведении реестра поставщиков социальных услуг и регистра получателей социальных услуг в Свердловской области", для внесения в регистр получателей социальных услуг.</w:t>
      </w:r>
    </w:p>
    <w:p w:rsidR="00800E37" w:rsidRDefault="00800E37">
      <w:pPr>
        <w:pStyle w:val="ConsPlusNormal"/>
        <w:spacing w:before="220"/>
        <w:ind w:firstLine="540"/>
        <w:jc w:val="both"/>
      </w:pPr>
      <w:bookmarkStart w:id="8" w:name="P218"/>
      <w:bookmarkEnd w:id="8"/>
      <w:r>
        <w:t>33. Порядок представления некоммерческими организациями отчетности устанавливается правовым актом уполномоченного органа.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34. Уполномоченный орган осуществляет проверку соблюдения некоммерческими организациями условий, целей и порядка предоставления субсидий.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35. Некоммерческая организация несет ответственность в соответствии с законодательством Российской Федерации и законодательством Свердловской области за соблюдение условий, целей и порядка предоставления субсидий.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36. Органы государственного финансового контроля осуществляют проверку соблюдения уполномоченным органом и некоммерческой организацией условий, целей и порядка предоставления субсидий.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37. При выявлении уполномоченным органом, органами, осуществляющими государственный финансовый контроль, нарушений соблюдения условий, целей и порядка предоставления субсидии, недостижения показателей результативности, а также факта представления недостоверной информации, документов и материалов субсидии подлежат возврату в областной бюджет на основании представлений (предписаний) в порядке, установленном законодательством Российской Федерации.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38. Показатели результативности предоставления социальных услуг устанавливаются правовым актом уполномоченного органа, утверждающим техническое задание, и включают: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1) выполнение показателей объема услуг и количества получателей социальных услуг, установленных условиями конкурсного отбора некоммерческих организаций;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2) соответствие предоставленных социальных услуг </w:t>
      </w:r>
      <w:hyperlink r:id="rId27" w:history="1">
        <w:r>
          <w:rPr>
            <w:color w:val="0000FF"/>
          </w:rPr>
          <w:t>стандартам</w:t>
        </w:r>
      </w:hyperlink>
      <w:r>
        <w:t xml:space="preserve"> социальных услуг, утвержденным Приказом Министерства социальной политики Свердловской области от 11.08.2015 N 482 "Об утверждении стандартов социальных услуг";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3) отсутствие обоснованных жалоб на качество предоставления социальных услуг;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 xml:space="preserve">4) своевременность и качество представления отчетности в соответствии с </w:t>
      </w:r>
      <w:hyperlink w:anchor="P214" w:history="1">
        <w:r>
          <w:rPr>
            <w:color w:val="0000FF"/>
          </w:rPr>
          <w:t>пунктом 32</w:t>
        </w:r>
      </w:hyperlink>
      <w:r>
        <w:t xml:space="preserve"> настоящего Порядка.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39. В случае неисполнения показателей результативности предоставления социальных услуг субсидия подлежит возврату в областной бюджет в течение одного месяца со дня получения некоммерческой организацией письменного уведомления уполномоченного органа о возврате субсидии.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40. В случае невозврата субсидии в добровольном порядке взыскание средств производится в судебном порядке в соответствии с законодательством Российской Федерации, а некоммерческая организация теряет в дальнейшем право на получение субсидии.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41. Объем субсидии на финансовое обеспечение затрат, связанных с предоставлением социальных услуг в форме социального обслуживания на дому (кроме срочных социальных услуг), подлежащей возврату, определяется по формуле:</w:t>
      </w:r>
    </w:p>
    <w:p w:rsidR="00800E37" w:rsidRDefault="00800E37">
      <w:pPr>
        <w:pStyle w:val="ConsPlusNormal"/>
      </w:pPr>
    </w:p>
    <w:p w:rsidR="00800E37" w:rsidRDefault="00800E37">
      <w:pPr>
        <w:pStyle w:val="ConsPlusNormal"/>
        <w:jc w:val="center"/>
      </w:pPr>
      <w:r>
        <w:t>V</w:t>
      </w:r>
      <w:r>
        <w:rPr>
          <w:vertAlign w:val="subscript"/>
        </w:rPr>
        <w:t>d возв</w:t>
      </w:r>
      <w:r>
        <w:t xml:space="preserve"> = V</w:t>
      </w:r>
      <w:r>
        <w:rPr>
          <w:vertAlign w:val="subscript"/>
        </w:rPr>
        <w:t>d</w:t>
      </w:r>
      <w:r>
        <w:t xml:space="preserve"> x (1 - К</w:t>
      </w:r>
      <w:r>
        <w:rPr>
          <w:vertAlign w:val="subscript"/>
        </w:rPr>
        <w:t>к</w:t>
      </w:r>
      <w:r>
        <w:t xml:space="preserve"> x К</w:t>
      </w:r>
      <w:r>
        <w:rPr>
          <w:vertAlign w:val="subscript"/>
        </w:rPr>
        <w:t>усл</w:t>
      </w:r>
      <w:r>
        <w:t>), где:</w:t>
      </w:r>
    </w:p>
    <w:p w:rsidR="00800E37" w:rsidRDefault="00800E37">
      <w:pPr>
        <w:pStyle w:val="ConsPlusNormal"/>
      </w:pPr>
    </w:p>
    <w:p w:rsidR="00800E37" w:rsidRDefault="00800E37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d возв</w:t>
      </w:r>
      <w:r>
        <w:t xml:space="preserve"> - объем субсидии на предоставление социальных услуг некоммерческой организации, </w:t>
      </w:r>
      <w:r>
        <w:lastRenderedPageBreak/>
        <w:t>подлежащей возврату;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объем субсидии, предоставленной из областного бюджета некоммерческой организации на финансовое обеспечение затрат, связанных с предоставлением социальных услуг в форме социального обслуживания на дому;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к</w:t>
      </w:r>
      <w:r>
        <w:t xml:space="preserve"> - среднемесячный коэффициент соответствия фактического количества получателей социальных услуг в форме социального обслуживания на дому, которым некоммерческой организацией предоставлены социальные услуги в соответствии с ИППСУ, плановому количеству получателей социальных услуг, предусмотренному условиями конкурсного отбора некоммерческих организаций;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усл</w:t>
      </w:r>
      <w:r>
        <w:t xml:space="preserve"> - коэффициент соответствия фактического объема социальных услуг в форме социального обслуживания на дому, предоставленных некоммерческой организацией получателям социальных услуг в соответствии с ИППСУ, показателю среднего количества социальных услуг в месяц на одного получателя социальных услуг, предусмотренному условиями конкурсного отбора некоммерческих организаций.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Если V</w:t>
      </w:r>
      <w:r>
        <w:rPr>
          <w:vertAlign w:val="subscript"/>
        </w:rPr>
        <w:t>d возв</w:t>
      </w:r>
      <w:r>
        <w:t xml:space="preserve"> имеет отрицательное значение, то субсидия возврату не подлежит. Если V</w:t>
      </w:r>
      <w:r>
        <w:rPr>
          <w:vertAlign w:val="subscript"/>
        </w:rPr>
        <w:t>d возв</w:t>
      </w:r>
      <w:r>
        <w:t xml:space="preserve"> имеет положительное значение, то субсидия подлежит возврату в размере этого значения.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42. Объем субсидии на финансовое обеспечение затрат, связанных с предоставлением срочных социальных услуг, подлежащей возврату, определяется по формуле:</w:t>
      </w:r>
    </w:p>
    <w:p w:rsidR="00800E37" w:rsidRDefault="00800E37">
      <w:pPr>
        <w:pStyle w:val="ConsPlusNormal"/>
      </w:pPr>
    </w:p>
    <w:p w:rsidR="00800E37" w:rsidRDefault="00800E37">
      <w:pPr>
        <w:pStyle w:val="ConsPlusNormal"/>
        <w:jc w:val="center"/>
      </w:pPr>
      <w:r w:rsidRPr="00546439">
        <w:rPr>
          <w:position w:val="-11"/>
        </w:rPr>
        <w:pict>
          <v:shape id="_x0000_i1026" style="width:197.2pt;height:22.55pt" coordsize="" o:spt="100" adj="0,,0" path="" filled="f" stroked="f">
            <v:stroke joinstyle="miter"/>
            <v:imagedata r:id="rId28" o:title="base_23623_264440_32769"/>
            <v:formulas/>
            <v:path o:connecttype="segments"/>
          </v:shape>
        </w:pict>
      </w:r>
    </w:p>
    <w:p w:rsidR="00800E37" w:rsidRDefault="00800E37">
      <w:pPr>
        <w:pStyle w:val="ConsPlusNormal"/>
      </w:pPr>
    </w:p>
    <w:p w:rsidR="00800E37" w:rsidRDefault="00800E37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с возвр</w:t>
      </w:r>
      <w:r>
        <w:t xml:space="preserve"> - объем субсидии из областного бюджета некоммерческой организации на финансовое обеспечение затрат, связанных с предоставлением срочных социальных услуг, подлежащей возврату;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i</w:t>
      </w:r>
      <w:r>
        <w:t xml:space="preserve"> - плановое количество срочных социальных услуг, предоставленных получателям социальных услуг за период предоставления социальных услуг, по i-й срочной социальной услуге;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</w:t>
      </w:r>
      <w:r>
        <w:t xml:space="preserve"> - подушевой норматив финансирования на предоставление i-й срочной социальной услуги, утвержденный правовым актом уполномоченного органа;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ki</w:t>
      </w:r>
      <w:r>
        <w:t xml:space="preserve"> - коэффициент соответствия фактического объема предоставления социальной услуги условиям технического задания.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Результат расчета по каждой срочной социальной услуге суммируется. Если V</w:t>
      </w:r>
      <w:r>
        <w:rPr>
          <w:vertAlign w:val="subscript"/>
        </w:rPr>
        <w:t>с возвр</w:t>
      </w:r>
      <w:r>
        <w:t xml:space="preserve"> имеет отрицательное значение, то субсидия возврату не подлежит. Если V</w:t>
      </w:r>
      <w:r>
        <w:rPr>
          <w:vertAlign w:val="subscript"/>
        </w:rPr>
        <w:t>с возвр</w:t>
      </w:r>
      <w:r>
        <w:t xml:space="preserve"> имеет положительное значение, то субсидия подлежит возврату в размере этого значения.</w:t>
      </w:r>
    </w:p>
    <w:p w:rsidR="00800E37" w:rsidRDefault="00800E37">
      <w:pPr>
        <w:pStyle w:val="ConsPlusNormal"/>
      </w:pPr>
    </w:p>
    <w:p w:rsidR="00800E37" w:rsidRDefault="00800E37">
      <w:pPr>
        <w:pStyle w:val="ConsPlusNormal"/>
      </w:pPr>
    </w:p>
    <w:p w:rsidR="00800E37" w:rsidRDefault="00800E37">
      <w:pPr>
        <w:pStyle w:val="ConsPlusNormal"/>
      </w:pPr>
    </w:p>
    <w:p w:rsidR="00800E37" w:rsidRDefault="00800E37">
      <w:pPr>
        <w:pStyle w:val="ConsPlusNormal"/>
      </w:pPr>
    </w:p>
    <w:p w:rsidR="00800E37" w:rsidRDefault="00800E37">
      <w:pPr>
        <w:pStyle w:val="ConsPlusNormal"/>
      </w:pPr>
    </w:p>
    <w:p w:rsidR="00800E37" w:rsidRDefault="00800E37">
      <w:pPr>
        <w:pStyle w:val="ConsPlusNormal"/>
        <w:jc w:val="right"/>
        <w:outlineLvl w:val="1"/>
      </w:pPr>
      <w:r>
        <w:t>Приложение N 1</w:t>
      </w:r>
    </w:p>
    <w:p w:rsidR="00800E37" w:rsidRDefault="00800E37">
      <w:pPr>
        <w:pStyle w:val="ConsPlusNormal"/>
        <w:jc w:val="right"/>
      </w:pPr>
      <w:r>
        <w:t>к Порядку предоставления</w:t>
      </w:r>
    </w:p>
    <w:p w:rsidR="00800E37" w:rsidRDefault="00800E37">
      <w:pPr>
        <w:pStyle w:val="ConsPlusNormal"/>
        <w:jc w:val="right"/>
      </w:pPr>
      <w:r>
        <w:t>из областного бюджета субсидий</w:t>
      </w:r>
    </w:p>
    <w:p w:rsidR="00800E37" w:rsidRDefault="00800E37">
      <w:pPr>
        <w:pStyle w:val="ConsPlusNormal"/>
        <w:jc w:val="right"/>
      </w:pPr>
      <w:r>
        <w:t>некоммерческим организациям,</w:t>
      </w:r>
    </w:p>
    <w:p w:rsidR="00800E37" w:rsidRDefault="00800E37">
      <w:pPr>
        <w:pStyle w:val="ConsPlusNormal"/>
        <w:jc w:val="right"/>
      </w:pPr>
      <w:r>
        <w:t>не являющимся государственными</w:t>
      </w:r>
    </w:p>
    <w:p w:rsidR="00800E37" w:rsidRDefault="00800E37">
      <w:pPr>
        <w:pStyle w:val="ConsPlusNormal"/>
        <w:jc w:val="right"/>
      </w:pPr>
      <w:r>
        <w:t>(муниципальными) учреждениями,</w:t>
      </w:r>
    </w:p>
    <w:p w:rsidR="00800E37" w:rsidRDefault="00800E37">
      <w:pPr>
        <w:pStyle w:val="ConsPlusNormal"/>
        <w:jc w:val="right"/>
      </w:pPr>
      <w:r>
        <w:t>на финансовое обеспечение затрат,</w:t>
      </w:r>
    </w:p>
    <w:p w:rsidR="00800E37" w:rsidRDefault="00800E37">
      <w:pPr>
        <w:pStyle w:val="ConsPlusNormal"/>
        <w:jc w:val="right"/>
      </w:pPr>
      <w:r>
        <w:t>связанных с предоставлением</w:t>
      </w:r>
    </w:p>
    <w:p w:rsidR="00800E37" w:rsidRDefault="00800E37">
      <w:pPr>
        <w:pStyle w:val="ConsPlusNormal"/>
        <w:jc w:val="right"/>
      </w:pPr>
      <w:r>
        <w:lastRenderedPageBreak/>
        <w:t>социальных услуг в форме</w:t>
      </w:r>
    </w:p>
    <w:p w:rsidR="00800E37" w:rsidRDefault="00800E37">
      <w:pPr>
        <w:pStyle w:val="ConsPlusNormal"/>
        <w:jc w:val="right"/>
      </w:pPr>
      <w:r>
        <w:t>социального обслуживания на дому,</w:t>
      </w:r>
    </w:p>
    <w:p w:rsidR="00800E37" w:rsidRDefault="00800E37">
      <w:pPr>
        <w:pStyle w:val="ConsPlusNormal"/>
        <w:jc w:val="right"/>
      </w:pPr>
      <w:r>
        <w:t>срочных социальных услуг</w:t>
      </w:r>
    </w:p>
    <w:p w:rsidR="00800E37" w:rsidRDefault="00800E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0E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0E37" w:rsidRDefault="00800E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E37" w:rsidRDefault="00800E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800E37" w:rsidRDefault="00800E37">
            <w:pPr>
              <w:pStyle w:val="ConsPlusNormal"/>
              <w:jc w:val="center"/>
            </w:pPr>
            <w:r>
              <w:rPr>
                <w:color w:val="392C69"/>
              </w:rPr>
              <w:t>от 21.11.2019 N 824-ПП)</w:t>
            </w:r>
          </w:p>
        </w:tc>
      </w:tr>
    </w:tbl>
    <w:p w:rsidR="00800E37" w:rsidRDefault="00800E37">
      <w:pPr>
        <w:pStyle w:val="ConsPlusNormal"/>
      </w:pPr>
    </w:p>
    <w:p w:rsidR="00800E37" w:rsidRDefault="00800E37">
      <w:pPr>
        <w:pStyle w:val="ConsPlusNormal"/>
        <w:jc w:val="both"/>
      </w:pPr>
      <w:r>
        <w:t>Форма</w:t>
      </w:r>
    </w:p>
    <w:p w:rsidR="00800E37" w:rsidRDefault="00800E37">
      <w:pPr>
        <w:pStyle w:val="ConsPlusNormal"/>
      </w:pPr>
    </w:p>
    <w:p w:rsidR="00800E37" w:rsidRDefault="00800E37">
      <w:pPr>
        <w:pStyle w:val="ConsPlusNonformat"/>
        <w:jc w:val="both"/>
      </w:pPr>
      <w:r>
        <w:t>На бланке организации</w:t>
      </w:r>
    </w:p>
    <w:p w:rsidR="00800E37" w:rsidRDefault="00800E37">
      <w:pPr>
        <w:pStyle w:val="ConsPlusNonformat"/>
        <w:jc w:val="both"/>
      </w:pPr>
    </w:p>
    <w:p w:rsidR="00800E37" w:rsidRDefault="00800E37">
      <w:pPr>
        <w:pStyle w:val="ConsPlusNonformat"/>
        <w:jc w:val="both"/>
      </w:pPr>
      <w:r>
        <w:t xml:space="preserve">                                                       Министру</w:t>
      </w:r>
    </w:p>
    <w:p w:rsidR="00800E37" w:rsidRDefault="00800E37">
      <w:pPr>
        <w:pStyle w:val="ConsPlusNonformat"/>
        <w:jc w:val="both"/>
      </w:pPr>
      <w:r>
        <w:t xml:space="preserve">                                                       социальной политики</w:t>
      </w:r>
    </w:p>
    <w:p w:rsidR="00800E37" w:rsidRDefault="00800E37">
      <w:pPr>
        <w:pStyle w:val="ConsPlusNonformat"/>
        <w:jc w:val="both"/>
      </w:pPr>
      <w:r>
        <w:t xml:space="preserve">                                                       Свердловской области</w:t>
      </w:r>
    </w:p>
    <w:p w:rsidR="00800E37" w:rsidRDefault="00800E37">
      <w:pPr>
        <w:pStyle w:val="ConsPlusNonformat"/>
        <w:jc w:val="both"/>
      </w:pPr>
    </w:p>
    <w:p w:rsidR="00800E37" w:rsidRDefault="00800E37">
      <w:pPr>
        <w:pStyle w:val="ConsPlusNonformat"/>
        <w:jc w:val="both"/>
      </w:pPr>
      <w:bookmarkStart w:id="9" w:name="P276"/>
      <w:bookmarkEnd w:id="9"/>
      <w:r>
        <w:t xml:space="preserve">                                  ЗАЯВКА</w:t>
      </w:r>
    </w:p>
    <w:p w:rsidR="00800E37" w:rsidRDefault="00800E37">
      <w:pPr>
        <w:pStyle w:val="ConsPlusNonformat"/>
        <w:jc w:val="both"/>
      </w:pPr>
      <w:r>
        <w:t xml:space="preserve">                      на участие в конкурсном отборе</w:t>
      </w:r>
    </w:p>
    <w:p w:rsidR="00800E37" w:rsidRDefault="00800E37">
      <w:pPr>
        <w:pStyle w:val="ConsPlusNonformat"/>
        <w:jc w:val="both"/>
      </w:pPr>
      <w:r>
        <w:t xml:space="preserve">             на предоставление из областного бюджета субсидий</w:t>
      </w:r>
    </w:p>
    <w:p w:rsidR="00800E37" w:rsidRDefault="00800E37">
      <w:pPr>
        <w:pStyle w:val="ConsPlusNonformat"/>
        <w:jc w:val="both"/>
      </w:pPr>
      <w:r>
        <w:t xml:space="preserve">                некоммерческим организациям, не являющимся</w:t>
      </w:r>
    </w:p>
    <w:p w:rsidR="00800E37" w:rsidRDefault="00800E37">
      <w:pPr>
        <w:pStyle w:val="ConsPlusNonformat"/>
        <w:jc w:val="both"/>
      </w:pPr>
      <w:r>
        <w:t xml:space="preserve">              государственными (муниципальными) учреждениями,</w:t>
      </w:r>
    </w:p>
    <w:p w:rsidR="00800E37" w:rsidRDefault="00800E37">
      <w:pPr>
        <w:pStyle w:val="ConsPlusNonformat"/>
        <w:jc w:val="both"/>
      </w:pPr>
      <w:r>
        <w:t xml:space="preserve">                на финансовое обеспечение затрат, связанных</w:t>
      </w:r>
    </w:p>
    <w:p w:rsidR="00800E37" w:rsidRDefault="00800E37">
      <w:pPr>
        <w:pStyle w:val="ConsPlusNonformat"/>
        <w:jc w:val="both"/>
      </w:pPr>
      <w:r>
        <w:t xml:space="preserve">                    с предоставлением социальных услуг</w:t>
      </w:r>
    </w:p>
    <w:p w:rsidR="00800E37" w:rsidRDefault="00800E37">
      <w:pPr>
        <w:pStyle w:val="ConsPlusNonformat"/>
        <w:jc w:val="both"/>
      </w:pPr>
      <w:r>
        <w:t xml:space="preserve">                 в форме социального обслуживания на дому,</w:t>
      </w:r>
    </w:p>
    <w:p w:rsidR="00800E37" w:rsidRDefault="00800E37">
      <w:pPr>
        <w:pStyle w:val="ConsPlusNonformat"/>
        <w:jc w:val="both"/>
      </w:pPr>
      <w:r>
        <w:t xml:space="preserve">                         срочных социальных услуг</w:t>
      </w:r>
    </w:p>
    <w:p w:rsidR="00800E37" w:rsidRDefault="00800E37">
      <w:pPr>
        <w:pStyle w:val="ConsPlusNonformat"/>
        <w:jc w:val="both"/>
      </w:pPr>
    </w:p>
    <w:p w:rsidR="00800E37" w:rsidRDefault="00800E37">
      <w:pPr>
        <w:pStyle w:val="ConsPlusNonformat"/>
        <w:jc w:val="both"/>
      </w:pPr>
      <w:r>
        <w:t>___________________________________________________________________________</w:t>
      </w:r>
    </w:p>
    <w:p w:rsidR="00800E37" w:rsidRDefault="00800E37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800E37" w:rsidRDefault="00800E37">
      <w:pPr>
        <w:pStyle w:val="ConsPlusNonformat"/>
        <w:jc w:val="both"/>
      </w:pPr>
    </w:p>
    <w:p w:rsidR="00800E37" w:rsidRDefault="00800E37">
      <w:pPr>
        <w:pStyle w:val="ConsPlusNonformat"/>
        <w:jc w:val="both"/>
      </w:pPr>
      <w:r>
        <w:t>в лице ____________________________________________________________________</w:t>
      </w:r>
    </w:p>
    <w:p w:rsidR="00800E37" w:rsidRDefault="00800E37">
      <w:pPr>
        <w:pStyle w:val="ConsPlusNonformat"/>
        <w:jc w:val="both"/>
      </w:pPr>
      <w:r>
        <w:t xml:space="preserve">                     (должность, Ф.И.О. руководителя)</w:t>
      </w:r>
    </w:p>
    <w:p w:rsidR="00800E37" w:rsidRDefault="00800E37">
      <w:pPr>
        <w:pStyle w:val="ConsPlusNonformat"/>
        <w:jc w:val="both"/>
      </w:pPr>
    </w:p>
    <w:p w:rsidR="00800E37" w:rsidRDefault="00800E37">
      <w:pPr>
        <w:pStyle w:val="ConsPlusNonformat"/>
        <w:jc w:val="both"/>
      </w:pPr>
      <w:r>
        <w:t>ходатайствует  о  предоставлении субсидии на финансовое обеспечение затрат,</w:t>
      </w:r>
    </w:p>
    <w:p w:rsidR="00800E37" w:rsidRDefault="00800E37">
      <w:pPr>
        <w:pStyle w:val="ConsPlusNonformat"/>
        <w:jc w:val="both"/>
      </w:pPr>
      <w:r>
        <w:t>связанных   с   предоставлением   социальных   услуг  в  форме  социального</w:t>
      </w:r>
    </w:p>
    <w:p w:rsidR="00800E37" w:rsidRDefault="00800E37">
      <w:pPr>
        <w:pStyle w:val="ConsPlusNonformat"/>
        <w:jc w:val="both"/>
      </w:pPr>
      <w:r>
        <w:t>обслуживания на дому, срочных социальных услуг на территории</w:t>
      </w:r>
    </w:p>
    <w:p w:rsidR="00800E37" w:rsidRDefault="00800E37">
      <w:pPr>
        <w:pStyle w:val="ConsPlusNonformat"/>
        <w:jc w:val="both"/>
      </w:pPr>
      <w:r>
        <w:t>__________________________________________________________________________.</w:t>
      </w:r>
    </w:p>
    <w:p w:rsidR="00800E37" w:rsidRDefault="00800E37">
      <w:pPr>
        <w:pStyle w:val="ConsPlusNonformat"/>
        <w:jc w:val="both"/>
      </w:pPr>
      <w:r>
        <w:t xml:space="preserve">          (наименование муниципального образования, на территории</w:t>
      </w:r>
    </w:p>
    <w:p w:rsidR="00800E37" w:rsidRDefault="00800E37">
      <w:pPr>
        <w:pStyle w:val="ConsPlusNonformat"/>
        <w:jc w:val="both"/>
      </w:pPr>
      <w:r>
        <w:t xml:space="preserve">           которого планируется предоставление социальных услуг</w:t>
      </w:r>
    </w:p>
    <w:p w:rsidR="00800E37" w:rsidRDefault="00800E37">
      <w:pPr>
        <w:pStyle w:val="ConsPlusNonformat"/>
        <w:jc w:val="both"/>
      </w:pPr>
      <w:r>
        <w:t xml:space="preserve">                 в форме социального обслуживания на дому)</w:t>
      </w:r>
    </w:p>
    <w:p w:rsidR="00800E37" w:rsidRDefault="00800E37">
      <w:pPr>
        <w:pStyle w:val="ConsPlusNonformat"/>
        <w:jc w:val="both"/>
      </w:pPr>
    </w:p>
    <w:p w:rsidR="00800E37" w:rsidRDefault="00800E37">
      <w:pPr>
        <w:pStyle w:val="ConsPlusNonformat"/>
        <w:jc w:val="both"/>
      </w:pPr>
      <w:r>
        <w:t xml:space="preserve">    Некоммерческая   организация  с  порядком  и  условиями  предоставления</w:t>
      </w:r>
    </w:p>
    <w:p w:rsidR="00800E37" w:rsidRDefault="00800E37">
      <w:pPr>
        <w:pStyle w:val="ConsPlusNonformat"/>
        <w:jc w:val="both"/>
      </w:pPr>
      <w:r>
        <w:t>субсидии ознакомлена.</w:t>
      </w:r>
    </w:p>
    <w:p w:rsidR="00800E37" w:rsidRDefault="00800E37">
      <w:pPr>
        <w:pStyle w:val="ConsPlusNonformat"/>
        <w:jc w:val="both"/>
      </w:pPr>
      <w:r>
        <w:t xml:space="preserve">    Сообщаю, что по состоянию на "__" _________ 20__</w:t>
      </w:r>
    </w:p>
    <w:p w:rsidR="00800E37" w:rsidRDefault="00800E37">
      <w:pPr>
        <w:pStyle w:val="ConsPlusNonformat"/>
        <w:jc w:val="both"/>
      </w:pPr>
      <w:r>
        <w:t>___________________________________________________________________________</w:t>
      </w:r>
    </w:p>
    <w:p w:rsidR="00800E37" w:rsidRDefault="00800E37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800E37" w:rsidRDefault="00800E37">
      <w:pPr>
        <w:pStyle w:val="ConsPlusNormal"/>
        <w:jc w:val="both"/>
      </w:pPr>
      <w:r>
        <w:t xml:space="preserve">соответствует условиям и требованиям, установленным </w:t>
      </w:r>
      <w:hyperlink w:anchor="P34" w:history="1">
        <w:r>
          <w:rPr>
            <w:color w:val="0000FF"/>
          </w:rPr>
          <w:t>Порядком</w:t>
        </w:r>
      </w:hyperlink>
      <w:r>
        <w:t xml:space="preserve"> предоставления из областного бюджета субсидий некоммерческим организациям, не являющимся государственными (муниципальными) учреждениями, на финансовое обеспечение затрат, связанных с предоставлением социальных услуг в форме социального обслуживания на дому, срочных социальных услуг, утвержденным постановлением Правительства Свердловской области от ___________ N _____ "Об утверждении Порядка предоставления из областного бюджета субсидий некоммерческим организациям, не являющимся государственными (муниципальными) учреждениями, на финансовое обеспечение затрат, связанных с предоставлением социальных услуг в форме социального обслуживания на дому, срочных социальных услуг":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lastRenderedPageBreak/>
        <w:t>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не является государственной корпорацией или государственной компанией, государственным или муниципальным учреждением, религиозной организацией, политической партией, их объединением и союзом.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Для участия в конкурсном отборе прилагаются следующие документы: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1) копия документа, подтверждающего полномочия лица, представляющего документы, действовать от имени некоммерческой организации на ____ л. в 1 экз.;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2) копии учредительных документов некоммерческой организации на _____ л. в 1 экз.;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3) выписка из Единого государственного реестра юридических лиц, выданная не ранее чем за 6 месяцев до начала срока приема заявок;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4) справки территориальных органов Федеральной налоговой службы,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выданные на 1 число месяца, в котором уполномоченным органом размещено объявление о проведении конкурсного отбора;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5) пояснительная записка к заявке на _____ л. в 1 экз.: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6) информация о персональном составе работников;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7) информация о планируемом расходовании денежных средств на финансовое обеспечение предоставления социальных услуг в форме социального обслуживания на дому, срочных социальных услуг на _____ л. в 1 экз.</w:t>
      </w:r>
    </w:p>
    <w:p w:rsidR="00800E37" w:rsidRDefault="00800E37">
      <w:pPr>
        <w:pStyle w:val="ConsPlusNormal"/>
      </w:pPr>
    </w:p>
    <w:p w:rsidR="00800E37" w:rsidRDefault="00800E37">
      <w:pPr>
        <w:pStyle w:val="ConsPlusNormal"/>
        <w:ind w:firstLine="540"/>
        <w:jc w:val="both"/>
      </w:pPr>
      <w:r>
        <w:t>Сокращенное наименование организации: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Реквизиты организации: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Место нахождения организации: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Юридический адрес: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Почтовый адрес: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Телефон, факс, адрес электронной почты: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Банковские реквизиты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lastRenderedPageBreak/>
        <w:t>ИНН/КПП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Расчетный счет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БИК</w:t>
      </w:r>
    </w:p>
    <w:p w:rsidR="00800E37" w:rsidRDefault="00800E37">
      <w:pPr>
        <w:pStyle w:val="ConsPlusNormal"/>
        <w:spacing w:before="220"/>
        <w:ind w:firstLine="540"/>
        <w:jc w:val="both"/>
      </w:pPr>
      <w:r>
        <w:t>Наименование банка</w:t>
      </w:r>
    </w:p>
    <w:p w:rsidR="00800E37" w:rsidRDefault="00800E37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ОКВЭД</w:t>
        </w:r>
      </w:hyperlink>
    </w:p>
    <w:p w:rsidR="00800E37" w:rsidRDefault="00800E37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ОКТМО</w:t>
        </w:r>
      </w:hyperlink>
    </w:p>
    <w:p w:rsidR="00800E37" w:rsidRDefault="00800E37">
      <w:pPr>
        <w:pStyle w:val="ConsPlusNormal"/>
      </w:pPr>
    </w:p>
    <w:p w:rsidR="00800E37" w:rsidRDefault="00800E37">
      <w:pPr>
        <w:pStyle w:val="ConsPlusNonformat"/>
        <w:jc w:val="both"/>
      </w:pPr>
      <w:r>
        <w:t xml:space="preserve">    Руководитель</w:t>
      </w:r>
    </w:p>
    <w:p w:rsidR="00800E37" w:rsidRDefault="00800E37">
      <w:pPr>
        <w:pStyle w:val="ConsPlusNonformat"/>
        <w:jc w:val="both"/>
      </w:pPr>
      <w:r>
        <w:t xml:space="preserve">    некоммерческой организации ___________ ___________________________</w:t>
      </w:r>
    </w:p>
    <w:p w:rsidR="00800E37" w:rsidRDefault="00800E37">
      <w:pPr>
        <w:pStyle w:val="ConsPlusNonformat"/>
        <w:jc w:val="both"/>
      </w:pPr>
      <w:r>
        <w:t xml:space="preserve">                                (подпись)     (расшифровка подписи)</w:t>
      </w:r>
    </w:p>
    <w:p w:rsidR="00800E37" w:rsidRDefault="00800E37">
      <w:pPr>
        <w:pStyle w:val="ConsPlusNonformat"/>
        <w:jc w:val="both"/>
      </w:pPr>
    </w:p>
    <w:p w:rsidR="00800E37" w:rsidRDefault="00800E37">
      <w:pPr>
        <w:pStyle w:val="ConsPlusNonformat"/>
        <w:jc w:val="both"/>
      </w:pPr>
      <w:r>
        <w:t xml:space="preserve">    Контактный телефон _________________</w:t>
      </w:r>
    </w:p>
    <w:p w:rsidR="00800E37" w:rsidRDefault="00800E37">
      <w:pPr>
        <w:pStyle w:val="ConsPlusNormal"/>
      </w:pPr>
    </w:p>
    <w:p w:rsidR="00800E37" w:rsidRDefault="00800E37">
      <w:pPr>
        <w:pStyle w:val="ConsPlusNormal"/>
      </w:pPr>
    </w:p>
    <w:p w:rsidR="00800E37" w:rsidRDefault="00800E37">
      <w:pPr>
        <w:pStyle w:val="ConsPlusNormal"/>
      </w:pPr>
    </w:p>
    <w:p w:rsidR="00800E37" w:rsidRDefault="00800E37">
      <w:pPr>
        <w:pStyle w:val="ConsPlusNormal"/>
      </w:pPr>
    </w:p>
    <w:p w:rsidR="00800E37" w:rsidRDefault="00800E37">
      <w:pPr>
        <w:pStyle w:val="ConsPlusNormal"/>
      </w:pPr>
    </w:p>
    <w:p w:rsidR="00800E37" w:rsidRDefault="00800E37">
      <w:pPr>
        <w:pStyle w:val="ConsPlusNormal"/>
        <w:jc w:val="right"/>
        <w:outlineLvl w:val="1"/>
      </w:pPr>
      <w:r>
        <w:t>Приложение N 2</w:t>
      </w:r>
    </w:p>
    <w:p w:rsidR="00800E37" w:rsidRDefault="00800E37">
      <w:pPr>
        <w:pStyle w:val="ConsPlusNormal"/>
        <w:jc w:val="right"/>
      </w:pPr>
      <w:r>
        <w:t>к Порядку предоставления</w:t>
      </w:r>
    </w:p>
    <w:p w:rsidR="00800E37" w:rsidRDefault="00800E37">
      <w:pPr>
        <w:pStyle w:val="ConsPlusNormal"/>
        <w:jc w:val="right"/>
      </w:pPr>
      <w:r>
        <w:t>из областного бюджета субсидий</w:t>
      </w:r>
    </w:p>
    <w:p w:rsidR="00800E37" w:rsidRDefault="00800E37">
      <w:pPr>
        <w:pStyle w:val="ConsPlusNormal"/>
        <w:jc w:val="right"/>
      </w:pPr>
      <w:r>
        <w:t>некоммерческим организациям,</w:t>
      </w:r>
    </w:p>
    <w:p w:rsidR="00800E37" w:rsidRDefault="00800E37">
      <w:pPr>
        <w:pStyle w:val="ConsPlusNormal"/>
        <w:jc w:val="right"/>
      </w:pPr>
      <w:r>
        <w:t>не являющимся государственными</w:t>
      </w:r>
    </w:p>
    <w:p w:rsidR="00800E37" w:rsidRDefault="00800E37">
      <w:pPr>
        <w:pStyle w:val="ConsPlusNormal"/>
        <w:jc w:val="right"/>
      </w:pPr>
      <w:r>
        <w:t>(муниципальными) учреждениями,</w:t>
      </w:r>
    </w:p>
    <w:p w:rsidR="00800E37" w:rsidRDefault="00800E37">
      <w:pPr>
        <w:pStyle w:val="ConsPlusNormal"/>
        <w:jc w:val="right"/>
      </w:pPr>
      <w:r>
        <w:t>на финансовое обеспечение затрат,</w:t>
      </w:r>
    </w:p>
    <w:p w:rsidR="00800E37" w:rsidRDefault="00800E37">
      <w:pPr>
        <w:pStyle w:val="ConsPlusNormal"/>
        <w:jc w:val="right"/>
      </w:pPr>
      <w:r>
        <w:t>связанных с предоставлением</w:t>
      </w:r>
    </w:p>
    <w:p w:rsidR="00800E37" w:rsidRDefault="00800E37">
      <w:pPr>
        <w:pStyle w:val="ConsPlusNormal"/>
        <w:jc w:val="right"/>
      </w:pPr>
      <w:r>
        <w:t>социальных услуг в форме</w:t>
      </w:r>
    </w:p>
    <w:p w:rsidR="00800E37" w:rsidRDefault="00800E37">
      <w:pPr>
        <w:pStyle w:val="ConsPlusNormal"/>
        <w:jc w:val="right"/>
      </w:pPr>
      <w:r>
        <w:t>социального обслуживания на дому,</w:t>
      </w:r>
    </w:p>
    <w:p w:rsidR="00800E37" w:rsidRDefault="00800E37">
      <w:pPr>
        <w:pStyle w:val="ConsPlusNormal"/>
        <w:jc w:val="right"/>
      </w:pPr>
      <w:r>
        <w:t>срочных социальных услуг</w:t>
      </w:r>
    </w:p>
    <w:p w:rsidR="00800E37" w:rsidRDefault="00800E37">
      <w:pPr>
        <w:pStyle w:val="ConsPlusNormal"/>
      </w:pPr>
    </w:p>
    <w:p w:rsidR="00800E37" w:rsidRDefault="00800E37">
      <w:pPr>
        <w:pStyle w:val="ConsPlusNormal"/>
        <w:jc w:val="center"/>
      </w:pPr>
      <w:bookmarkStart w:id="10" w:name="P356"/>
      <w:bookmarkEnd w:id="10"/>
      <w:r>
        <w:t>ИНФОРМАЦИЯ</w:t>
      </w:r>
    </w:p>
    <w:p w:rsidR="00800E37" w:rsidRDefault="00800E37">
      <w:pPr>
        <w:pStyle w:val="ConsPlusNormal"/>
        <w:jc w:val="center"/>
      </w:pPr>
      <w:r>
        <w:t>о персональном составе работников</w:t>
      </w:r>
    </w:p>
    <w:p w:rsidR="00800E37" w:rsidRDefault="00800E37">
      <w:pPr>
        <w:pStyle w:val="ConsPlusNormal"/>
        <w:jc w:val="center"/>
      </w:pPr>
      <w:r>
        <w:t>____________________________________________________________</w:t>
      </w:r>
    </w:p>
    <w:p w:rsidR="00800E37" w:rsidRDefault="00800E37">
      <w:pPr>
        <w:pStyle w:val="ConsPlusNormal"/>
        <w:jc w:val="center"/>
      </w:pPr>
      <w:r>
        <w:t>(наименование некоммерческой организации)</w:t>
      </w:r>
    </w:p>
    <w:p w:rsidR="00800E37" w:rsidRDefault="00800E37">
      <w:pPr>
        <w:pStyle w:val="ConsPlusNormal"/>
      </w:pPr>
    </w:p>
    <w:p w:rsidR="00800E37" w:rsidRDefault="00800E37">
      <w:pPr>
        <w:sectPr w:rsidR="00800E37" w:rsidSect="000B3D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91"/>
        <w:gridCol w:w="1077"/>
        <w:gridCol w:w="964"/>
        <w:gridCol w:w="2098"/>
        <w:gridCol w:w="907"/>
        <w:gridCol w:w="2041"/>
        <w:gridCol w:w="1474"/>
        <w:gridCol w:w="1191"/>
        <w:gridCol w:w="2041"/>
      </w:tblGrid>
      <w:tr w:rsidR="00800E37">
        <w:tc>
          <w:tcPr>
            <w:tcW w:w="567" w:type="dxa"/>
            <w:vMerge w:val="restart"/>
          </w:tcPr>
          <w:p w:rsidR="00800E37" w:rsidRDefault="00800E37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191" w:type="dxa"/>
            <w:vMerge w:val="restart"/>
          </w:tcPr>
          <w:p w:rsidR="00800E37" w:rsidRDefault="00800E3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077" w:type="dxa"/>
            <w:vMerge w:val="restart"/>
          </w:tcPr>
          <w:p w:rsidR="00800E37" w:rsidRDefault="00800E37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964" w:type="dxa"/>
            <w:vMerge w:val="restart"/>
          </w:tcPr>
          <w:p w:rsidR="00800E37" w:rsidRDefault="00800E37">
            <w:pPr>
              <w:pStyle w:val="ConsPlusNormal"/>
              <w:jc w:val="center"/>
            </w:pPr>
            <w:r>
              <w:t>Квалификация</w:t>
            </w:r>
          </w:p>
        </w:tc>
        <w:tc>
          <w:tcPr>
            <w:tcW w:w="2098" w:type="dxa"/>
            <w:vMerge w:val="restart"/>
          </w:tcPr>
          <w:p w:rsidR="00800E37" w:rsidRDefault="00800E37">
            <w:pPr>
              <w:pStyle w:val="ConsPlusNormal"/>
              <w:jc w:val="center"/>
            </w:pPr>
            <w:r>
              <w:t>Опыт работы по предоставлению социальных услуг в форме социального обслуживания на дому, срочных социальных услуг</w:t>
            </w:r>
          </w:p>
        </w:tc>
        <w:tc>
          <w:tcPr>
            <w:tcW w:w="907" w:type="dxa"/>
            <w:vMerge w:val="restart"/>
          </w:tcPr>
          <w:p w:rsidR="00800E37" w:rsidRDefault="00800E37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6747" w:type="dxa"/>
            <w:gridSpan w:val="4"/>
          </w:tcPr>
          <w:p w:rsidR="00800E37" w:rsidRDefault="00800E37">
            <w:pPr>
              <w:pStyle w:val="ConsPlusNormal"/>
              <w:jc w:val="center"/>
            </w:pPr>
            <w:r>
              <w:t>Сведения о повышении квалификации (профессиональной переподготовке) работников некоммерческой организации по профилю социальной работы за три года</w:t>
            </w:r>
          </w:p>
        </w:tc>
      </w:tr>
      <w:tr w:rsidR="00800E37">
        <w:tc>
          <w:tcPr>
            <w:tcW w:w="567" w:type="dxa"/>
            <w:vMerge/>
          </w:tcPr>
          <w:p w:rsidR="00800E37" w:rsidRDefault="00800E37"/>
        </w:tc>
        <w:tc>
          <w:tcPr>
            <w:tcW w:w="1191" w:type="dxa"/>
            <w:vMerge/>
          </w:tcPr>
          <w:p w:rsidR="00800E37" w:rsidRDefault="00800E37"/>
        </w:tc>
        <w:tc>
          <w:tcPr>
            <w:tcW w:w="1077" w:type="dxa"/>
            <w:vMerge/>
          </w:tcPr>
          <w:p w:rsidR="00800E37" w:rsidRDefault="00800E37"/>
        </w:tc>
        <w:tc>
          <w:tcPr>
            <w:tcW w:w="964" w:type="dxa"/>
            <w:vMerge/>
          </w:tcPr>
          <w:p w:rsidR="00800E37" w:rsidRDefault="00800E37"/>
        </w:tc>
        <w:tc>
          <w:tcPr>
            <w:tcW w:w="2098" w:type="dxa"/>
            <w:vMerge/>
          </w:tcPr>
          <w:p w:rsidR="00800E37" w:rsidRDefault="00800E37"/>
        </w:tc>
        <w:tc>
          <w:tcPr>
            <w:tcW w:w="907" w:type="dxa"/>
            <w:vMerge/>
          </w:tcPr>
          <w:p w:rsidR="00800E37" w:rsidRDefault="00800E37"/>
        </w:tc>
        <w:tc>
          <w:tcPr>
            <w:tcW w:w="2041" w:type="dxa"/>
          </w:tcPr>
          <w:p w:rsidR="00800E37" w:rsidRDefault="00800E37">
            <w:pPr>
              <w:pStyle w:val="ConsPlusNormal"/>
              <w:jc w:val="center"/>
            </w:pPr>
            <w:r>
              <w:t>вид дополнительного профессионального образования</w:t>
            </w:r>
          </w:p>
        </w:tc>
        <w:tc>
          <w:tcPr>
            <w:tcW w:w="1474" w:type="dxa"/>
          </w:tcPr>
          <w:p w:rsidR="00800E37" w:rsidRDefault="00800E37">
            <w:pPr>
              <w:pStyle w:val="ConsPlusNormal"/>
              <w:jc w:val="center"/>
            </w:pPr>
            <w:r>
              <w:t>образовательная организация</w:t>
            </w:r>
          </w:p>
        </w:tc>
        <w:tc>
          <w:tcPr>
            <w:tcW w:w="1191" w:type="dxa"/>
          </w:tcPr>
          <w:p w:rsidR="00800E37" w:rsidRDefault="00800E37">
            <w:pPr>
              <w:pStyle w:val="ConsPlusNormal"/>
              <w:jc w:val="center"/>
            </w:pPr>
            <w:r>
              <w:t>период обучения</w:t>
            </w:r>
          </w:p>
        </w:tc>
        <w:tc>
          <w:tcPr>
            <w:tcW w:w="2041" w:type="dxa"/>
          </w:tcPr>
          <w:p w:rsidR="00800E37" w:rsidRDefault="00800E37">
            <w:pPr>
              <w:pStyle w:val="ConsPlusNormal"/>
              <w:jc w:val="center"/>
            </w:pPr>
            <w:r>
              <w:t>наименование образовательной программы</w:t>
            </w:r>
          </w:p>
        </w:tc>
      </w:tr>
      <w:tr w:rsidR="00800E37">
        <w:tc>
          <w:tcPr>
            <w:tcW w:w="567" w:type="dxa"/>
          </w:tcPr>
          <w:p w:rsidR="00800E37" w:rsidRDefault="00800E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800E37" w:rsidRDefault="00800E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00E37" w:rsidRDefault="00800E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00E37" w:rsidRDefault="00800E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800E37" w:rsidRDefault="00800E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00E37" w:rsidRDefault="00800E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00E37" w:rsidRDefault="00800E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800E37" w:rsidRDefault="00800E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800E37" w:rsidRDefault="00800E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00E37" w:rsidRDefault="00800E37">
            <w:pPr>
              <w:pStyle w:val="ConsPlusNormal"/>
              <w:jc w:val="center"/>
            </w:pPr>
            <w:r>
              <w:t>10</w:t>
            </w:r>
          </w:p>
        </w:tc>
      </w:tr>
      <w:tr w:rsidR="00800E37">
        <w:tc>
          <w:tcPr>
            <w:tcW w:w="567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19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077" w:type="dxa"/>
          </w:tcPr>
          <w:p w:rsidR="00800E37" w:rsidRDefault="00800E37">
            <w:pPr>
              <w:pStyle w:val="ConsPlusNormal"/>
            </w:pPr>
          </w:p>
        </w:tc>
        <w:tc>
          <w:tcPr>
            <w:tcW w:w="964" w:type="dxa"/>
          </w:tcPr>
          <w:p w:rsidR="00800E37" w:rsidRDefault="00800E37">
            <w:pPr>
              <w:pStyle w:val="ConsPlusNormal"/>
            </w:pPr>
          </w:p>
        </w:tc>
        <w:tc>
          <w:tcPr>
            <w:tcW w:w="2098" w:type="dxa"/>
          </w:tcPr>
          <w:p w:rsidR="00800E37" w:rsidRDefault="00800E37">
            <w:pPr>
              <w:pStyle w:val="ConsPlusNormal"/>
            </w:pPr>
          </w:p>
        </w:tc>
        <w:tc>
          <w:tcPr>
            <w:tcW w:w="907" w:type="dxa"/>
          </w:tcPr>
          <w:p w:rsidR="00800E37" w:rsidRDefault="00800E37">
            <w:pPr>
              <w:pStyle w:val="ConsPlusNormal"/>
            </w:pPr>
          </w:p>
        </w:tc>
        <w:tc>
          <w:tcPr>
            <w:tcW w:w="204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474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19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2041" w:type="dxa"/>
          </w:tcPr>
          <w:p w:rsidR="00800E37" w:rsidRDefault="00800E37">
            <w:pPr>
              <w:pStyle w:val="ConsPlusNormal"/>
            </w:pPr>
          </w:p>
        </w:tc>
      </w:tr>
    </w:tbl>
    <w:p w:rsidR="00800E37" w:rsidRDefault="00800E37">
      <w:pPr>
        <w:sectPr w:rsidR="00800E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0E37" w:rsidRDefault="00800E37">
      <w:pPr>
        <w:pStyle w:val="ConsPlusNormal"/>
      </w:pPr>
    </w:p>
    <w:p w:rsidR="00800E37" w:rsidRDefault="00800E37">
      <w:pPr>
        <w:pStyle w:val="ConsPlusNormal"/>
      </w:pPr>
    </w:p>
    <w:p w:rsidR="00800E37" w:rsidRDefault="00800E37">
      <w:pPr>
        <w:pStyle w:val="ConsPlusNormal"/>
      </w:pPr>
    </w:p>
    <w:p w:rsidR="00800E37" w:rsidRDefault="00800E37">
      <w:pPr>
        <w:pStyle w:val="ConsPlusNormal"/>
      </w:pPr>
    </w:p>
    <w:p w:rsidR="00800E37" w:rsidRDefault="00800E37">
      <w:pPr>
        <w:pStyle w:val="ConsPlusNormal"/>
      </w:pPr>
    </w:p>
    <w:p w:rsidR="00800E37" w:rsidRDefault="00800E37">
      <w:pPr>
        <w:pStyle w:val="ConsPlusNormal"/>
        <w:jc w:val="right"/>
        <w:outlineLvl w:val="1"/>
      </w:pPr>
      <w:r>
        <w:t>Приложение N 3</w:t>
      </w:r>
    </w:p>
    <w:p w:rsidR="00800E37" w:rsidRDefault="00800E37">
      <w:pPr>
        <w:pStyle w:val="ConsPlusNormal"/>
        <w:jc w:val="right"/>
      </w:pPr>
      <w:r>
        <w:t>к Порядку предоставления</w:t>
      </w:r>
    </w:p>
    <w:p w:rsidR="00800E37" w:rsidRDefault="00800E37">
      <w:pPr>
        <w:pStyle w:val="ConsPlusNormal"/>
        <w:jc w:val="right"/>
      </w:pPr>
      <w:r>
        <w:t>из областного бюджета субсидий</w:t>
      </w:r>
    </w:p>
    <w:p w:rsidR="00800E37" w:rsidRDefault="00800E37">
      <w:pPr>
        <w:pStyle w:val="ConsPlusNormal"/>
        <w:jc w:val="right"/>
      </w:pPr>
      <w:r>
        <w:t>некоммерческим организациям,</w:t>
      </w:r>
    </w:p>
    <w:p w:rsidR="00800E37" w:rsidRDefault="00800E37">
      <w:pPr>
        <w:pStyle w:val="ConsPlusNormal"/>
        <w:jc w:val="right"/>
      </w:pPr>
      <w:r>
        <w:t>не являющимся государственными</w:t>
      </w:r>
    </w:p>
    <w:p w:rsidR="00800E37" w:rsidRDefault="00800E37">
      <w:pPr>
        <w:pStyle w:val="ConsPlusNormal"/>
        <w:jc w:val="right"/>
      </w:pPr>
      <w:r>
        <w:t>(муниципальными) учреждениями,</w:t>
      </w:r>
    </w:p>
    <w:p w:rsidR="00800E37" w:rsidRDefault="00800E37">
      <w:pPr>
        <w:pStyle w:val="ConsPlusNormal"/>
        <w:jc w:val="right"/>
      </w:pPr>
      <w:r>
        <w:t>на финансовое обеспечение затрат,</w:t>
      </w:r>
    </w:p>
    <w:p w:rsidR="00800E37" w:rsidRDefault="00800E37">
      <w:pPr>
        <w:pStyle w:val="ConsPlusNormal"/>
        <w:jc w:val="right"/>
      </w:pPr>
      <w:r>
        <w:t>связанных с предоставлением</w:t>
      </w:r>
    </w:p>
    <w:p w:rsidR="00800E37" w:rsidRDefault="00800E37">
      <w:pPr>
        <w:pStyle w:val="ConsPlusNormal"/>
        <w:jc w:val="right"/>
      </w:pPr>
      <w:r>
        <w:t>социальных услуг в форме</w:t>
      </w:r>
    </w:p>
    <w:p w:rsidR="00800E37" w:rsidRDefault="00800E37">
      <w:pPr>
        <w:pStyle w:val="ConsPlusNormal"/>
        <w:jc w:val="right"/>
      </w:pPr>
      <w:r>
        <w:t>социального обслуживания на дому,</w:t>
      </w:r>
    </w:p>
    <w:p w:rsidR="00800E37" w:rsidRDefault="00800E37">
      <w:pPr>
        <w:pStyle w:val="ConsPlusNormal"/>
        <w:jc w:val="right"/>
      </w:pPr>
      <w:r>
        <w:t>срочных социальных услуг</w:t>
      </w:r>
    </w:p>
    <w:p w:rsidR="00800E37" w:rsidRDefault="00800E37">
      <w:pPr>
        <w:pStyle w:val="ConsPlusNormal"/>
      </w:pPr>
    </w:p>
    <w:p w:rsidR="00800E37" w:rsidRDefault="00800E37">
      <w:pPr>
        <w:pStyle w:val="ConsPlusNormal"/>
        <w:jc w:val="center"/>
      </w:pPr>
      <w:bookmarkStart w:id="11" w:name="P409"/>
      <w:bookmarkEnd w:id="11"/>
      <w:r>
        <w:t>ИНФОРМАЦИЯ</w:t>
      </w:r>
    </w:p>
    <w:p w:rsidR="00800E37" w:rsidRDefault="00800E37">
      <w:pPr>
        <w:pStyle w:val="ConsPlusNormal"/>
        <w:jc w:val="center"/>
      </w:pPr>
      <w:r>
        <w:t>о планируемом расходовании денежных средств</w:t>
      </w:r>
    </w:p>
    <w:p w:rsidR="00800E37" w:rsidRDefault="00800E37">
      <w:pPr>
        <w:pStyle w:val="ConsPlusNormal"/>
        <w:jc w:val="center"/>
      </w:pPr>
      <w:r>
        <w:t>на финансовое обеспечение предоставления социальных услуг</w:t>
      </w:r>
    </w:p>
    <w:p w:rsidR="00800E37" w:rsidRDefault="00800E37">
      <w:pPr>
        <w:pStyle w:val="ConsPlusNormal"/>
        <w:jc w:val="center"/>
      </w:pPr>
      <w:r>
        <w:t>в форме социального обслуживания на дому,</w:t>
      </w:r>
    </w:p>
    <w:p w:rsidR="00800E37" w:rsidRDefault="00800E37">
      <w:pPr>
        <w:pStyle w:val="ConsPlusNormal"/>
        <w:jc w:val="center"/>
      </w:pPr>
      <w:r>
        <w:t>срочных социальных услуг</w:t>
      </w:r>
    </w:p>
    <w:p w:rsidR="00800E37" w:rsidRDefault="00800E37">
      <w:pPr>
        <w:pStyle w:val="ConsPlusNormal"/>
        <w:jc w:val="center"/>
      </w:pPr>
      <w:r>
        <w:t>____________________________________________________________</w:t>
      </w:r>
    </w:p>
    <w:p w:rsidR="00800E37" w:rsidRDefault="00800E37">
      <w:pPr>
        <w:pStyle w:val="ConsPlusNormal"/>
        <w:jc w:val="center"/>
      </w:pPr>
      <w:r>
        <w:t>(наименование некоммерческой организации)</w:t>
      </w:r>
    </w:p>
    <w:p w:rsidR="00800E37" w:rsidRDefault="00800E3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12"/>
        <w:gridCol w:w="1191"/>
        <w:gridCol w:w="1361"/>
        <w:gridCol w:w="1984"/>
      </w:tblGrid>
      <w:tr w:rsidR="00800E37">
        <w:tc>
          <w:tcPr>
            <w:tcW w:w="567" w:type="dxa"/>
            <w:vMerge w:val="restart"/>
          </w:tcPr>
          <w:p w:rsidR="00800E37" w:rsidRDefault="00800E3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912" w:type="dxa"/>
            <w:vMerge w:val="restart"/>
          </w:tcPr>
          <w:p w:rsidR="00800E37" w:rsidRDefault="00800E37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191" w:type="dxa"/>
            <w:vMerge w:val="restart"/>
          </w:tcPr>
          <w:p w:rsidR="00800E37" w:rsidRDefault="00800E37">
            <w:pPr>
              <w:pStyle w:val="ConsPlusNormal"/>
              <w:jc w:val="center"/>
            </w:pPr>
            <w:r>
              <w:t>Расходы, всего</w:t>
            </w:r>
          </w:p>
        </w:tc>
        <w:tc>
          <w:tcPr>
            <w:tcW w:w="3345" w:type="dxa"/>
            <w:gridSpan w:val="2"/>
          </w:tcPr>
          <w:p w:rsidR="00800E37" w:rsidRDefault="00800E37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00E37">
        <w:tc>
          <w:tcPr>
            <w:tcW w:w="567" w:type="dxa"/>
            <w:vMerge/>
          </w:tcPr>
          <w:p w:rsidR="00800E37" w:rsidRDefault="00800E37"/>
        </w:tc>
        <w:tc>
          <w:tcPr>
            <w:tcW w:w="3912" w:type="dxa"/>
            <w:vMerge/>
          </w:tcPr>
          <w:p w:rsidR="00800E37" w:rsidRDefault="00800E37"/>
        </w:tc>
        <w:tc>
          <w:tcPr>
            <w:tcW w:w="1191" w:type="dxa"/>
            <w:vMerge/>
          </w:tcPr>
          <w:p w:rsidR="00800E37" w:rsidRDefault="00800E37"/>
        </w:tc>
        <w:tc>
          <w:tcPr>
            <w:tcW w:w="1361" w:type="dxa"/>
          </w:tcPr>
          <w:p w:rsidR="00800E37" w:rsidRDefault="00800E37">
            <w:pPr>
              <w:pStyle w:val="ConsPlusNormal"/>
              <w:jc w:val="center"/>
            </w:pPr>
            <w:r>
              <w:t>за счет средств субсидии из областного бюджета (рублей)</w:t>
            </w:r>
          </w:p>
        </w:tc>
        <w:tc>
          <w:tcPr>
            <w:tcW w:w="1984" w:type="dxa"/>
          </w:tcPr>
          <w:p w:rsidR="00800E37" w:rsidRDefault="00800E37">
            <w:pPr>
              <w:pStyle w:val="ConsPlusNormal"/>
              <w:jc w:val="center"/>
            </w:pPr>
            <w:r>
              <w:t>за счет доходов от взимания платы с получателей услуг в форме социального обслуживания на дому (рублей)</w:t>
            </w:r>
          </w:p>
        </w:tc>
      </w:tr>
      <w:tr w:rsidR="00800E37">
        <w:tc>
          <w:tcPr>
            <w:tcW w:w="567" w:type="dxa"/>
            <w:vAlign w:val="center"/>
          </w:tcPr>
          <w:p w:rsidR="00800E37" w:rsidRDefault="00800E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vAlign w:val="center"/>
          </w:tcPr>
          <w:p w:rsidR="00800E37" w:rsidRDefault="00800E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800E37" w:rsidRDefault="00800E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800E37" w:rsidRDefault="00800E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800E37" w:rsidRDefault="00800E37">
            <w:pPr>
              <w:pStyle w:val="ConsPlusNormal"/>
              <w:jc w:val="center"/>
            </w:pPr>
            <w:r>
              <w:t>5</w:t>
            </w:r>
          </w:p>
        </w:tc>
      </w:tr>
      <w:tr w:rsidR="00800E37">
        <w:tc>
          <w:tcPr>
            <w:tcW w:w="567" w:type="dxa"/>
          </w:tcPr>
          <w:p w:rsidR="00800E37" w:rsidRDefault="00800E37">
            <w:pPr>
              <w:pStyle w:val="ConsPlusNormal"/>
              <w:jc w:val="center"/>
            </w:pPr>
            <w:bookmarkStart w:id="12" w:name="P428"/>
            <w:bookmarkEnd w:id="12"/>
            <w:r>
              <w:t>1.</w:t>
            </w:r>
          </w:p>
        </w:tc>
        <w:tc>
          <w:tcPr>
            <w:tcW w:w="3912" w:type="dxa"/>
          </w:tcPr>
          <w:p w:rsidR="00800E37" w:rsidRDefault="00800E37">
            <w:pPr>
              <w:pStyle w:val="ConsPlusNormal"/>
            </w:pPr>
            <w:r>
              <w:t>Расходы, непосредственно связанные с предоставлением социальных услуг в форме социального обслуживания на дому, срочных социальных услуг, в том числе:</w:t>
            </w:r>
          </w:p>
        </w:tc>
        <w:tc>
          <w:tcPr>
            <w:tcW w:w="119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36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984" w:type="dxa"/>
          </w:tcPr>
          <w:p w:rsidR="00800E37" w:rsidRDefault="00800E37">
            <w:pPr>
              <w:pStyle w:val="ConsPlusNormal"/>
            </w:pPr>
          </w:p>
        </w:tc>
      </w:tr>
      <w:tr w:rsidR="00800E37">
        <w:tc>
          <w:tcPr>
            <w:tcW w:w="567" w:type="dxa"/>
          </w:tcPr>
          <w:p w:rsidR="00800E37" w:rsidRDefault="00800E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</w:tcPr>
          <w:p w:rsidR="00800E37" w:rsidRDefault="00800E37">
            <w:pPr>
              <w:pStyle w:val="ConsPlusNormal"/>
            </w:pPr>
            <w:r>
              <w:t>расходы на оплату труда работников, непосредственно связанных с предоставлением социальных услуг</w:t>
            </w:r>
          </w:p>
        </w:tc>
        <w:tc>
          <w:tcPr>
            <w:tcW w:w="119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36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984" w:type="dxa"/>
          </w:tcPr>
          <w:p w:rsidR="00800E37" w:rsidRDefault="00800E37">
            <w:pPr>
              <w:pStyle w:val="ConsPlusNormal"/>
            </w:pPr>
          </w:p>
        </w:tc>
      </w:tr>
      <w:tr w:rsidR="00800E37">
        <w:tc>
          <w:tcPr>
            <w:tcW w:w="567" w:type="dxa"/>
          </w:tcPr>
          <w:p w:rsidR="00800E37" w:rsidRDefault="00800E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</w:tcPr>
          <w:p w:rsidR="00800E37" w:rsidRDefault="00800E37">
            <w:pPr>
              <w:pStyle w:val="ConsPlusNormal"/>
            </w:pPr>
            <w:r>
              <w:t>начисления на выплаты по оплате труда работников, непосредственно связанных с предоставлением социальных услуг</w:t>
            </w:r>
          </w:p>
        </w:tc>
        <w:tc>
          <w:tcPr>
            <w:tcW w:w="119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36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984" w:type="dxa"/>
          </w:tcPr>
          <w:p w:rsidR="00800E37" w:rsidRDefault="00800E37">
            <w:pPr>
              <w:pStyle w:val="ConsPlusNormal"/>
            </w:pPr>
          </w:p>
        </w:tc>
      </w:tr>
      <w:tr w:rsidR="00800E37">
        <w:tc>
          <w:tcPr>
            <w:tcW w:w="567" w:type="dxa"/>
          </w:tcPr>
          <w:p w:rsidR="00800E37" w:rsidRDefault="00800E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</w:tcPr>
          <w:p w:rsidR="00800E37" w:rsidRDefault="00800E37">
            <w:pPr>
              <w:pStyle w:val="ConsPlusNormal"/>
            </w:pPr>
            <w:r>
              <w:t xml:space="preserve">расходы на содержание имущества, используемого в процессе </w:t>
            </w:r>
            <w:r>
              <w:lastRenderedPageBreak/>
              <w:t>предоставления социальных услуг</w:t>
            </w:r>
          </w:p>
        </w:tc>
        <w:tc>
          <w:tcPr>
            <w:tcW w:w="119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36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984" w:type="dxa"/>
          </w:tcPr>
          <w:p w:rsidR="00800E37" w:rsidRDefault="00800E37">
            <w:pPr>
              <w:pStyle w:val="ConsPlusNormal"/>
            </w:pPr>
          </w:p>
        </w:tc>
      </w:tr>
      <w:tr w:rsidR="00800E37">
        <w:tc>
          <w:tcPr>
            <w:tcW w:w="567" w:type="dxa"/>
          </w:tcPr>
          <w:p w:rsidR="00800E37" w:rsidRDefault="00800E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</w:tcPr>
          <w:p w:rsidR="00800E37" w:rsidRDefault="00800E37">
            <w:pPr>
              <w:pStyle w:val="ConsPlusNormal"/>
            </w:pPr>
            <w:r>
              <w:t>расходы на приобретение материальных запасов, потребляемых (используемых) в процессе предоставления социальных услуг</w:t>
            </w:r>
          </w:p>
        </w:tc>
        <w:tc>
          <w:tcPr>
            <w:tcW w:w="119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36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984" w:type="dxa"/>
          </w:tcPr>
          <w:p w:rsidR="00800E37" w:rsidRDefault="00800E37">
            <w:pPr>
              <w:pStyle w:val="ConsPlusNormal"/>
            </w:pPr>
          </w:p>
        </w:tc>
      </w:tr>
      <w:tr w:rsidR="00800E37">
        <w:tc>
          <w:tcPr>
            <w:tcW w:w="567" w:type="dxa"/>
          </w:tcPr>
          <w:p w:rsidR="00800E37" w:rsidRDefault="00800E37">
            <w:pPr>
              <w:pStyle w:val="ConsPlusNormal"/>
              <w:jc w:val="center"/>
            </w:pPr>
            <w:bookmarkStart w:id="13" w:name="P453"/>
            <w:bookmarkEnd w:id="13"/>
            <w:r>
              <w:t>6.</w:t>
            </w:r>
          </w:p>
        </w:tc>
        <w:tc>
          <w:tcPr>
            <w:tcW w:w="3912" w:type="dxa"/>
          </w:tcPr>
          <w:p w:rsidR="00800E37" w:rsidRDefault="00800E37">
            <w:pPr>
              <w:pStyle w:val="ConsPlusNormal"/>
            </w:pPr>
            <w:r>
              <w:t>Расходы на общехозяйственные нужды, в том числе:</w:t>
            </w:r>
          </w:p>
        </w:tc>
        <w:tc>
          <w:tcPr>
            <w:tcW w:w="119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36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984" w:type="dxa"/>
          </w:tcPr>
          <w:p w:rsidR="00800E37" w:rsidRDefault="00800E37">
            <w:pPr>
              <w:pStyle w:val="ConsPlusNormal"/>
            </w:pPr>
          </w:p>
        </w:tc>
      </w:tr>
      <w:tr w:rsidR="00800E37">
        <w:tc>
          <w:tcPr>
            <w:tcW w:w="567" w:type="dxa"/>
          </w:tcPr>
          <w:p w:rsidR="00800E37" w:rsidRDefault="00800E3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</w:tcPr>
          <w:p w:rsidR="00800E37" w:rsidRDefault="00800E37">
            <w:pPr>
              <w:pStyle w:val="ConsPlusNormal"/>
            </w:pPr>
            <w:r>
              <w:t>расходы на оплату труда работников, которые не принимают непосредственного участия в предоставлении социальных услуг, включая административно-управленческий персонал</w:t>
            </w:r>
          </w:p>
        </w:tc>
        <w:tc>
          <w:tcPr>
            <w:tcW w:w="119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36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984" w:type="dxa"/>
          </w:tcPr>
          <w:p w:rsidR="00800E37" w:rsidRDefault="00800E37">
            <w:pPr>
              <w:pStyle w:val="ConsPlusNormal"/>
            </w:pPr>
          </w:p>
        </w:tc>
      </w:tr>
      <w:tr w:rsidR="00800E37">
        <w:tc>
          <w:tcPr>
            <w:tcW w:w="567" w:type="dxa"/>
          </w:tcPr>
          <w:p w:rsidR="00800E37" w:rsidRDefault="00800E3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</w:tcPr>
          <w:p w:rsidR="00800E37" w:rsidRDefault="00800E37">
            <w:pPr>
              <w:pStyle w:val="ConsPlusNormal"/>
            </w:pPr>
            <w:r>
              <w:t>начисления на выплаты по оплате труда работников, которые не принимают непосредственного участия в предоставлении социальных услуг, включая административно-управленческий персонал</w:t>
            </w:r>
          </w:p>
        </w:tc>
        <w:tc>
          <w:tcPr>
            <w:tcW w:w="119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36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984" w:type="dxa"/>
          </w:tcPr>
          <w:p w:rsidR="00800E37" w:rsidRDefault="00800E37">
            <w:pPr>
              <w:pStyle w:val="ConsPlusNormal"/>
            </w:pPr>
          </w:p>
        </w:tc>
      </w:tr>
      <w:tr w:rsidR="00800E37">
        <w:tc>
          <w:tcPr>
            <w:tcW w:w="567" w:type="dxa"/>
          </w:tcPr>
          <w:p w:rsidR="00800E37" w:rsidRDefault="00800E3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</w:tcPr>
          <w:p w:rsidR="00800E37" w:rsidRDefault="00800E37">
            <w:pPr>
              <w:pStyle w:val="ConsPlusNormal"/>
            </w:pPr>
            <w:r>
              <w:t>расходы на прочие общехозяйственные нужды, связанные с предоставлением социальных услуг, включая расходы на приобретение основных средств</w:t>
            </w:r>
          </w:p>
        </w:tc>
        <w:tc>
          <w:tcPr>
            <w:tcW w:w="119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36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984" w:type="dxa"/>
          </w:tcPr>
          <w:p w:rsidR="00800E37" w:rsidRDefault="00800E37">
            <w:pPr>
              <w:pStyle w:val="ConsPlusNormal"/>
            </w:pPr>
          </w:p>
        </w:tc>
      </w:tr>
      <w:tr w:rsidR="00800E37">
        <w:tc>
          <w:tcPr>
            <w:tcW w:w="567" w:type="dxa"/>
          </w:tcPr>
          <w:p w:rsidR="00800E37" w:rsidRDefault="00800E3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</w:tcPr>
          <w:p w:rsidR="00800E37" w:rsidRDefault="00800E37">
            <w:pPr>
              <w:pStyle w:val="ConsPlusNormal"/>
            </w:pPr>
            <w:r>
              <w:t>из них расходы на приобретение основных средств</w:t>
            </w:r>
          </w:p>
        </w:tc>
        <w:tc>
          <w:tcPr>
            <w:tcW w:w="119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36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984" w:type="dxa"/>
          </w:tcPr>
          <w:p w:rsidR="00800E37" w:rsidRDefault="00800E37">
            <w:pPr>
              <w:pStyle w:val="ConsPlusNormal"/>
            </w:pPr>
          </w:p>
        </w:tc>
      </w:tr>
      <w:tr w:rsidR="00800E37">
        <w:tc>
          <w:tcPr>
            <w:tcW w:w="567" w:type="dxa"/>
          </w:tcPr>
          <w:p w:rsidR="00800E37" w:rsidRDefault="00800E3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</w:tcPr>
          <w:p w:rsidR="00800E37" w:rsidRDefault="00800E37">
            <w:pPr>
              <w:pStyle w:val="ConsPlusNormal"/>
            </w:pPr>
            <w:r>
              <w:t>Итого (</w:t>
            </w:r>
            <w:hyperlink w:anchor="P428" w:history="1">
              <w:r>
                <w:rPr>
                  <w:color w:val="0000FF"/>
                </w:rPr>
                <w:t>строка 1</w:t>
              </w:r>
            </w:hyperlink>
            <w:r>
              <w:t xml:space="preserve"> + </w:t>
            </w:r>
            <w:hyperlink w:anchor="P453" w:history="1">
              <w:r>
                <w:rPr>
                  <w:color w:val="0000FF"/>
                </w:rPr>
                <w:t>строка 6</w:t>
              </w:r>
            </w:hyperlink>
            <w:r>
              <w:t>)</w:t>
            </w:r>
          </w:p>
        </w:tc>
        <w:tc>
          <w:tcPr>
            <w:tcW w:w="119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361" w:type="dxa"/>
          </w:tcPr>
          <w:p w:rsidR="00800E37" w:rsidRDefault="00800E37">
            <w:pPr>
              <w:pStyle w:val="ConsPlusNormal"/>
            </w:pPr>
          </w:p>
        </w:tc>
        <w:tc>
          <w:tcPr>
            <w:tcW w:w="1984" w:type="dxa"/>
          </w:tcPr>
          <w:p w:rsidR="00800E37" w:rsidRDefault="00800E37">
            <w:pPr>
              <w:pStyle w:val="ConsPlusNormal"/>
            </w:pPr>
          </w:p>
        </w:tc>
      </w:tr>
    </w:tbl>
    <w:p w:rsidR="00800E37" w:rsidRDefault="00800E37">
      <w:pPr>
        <w:pStyle w:val="ConsPlusNormal"/>
      </w:pPr>
    </w:p>
    <w:p w:rsidR="00800E37" w:rsidRDefault="00800E37">
      <w:pPr>
        <w:pStyle w:val="ConsPlusNormal"/>
      </w:pPr>
    </w:p>
    <w:p w:rsidR="00800E37" w:rsidRDefault="00800E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047" w:rsidRDefault="00C83047">
      <w:bookmarkStart w:id="14" w:name="_GoBack"/>
      <w:bookmarkEnd w:id="14"/>
    </w:p>
    <w:sectPr w:rsidR="00C83047" w:rsidSect="0054643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37"/>
    <w:rsid w:val="00800E37"/>
    <w:rsid w:val="00C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AD138-7341-4778-A4BB-3C2FF138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0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0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0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784AEC92476B25E301D627E2D9934EC1B6FBD15658E97A2A9DB30D05006DB4AC8DC0290A8A37CD1DCBFBBF73B5756D0CmCP3I" TargetMode="External"/><Relationship Id="rId13" Type="http://schemas.openxmlformats.org/officeDocument/2006/relationships/hyperlink" Target="consultantplus://offline/ref=39784AEC92476B25E301D627E2D9934EC1B6FBD15658E17F2999B30D05006DB4AC8DC029188A6FC11CC9E5BF73A0233C4A96F4E1DBEA14DF3B81939Dm6P0I" TargetMode="External"/><Relationship Id="rId18" Type="http://schemas.openxmlformats.org/officeDocument/2006/relationships/hyperlink" Target="consultantplus://offline/ref=39784AEC92476B25E301D627E2D9934EC1B6FBD15656ED792A9DB30D05006DB4AC8DC029188A6FC11CC9E5BE74A0233C4A96F4E1DBEA14DF3B81939Dm6P0I" TargetMode="External"/><Relationship Id="rId26" Type="http://schemas.openxmlformats.org/officeDocument/2006/relationships/hyperlink" Target="consultantplus://offline/ref=39784AEC92476B25E301D627E2D9934EC1B6FBD15658EA72219EB30D05006DB4AC8DC029188A6FC11CC9E4BD76A0233C4A96F4E1DBEA14DF3B81939Dm6P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784AEC92476B25E301D627E2D9934EC1B6FBD15656ED792A9DB30D05006DB4AC8DC029188A6FC11CC9E5BF72A0233C4A96F4E1DBEA14DF3B81939Dm6P0I" TargetMode="External"/><Relationship Id="rId7" Type="http://schemas.openxmlformats.org/officeDocument/2006/relationships/hyperlink" Target="consultantplus://offline/ref=39784AEC92476B25E301C82AF4B5CD44C3BEA6D85753E22C75CEB55A5A506BE1ECCDC67C5BCE62C11EC2B1EF36FE7A6C0CDDF8E1C7F615DCm2P5I" TargetMode="External"/><Relationship Id="rId12" Type="http://schemas.openxmlformats.org/officeDocument/2006/relationships/hyperlink" Target="consultantplus://offline/ref=39784AEC92476B25E301D627E2D9934EC1B6FBD15653E97E219FB30D05006DB4AC8DC0290A8A37CD1DCBFBBF73B5756D0CmCP3I" TargetMode="External"/><Relationship Id="rId17" Type="http://schemas.openxmlformats.org/officeDocument/2006/relationships/hyperlink" Target="consultantplus://offline/ref=39784AEC92476B25E301D627E2D9934EC1B6FBD15658EA72219EB30D05006DB4AC8DC0290A8A37CD1DCBFBBF73B5756D0CmCP3I" TargetMode="External"/><Relationship Id="rId25" Type="http://schemas.openxmlformats.org/officeDocument/2006/relationships/hyperlink" Target="consultantplus://offline/ref=39784AEC92476B25E301D627E2D9934EC1B6FBD15658EA72219EB30D05006DB4AC8DC029188A6FC11CC9E4BD76A0233C4A96F4E1DBEA14DF3B81939Dm6P0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784AEC92476B25E301D627E2D9934EC1B6FBD15658E97A2A9DB30D05006DB4AC8DC029188A6FC11CC9E7BA71A0233C4A96F4E1DBEA14DF3B81939Dm6P0I" TargetMode="External"/><Relationship Id="rId20" Type="http://schemas.openxmlformats.org/officeDocument/2006/relationships/hyperlink" Target="consultantplus://offline/ref=39784AEC92476B25E301D627E2D9934EC1B6FBD15656ED792A9DB30D05006DB4AC8DC029188A6FC11CC9E5BE7AA0233C4A96F4E1DBEA14DF3B81939Dm6P0I" TargetMode="External"/><Relationship Id="rId29" Type="http://schemas.openxmlformats.org/officeDocument/2006/relationships/hyperlink" Target="consultantplus://offline/ref=39784AEC92476B25E301D627E2D9934EC1B6FBD15656ED792A9DB30D05006DB4AC8DC029188A6FC11CC9E5BF75A0233C4A96F4E1DBEA14DF3B81939Dm6P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84AEC92476B25E301C82AF4B5CD44C3BBA0DE5250E22C75CEB55A5A506BE1ECCDC6795DCF6ACB4898A1EB7FAA75730FC2E7E2D9F6m1P5I" TargetMode="External"/><Relationship Id="rId11" Type="http://schemas.openxmlformats.org/officeDocument/2006/relationships/hyperlink" Target="consultantplus://offline/ref=39784AEC92476B25E301D627E2D9934EC1B6FBD15554EA722A93B30D05006DB4AC8DC0290A8A37CD1DCBFBBF73B5756D0CmCP3I" TargetMode="External"/><Relationship Id="rId24" Type="http://schemas.openxmlformats.org/officeDocument/2006/relationships/hyperlink" Target="consultantplus://offline/ref=39784AEC92476B25E301D627E2D9934EC1B6FBD15656ED792A9DB30D05006DB4AC8DC029188A6FC11CC9E5BF74A0233C4A96F4E1DBEA14DF3B81939Dm6P0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9784AEC92476B25E301D627E2D9934EC1B6FBD15656ED792A9DB30D05006DB4AC8DC029188A6FC11CC9E5BE77A0233C4A96F4E1DBEA14DF3B81939Dm6P0I" TargetMode="External"/><Relationship Id="rId15" Type="http://schemas.openxmlformats.org/officeDocument/2006/relationships/hyperlink" Target="consultantplus://offline/ref=39784AEC92476B25E301C82AF4B5CD44C3B9ADDC5451E22C75CEB55A5A506BE1ECCDC6795DC869944D8DB0B373A9696C0FDDFBE0DBmFP4I" TargetMode="External"/><Relationship Id="rId23" Type="http://schemas.openxmlformats.org/officeDocument/2006/relationships/hyperlink" Target="consultantplus://offline/ref=39784AEC92476B25E301D627E2D9934EC1B6FBD15656ED792A9DB30D05006DB4AC8DC029188A6FC11CC9E5BF76A0233C4A96F4E1DBEA14DF3B81939Dm6P0I" TargetMode="External"/><Relationship Id="rId28" Type="http://schemas.openxmlformats.org/officeDocument/2006/relationships/image" Target="media/image2.wmf"/><Relationship Id="rId10" Type="http://schemas.openxmlformats.org/officeDocument/2006/relationships/hyperlink" Target="consultantplus://offline/ref=39784AEC92476B25E301C82AF4B5CD44C3BEA6D85753E22C75CEB55A5A506BE1ECCDC67C5BCE62C11EC2B1EF36FE7A6C0CDDF8E1C7F615DCm2P5I" TargetMode="External"/><Relationship Id="rId19" Type="http://schemas.openxmlformats.org/officeDocument/2006/relationships/image" Target="media/image1.wmf"/><Relationship Id="rId31" Type="http://schemas.openxmlformats.org/officeDocument/2006/relationships/hyperlink" Target="consultantplus://offline/ref=39784AEC92476B25E301C82AF4B5CD44C1B8A5DB5656E22C75CEB55A5A506BE1FECD9E705ACC7CC11DD7E7BE70mAP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784AEC92476B25E301D627E2D9934EC1B6FBD15656ED792A9DB30D05006DB4AC8DC029188A6FC11CC9E5BE77A0233C4A96F4E1DBEA14DF3B81939Dm6P0I" TargetMode="External"/><Relationship Id="rId14" Type="http://schemas.openxmlformats.org/officeDocument/2006/relationships/hyperlink" Target="consultantplus://offline/ref=39784AEC92476B25E301D627E2D9934EC1B6FBD15658E17F2999B30D05006DB4AC8DC029188A6FC11CC9E4BC76A0233C4A96F4E1DBEA14DF3B81939Dm6P0I" TargetMode="External"/><Relationship Id="rId22" Type="http://schemas.openxmlformats.org/officeDocument/2006/relationships/hyperlink" Target="consultantplus://offline/ref=39784AEC92476B25E301D627E2D9934EC1B6FBD15656ED792A9DB30D05006DB4AC8DC029188A6FC11CC9E5BF70A0233C4A96F4E1DBEA14DF3B81939Dm6P0I" TargetMode="External"/><Relationship Id="rId27" Type="http://schemas.openxmlformats.org/officeDocument/2006/relationships/hyperlink" Target="consultantplus://offline/ref=39784AEC92476B25E301D627E2D9934EC1B6FBD15657ED7E2998B30D05006DB4AC8DC029188A6FC11CC9E5BF73A0233C4A96F4E1DBEA14DF3B81939Dm6P0I" TargetMode="External"/><Relationship Id="rId30" Type="http://schemas.openxmlformats.org/officeDocument/2006/relationships/hyperlink" Target="consultantplus://offline/ref=39784AEC92476B25E301C82AF4B5CD44C3B8A5D45557E22C75CEB55A5A506BE1FECD9E705ACC7CC11DD7E7BE70mAP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7258</Words>
  <Characters>41373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Николаева Алена Юрьевна</cp:lastModifiedBy>
  <cp:revision>1</cp:revision>
  <dcterms:created xsi:type="dcterms:W3CDTF">2020-11-12T08:15:00Z</dcterms:created>
  <dcterms:modified xsi:type="dcterms:W3CDTF">2020-11-12T08:15:00Z</dcterms:modified>
</cp:coreProperties>
</file>