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54E" w:rsidRDefault="006B754E">
      <w:pPr>
        <w:pStyle w:val="ConsPlusTitlePage"/>
      </w:pPr>
      <w:r>
        <w:t xml:space="preserve">Документ предоставлен </w:t>
      </w:r>
      <w:hyperlink r:id="rId4" w:history="1">
        <w:r>
          <w:rPr>
            <w:color w:val="0000FF"/>
          </w:rPr>
          <w:t>КонсультантПлюс</w:t>
        </w:r>
      </w:hyperlink>
      <w:r>
        <w:br/>
      </w:r>
    </w:p>
    <w:p w:rsidR="006B754E" w:rsidRDefault="006B754E">
      <w:pPr>
        <w:pStyle w:val="ConsPlusNormal"/>
        <w:outlineLvl w:val="0"/>
      </w:pPr>
    </w:p>
    <w:p w:rsidR="006B754E" w:rsidRDefault="006B754E">
      <w:pPr>
        <w:pStyle w:val="ConsPlusTitle"/>
        <w:jc w:val="center"/>
        <w:outlineLvl w:val="0"/>
      </w:pPr>
      <w:r>
        <w:t>ПРАВИТЕЛЬСТВО СВЕРДЛОВСКОЙ ОБЛАСТИ</w:t>
      </w:r>
    </w:p>
    <w:p w:rsidR="006B754E" w:rsidRDefault="006B754E">
      <w:pPr>
        <w:pStyle w:val="ConsPlusTitle"/>
        <w:jc w:val="center"/>
      </w:pPr>
    </w:p>
    <w:p w:rsidR="006B754E" w:rsidRDefault="006B754E">
      <w:pPr>
        <w:pStyle w:val="ConsPlusTitle"/>
        <w:jc w:val="center"/>
      </w:pPr>
      <w:r>
        <w:t>ПОСТАНОВЛЕНИЕ</w:t>
      </w:r>
    </w:p>
    <w:p w:rsidR="006B754E" w:rsidRDefault="006B754E">
      <w:pPr>
        <w:pStyle w:val="ConsPlusTitle"/>
        <w:jc w:val="center"/>
      </w:pPr>
      <w:r>
        <w:t>от 10 августа 2018 г. N 515-ПП</w:t>
      </w:r>
    </w:p>
    <w:p w:rsidR="006B754E" w:rsidRDefault="006B754E">
      <w:pPr>
        <w:pStyle w:val="ConsPlusTitle"/>
        <w:jc w:val="center"/>
      </w:pPr>
    </w:p>
    <w:p w:rsidR="006B754E" w:rsidRDefault="006B754E">
      <w:pPr>
        <w:pStyle w:val="ConsPlusTitle"/>
        <w:jc w:val="center"/>
      </w:pPr>
      <w:r>
        <w:t>ОБ УТВЕРЖДЕНИИ ПОРЯДКА ПРЕДОСТАВЛЕНИЯ СУБСИДИИ</w:t>
      </w:r>
    </w:p>
    <w:p w:rsidR="006B754E" w:rsidRDefault="006B754E">
      <w:pPr>
        <w:pStyle w:val="ConsPlusTitle"/>
        <w:jc w:val="center"/>
      </w:pPr>
      <w:r>
        <w:t>ИЗ ОБЛАСТНОГО БЮДЖЕТА ФОНДУ "ФОНД ПОДДЕРЖКИ СПОРТА</w:t>
      </w:r>
    </w:p>
    <w:p w:rsidR="006B754E" w:rsidRDefault="006B754E">
      <w:pPr>
        <w:pStyle w:val="ConsPlusTitle"/>
        <w:jc w:val="center"/>
      </w:pPr>
      <w:r>
        <w:t>ВЫСШИХ ДОСТИЖЕНИЙ В СВЕРДЛОВСКОЙ ОБЛАСТИ" НА РАЗВИТИЕ</w:t>
      </w:r>
    </w:p>
    <w:p w:rsidR="006B754E" w:rsidRDefault="006B754E">
      <w:pPr>
        <w:pStyle w:val="ConsPlusTitle"/>
        <w:jc w:val="center"/>
      </w:pPr>
      <w:r>
        <w:t>ФИЗИЧЕСКОЙ КУЛЬТУРЫ И СПОРТА НА 2018 - 2020 ГОДЫ</w:t>
      </w:r>
    </w:p>
    <w:p w:rsidR="006B754E" w:rsidRDefault="006B75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754E">
        <w:trPr>
          <w:jc w:val="center"/>
        </w:trPr>
        <w:tc>
          <w:tcPr>
            <w:tcW w:w="9294" w:type="dxa"/>
            <w:tcBorders>
              <w:top w:val="nil"/>
              <w:left w:val="single" w:sz="24" w:space="0" w:color="CED3F1"/>
              <w:bottom w:val="nil"/>
              <w:right w:val="single" w:sz="24" w:space="0" w:color="F4F3F8"/>
            </w:tcBorders>
            <w:shd w:val="clear" w:color="auto" w:fill="F4F3F8"/>
          </w:tcPr>
          <w:p w:rsidR="006B754E" w:rsidRDefault="006B754E">
            <w:pPr>
              <w:pStyle w:val="ConsPlusNormal"/>
              <w:jc w:val="center"/>
            </w:pPr>
            <w:r>
              <w:rPr>
                <w:color w:val="392C69"/>
              </w:rPr>
              <w:t>Список изменяющих документов</w:t>
            </w:r>
          </w:p>
          <w:p w:rsidR="006B754E" w:rsidRDefault="006B754E">
            <w:pPr>
              <w:pStyle w:val="ConsPlusNormal"/>
              <w:jc w:val="center"/>
            </w:pPr>
            <w:r>
              <w:rPr>
                <w:color w:val="392C69"/>
              </w:rPr>
              <w:t>(в ред. Постановлений Правительства Свердловской области</w:t>
            </w:r>
          </w:p>
          <w:p w:rsidR="006B754E" w:rsidRDefault="006B754E">
            <w:pPr>
              <w:pStyle w:val="ConsPlusNormal"/>
              <w:jc w:val="center"/>
            </w:pPr>
            <w:r>
              <w:rPr>
                <w:color w:val="392C69"/>
              </w:rPr>
              <w:t xml:space="preserve">от 13.06.2019 </w:t>
            </w:r>
            <w:hyperlink r:id="rId5" w:history="1">
              <w:r>
                <w:rPr>
                  <w:color w:val="0000FF"/>
                </w:rPr>
                <w:t>N 355-ПП</w:t>
              </w:r>
            </w:hyperlink>
            <w:r>
              <w:rPr>
                <w:color w:val="392C69"/>
              </w:rPr>
              <w:t xml:space="preserve">, от 30.04.2020 </w:t>
            </w:r>
            <w:hyperlink r:id="rId6" w:history="1">
              <w:r>
                <w:rPr>
                  <w:color w:val="0000FF"/>
                </w:rPr>
                <w:t>N 288-ПП</w:t>
              </w:r>
            </w:hyperlink>
            <w:r>
              <w:rPr>
                <w:color w:val="392C69"/>
              </w:rPr>
              <w:t xml:space="preserve">, от 03.09.2020 </w:t>
            </w:r>
            <w:hyperlink r:id="rId7" w:history="1">
              <w:r>
                <w:rPr>
                  <w:color w:val="0000FF"/>
                </w:rPr>
                <w:t>N 614-ПП</w:t>
              </w:r>
            </w:hyperlink>
            <w:r>
              <w:rPr>
                <w:color w:val="392C69"/>
              </w:rPr>
              <w:t>)</w:t>
            </w:r>
          </w:p>
        </w:tc>
      </w:tr>
    </w:tbl>
    <w:p w:rsidR="006B754E" w:rsidRDefault="006B754E">
      <w:pPr>
        <w:pStyle w:val="ConsPlusNormal"/>
      </w:pPr>
    </w:p>
    <w:p w:rsidR="006B754E" w:rsidRDefault="006B754E">
      <w:pPr>
        <w:pStyle w:val="ConsPlusNormal"/>
        <w:ind w:firstLine="540"/>
        <w:jc w:val="both"/>
      </w:pPr>
      <w:r>
        <w:t xml:space="preserve">В соответствии с Бюджетным </w:t>
      </w:r>
      <w:hyperlink r:id="rId8" w:history="1">
        <w:r>
          <w:rPr>
            <w:color w:val="0000FF"/>
          </w:rPr>
          <w:t>кодексом</w:t>
        </w:r>
      </w:hyperlink>
      <w:r>
        <w:t xml:space="preserve"> Российской Федерации, Федеральным </w:t>
      </w:r>
      <w:hyperlink r:id="rId9" w:history="1">
        <w:r>
          <w:rPr>
            <w:color w:val="0000FF"/>
          </w:rPr>
          <w:t>законом</w:t>
        </w:r>
      </w:hyperlink>
      <w:r>
        <w:t xml:space="preserve"> от 4 декабря 2007 года N 329-ФЗ "О физической культуре и спорте в Российской Федерации", </w:t>
      </w:r>
      <w:hyperlink r:id="rId10" w:history="1">
        <w:r>
          <w:rPr>
            <w:color w:val="0000FF"/>
          </w:rPr>
          <w:t>Распоряжением</w:t>
        </w:r>
      </w:hyperlink>
      <w:r>
        <w:t xml:space="preserve"> Правительства Российской Федерации от 07.08.2009 N 1101-р, </w:t>
      </w:r>
      <w:hyperlink r:id="rId11" w:history="1">
        <w:r>
          <w:rPr>
            <w:color w:val="0000FF"/>
          </w:rPr>
          <w:t>Законом</w:t>
        </w:r>
      </w:hyperlink>
      <w:r>
        <w:t xml:space="preserve"> Свердловской области от 16 июля 2012 года N 70-ОЗ "О физической культуре и спорте в Свердловской области", в целях реализации </w:t>
      </w:r>
      <w:hyperlink r:id="rId12" w:history="1">
        <w:r>
          <w:rPr>
            <w:color w:val="0000FF"/>
          </w:rPr>
          <w:t>Постановления</w:t>
        </w:r>
      </w:hyperlink>
      <w:r>
        <w:t xml:space="preserve"> Правительства Свердловской области от 29.10.2013 N 1332-ПП "Об утверждении государственной программы Свердловской области "Развитие физической культуры и спорта в Свердловской области до 2024 года" Правительство Свердловской области постановляет:</w:t>
      </w:r>
    </w:p>
    <w:p w:rsidR="006B754E" w:rsidRDefault="006B754E">
      <w:pPr>
        <w:pStyle w:val="ConsPlusNormal"/>
        <w:spacing w:before="220"/>
        <w:ind w:firstLine="540"/>
        <w:jc w:val="both"/>
      </w:pPr>
      <w:r>
        <w:t xml:space="preserve">1. Утвердить </w:t>
      </w:r>
      <w:hyperlink w:anchor="P34" w:history="1">
        <w:r>
          <w:rPr>
            <w:color w:val="0000FF"/>
          </w:rPr>
          <w:t>Порядок</w:t>
        </w:r>
      </w:hyperlink>
      <w:r>
        <w:t xml:space="preserve"> предоставления субсидии из областного бюджета фонду "Фонд поддержки спорта высших достижений в Свердловской области" на развитие физической культуры и спорта на 2018 - 2020 годы (прилагается).</w:t>
      </w:r>
    </w:p>
    <w:p w:rsidR="006B754E" w:rsidRDefault="006B754E">
      <w:pPr>
        <w:pStyle w:val="ConsPlusNormal"/>
        <w:spacing w:before="220"/>
        <w:ind w:firstLine="540"/>
        <w:jc w:val="both"/>
      </w:pPr>
      <w:r>
        <w:t xml:space="preserve">2. Признать утратившим силу </w:t>
      </w:r>
      <w:hyperlink r:id="rId13" w:history="1">
        <w:r>
          <w:rPr>
            <w:color w:val="0000FF"/>
          </w:rPr>
          <w:t>Постановление</w:t>
        </w:r>
      </w:hyperlink>
      <w:r>
        <w:t xml:space="preserve"> Правительства Свердловской области от 26.01.2017 N 31-ПП "Об утверждении Порядка предоставления субсидии из областного бюджета фонду "Фонд поддержки спорта высших достижений в Свердловской области" на развитие спорта в Свердловской области на 2017 - 2020 годы и признании утратившим силу Постановления Правительства Свердловской области от 24.12.2015 N 1180-ПП "Об утверждении Порядка предоставления субсидии из областного бюджета фонду "Фонд поддержки спорта высших достижений в Свердловской области" на развитие спорта в Свердловской области в 2016 году" ("Областная газета", 2017, 1 февраля, N 18).</w:t>
      </w:r>
    </w:p>
    <w:p w:rsidR="006B754E" w:rsidRDefault="006B754E">
      <w:pPr>
        <w:pStyle w:val="ConsPlusNormal"/>
        <w:spacing w:before="220"/>
        <w:ind w:firstLine="540"/>
        <w:jc w:val="both"/>
      </w:pPr>
      <w:r>
        <w:t>3. Контроль за исполнением настоящего Постановления возложить на Заместителя Губернатора Свердловской области П.В. Крекова.</w:t>
      </w:r>
    </w:p>
    <w:p w:rsidR="006B754E" w:rsidRDefault="006B754E">
      <w:pPr>
        <w:pStyle w:val="ConsPlusNormal"/>
        <w:spacing w:before="220"/>
        <w:ind w:firstLine="540"/>
        <w:jc w:val="both"/>
      </w:pPr>
      <w:r>
        <w:t>4. Настоящее Постановление вступает в силу на следующий день после его официального опубликования.</w:t>
      </w:r>
    </w:p>
    <w:p w:rsidR="006B754E" w:rsidRDefault="006B754E">
      <w:pPr>
        <w:pStyle w:val="ConsPlusNormal"/>
        <w:spacing w:before="220"/>
        <w:ind w:firstLine="540"/>
        <w:jc w:val="both"/>
      </w:pPr>
      <w:r>
        <w:t>5. Настоящее Постановление опубликовать на "Официальном интернет-портале правовой информации Свердловской области" (www.pravo.gov66.ru).</w:t>
      </w:r>
    </w:p>
    <w:p w:rsidR="006B754E" w:rsidRDefault="006B754E">
      <w:pPr>
        <w:pStyle w:val="ConsPlusNormal"/>
      </w:pPr>
    </w:p>
    <w:p w:rsidR="006B754E" w:rsidRDefault="006B754E">
      <w:pPr>
        <w:pStyle w:val="ConsPlusNormal"/>
        <w:jc w:val="right"/>
      </w:pPr>
      <w:r>
        <w:t>Губернатор</w:t>
      </w:r>
    </w:p>
    <w:p w:rsidR="006B754E" w:rsidRDefault="006B754E">
      <w:pPr>
        <w:pStyle w:val="ConsPlusNormal"/>
        <w:jc w:val="right"/>
      </w:pPr>
      <w:r>
        <w:t>Свердловской области</w:t>
      </w:r>
    </w:p>
    <w:p w:rsidR="006B754E" w:rsidRDefault="006B754E">
      <w:pPr>
        <w:pStyle w:val="ConsPlusNormal"/>
        <w:jc w:val="right"/>
      </w:pPr>
      <w:r>
        <w:t>Е.В.КУЙВАШЕВ</w:t>
      </w:r>
    </w:p>
    <w:p w:rsidR="006B754E" w:rsidRDefault="006B754E">
      <w:pPr>
        <w:pStyle w:val="ConsPlusNormal"/>
      </w:pPr>
    </w:p>
    <w:p w:rsidR="006B754E" w:rsidRDefault="006B754E">
      <w:pPr>
        <w:pStyle w:val="ConsPlusNormal"/>
      </w:pPr>
    </w:p>
    <w:p w:rsidR="006B754E" w:rsidRDefault="006B754E">
      <w:pPr>
        <w:pStyle w:val="ConsPlusNormal"/>
      </w:pPr>
    </w:p>
    <w:p w:rsidR="006B754E" w:rsidRDefault="006B754E">
      <w:pPr>
        <w:pStyle w:val="ConsPlusNormal"/>
      </w:pPr>
    </w:p>
    <w:p w:rsidR="006B754E" w:rsidRDefault="006B754E">
      <w:pPr>
        <w:pStyle w:val="ConsPlusNormal"/>
      </w:pPr>
    </w:p>
    <w:p w:rsidR="006B754E" w:rsidRDefault="006B754E">
      <w:pPr>
        <w:pStyle w:val="ConsPlusNormal"/>
        <w:jc w:val="right"/>
        <w:outlineLvl w:val="0"/>
      </w:pPr>
      <w:r>
        <w:t>Утвержден</w:t>
      </w:r>
    </w:p>
    <w:p w:rsidR="006B754E" w:rsidRDefault="006B754E">
      <w:pPr>
        <w:pStyle w:val="ConsPlusNormal"/>
        <w:jc w:val="right"/>
      </w:pPr>
      <w:r>
        <w:t>Постановлением Правительства</w:t>
      </w:r>
    </w:p>
    <w:p w:rsidR="006B754E" w:rsidRDefault="006B754E">
      <w:pPr>
        <w:pStyle w:val="ConsPlusNormal"/>
        <w:jc w:val="right"/>
      </w:pPr>
      <w:r>
        <w:t>Свердловской области</w:t>
      </w:r>
    </w:p>
    <w:p w:rsidR="006B754E" w:rsidRDefault="006B754E">
      <w:pPr>
        <w:pStyle w:val="ConsPlusNormal"/>
        <w:jc w:val="right"/>
      </w:pPr>
      <w:r>
        <w:t>от 10 августа 2018 г. N 515-ПП</w:t>
      </w:r>
    </w:p>
    <w:p w:rsidR="006B754E" w:rsidRDefault="006B754E">
      <w:pPr>
        <w:pStyle w:val="ConsPlusNormal"/>
      </w:pPr>
    </w:p>
    <w:p w:rsidR="006B754E" w:rsidRDefault="006B754E">
      <w:pPr>
        <w:pStyle w:val="ConsPlusTitle"/>
        <w:jc w:val="center"/>
      </w:pPr>
      <w:bookmarkStart w:id="0" w:name="P34"/>
      <w:bookmarkEnd w:id="0"/>
      <w:r>
        <w:t>ПОРЯДОК</w:t>
      </w:r>
    </w:p>
    <w:p w:rsidR="006B754E" w:rsidRDefault="006B754E">
      <w:pPr>
        <w:pStyle w:val="ConsPlusTitle"/>
        <w:jc w:val="center"/>
      </w:pPr>
      <w:r>
        <w:t>ПРЕДОСТАВЛЕНИЯ СУБСИДИИ ИЗ ОБЛАСТНОГО БЮДЖЕТА ФОНДУ "ФОНД</w:t>
      </w:r>
    </w:p>
    <w:p w:rsidR="006B754E" w:rsidRDefault="006B754E">
      <w:pPr>
        <w:pStyle w:val="ConsPlusTitle"/>
        <w:jc w:val="center"/>
      </w:pPr>
      <w:r>
        <w:t>ПОДДЕРЖКИ СПОРТА ВЫСШИХ ДОСТИЖЕНИЙ В СВЕРДЛОВСКОЙ ОБЛАСТИ"</w:t>
      </w:r>
    </w:p>
    <w:p w:rsidR="006B754E" w:rsidRDefault="006B754E">
      <w:pPr>
        <w:pStyle w:val="ConsPlusTitle"/>
        <w:jc w:val="center"/>
      </w:pPr>
      <w:r>
        <w:t>НА РАЗВИТИЕ ФИЗИЧЕСКОЙ КУЛЬТУРЫ И СПОРТА НА 2018 - 2020 ГОДЫ</w:t>
      </w:r>
    </w:p>
    <w:p w:rsidR="006B754E" w:rsidRDefault="006B75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754E">
        <w:trPr>
          <w:jc w:val="center"/>
        </w:trPr>
        <w:tc>
          <w:tcPr>
            <w:tcW w:w="9294" w:type="dxa"/>
            <w:tcBorders>
              <w:top w:val="nil"/>
              <w:left w:val="single" w:sz="24" w:space="0" w:color="CED3F1"/>
              <w:bottom w:val="nil"/>
              <w:right w:val="single" w:sz="24" w:space="0" w:color="F4F3F8"/>
            </w:tcBorders>
            <w:shd w:val="clear" w:color="auto" w:fill="F4F3F8"/>
          </w:tcPr>
          <w:p w:rsidR="006B754E" w:rsidRDefault="006B754E">
            <w:pPr>
              <w:pStyle w:val="ConsPlusNormal"/>
              <w:jc w:val="center"/>
            </w:pPr>
            <w:r>
              <w:rPr>
                <w:color w:val="392C69"/>
              </w:rPr>
              <w:t>Список изменяющих документов</w:t>
            </w:r>
          </w:p>
          <w:p w:rsidR="006B754E" w:rsidRDefault="006B754E">
            <w:pPr>
              <w:pStyle w:val="ConsPlusNormal"/>
              <w:jc w:val="center"/>
            </w:pPr>
            <w:r>
              <w:rPr>
                <w:color w:val="392C69"/>
              </w:rPr>
              <w:t>(в ред. Постановлений Правительства Свердловской области</w:t>
            </w:r>
          </w:p>
          <w:p w:rsidR="006B754E" w:rsidRDefault="006B754E">
            <w:pPr>
              <w:pStyle w:val="ConsPlusNormal"/>
              <w:jc w:val="center"/>
            </w:pPr>
            <w:r>
              <w:rPr>
                <w:color w:val="392C69"/>
              </w:rPr>
              <w:t xml:space="preserve">от 13.06.2019 </w:t>
            </w:r>
            <w:hyperlink r:id="rId14" w:history="1">
              <w:r>
                <w:rPr>
                  <w:color w:val="0000FF"/>
                </w:rPr>
                <w:t>N 355-ПП</w:t>
              </w:r>
            </w:hyperlink>
            <w:r>
              <w:rPr>
                <w:color w:val="392C69"/>
              </w:rPr>
              <w:t xml:space="preserve">, от 30.04.2020 </w:t>
            </w:r>
            <w:hyperlink r:id="rId15" w:history="1">
              <w:r>
                <w:rPr>
                  <w:color w:val="0000FF"/>
                </w:rPr>
                <w:t>N 288-ПП</w:t>
              </w:r>
            </w:hyperlink>
            <w:r>
              <w:rPr>
                <w:color w:val="392C69"/>
              </w:rPr>
              <w:t xml:space="preserve">, от 03.09.2020 </w:t>
            </w:r>
            <w:hyperlink r:id="rId16" w:history="1">
              <w:r>
                <w:rPr>
                  <w:color w:val="0000FF"/>
                </w:rPr>
                <w:t>N 614-ПП</w:t>
              </w:r>
            </w:hyperlink>
            <w:r>
              <w:rPr>
                <w:color w:val="392C69"/>
              </w:rPr>
              <w:t>)</w:t>
            </w:r>
          </w:p>
        </w:tc>
      </w:tr>
    </w:tbl>
    <w:p w:rsidR="006B754E" w:rsidRDefault="006B754E">
      <w:pPr>
        <w:pStyle w:val="ConsPlusNormal"/>
      </w:pPr>
    </w:p>
    <w:p w:rsidR="006B754E" w:rsidRDefault="006B754E">
      <w:pPr>
        <w:pStyle w:val="ConsPlusNormal"/>
        <w:ind w:firstLine="540"/>
        <w:jc w:val="both"/>
      </w:pPr>
      <w:r>
        <w:t xml:space="preserve">1. Настоящий порядок разработан в соответствии с Бюджетным </w:t>
      </w:r>
      <w:hyperlink r:id="rId17" w:history="1">
        <w:r>
          <w:rPr>
            <w:color w:val="0000FF"/>
          </w:rPr>
          <w:t>кодексом</w:t>
        </w:r>
      </w:hyperlink>
      <w:r>
        <w:t xml:space="preserve"> Российской Федерации, Федеральным </w:t>
      </w:r>
      <w:hyperlink r:id="rId18" w:history="1">
        <w:r>
          <w:rPr>
            <w:color w:val="0000FF"/>
          </w:rPr>
          <w:t>законом</w:t>
        </w:r>
      </w:hyperlink>
      <w:r>
        <w:t xml:space="preserve"> от 4 декабря 2007 года N 329-ФЗ "О физической культуре и спорте в Российской Федерации", </w:t>
      </w:r>
      <w:hyperlink r:id="rId19" w:history="1">
        <w:r>
          <w:rPr>
            <w:color w:val="0000FF"/>
          </w:rPr>
          <w:t>Постановлением</w:t>
        </w:r>
      </w:hyperlink>
      <w:r>
        <w:t xml:space="preserve">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w:t>
      </w:r>
      <w:hyperlink r:id="rId20" w:history="1">
        <w:r>
          <w:rPr>
            <w:color w:val="0000FF"/>
          </w:rPr>
          <w:t>Законом</w:t>
        </w:r>
      </w:hyperlink>
      <w:r>
        <w:t xml:space="preserve"> Свердловской области от 16 июля 2012 года N 70-ОЗ "О физической культуре и спорте в Свердловской области", </w:t>
      </w:r>
      <w:hyperlink r:id="rId21" w:history="1">
        <w:r>
          <w:rPr>
            <w:color w:val="0000FF"/>
          </w:rPr>
          <w:t>Постановлением</w:t>
        </w:r>
      </w:hyperlink>
      <w:r>
        <w:t xml:space="preserve"> Правительства Свердловской области от 29.10.2013 N 1332-ПП "Об утверждении государственной программы Свердловской области "Развитие физической культуры и спорта в Свердловской области до 2024 года" и определяет цели, условия и порядок предоставления субсидии из областного бюджета фонду "Фонд поддержки спорта высших достижений в Свердловской области" на развитие физической культуры и спорта на 2018 - 2020 годы (далее - субсидия).</w:t>
      </w:r>
    </w:p>
    <w:p w:rsidR="006B754E" w:rsidRDefault="006B754E">
      <w:pPr>
        <w:pStyle w:val="ConsPlusNormal"/>
        <w:spacing w:before="220"/>
        <w:ind w:firstLine="540"/>
        <w:jc w:val="both"/>
      </w:pPr>
      <w:bookmarkStart w:id="1" w:name="P43"/>
      <w:bookmarkEnd w:id="1"/>
      <w:r>
        <w:t>1-1. Целью предоставления субсидии является развитие физической культуры и спорта на территории Свердловской области путем оказания финансовой поддержки субъектам физической культуры и спорта.</w:t>
      </w:r>
    </w:p>
    <w:p w:rsidR="006B754E" w:rsidRDefault="006B754E">
      <w:pPr>
        <w:pStyle w:val="ConsPlusNormal"/>
        <w:jc w:val="both"/>
      </w:pPr>
      <w:r>
        <w:t xml:space="preserve">(п. 1-1 введен </w:t>
      </w:r>
      <w:hyperlink r:id="rId22" w:history="1">
        <w:r>
          <w:rPr>
            <w:color w:val="0000FF"/>
          </w:rPr>
          <w:t>Постановлением</w:t>
        </w:r>
      </w:hyperlink>
      <w:r>
        <w:t xml:space="preserve"> Правительства Свердловской области от 03.09.2020 N 614-ПП)</w:t>
      </w:r>
    </w:p>
    <w:p w:rsidR="006B754E" w:rsidRDefault="006B754E">
      <w:pPr>
        <w:pStyle w:val="ConsPlusNormal"/>
        <w:spacing w:before="220"/>
        <w:ind w:firstLine="540"/>
        <w:jc w:val="both"/>
      </w:pPr>
      <w:r>
        <w:t>2. Исполнительным органом государственной власти Свердловской области, до которого в соответствии с бюджетным законодательством Российской Федерации как до получателя бюджетных средств доводятся в установленном порядке лимиты бюджетных обязательств на предоставление субсидии, является Министерство физической культуры и спорта Свердловской области (далее - Министерство).</w:t>
      </w:r>
    </w:p>
    <w:p w:rsidR="006B754E" w:rsidRDefault="006B754E">
      <w:pPr>
        <w:pStyle w:val="ConsPlusNormal"/>
        <w:jc w:val="both"/>
      </w:pPr>
      <w:r>
        <w:t xml:space="preserve">(п. 2 в ред. </w:t>
      </w:r>
      <w:hyperlink r:id="rId23" w:history="1">
        <w:r>
          <w:rPr>
            <w:color w:val="0000FF"/>
          </w:rPr>
          <w:t>Постановления</w:t>
        </w:r>
      </w:hyperlink>
      <w:r>
        <w:t xml:space="preserve"> Правительства Свердловской области от 03.09.2020 N 614-ПП)</w:t>
      </w:r>
    </w:p>
    <w:p w:rsidR="006B754E" w:rsidRDefault="006B754E">
      <w:pPr>
        <w:pStyle w:val="ConsPlusNormal"/>
        <w:spacing w:before="220"/>
        <w:ind w:firstLine="540"/>
        <w:jc w:val="both"/>
      </w:pPr>
      <w:r>
        <w:t>3. Предоставление субсидии Фонду осуществляется за счет средств областного бюджета в соответствии с законом Свердловской области об областном бюджете на соответствующий финансовый год и плановый период в пределах утвержденных Министерству бюджетных ассигнований и лимитов бюджетных обязательств.</w:t>
      </w:r>
    </w:p>
    <w:p w:rsidR="006B754E" w:rsidRDefault="006B754E">
      <w:pPr>
        <w:pStyle w:val="ConsPlusNormal"/>
        <w:spacing w:before="220"/>
        <w:ind w:firstLine="540"/>
        <w:jc w:val="both"/>
      </w:pPr>
      <w:r>
        <w:t>4. Субсидия предоставляется на основании соглашения о предоставлении субсидии на развитие физической культуры и спорта, заключаемого между Министерством и Фондом ежегодно не позднее 1 марта текущего года (далее - соглашение).</w:t>
      </w:r>
    </w:p>
    <w:p w:rsidR="006B754E" w:rsidRDefault="006B754E">
      <w:pPr>
        <w:pStyle w:val="ConsPlusNormal"/>
        <w:spacing w:before="220"/>
        <w:ind w:firstLine="540"/>
        <w:jc w:val="both"/>
      </w:pPr>
      <w:r>
        <w:t>5. Соглашение заключается в соответствии с типовой формой, утвержденной Министерством финансов Свердловской области.</w:t>
      </w:r>
    </w:p>
    <w:p w:rsidR="006B754E" w:rsidRDefault="006B754E">
      <w:pPr>
        <w:pStyle w:val="ConsPlusNormal"/>
        <w:spacing w:before="220"/>
        <w:ind w:firstLine="540"/>
        <w:jc w:val="both"/>
      </w:pPr>
      <w:bookmarkStart w:id="2" w:name="P50"/>
      <w:bookmarkEnd w:id="2"/>
      <w:r>
        <w:lastRenderedPageBreak/>
        <w:t xml:space="preserve">6. Субсидия предоставляется на цель, указанную в </w:t>
      </w:r>
      <w:hyperlink w:anchor="P43" w:history="1">
        <w:r>
          <w:rPr>
            <w:color w:val="0000FF"/>
          </w:rPr>
          <w:t>пункте 1-1</w:t>
        </w:r>
      </w:hyperlink>
      <w:r>
        <w:t xml:space="preserve"> настоящего порядка, по следующим направлениям:</w:t>
      </w:r>
    </w:p>
    <w:p w:rsidR="006B754E" w:rsidRDefault="006B754E">
      <w:pPr>
        <w:pStyle w:val="ConsPlusNormal"/>
        <w:jc w:val="both"/>
      </w:pPr>
      <w:r>
        <w:t xml:space="preserve">(в ред. </w:t>
      </w:r>
      <w:hyperlink r:id="rId24" w:history="1">
        <w:r>
          <w:rPr>
            <w:color w:val="0000FF"/>
          </w:rPr>
          <w:t>Постановления</w:t>
        </w:r>
      </w:hyperlink>
      <w:r>
        <w:t xml:space="preserve"> Правительства Свердловской области от 03.09.2020 N 614-ПП)</w:t>
      </w:r>
    </w:p>
    <w:p w:rsidR="006B754E" w:rsidRDefault="006B754E">
      <w:pPr>
        <w:pStyle w:val="ConsPlusNormal"/>
        <w:spacing w:before="220"/>
        <w:ind w:firstLine="540"/>
        <w:jc w:val="both"/>
      </w:pPr>
      <w:bookmarkStart w:id="3" w:name="P52"/>
      <w:bookmarkEnd w:id="3"/>
      <w:r>
        <w:t>1) поддержка субъектов физической культуры и спорта в Свердловской области, осуществляющих тренировочную и соревновательную деятельность в неигровых олимпийских видах спорта, игровых видах спорта, видах спорта с использованием авиационной и иной техники, по ведению деятельности, связанной с организацией, проведением и участием в спортивных мероприятиях всероссийского и (или) международного уровней;</w:t>
      </w:r>
    </w:p>
    <w:p w:rsidR="006B754E" w:rsidRDefault="006B754E">
      <w:pPr>
        <w:pStyle w:val="ConsPlusNormal"/>
        <w:spacing w:before="220"/>
        <w:ind w:firstLine="540"/>
        <w:jc w:val="both"/>
      </w:pPr>
      <w:r>
        <w:t>2) выплата материального обеспечения для осуществления части расходов на приобретение жилого помещения спортсменам, достигшим высоких спортивных результатов, и их тренерам;</w:t>
      </w:r>
    </w:p>
    <w:p w:rsidR="006B754E" w:rsidRDefault="006B754E">
      <w:pPr>
        <w:pStyle w:val="ConsPlusNormal"/>
        <w:spacing w:before="220"/>
        <w:ind w:firstLine="540"/>
        <w:jc w:val="both"/>
      </w:pPr>
      <w:bookmarkStart w:id="4" w:name="P54"/>
      <w:bookmarkEnd w:id="4"/>
      <w:r>
        <w:t>3) поддержка организаций различных организационно-правовых форм (за исключением государственных (муниципальных) учреждений, государственных (муниципальных) унитарных предприятий), владеющих на праве собственности или осуществляющих в соответствии с законодательством Российской Федерации и законодательством Свердловской области временное владение и (или) пользование объектами спорта, расположенными на территории Свердловской области, в целях сохранения и развития материально-технической базы объектов спорта;</w:t>
      </w:r>
    </w:p>
    <w:p w:rsidR="006B754E" w:rsidRDefault="006B754E">
      <w:pPr>
        <w:pStyle w:val="ConsPlusNormal"/>
        <w:jc w:val="both"/>
      </w:pPr>
      <w:r>
        <w:t xml:space="preserve">(в ред. </w:t>
      </w:r>
      <w:hyperlink r:id="rId25" w:history="1">
        <w:r>
          <w:rPr>
            <w:color w:val="0000FF"/>
          </w:rPr>
          <w:t>Постановления</w:t>
        </w:r>
      </w:hyperlink>
      <w:r>
        <w:t xml:space="preserve"> Правительства Свердловской области от 30.04.2020 N 288-ПП)</w:t>
      </w:r>
    </w:p>
    <w:p w:rsidR="006B754E" w:rsidRDefault="006B754E">
      <w:pPr>
        <w:pStyle w:val="ConsPlusNormal"/>
        <w:spacing w:before="220"/>
        <w:ind w:firstLine="540"/>
        <w:jc w:val="both"/>
      </w:pPr>
      <w:r>
        <w:t>4) обеспечение деятельности Фонда, направленной на выполнение уставных целей и задач Фонда;</w:t>
      </w:r>
    </w:p>
    <w:p w:rsidR="006B754E" w:rsidRDefault="006B754E">
      <w:pPr>
        <w:pStyle w:val="ConsPlusNormal"/>
        <w:spacing w:before="220"/>
        <w:ind w:firstLine="540"/>
        <w:jc w:val="both"/>
      </w:pPr>
      <w:bookmarkStart w:id="5" w:name="P57"/>
      <w:bookmarkEnd w:id="5"/>
      <w:r>
        <w:t>5) поддержка организаций различных организационно-правовых форм (за исключением государственных (муниципальных) учреждений, государственных (муниципальных) унитарных предприятий), расположенных на территории Свердловской области, осуществляющих организацию и проведение физкультурных мероприятий и спортивных мероприятий всероссийского и (или) международного уровней, включенных в Календарный план официальных физкультурных и спортивных мероприятий Свердловской области, утверждаемый Министерством (далее - Календарный план), в соответствии с законодательством Российской Федерации и законодательством Свердловской области, международными требованиями, спортивными регламентами (правилами, положениями, директивами);</w:t>
      </w:r>
    </w:p>
    <w:p w:rsidR="006B754E" w:rsidRDefault="006B754E">
      <w:pPr>
        <w:pStyle w:val="ConsPlusNormal"/>
        <w:jc w:val="both"/>
      </w:pPr>
      <w:r>
        <w:t xml:space="preserve">(в ред. </w:t>
      </w:r>
      <w:hyperlink r:id="rId26" w:history="1">
        <w:r>
          <w:rPr>
            <w:color w:val="0000FF"/>
          </w:rPr>
          <w:t>Постановления</w:t>
        </w:r>
      </w:hyperlink>
      <w:r>
        <w:t xml:space="preserve"> Правительства Свердловской области от 30.04.2020 N 288-ПП)</w:t>
      </w:r>
    </w:p>
    <w:p w:rsidR="006B754E" w:rsidRDefault="006B754E">
      <w:pPr>
        <w:pStyle w:val="ConsPlusNormal"/>
        <w:spacing w:before="220"/>
        <w:ind w:firstLine="540"/>
        <w:jc w:val="both"/>
      </w:pPr>
      <w:r>
        <w:t>6) поддержка организаций различных организационно-правовых форм (за исключением государственных (муниципальных) учреждений, государственных (муниципальных) унитарных предприятий), расположенных на территории Свердловской области, осуществляющих организацию и проведение особо значимых международных физкультурных мероприятий и спортивных мероприятий, проводимых на территории Свердловской области, перечень которых утверждается Губернатором Свердловской области, в соответствии с законодательством Российской Федерации и законодательством Свердловской области, международными требованиями, спортивными регламентами (правилами, положениями, директивами);</w:t>
      </w:r>
    </w:p>
    <w:p w:rsidR="006B754E" w:rsidRDefault="006B754E">
      <w:pPr>
        <w:pStyle w:val="ConsPlusNormal"/>
        <w:jc w:val="both"/>
      </w:pPr>
      <w:r>
        <w:t xml:space="preserve">(подп. 6 введен </w:t>
      </w:r>
      <w:hyperlink r:id="rId27" w:history="1">
        <w:r>
          <w:rPr>
            <w:color w:val="0000FF"/>
          </w:rPr>
          <w:t>Постановлением</w:t>
        </w:r>
      </w:hyperlink>
      <w:r>
        <w:t xml:space="preserve"> Правительства Свердловской области от 13.06.2019 N 355-ПП; в ред. </w:t>
      </w:r>
      <w:hyperlink r:id="rId28" w:history="1">
        <w:r>
          <w:rPr>
            <w:color w:val="0000FF"/>
          </w:rPr>
          <w:t>Постановления</w:t>
        </w:r>
      </w:hyperlink>
      <w:r>
        <w:t xml:space="preserve"> Правительства Свердловской области от 30.04.2020 N 288-ПП)</w:t>
      </w:r>
    </w:p>
    <w:p w:rsidR="006B754E" w:rsidRDefault="006B754E">
      <w:pPr>
        <w:pStyle w:val="ConsPlusNormal"/>
        <w:spacing w:before="220"/>
        <w:ind w:firstLine="540"/>
        <w:jc w:val="both"/>
      </w:pPr>
      <w:bookmarkStart w:id="6" w:name="P61"/>
      <w:bookmarkEnd w:id="6"/>
      <w:r>
        <w:t>7) поддержка организаций различных организационно-правовых форм (за исключением государственных (муниципальных) учреждений, государственных (муниципальных) унитарных предприятий), расположенных на территории Свердловской области, осуществляющих подготовку, организацию и проведение международных мероприятий, направленных на развитие физической культуры и спорта, проводимых на территории Свердловской области в соответствии с законодательством Российской Федерации и законодательством Свердловской области, международными требованиями, спортивными регламентами (правилами, положениями, директивами).</w:t>
      </w:r>
    </w:p>
    <w:p w:rsidR="006B754E" w:rsidRDefault="006B754E">
      <w:pPr>
        <w:pStyle w:val="ConsPlusNormal"/>
        <w:jc w:val="both"/>
      </w:pPr>
      <w:r>
        <w:t xml:space="preserve">(подп. 7 введен </w:t>
      </w:r>
      <w:hyperlink r:id="rId29" w:history="1">
        <w:r>
          <w:rPr>
            <w:color w:val="0000FF"/>
          </w:rPr>
          <w:t>Постановлением</w:t>
        </w:r>
      </w:hyperlink>
      <w:r>
        <w:t xml:space="preserve"> Правительства Свердловской области от 30.04.2020 N 288-ПП)</w:t>
      </w:r>
    </w:p>
    <w:p w:rsidR="006B754E" w:rsidRDefault="006B754E">
      <w:pPr>
        <w:pStyle w:val="ConsPlusNormal"/>
        <w:spacing w:before="220"/>
        <w:ind w:firstLine="540"/>
        <w:jc w:val="both"/>
      </w:pPr>
      <w:r>
        <w:lastRenderedPageBreak/>
        <w:t>7. Субсидия направляется на следующие виды расходов:</w:t>
      </w:r>
    </w:p>
    <w:p w:rsidR="006B754E" w:rsidRDefault="006B754E">
      <w:pPr>
        <w:pStyle w:val="ConsPlusNormal"/>
        <w:spacing w:before="220"/>
        <w:ind w:firstLine="540"/>
        <w:jc w:val="both"/>
      </w:pPr>
      <w:bookmarkStart w:id="7" w:name="P64"/>
      <w:bookmarkEnd w:id="7"/>
      <w:r>
        <w:t>1) расходы на оплату труда спортсменов, тренеров, врачей, массажистов с начислениями на выплаты по оплате труда, в том числе по выплате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а также стимулирующих выплат (доплаты и надбавки стимулирующего характера, премии и иные поощрительные выплаты), компенсационных выплат по найму жилого помещения для иногородних работников, погашение задолженности по займам (кредитам), полученным и израсходованным на указанные цели, за исключением процентов по займам (кредитам);</w:t>
      </w:r>
    </w:p>
    <w:p w:rsidR="006B754E" w:rsidRDefault="006B754E">
      <w:pPr>
        <w:pStyle w:val="ConsPlusNormal"/>
        <w:jc w:val="both"/>
      </w:pPr>
      <w:r>
        <w:t xml:space="preserve">(в ред. </w:t>
      </w:r>
      <w:hyperlink r:id="rId30" w:history="1">
        <w:r>
          <w:rPr>
            <w:color w:val="0000FF"/>
          </w:rPr>
          <w:t>Постановления</w:t>
        </w:r>
      </w:hyperlink>
      <w:r>
        <w:t xml:space="preserve"> Правительства Свердловской области от 03.09.2020 N 614-ПП)</w:t>
      </w:r>
    </w:p>
    <w:p w:rsidR="006B754E" w:rsidRDefault="006B754E">
      <w:pPr>
        <w:pStyle w:val="ConsPlusNormal"/>
        <w:spacing w:before="220"/>
        <w:ind w:firstLine="540"/>
        <w:jc w:val="both"/>
      </w:pPr>
      <w:r>
        <w:t>2) расходы на проживание, питание и проезд (включая оплату багажа, парома, платных дорог) к месту спортивных мероприятий и обратно участников спортивных мероприятий, страхование участников спортивных мероприятий, оплату услуг медико-восстановительного комплекса во время проведения спортивных мероприятий, а также услуг специалистов, обеспечивающих тренировочные мероприятия, услуг по оформлению виз, консульских сборов, заявочных (стартовых, вступительных) взносов, возмещение расходов по оформлению (переоформлению) лицензий, паспортов, аккредитации участников спортивных мероприятий, проживание, питание, проезд и оплату услуг судейской бригады, инспекторов (комиссаров, делегатов) по обслуживанию спортивных мероприятий, возмещение расходов по антидопинговому обеспечению, обязательных расходов, предусмотренных законодательством Российской Федерации и законодательством Свердловской области, международными требованиями, спортивными регламентами (правилами, положениями, директивами), утвержденными организаторами спортивных мероприятий;</w:t>
      </w:r>
    </w:p>
    <w:p w:rsidR="006B754E" w:rsidRDefault="006B754E">
      <w:pPr>
        <w:pStyle w:val="ConsPlusNormal"/>
        <w:spacing w:before="220"/>
        <w:ind w:firstLine="540"/>
        <w:jc w:val="both"/>
      </w:pPr>
      <w:r>
        <w:t>3) расходы на организацию и проведение на территории Свердловской области физкультурных и спортивных мероприятий всероссийского и (или) международного уровней, включенных в Календарный план, с участием спортивных сборных команд Российской Федерации, предусмотренные законодательством Российской Федерации и законодательством Свердловской области, международными требованиями, спортивными регламентами (правилами, положениями, директивами), утвержденными организаторами спортивных соревнований, изготовление, размещение и демонтаж рекламы о проведении международных спортивных соревнований;</w:t>
      </w:r>
    </w:p>
    <w:p w:rsidR="006B754E" w:rsidRDefault="006B754E">
      <w:pPr>
        <w:pStyle w:val="ConsPlusNormal"/>
        <w:spacing w:before="220"/>
        <w:ind w:firstLine="540"/>
        <w:jc w:val="both"/>
      </w:pPr>
      <w:r>
        <w:t>4) расходы на приобретение спортивной экипировки, спортивного оборудования, инвентаря и спортивных аксессуаров, а также запасных частей, деталей и иных материалов и принадлежностей, необходимых для осуществления тренировочной и соревновательной деятельности в зависимости от особенностей и специфики соответствующего вида спорта, технологического оборудования, специализированной и иной техники, необходимой для обслуживания спортивного сооружения, запасных частей и деталей к ней, сырья и материалов, необходимых для эксплуатации спортивного сооружения;</w:t>
      </w:r>
    </w:p>
    <w:p w:rsidR="006B754E" w:rsidRDefault="006B754E">
      <w:pPr>
        <w:pStyle w:val="ConsPlusNormal"/>
        <w:spacing w:before="220"/>
        <w:ind w:firstLine="540"/>
        <w:jc w:val="both"/>
      </w:pPr>
      <w:r>
        <w:t>5) расходы на аренду транспорта, спортивных и иных сооружений, предоставление транспортных услуг и услуг спортивных и иных сооружений, а также расходы по эксплуатации оборудования и транспорта (в том числе страхование транспорта, горюче-смазочные материалы, ремонт, техническое обслуживание), технологического оборудования, техники, расходы на выполнение погрузочно-разгрузочных работ, необходимых для эксплуатации спортивного и иного сооружения, осуществления тренировочной и соревновательной деятельности в зависимости от особенностей и специфики соответствующего вида спорта или необходимых для организации и проведения физкультурных и спортивных мероприятий всероссийского и (или) международного уровней, включенных в Календарный план;</w:t>
      </w:r>
    </w:p>
    <w:p w:rsidR="006B754E" w:rsidRDefault="006B754E">
      <w:pPr>
        <w:pStyle w:val="ConsPlusNormal"/>
        <w:spacing w:before="220"/>
        <w:ind w:firstLine="540"/>
        <w:jc w:val="both"/>
      </w:pPr>
      <w:r>
        <w:t xml:space="preserve">6) расходы на медико-биологическое обеспечение спортсменов, в том числе питьевой водой, </w:t>
      </w:r>
      <w:r>
        <w:lastRenderedPageBreak/>
        <w:t>медикаментами, биологически активными добавками и изделиями медицинского назначения для спортсменов (за исключением медицинского оборудования);</w:t>
      </w:r>
    </w:p>
    <w:p w:rsidR="006B754E" w:rsidRDefault="006B754E">
      <w:pPr>
        <w:pStyle w:val="ConsPlusNormal"/>
        <w:spacing w:before="220"/>
        <w:ind w:firstLine="540"/>
        <w:jc w:val="both"/>
      </w:pPr>
      <w:bookmarkStart w:id="8" w:name="P71"/>
      <w:bookmarkEnd w:id="8"/>
      <w:r>
        <w:t>7) расходы на предоставление грантов спортсменам и тренерам;</w:t>
      </w:r>
    </w:p>
    <w:p w:rsidR="006B754E" w:rsidRDefault="006B754E">
      <w:pPr>
        <w:pStyle w:val="ConsPlusNormal"/>
        <w:spacing w:before="220"/>
        <w:ind w:firstLine="540"/>
        <w:jc w:val="both"/>
      </w:pPr>
      <w:bookmarkStart w:id="9" w:name="P72"/>
      <w:bookmarkEnd w:id="9"/>
      <w:r>
        <w:t>8) расходы на финансовое обеспечение деятельности Фонда, необходимые для выполнения уставных целей и задач Фонда, в том числе на оплату труда с начислениями на выплаты по оплате труда, услуг связи, аренды за пользование имуществом, оплату работ, услуг по содержанию имущества, транспортных услуг, командировочных расходов, оплату прочих работ, услуг, прочих расходов, расходов по увеличению стоимости основных средств и материальных запасов;</w:t>
      </w:r>
    </w:p>
    <w:p w:rsidR="006B754E" w:rsidRDefault="006B754E">
      <w:pPr>
        <w:pStyle w:val="ConsPlusNormal"/>
        <w:spacing w:before="220"/>
        <w:ind w:firstLine="540"/>
        <w:jc w:val="both"/>
      </w:pPr>
      <w:bookmarkStart w:id="10" w:name="P73"/>
      <w:bookmarkEnd w:id="10"/>
      <w:r>
        <w:t>9) расходы на материальное обеспечение спортсменов, достигших высоких спортивных результатов на Олимпийских играх, Паралимпийских играх, Сурдлимпийских играх, чемпионатах мира и (или) чемпионатах Европы, и их тренеров в виде осуществления части расходов на приобретение жилого помещения;</w:t>
      </w:r>
    </w:p>
    <w:p w:rsidR="006B754E" w:rsidRDefault="006B754E">
      <w:pPr>
        <w:pStyle w:val="ConsPlusNormal"/>
        <w:spacing w:before="220"/>
        <w:ind w:firstLine="540"/>
        <w:jc w:val="both"/>
      </w:pPr>
      <w:bookmarkStart w:id="11" w:name="P74"/>
      <w:bookmarkEnd w:id="11"/>
      <w:r>
        <w:t>10) расходы на обеспечение безопасности, приобретение специального оборудования и оснащение им спортивных и иных сооружений для обеспечения безопасности при проведении спортивных мероприятий в соответствии с требованиями, предусмотренными законодательством Российской Федерации и спортивными регламентами (правилами, положениями, директивами);</w:t>
      </w:r>
    </w:p>
    <w:p w:rsidR="006B754E" w:rsidRDefault="006B754E">
      <w:pPr>
        <w:pStyle w:val="ConsPlusNormal"/>
        <w:spacing w:before="220"/>
        <w:ind w:firstLine="540"/>
        <w:jc w:val="both"/>
      </w:pPr>
      <w:r>
        <w:t>11) расходы на техническое оснащение спортивных и иных сооружений для проведения на территории Свердловской области всероссийских и международных соревнований с участием спортивных сборных команд Российской Федерации в соответствии с требованиями, предусмотренными законодательством Российской Федерации и спортивными регламентами (правилами, положениями, директивами);</w:t>
      </w:r>
    </w:p>
    <w:p w:rsidR="006B754E" w:rsidRDefault="006B754E">
      <w:pPr>
        <w:pStyle w:val="ConsPlusNormal"/>
        <w:spacing w:before="220"/>
        <w:ind w:firstLine="540"/>
        <w:jc w:val="both"/>
      </w:pPr>
      <w:r>
        <w:t>12) расходы на подготовку спортивной арены спортивных сооружений к проведению спортивных мероприятий всероссийского и (или) международного уровней, а также на восстановительные работы, в том числе с привлечением третьих лиц (организаций), по завершении спортивных мероприятий всероссийского и (или) международного уровней;</w:t>
      </w:r>
    </w:p>
    <w:p w:rsidR="006B754E" w:rsidRDefault="006B754E">
      <w:pPr>
        <w:pStyle w:val="ConsPlusNormal"/>
        <w:spacing w:before="220"/>
        <w:ind w:firstLine="540"/>
        <w:jc w:val="both"/>
      </w:pPr>
      <w:r>
        <w:t>13) расходы на ремонт спортивного и иного сооружения, обслуживание и ремонт части имущества, входящего в имущественный комплекс спортивного и иного сооружения, функциональным назначением которого является обеспечение необходимых условий для проведения спортивных мероприятий;</w:t>
      </w:r>
    </w:p>
    <w:p w:rsidR="006B754E" w:rsidRDefault="006B754E">
      <w:pPr>
        <w:pStyle w:val="ConsPlusNormal"/>
        <w:spacing w:before="220"/>
        <w:ind w:firstLine="540"/>
        <w:jc w:val="both"/>
      </w:pPr>
      <w:r>
        <w:t>14) расходы на капитальный ремонт плоскостного спортивного сооружения, сертификацию спортивного сооружения в соответствии с требованиями международных федераций по видам спорта;</w:t>
      </w:r>
    </w:p>
    <w:p w:rsidR="006B754E" w:rsidRDefault="006B754E">
      <w:pPr>
        <w:pStyle w:val="ConsPlusNormal"/>
        <w:spacing w:before="220"/>
        <w:ind w:firstLine="540"/>
        <w:jc w:val="both"/>
      </w:pPr>
      <w:r>
        <w:t>15) расходы на организацию и проведение особо значимых международных физкультурных мероприятий и спортивных мероприятий, проводимых на территории Свердловской области в соответствии с законодательством Российской Федерации и законодательством Свердловской области, международными требованиями, спортивными регламентами (правилами, положениями, директивами);</w:t>
      </w:r>
    </w:p>
    <w:p w:rsidR="006B754E" w:rsidRDefault="006B754E">
      <w:pPr>
        <w:pStyle w:val="ConsPlusNormal"/>
        <w:jc w:val="both"/>
      </w:pPr>
      <w:r>
        <w:t xml:space="preserve">(подп. 15 введен </w:t>
      </w:r>
      <w:hyperlink r:id="rId31" w:history="1">
        <w:r>
          <w:rPr>
            <w:color w:val="0000FF"/>
          </w:rPr>
          <w:t>Постановлением</w:t>
        </w:r>
      </w:hyperlink>
      <w:r>
        <w:t xml:space="preserve"> Правительства Свердловской области от 13.06.2019 N 355-ПП)</w:t>
      </w:r>
    </w:p>
    <w:p w:rsidR="006B754E" w:rsidRDefault="006B754E">
      <w:pPr>
        <w:pStyle w:val="ConsPlusNormal"/>
        <w:spacing w:before="220"/>
        <w:ind w:firstLine="540"/>
        <w:jc w:val="both"/>
      </w:pPr>
      <w:bookmarkStart w:id="12" w:name="P81"/>
      <w:bookmarkEnd w:id="12"/>
      <w:r>
        <w:t>16) расходы на подготовку, организацию и проведение международных мероприятий, направленных на развитие физической культуры и спорта, проводимых на территории Свердловской области в соответствии с законодательством Российской Федерации и законодательством Свердловской области, международными требованиями, спортивными регламентами (правилами, положениями, директивами), включая оплату расходов (взносов) за получение права на организацию и проведение таких мероприятий.</w:t>
      </w:r>
    </w:p>
    <w:p w:rsidR="006B754E" w:rsidRDefault="006B754E">
      <w:pPr>
        <w:pStyle w:val="ConsPlusNormal"/>
        <w:jc w:val="both"/>
      </w:pPr>
      <w:r>
        <w:t xml:space="preserve">(подп. 16 введен </w:t>
      </w:r>
      <w:hyperlink r:id="rId32" w:history="1">
        <w:r>
          <w:rPr>
            <w:color w:val="0000FF"/>
          </w:rPr>
          <w:t>Постановлением</w:t>
        </w:r>
      </w:hyperlink>
      <w:r>
        <w:t xml:space="preserve"> Правительства Свердловской области от 30.04.2020 N 288-ПП)</w:t>
      </w:r>
    </w:p>
    <w:p w:rsidR="006B754E" w:rsidRDefault="006B754E">
      <w:pPr>
        <w:pStyle w:val="ConsPlusNormal"/>
        <w:spacing w:before="220"/>
        <w:ind w:firstLine="540"/>
        <w:jc w:val="both"/>
      </w:pPr>
      <w:bookmarkStart w:id="13" w:name="P83"/>
      <w:bookmarkEnd w:id="13"/>
      <w:r>
        <w:lastRenderedPageBreak/>
        <w:t>8. Субсидия предоставляется при соответствии Фонда на первое число месяца, предшествующего месяцу, в котором планируется заключение соглашения, следующим требованиям:</w:t>
      </w:r>
    </w:p>
    <w:p w:rsidR="006B754E" w:rsidRDefault="006B754E">
      <w:pPr>
        <w:pStyle w:val="ConsPlusNormal"/>
        <w:spacing w:before="220"/>
        <w:ind w:firstLine="540"/>
        <w:jc w:val="both"/>
      </w:pPr>
      <w:r>
        <w:t>1) у Фонда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B754E" w:rsidRDefault="006B754E">
      <w:pPr>
        <w:pStyle w:val="ConsPlusNormal"/>
        <w:spacing w:before="220"/>
        <w:ind w:firstLine="540"/>
        <w:jc w:val="both"/>
      </w:pPr>
      <w:r>
        <w:t>2) у Фонда должна отсутствовать просроченная задолженность по возврату в областной бюджет субсидий и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Свердловской областью;</w:t>
      </w:r>
    </w:p>
    <w:p w:rsidR="006B754E" w:rsidRDefault="006B754E">
      <w:pPr>
        <w:pStyle w:val="ConsPlusNormal"/>
        <w:spacing w:before="220"/>
        <w:ind w:firstLine="540"/>
        <w:jc w:val="both"/>
      </w:pPr>
      <w:r>
        <w:t>3) Фонд не должен находиться в процессе реорганизации, ликвидации, в отношении него не должна быть введена процедура банкротства, деятельность Фонда не должна быть приостановлена в порядке, предусмотренном законодательством Российской Федерации;</w:t>
      </w:r>
    </w:p>
    <w:p w:rsidR="006B754E" w:rsidRDefault="006B754E">
      <w:pPr>
        <w:pStyle w:val="ConsPlusNormal"/>
        <w:spacing w:before="220"/>
        <w:ind w:firstLine="540"/>
        <w:jc w:val="both"/>
      </w:pPr>
      <w:r>
        <w:t>4) Фонд должен дать согласие на осуществление Министерством и органами государственного финансового контроля Свердловской области проверок соблюдения условий, целей и порядка предоставления субсидии.</w:t>
      </w:r>
    </w:p>
    <w:p w:rsidR="006B754E" w:rsidRDefault="006B754E">
      <w:pPr>
        <w:pStyle w:val="ConsPlusNormal"/>
        <w:jc w:val="both"/>
      </w:pPr>
      <w:r>
        <w:t xml:space="preserve">(п. 8 в ред. </w:t>
      </w:r>
      <w:hyperlink r:id="rId33" w:history="1">
        <w:r>
          <w:rPr>
            <w:color w:val="0000FF"/>
          </w:rPr>
          <w:t>Постановления</w:t>
        </w:r>
      </w:hyperlink>
      <w:r>
        <w:t xml:space="preserve"> Правительства Свердловской области от 03.09.2020 N 614-ПП)</w:t>
      </w:r>
    </w:p>
    <w:p w:rsidR="006B754E" w:rsidRDefault="006B754E">
      <w:pPr>
        <w:pStyle w:val="ConsPlusNormal"/>
        <w:spacing w:before="220"/>
        <w:ind w:firstLine="540"/>
        <w:jc w:val="both"/>
      </w:pPr>
      <w:bookmarkStart w:id="14" w:name="P89"/>
      <w:bookmarkEnd w:id="14"/>
      <w:r>
        <w:t>9. Для заключения соглашения Фонд направляет в Министерство заявление на получение субсидии, подписанное уполномоченным лицом Фонда, с приложением следующих документов:</w:t>
      </w:r>
    </w:p>
    <w:p w:rsidR="006B754E" w:rsidRDefault="006B754E">
      <w:pPr>
        <w:pStyle w:val="ConsPlusNormal"/>
        <w:spacing w:before="220"/>
        <w:ind w:firstLine="540"/>
        <w:jc w:val="both"/>
      </w:pPr>
      <w:r>
        <w:t>1) справки налогового органа, подтверждающей отсутствие у Фонда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1 января текущего года);</w:t>
      </w:r>
    </w:p>
    <w:p w:rsidR="006B754E" w:rsidRDefault="006B754E">
      <w:pPr>
        <w:pStyle w:val="ConsPlusNormal"/>
        <w:spacing w:before="220"/>
        <w:ind w:firstLine="540"/>
        <w:jc w:val="both"/>
      </w:pPr>
      <w:r>
        <w:t>2) выписки из Единого государственного реестра юридических лиц, подтверждающей отсутствие процедур реорганизации, ликвидации или банкротства, а также факта приостановления деятельности, выданной налоговым органом, или ее нотариально заверенной копии.</w:t>
      </w:r>
    </w:p>
    <w:p w:rsidR="006B754E" w:rsidRDefault="006B754E">
      <w:pPr>
        <w:pStyle w:val="ConsPlusNormal"/>
        <w:jc w:val="both"/>
      </w:pPr>
      <w:r>
        <w:t xml:space="preserve">(подп. 2 в ред. </w:t>
      </w:r>
      <w:hyperlink r:id="rId34" w:history="1">
        <w:r>
          <w:rPr>
            <w:color w:val="0000FF"/>
          </w:rPr>
          <w:t>Постановления</w:t>
        </w:r>
      </w:hyperlink>
      <w:r>
        <w:t xml:space="preserve"> Правительства Свердловской области от 03.09.2020 N 614-ПП)</w:t>
      </w:r>
    </w:p>
    <w:p w:rsidR="006B754E" w:rsidRDefault="006B754E">
      <w:pPr>
        <w:pStyle w:val="ConsPlusNormal"/>
        <w:spacing w:before="220"/>
        <w:ind w:firstLine="540"/>
        <w:jc w:val="both"/>
      </w:pPr>
      <w:r>
        <w:t xml:space="preserve">10. Министерство в течение 15 рабочих дней рассматривает представленные Фондом документы, указанные в </w:t>
      </w:r>
      <w:hyperlink w:anchor="P89" w:history="1">
        <w:r>
          <w:rPr>
            <w:color w:val="0000FF"/>
          </w:rPr>
          <w:t>пункте 9</w:t>
        </w:r>
      </w:hyperlink>
      <w:r>
        <w:t xml:space="preserve"> настоящего порядка, и принимает решение о предоставлении субсидии и заключении соглашения либо об отказе в предоставлении субсидии.</w:t>
      </w:r>
    </w:p>
    <w:p w:rsidR="006B754E" w:rsidRDefault="006B754E">
      <w:pPr>
        <w:pStyle w:val="ConsPlusNormal"/>
        <w:spacing w:before="220"/>
        <w:ind w:firstLine="540"/>
        <w:jc w:val="both"/>
      </w:pPr>
      <w:r>
        <w:t>11. Основанием для отказа в предоставлении субсидии являются:</w:t>
      </w:r>
    </w:p>
    <w:p w:rsidR="006B754E" w:rsidRDefault="006B754E">
      <w:pPr>
        <w:pStyle w:val="ConsPlusNormal"/>
        <w:spacing w:before="220"/>
        <w:ind w:firstLine="540"/>
        <w:jc w:val="both"/>
      </w:pPr>
      <w:r>
        <w:t xml:space="preserve">1) несоответствие Фонда требованиям, указанным в </w:t>
      </w:r>
      <w:hyperlink w:anchor="P83" w:history="1">
        <w:r>
          <w:rPr>
            <w:color w:val="0000FF"/>
          </w:rPr>
          <w:t>пункте 8</w:t>
        </w:r>
      </w:hyperlink>
      <w:r>
        <w:t xml:space="preserve"> настоящего порядка;</w:t>
      </w:r>
    </w:p>
    <w:p w:rsidR="006B754E" w:rsidRDefault="006B754E">
      <w:pPr>
        <w:pStyle w:val="ConsPlusNormal"/>
        <w:spacing w:before="220"/>
        <w:ind w:firstLine="540"/>
        <w:jc w:val="both"/>
      </w:pPr>
      <w:r>
        <w:t xml:space="preserve">2) несоответствие представленных документов требованиям, указанным в </w:t>
      </w:r>
      <w:hyperlink w:anchor="P89" w:history="1">
        <w:r>
          <w:rPr>
            <w:color w:val="0000FF"/>
          </w:rPr>
          <w:t>пункте 9</w:t>
        </w:r>
      </w:hyperlink>
      <w:r>
        <w:t xml:space="preserve"> настоящего порядка, или непредставление (представление не в полном объеме) указанных документов;</w:t>
      </w:r>
    </w:p>
    <w:p w:rsidR="006B754E" w:rsidRDefault="006B754E">
      <w:pPr>
        <w:pStyle w:val="ConsPlusNormal"/>
        <w:jc w:val="both"/>
      </w:pPr>
      <w:r>
        <w:t xml:space="preserve">(подп. 2 в ред. </w:t>
      </w:r>
      <w:hyperlink r:id="rId35" w:history="1">
        <w:r>
          <w:rPr>
            <w:color w:val="0000FF"/>
          </w:rPr>
          <w:t>Постановления</w:t>
        </w:r>
      </w:hyperlink>
      <w:r>
        <w:t xml:space="preserve"> Правительства Свердловской области от 03.09.2020 N 614-ПП)</w:t>
      </w:r>
    </w:p>
    <w:p w:rsidR="006B754E" w:rsidRDefault="006B754E">
      <w:pPr>
        <w:pStyle w:val="ConsPlusNormal"/>
        <w:spacing w:before="220"/>
        <w:ind w:firstLine="540"/>
        <w:jc w:val="both"/>
      </w:pPr>
      <w:r>
        <w:t>3) недостоверность информации, содержащейся в документах, представленных Фондом в соответствии с пунктом 9 настоящего порядка.</w:t>
      </w:r>
    </w:p>
    <w:p w:rsidR="006B754E" w:rsidRDefault="006B754E">
      <w:pPr>
        <w:pStyle w:val="ConsPlusNormal"/>
        <w:jc w:val="both"/>
      </w:pPr>
      <w:r>
        <w:t xml:space="preserve">(подп. 3 в ред. </w:t>
      </w:r>
      <w:hyperlink r:id="rId36" w:history="1">
        <w:r>
          <w:rPr>
            <w:color w:val="0000FF"/>
          </w:rPr>
          <w:t>Постановления</w:t>
        </w:r>
      </w:hyperlink>
      <w:r>
        <w:t xml:space="preserve"> Правительства Свердловской области от 03.09.2020 N 614-ПП)</w:t>
      </w:r>
    </w:p>
    <w:p w:rsidR="006B754E" w:rsidRDefault="006B754E">
      <w:pPr>
        <w:pStyle w:val="ConsPlusNormal"/>
        <w:spacing w:before="220"/>
        <w:ind w:firstLine="540"/>
        <w:jc w:val="both"/>
      </w:pPr>
      <w:r>
        <w:t>12. Субсидия перечисляется Министерством Фонду в соответствии с графиком, являющимся неотъемлемой частью соглашения.</w:t>
      </w:r>
    </w:p>
    <w:p w:rsidR="006B754E" w:rsidRDefault="006B754E">
      <w:pPr>
        <w:pStyle w:val="ConsPlusNormal"/>
        <w:spacing w:before="220"/>
        <w:ind w:firstLine="540"/>
        <w:jc w:val="both"/>
      </w:pPr>
      <w:bookmarkStart w:id="15" w:name="P101"/>
      <w:bookmarkEnd w:id="15"/>
      <w:r>
        <w:t xml:space="preserve">13. Результатом предоставления субсидии является реализация мероприятий по финансовой </w:t>
      </w:r>
      <w:r>
        <w:lastRenderedPageBreak/>
        <w:t>поддержке субъектов физической культуры и спорта.</w:t>
      </w:r>
    </w:p>
    <w:p w:rsidR="006B754E" w:rsidRDefault="006B754E">
      <w:pPr>
        <w:pStyle w:val="ConsPlusNormal"/>
        <w:spacing w:before="220"/>
        <w:ind w:firstLine="540"/>
        <w:jc w:val="both"/>
      </w:pPr>
      <w:r>
        <w:t>Показателями, необходимыми для достижения результата предоставления субсидии, являются:</w:t>
      </w:r>
    </w:p>
    <w:p w:rsidR="006B754E" w:rsidRDefault="006B754E">
      <w:pPr>
        <w:pStyle w:val="ConsPlusNormal"/>
        <w:spacing w:before="220"/>
        <w:ind w:firstLine="540"/>
        <w:jc w:val="both"/>
      </w:pPr>
      <w:r>
        <w:t xml:space="preserve">1) доведение денежных средств до получателей финансовой поддержки за счет субсидии по направлениям, указанным в </w:t>
      </w:r>
      <w:hyperlink w:anchor="P52" w:history="1">
        <w:r>
          <w:rPr>
            <w:color w:val="0000FF"/>
          </w:rPr>
          <w:t>подпунктах 1</w:t>
        </w:r>
      </w:hyperlink>
      <w:r>
        <w:t xml:space="preserve"> - </w:t>
      </w:r>
      <w:hyperlink w:anchor="P54" w:history="1">
        <w:r>
          <w:rPr>
            <w:color w:val="0000FF"/>
          </w:rPr>
          <w:t>3</w:t>
        </w:r>
      </w:hyperlink>
      <w:r>
        <w:t xml:space="preserve"> и </w:t>
      </w:r>
      <w:hyperlink w:anchor="P57" w:history="1">
        <w:r>
          <w:rPr>
            <w:color w:val="0000FF"/>
          </w:rPr>
          <w:t>5</w:t>
        </w:r>
      </w:hyperlink>
      <w:r>
        <w:t xml:space="preserve"> - </w:t>
      </w:r>
      <w:hyperlink w:anchor="P61" w:history="1">
        <w:r>
          <w:rPr>
            <w:color w:val="0000FF"/>
          </w:rPr>
          <w:t>7 пункта 6</w:t>
        </w:r>
      </w:hyperlink>
      <w:r>
        <w:t xml:space="preserve"> настоящего порядка, на виды расходов, указанные в </w:t>
      </w:r>
      <w:hyperlink w:anchor="P64" w:history="1">
        <w:r>
          <w:rPr>
            <w:color w:val="0000FF"/>
          </w:rPr>
          <w:t>подпунктах 1</w:t>
        </w:r>
      </w:hyperlink>
      <w:r>
        <w:t xml:space="preserve"> - </w:t>
      </w:r>
      <w:hyperlink w:anchor="P71" w:history="1">
        <w:r>
          <w:rPr>
            <w:color w:val="0000FF"/>
          </w:rPr>
          <w:t>7</w:t>
        </w:r>
      </w:hyperlink>
      <w:r>
        <w:t xml:space="preserve"> и </w:t>
      </w:r>
      <w:hyperlink w:anchor="P73" w:history="1">
        <w:r>
          <w:rPr>
            <w:color w:val="0000FF"/>
          </w:rPr>
          <w:t>9</w:t>
        </w:r>
      </w:hyperlink>
      <w:r>
        <w:t xml:space="preserve"> - </w:t>
      </w:r>
      <w:hyperlink w:anchor="P81" w:history="1">
        <w:r>
          <w:rPr>
            <w:color w:val="0000FF"/>
          </w:rPr>
          <w:t>16 пункта 7</w:t>
        </w:r>
      </w:hyperlink>
      <w:r>
        <w:t xml:space="preserve"> настоящего порядка;</w:t>
      </w:r>
    </w:p>
    <w:p w:rsidR="006B754E" w:rsidRDefault="006B754E">
      <w:pPr>
        <w:pStyle w:val="ConsPlusNormal"/>
        <w:spacing w:before="220"/>
        <w:ind w:firstLine="540"/>
        <w:jc w:val="both"/>
      </w:pPr>
      <w:r>
        <w:t xml:space="preserve">2) обеспечение деятельности Фонда за счет субсидии по видам расходов, указанным в </w:t>
      </w:r>
      <w:hyperlink w:anchor="P72" w:history="1">
        <w:r>
          <w:rPr>
            <w:color w:val="0000FF"/>
          </w:rPr>
          <w:t>подпункте 8 пункта 7</w:t>
        </w:r>
      </w:hyperlink>
      <w:r>
        <w:t xml:space="preserve"> настоящего порядка.</w:t>
      </w:r>
    </w:p>
    <w:p w:rsidR="006B754E" w:rsidRDefault="006B754E">
      <w:pPr>
        <w:pStyle w:val="ConsPlusNormal"/>
        <w:spacing w:before="220"/>
        <w:ind w:firstLine="540"/>
        <w:jc w:val="both"/>
      </w:pPr>
      <w:r>
        <w:t>Значения показателей, необходимых для достижения результата предоставления субсидии, устанавливаются в соглашении.</w:t>
      </w:r>
    </w:p>
    <w:p w:rsidR="006B754E" w:rsidRDefault="006B754E">
      <w:pPr>
        <w:pStyle w:val="ConsPlusNormal"/>
        <w:jc w:val="both"/>
      </w:pPr>
      <w:r>
        <w:t xml:space="preserve">(п. 13 в ред. </w:t>
      </w:r>
      <w:hyperlink r:id="rId37" w:history="1">
        <w:r>
          <w:rPr>
            <w:color w:val="0000FF"/>
          </w:rPr>
          <w:t>Постановления</w:t>
        </w:r>
      </w:hyperlink>
      <w:r>
        <w:t xml:space="preserve"> Правительства Свердловской области от 03.09.2020 N 614-ПП)</w:t>
      </w:r>
    </w:p>
    <w:p w:rsidR="006B754E" w:rsidRDefault="006B754E">
      <w:pPr>
        <w:pStyle w:val="ConsPlusNormal"/>
        <w:spacing w:before="220"/>
        <w:ind w:firstLine="540"/>
        <w:jc w:val="both"/>
      </w:pPr>
      <w:r>
        <w:t xml:space="preserve">14. Перечень получателей финансовой поддержки за счет субсидии, предоставленной на развитие физической культуры и спорта по направлениям, предусмотренным в </w:t>
      </w:r>
      <w:hyperlink w:anchor="P50" w:history="1">
        <w:r>
          <w:rPr>
            <w:color w:val="0000FF"/>
          </w:rPr>
          <w:t>пункте 6</w:t>
        </w:r>
      </w:hyperlink>
      <w:r>
        <w:t xml:space="preserve"> настоящего порядка, и объем средств, направляемых Фондом по видам расходов, указанным в </w:t>
      </w:r>
      <w:hyperlink w:anchor="P64" w:history="1">
        <w:r>
          <w:rPr>
            <w:color w:val="0000FF"/>
          </w:rPr>
          <w:t>подпунктах 1</w:t>
        </w:r>
      </w:hyperlink>
      <w:r>
        <w:t xml:space="preserve"> - </w:t>
      </w:r>
      <w:hyperlink w:anchor="P72" w:history="1">
        <w:r>
          <w:rPr>
            <w:color w:val="0000FF"/>
          </w:rPr>
          <w:t>8</w:t>
        </w:r>
      </w:hyperlink>
      <w:r>
        <w:t xml:space="preserve"> и </w:t>
      </w:r>
      <w:hyperlink w:anchor="P74" w:history="1">
        <w:r>
          <w:rPr>
            <w:color w:val="0000FF"/>
          </w:rPr>
          <w:t>10</w:t>
        </w:r>
      </w:hyperlink>
      <w:r>
        <w:t xml:space="preserve"> - </w:t>
      </w:r>
      <w:hyperlink w:anchor="P81" w:history="1">
        <w:r>
          <w:rPr>
            <w:color w:val="0000FF"/>
          </w:rPr>
          <w:t>16 пункта 7</w:t>
        </w:r>
      </w:hyperlink>
      <w:r>
        <w:t xml:space="preserve"> настоящего порядка, утверждаются Советом Фонда в соответствии с Уставом Фонда по представлению Министерства.</w:t>
      </w:r>
    </w:p>
    <w:p w:rsidR="006B754E" w:rsidRDefault="006B754E">
      <w:pPr>
        <w:pStyle w:val="ConsPlusNormal"/>
        <w:jc w:val="both"/>
      </w:pPr>
      <w:r>
        <w:t xml:space="preserve">(в ред. Постановлений Правительства Свердловской области от 13.06.2019 </w:t>
      </w:r>
      <w:hyperlink r:id="rId38" w:history="1">
        <w:r>
          <w:rPr>
            <w:color w:val="0000FF"/>
          </w:rPr>
          <w:t>N 355-ПП</w:t>
        </w:r>
      </w:hyperlink>
      <w:r>
        <w:t xml:space="preserve">, от 30.04.2020 </w:t>
      </w:r>
      <w:hyperlink r:id="rId39" w:history="1">
        <w:r>
          <w:rPr>
            <w:color w:val="0000FF"/>
          </w:rPr>
          <w:t>N 288-ПП</w:t>
        </w:r>
      </w:hyperlink>
      <w:r>
        <w:t>)</w:t>
      </w:r>
    </w:p>
    <w:p w:rsidR="006B754E" w:rsidRDefault="006B754E">
      <w:pPr>
        <w:pStyle w:val="ConsPlusNormal"/>
        <w:spacing w:before="220"/>
        <w:ind w:firstLine="540"/>
        <w:jc w:val="both"/>
      </w:pPr>
      <w:r>
        <w:t xml:space="preserve">Объемы средств по расходам, предусмотренным в </w:t>
      </w:r>
      <w:hyperlink w:anchor="P73" w:history="1">
        <w:r>
          <w:rPr>
            <w:color w:val="0000FF"/>
          </w:rPr>
          <w:t>подпункте 9 пункта 7</w:t>
        </w:r>
      </w:hyperlink>
      <w:r>
        <w:t xml:space="preserve"> настоящего порядка, утверждаются Советом Фонда по представлению Министерства в соответствии с Уставом Фонда при соблюдении следующих условий:</w:t>
      </w:r>
    </w:p>
    <w:p w:rsidR="006B754E" w:rsidRDefault="006B754E">
      <w:pPr>
        <w:pStyle w:val="ConsPlusNormal"/>
        <w:spacing w:before="220"/>
        <w:ind w:firstLine="540"/>
        <w:jc w:val="both"/>
      </w:pPr>
      <w:r>
        <w:t>1) материальное обеспечение в виде осуществления части расходов на приобретение жилого помещения производится в отношении:</w:t>
      </w:r>
    </w:p>
    <w:p w:rsidR="006B754E" w:rsidRDefault="006B754E">
      <w:pPr>
        <w:pStyle w:val="ConsPlusNormal"/>
        <w:spacing w:before="220"/>
        <w:ind w:firstLine="540"/>
        <w:jc w:val="both"/>
      </w:pPr>
      <w:r>
        <w:t>призеров Олимпийских игр, Паралимпийских игр, Сурдлимпийских игр и их тренеров;</w:t>
      </w:r>
    </w:p>
    <w:p w:rsidR="006B754E" w:rsidRDefault="006B754E">
      <w:pPr>
        <w:pStyle w:val="ConsPlusNormal"/>
        <w:spacing w:before="220"/>
        <w:ind w:firstLine="540"/>
        <w:jc w:val="both"/>
      </w:pPr>
      <w:r>
        <w:t>призеров чемпионата мира по неигровым видам спорта, включенным в программу Олимпийских игр, и их тренеров;</w:t>
      </w:r>
    </w:p>
    <w:p w:rsidR="006B754E" w:rsidRDefault="006B754E">
      <w:pPr>
        <w:pStyle w:val="ConsPlusNormal"/>
        <w:spacing w:before="220"/>
        <w:ind w:firstLine="540"/>
        <w:jc w:val="both"/>
      </w:pPr>
      <w:r>
        <w:t>призеров чемпионата Европы по неигровым видам спорта, включенным в программу Олимпийских игр, и их тренеров.</w:t>
      </w:r>
    </w:p>
    <w:p w:rsidR="006B754E" w:rsidRDefault="006B754E">
      <w:pPr>
        <w:pStyle w:val="ConsPlusNormal"/>
        <w:spacing w:before="220"/>
        <w:ind w:firstLine="540"/>
        <w:jc w:val="both"/>
      </w:pPr>
      <w:r>
        <w:t>Повторное материальное обеспечение в виде осуществления части расходов на приобретение жилого помещения спортсмену или его тренеру в соответствии с настоящим порядком не допускается;</w:t>
      </w:r>
    </w:p>
    <w:p w:rsidR="006B754E" w:rsidRDefault="006B754E">
      <w:pPr>
        <w:pStyle w:val="ConsPlusNormal"/>
        <w:spacing w:before="220"/>
        <w:ind w:firstLine="540"/>
        <w:jc w:val="both"/>
      </w:pPr>
      <w:r>
        <w:t>2) выплата материального обеспечения для осуществления части расходов на приобретение жилого помещения спортсмену и его тренеру производится исходя из:</w:t>
      </w:r>
    </w:p>
    <w:p w:rsidR="006B754E" w:rsidRDefault="006B754E">
      <w:pPr>
        <w:pStyle w:val="ConsPlusNormal"/>
        <w:spacing w:before="220"/>
        <w:ind w:firstLine="540"/>
        <w:jc w:val="both"/>
      </w:pPr>
      <w:r>
        <w:t xml:space="preserve">того, что спортсмен, достигший высоких спортивных результатов на Олимпийских играх, Паралимпийских играх, Сурдлимпийских играх, чемпионатах мира и (или) чемпионатах Европы, и его тренер признаны нуждающимися в улучшении жилищных условий в порядке, предусмотренном в </w:t>
      </w:r>
      <w:hyperlink w:anchor="P120" w:history="1">
        <w:r>
          <w:rPr>
            <w:color w:val="0000FF"/>
          </w:rPr>
          <w:t>подпункте 3</w:t>
        </w:r>
      </w:hyperlink>
      <w:r>
        <w:t xml:space="preserve"> настоящего пункта;</w:t>
      </w:r>
    </w:p>
    <w:p w:rsidR="006B754E" w:rsidRDefault="006B754E">
      <w:pPr>
        <w:pStyle w:val="ConsPlusNormal"/>
        <w:spacing w:before="220"/>
        <w:ind w:firstLine="540"/>
        <w:jc w:val="both"/>
      </w:pPr>
      <w:r>
        <w:t xml:space="preserve">норматива предоставления жилого помещения, предусмотренного в </w:t>
      </w:r>
      <w:hyperlink w:anchor="P124" w:history="1">
        <w:r>
          <w:rPr>
            <w:color w:val="0000FF"/>
          </w:rPr>
          <w:t>подпункте 4</w:t>
        </w:r>
      </w:hyperlink>
      <w:r>
        <w:t xml:space="preserve"> настоящего пункта;</w:t>
      </w:r>
    </w:p>
    <w:p w:rsidR="006B754E" w:rsidRDefault="006B754E">
      <w:pPr>
        <w:pStyle w:val="ConsPlusNormal"/>
        <w:spacing w:before="220"/>
        <w:ind w:firstLine="540"/>
        <w:jc w:val="both"/>
      </w:pPr>
      <w:r>
        <w:t xml:space="preserve">устанавливаемой органами местного самоуправления муниципальных образований, расположенных на территории Свердловской области, определенной рыночной стоимости одного </w:t>
      </w:r>
      <w:r>
        <w:lastRenderedPageBreak/>
        <w:t>квадратного метра жилого помещения по муниципальным образованиям, расположенным на территории Свердловской области;</w:t>
      </w:r>
    </w:p>
    <w:p w:rsidR="006B754E" w:rsidRDefault="006B754E">
      <w:pPr>
        <w:pStyle w:val="ConsPlusNormal"/>
        <w:spacing w:before="220"/>
        <w:ind w:firstLine="540"/>
        <w:jc w:val="both"/>
      </w:pPr>
      <w:r>
        <w:t>того, что жилое помещение будет приобретено на территории Свердловской области;</w:t>
      </w:r>
    </w:p>
    <w:p w:rsidR="006B754E" w:rsidRDefault="006B754E">
      <w:pPr>
        <w:pStyle w:val="ConsPlusNormal"/>
        <w:spacing w:before="220"/>
        <w:ind w:firstLine="540"/>
        <w:jc w:val="both"/>
      </w:pPr>
      <w:bookmarkStart w:id="16" w:name="P120"/>
      <w:bookmarkEnd w:id="16"/>
      <w:r>
        <w:t>3) спортсмен (его тренер) признается нуждающимся в улучшении жилищных условий при одном из следующих условий:</w:t>
      </w:r>
    </w:p>
    <w:p w:rsidR="006B754E" w:rsidRDefault="006B754E">
      <w:pPr>
        <w:pStyle w:val="ConsPlusNormal"/>
        <w:spacing w:before="220"/>
        <w:ind w:firstLine="540"/>
        <w:jc w:val="both"/>
      </w:pPr>
      <w:r>
        <w:t xml:space="preserve">проживает в помещении, признанном непригодным для проживания по основаниям и в порядке, установленном </w:t>
      </w:r>
      <w:hyperlink r:id="rId40" w:history="1">
        <w:r>
          <w:rPr>
            <w:color w:val="0000FF"/>
          </w:rPr>
          <w:t>частью четвертой статьи 15</w:t>
        </w:r>
      </w:hyperlink>
      <w:r>
        <w:t xml:space="preserve"> Жилищного кодекса Российской Федерации, при этом не является нанимателем жилого помещения по договору социального найма и собственником жилого помещения на территории Свердловской области;</w:t>
      </w:r>
    </w:p>
    <w:p w:rsidR="006B754E" w:rsidRDefault="006B754E">
      <w:pPr>
        <w:pStyle w:val="ConsPlusNormal"/>
        <w:spacing w:before="220"/>
        <w:ind w:firstLine="540"/>
        <w:jc w:val="both"/>
      </w:pPr>
      <w:r>
        <w:t xml:space="preserve">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условии, что в составе семьи имеется больной член семьи, страдающий тяжелой формой хронического заболевания, предусмотренного </w:t>
      </w:r>
      <w:hyperlink r:id="rId41" w:history="1">
        <w:r>
          <w:rPr>
            <w:color w:val="0000FF"/>
          </w:rPr>
          <w:t>перечнем</w:t>
        </w:r>
      </w:hyperlink>
      <w:r>
        <w:t xml:space="preserve"> тяжелых форм хронических заболеваний, при которых невозможно совместное проживание граждан в одной квартире, утвержденным Приказом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 и не имеет иного жилого помещения, занимаемого по договору социального найма или принадлежащего ему на праве собственности, на территории Свердловской области;</w:t>
      </w:r>
    </w:p>
    <w:p w:rsidR="006B754E" w:rsidRDefault="006B754E">
      <w:pPr>
        <w:pStyle w:val="ConsPlusNormal"/>
        <w:spacing w:before="220"/>
        <w:ind w:firstLine="540"/>
        <w:jc w:val="both"/>
      </w:pPr>
      <w:r>
        <w:t>не является нанимателем жилого помещения по договору социального найма и собственником жилого помещения на территории Свердловской области;</w:t>
      </w:r>
    </w:p>
    <w:p w:rsidR="006B754E" w:rsidRDefault="006B754E">
      <w:pPr>
        <w:pStyle w:val="ConsPlusNormal"/>
        <w:spacing w:before="220"/>
        <w:ind w:firstLine="540"/>
        <w:jc w:val="both"/>
      </w:pPr>
      <w:bookmarkStart w:id="17" w:name="P124"/>
      <w:bookmarkEnd w:id="17"/>
      <w:r>
        <w:t xml:space="preserve">4) норматив предоставления жилого помещения, исходя из которого определяется размер материального обеспечения для спортсмена, достигшего высоких спортивных результатов, и его тренера, указанных в </w:t>
      </w:r>
      <w:hyperlink w:anchor="P73" w:history="1">
        <w:r>
          <w:rPr>
            <w:color w:val="0000FF"/>
          </w:rPr>
          <w:t>подпункте 9 пункта 7</w:t>
        </w:r>
      </w:hyperlink>
      <w:r>
        <w:t xml:space="preserve"> настоящего порядка, составляет не более 30 кв. метров общей площади жилого помещения на одного члена семьи из двух и более человек;</w:t>
      </w:r>
    </w:p>
    <w:p w:rsidR="006B754E" w:rsidRDefault="006B754E">
      <w:pPr>
        <w:pStyle w:val="ConsPlusNormal"/>
        <w:spacing w:before="220"/>
        <w:ind w:firstLine="540"/>
        <w:jc w:val="both"/>
      </w:pPr>
      <w:r>
        <w:t>для одиноко проживающего человека норматив предоставления жилого помещения может быть увеличен, но не более чем в два с половиной раза от нормы 30 кв. метров общей площади жилого помещения;</w:t>
      </w:r>
    </w:p>
    <w:p w:rsidR="006B754E" w:rsidRDefault="006B754E">
      <w:pPr>
        <w:pStyle w:val="ConsPlusNormal"/>
        <w:spacing w:before="220"/>
        <w:ind w:firstLine="540"/>
        <w:jc w:val="both"/>
      </w:pPr>
      <w:r>
        <w:t>5) материальное обеспечение в виде осуществления части расходов на приобретение жилого помещения устанавливается:</w:t>
      </w:r>
    </w:p>
    <w:p w:rsidR="006B754E" w:rsidRDefault="006B754E">
      <w:pPr>
        <w:pStyle w:val="ConsPlusNormal"/>
        <w:spacing w:before="220"/>
        <w:ind w:firstLine="540"/>
        <w:jc w:val="both"/>
      </w:pPr>
      <w:r>
        <w:t>призерам Олимпийских игр, Паралимпийских игр, Сурдлимпийских игр и их тренерам в размере не более 90% от стоимости (средней рыночной стоимости одного квадратного метра жилого помещения в муниципальном образовании, расположенном на территории Свердловской области, где приобретается жилое помещение) (далее - среднерыночная стоимость) общей площади жилого помещения;</w:t>
      </w:r>
    </w:p>
    <w:p w:rsidR="006B754E" w:rsidRDefault="006B754E">
      <w:pPr>
        <w:pStyle w:val="ConsPlusNormal"/>
        <w:spacing w:before="220"/>
        <w:ind w:firstLine="540"/>
        <w:jc w:val="both"/>
      </w:pPr>
      <w:r>
        <w:t>чемпионам мира по неигровым видам спорта, включенным в программу Олимпийских игр, и их тренерам в размере не более 60% от среднерыночной стоимости общей площади жилого помещения;</w:t>
      </w:r>
    </w:p>
    <w:p w:rsidR="006B754E" w:rsidRDefault="006B754E">
      <w:pPr>
        <w:pStyle w:val="ConsPlusNormal"/>
        <w:spacing w:before="220"/>
        <w:ind w:firstLine="540"/>
        <w:jc w:val="both"/>
      </w:pPr>
      <w:r>
        <w:t>чемпионам Европы по неигровым видам спорта, включенным в программу Олимпийских игр, и их тренерам в размере не более 30% от среднерыночной стоимости общей площади жилого помещения;</w:t>
      </w:r>
    </w:p>
    <w:p w:rsidR="006B754E" w:rsidRDefault="006B754E">
      <w:pPr>
        <w:pStyle w:val="ConsPlusNormal"/>
        <w:spacing w:before="220"/>
        <w:ind w:firstLine="540"/>
        <w:jc w:val="both"/>
      </w:pPr>
      <w:r>
        <w:t xml:space="preserve">6) порядок назначения и выплаты материального обеспечения в виде осуществления части расходов на приобретение жилого помещения устанавливается Советом Фонда и закрепляется в договоре о порядке предоставления и использования материального обеспечения, заключаемом </w:t>
      </w:r>
      <w:r>
        <w:lastRenderedPageBreak/>
        <w:t>между Фондом и спортсменом (его тренером) - получателем материального обеспечения;</w:t>
      </w:r>
    </w:p>
    <w:p w:rsidR="006B754E" w:rsidRDefault="006B754E">
      <w:pPr>
        <w:pStyle w:val="ConsPlusNormal"/>
        <w:spacing w:before="220"/>
        <w:ind w:firstLine="540"/>
        <w:jc w:val="both"/>
      </w:pPr>
      <w:r>
        <w:t>средства материального обеспечения, предоставленные спортсменам или их тренерам на осуществление части расходов на приобретение жилого помещения на основании настоящего порядка, в случае их нецелевого использования подлежат возврату в Фонд в порядке, предусмотренном договором между Фондом и спортсменом (его тренером) - получателем материального обеспечения.</w:t>
      </w:r>
    </w:p>
    <w:p w:rsidR="006B754E" w:rsidRDefault="006B754E">
      <w:pPr>
        <w:pStyle w:val="ConsPlusNormal"/>
        <w:spacing w:before="220"/>
        <w:ind w:firstLine="540"/>
        <w:jc w:val="both"/>
      </w:pPr>
      <w:r>
        <w:t>15. Субсидия перечисляется Министерством на расчетный счет Фонда, открытый в кредитной организации.</w:t>
      </w:r>
    </w:p>
    <w:p w:rsidR="006B754E" w:rsidRDefault="006B754E">
      <w:pPr>
        <w:pStyle w:val="ConsPlusNormal"/>
        <w:spacing w:before="220"/>
        <w:ind w:firstLine="540"/>
        <w:jc w:val="both"/>
      </w:pPr>
      <w:r>
        <w:t>16. Субсидия предоставляется Фонду с последующим подтверждением Фондом использования субсидии в соответствии с условиями и целями предоставления.</w:t>
      </w:r>
    </w:p>
    <w:p w:rsidR="006B754E" w:rsidRDefault="006B754E">
      <w:pPr>
        <w:pStyle w:val="ConsPlusNormal"/>
        <w:spacing w:before="220"/>
        <w:ind w:firstLine="540"/>
        <w:jc w:val="both"/>
      </w:pPr>
      <w:r>
        <w:t xml:space="preserve">Фонд ежемесячно не позднее 15 числа месяца, следующего за отчетным месяцем, представляет в Министерство </w:t>
      </w:r>
      <w:hyperlink w:anchor="P182" w:history="1">
        <w:r>
          <w:rPr>
            <w:color w:val="0000FF"/>
          </w:rPr>
          <w:t>отчет</w:t>
        </w:r>
      </w:hyperlink>
      <w:r>
        <w:t xml:space="preserve"> о достижении результата предоставления субсидии с приложением копий платежных документов по форме согласно приложению к настоящему порядку.</w:t>
      </w:r>
    </w:p>
    <w:p w:rsidR="006B754E" w:rsidRDefault="006B754E">
      <w:pPr>
        <w:pStyle w:val="ConsPlusNormal"/>
        <w:jc w:val="both"/>
      </w:pPr>
      <w:r>
        <w:t xml:space="preserve">(в ред. </w:t>
      </w:r>
      <w:hyperlink r:id="rId42" w:history="1">
        <w:r>
          <w:rPr>
            <w:color w:val="0000FF"/>
          </w:rPr>
          <w:t>Постановления</w:t>
        </w:r>
      </w:hyperlink>
      <w:r>
        <w:t xml:space="preserve"> Правительства Свердловской области от 03.09.2020 N 614-ПП)</w:t>
      </w:r>
    </w:p>
    <w:p w:rsidR="006B754E" w:rsidRDefault="006B754E">
      <w:pPr>
        <w:pStyle w:val="ConsPlusNormal"/>
        <w:spacing w:before="220"/>
        <w:ind w:firstLine="540"/>
        <w:jc w:val="both"/>
      </w:pPr>
      <w:r>
        <w:t>Министерство вправе устанавливать в соглашении сроки и формы представления Фондом дополнительной отчетности.</w:t>
      </w:r>
    </w:p>
    <w:p w:rsidR="006B754E" w:rsidRDefault="006B754E">
      <w:pPr>
        <w:pStyle w:val="ConsPlusNormal"/>
        <w:jc w:val="both"/>
      </w:pPr>
      <w:r>
        <w:t xml:space="preserve">(часть третья введена </w:t>
      </w:r>
      <w:hyperlink r:id="rId43" w:history="1">
        <w:r>
          <w:rPr>
            <w:color w:val="0000FF"/>
          </w:rPr>
          <w:t>Постановлением</w:t>
        </w:r>
      </w:hyperlink>
      <w:r>
        <w:t xml:space="preserve"> Правительства Свердловской области от 03.09.2020 N 614-ПП)</w:t>
      </w:r>
    </w:p>
    <w:p w:rsidR="006B754E" w:rsidRDefault="006B754E">
      <w:pPr>
        <w:pStyle w:val="ConsPlusNormal"/>
        <w:spacing w:before="220"/>
        <w:ind w:firstLine="540"/>
        <w:jc w:val="both"/>
      </w:pPr>
      <w:r>
        <w:t xml:space="preserve">17. Министерство на основании отчетов Фонда представляет </w:t>
      </w:r>
      <w:hyperlink w:anchor="P182" w:history="1">
        <w:r>
          <w:rPr>
            <w:color w:val="0000FF"/>
          </w:rPr>
          <w:t>отчет</w:t>
        </w:r>
      </w:hyperlink>
      <w:r>
        <w:t xml:space="preserve"> об использовании Фондом субсидии в Министерство финансов Свердловской области по форме согласно приложению к настоящему порядку. Отчет представляется ежеквартально. За первый - третий кварталы отчет представляется не позднее 25 числа месяца, следующего за отчетным кварталом, за четвертый квартал - в срок до 1 февраля года, следующего за отчетным годом.</w:t>
      </w:r>
    </w:p>
    <w:p w:rsidR="006B754E" w:rsidRDefault="006B754E">
      <w:pPr>
        <w:pStyle w:val="ConsPlusNormal"/>
        <w:spacing w:before="220"/>
        <w:ind w:firstLine="540"/>
        <w:jc w:val="both"/>
      </w:pPr>
      <w:r>
        <w:t>18. Средства субсидии носят целевой характер и не могут быть использованы на иные цели.</w:t>
      </w:r>
    </w:p>
    <w:p w:rsidR="006B754E" w:rsidRDefault="006B754E">
      <w:pPr>
        <w:pStyle w:val="ConsPlusNormal"/>
        <w:spacing w:before="220"/>
        <w:ind w:firstLine="540"/>
        <w:jc w:val="both"/>
      </w:pPr>
      <w:r>
        <w:t>Приобретение Фондом за счет полученных средств субсидии иностранной валюты не допускается.</w:t>
      </w:r>
    </w:p>
    <w:p w:rsidR="006B754E" w:rsidRDefault="006B754E">
      <w:pPr>
        <w:pStyle w:val="ConsPlusNormal"/>
        <w:spacing w:before="220"/>
        <w:ind w:firstLine="540"/>
        <w:jc w:val="both"/>
      </w:pPr>
      <w:r>
        <w:t>Нецелевое использование субсидии влечет применение мер ответственности, предусмотренных бюджетным, административным, уголовным законодательством Российской Федерации.</w:t>
      </w:r>
    </w:p>
    <w:p w:rsidR="006B754E" w:rsidRDefault="006B754E">
      <w:pPr>
        <w:pStyle w:val="ConsPlusNormal"/>
        <w:spacing w:before="220"/>
        <w:ind w:firstLine="540"/>
        <w:jc w:val="both"/>
      </w:pPr>
      <w:bookmarkStart w:id="18" w:name="P142"/>
      <w:bookmarkEnd w:id="18"/>
      <w:r>
        <w:t>19. Решение о возможности направления не использованных по состоянию на 1 января текущего финансового года остатков субсидии, предоставленной Фонду из областного бюджета в отчетном финансовом году, на те же цели в текущем финансовом году принимает Министерство на основании заявления Фонда.</w:t>
      </w:r>
    </w:p>
    <w:p w:rsidR="006B754E" w:rsidRDefault="006B754E">
      <w:pPr>
        <w:pStyle w:val="ConsPlusNormal"/>
        <w:spacing w:before="220"/>
        <w:ind w:firstLine="540"/>
        <w:jc w:val="both"/>
      </w:pPr>
      <w:r>
        <w:t>Заявление Фонда о возможности направления не использованных по состоянию на 1 января текущего финансового года остатков субсидии, предоставленной Фонду из областного бюджета в отчетном финансовом году, на те же цели в текущем финансовом году должно содержать следующую информацию:</w:t>
      </w:r>
    </w:p>
    <w:p w:rsidR="006B754E" w:rsidRDefault="006B754E">
      <w:pPr>
        <w:pStyle w:val="ConsPlusNormal"/>
        <w:spacing w:before="220"/>
        <w:ind w:firstLine="540"/>
        <w:jc w:val="both"/>
      </w:pPr>
      <w:r>
        <w:t>1) обоснование причин использования средств субсидии не в полном объеме в текущем финансовом году;</w:t>
      </w:r>
    </w:p>
    <w:p w:rsidR="006B754E" w:rsidRDefault="006B754E">
      <w:pPr>
        <w:pStyle w:val="ConsPlusNormal"/>
        <w:spacing w:before="220"/>
        <w:ind w:firstLine="540"/>
        <w:jc w:val="both"/>
      </w:pPr>
      <w:r>
        <w:t>2) сумма остатка средств субсидии на счете Фонда на 1 января текущего финансового года;</w:t>
      </w:r>
    </w:p>
    <w:p w:rsidR="006B754E" w:rsidRDefault="006B754E">
      <w:pPr>
        <w:pStyle w:val="ConsPlusNormal"/>
        <w:spacing w:before="220"/>
        <w:ind w:firstLine="540"/>
        <w:jc w:val="both"/>
      </w:pPr>
      <w:r>
        <w:t xml:space="preserve">3) обоснование причин потребности в средствах субсидии на те же цели в текущем </w:t>
      </w:r>
      <w:r>
        <w:lastRenderedPageBreak/>
        <w:t>финансовом году, а также информация о планируемом направлении расходования неиспользованных средств субсидии в текущем финансовом году, соответствующем предмету соглашения.</w:t>
      </w:r>
    </w:p>
    <w:p w:rsidR="006B754E" w:rsidRDefault="006B754E">
      <w:pPr>
        <w:pStyle w:val="ConsPlusNormal"/>
        <w:spacing w:before="220"/>
        <w:ind w:firstLine="540"/>
        <w:jc w:val="both"/>
      </w:pPr>
      <w:r>
        <w:t>К заявлению могут прилагаться подтверждающие документы.</w:t>
      </w:r>
    </w:p>
    <w:p w:rsidR="006B754E" w:rsidRDefault="006B754E">
      <w:pPr>
        <w:pStyle w:val="ConsPlusNormal"/>
        <w:spacing w:before="220"/>
        <w:ind w:firstLine="540"/>
        <w:jc w:val="both"/>
      </w:pPr>
      <w:bookmarkStart w:id="19" w:name="P148"/>
      <w:bookmarkEnd w:id="19"/>
      <w:r>
        <w:t xml:space="preserve">20. Заявление Фонда, указанное в </w:t>
      </w:r>
      <w:hyperlink w:anchor="P142" w:history="1">
        <w:r>
          <w:rPr>
            <w:color w:val="0000FF"/>
          </w:rPr>
          <w:t>пункте 19</w:t>
        </w:r>
      </w:hyperlink>
      <w:r>
        <w:t xml:space="preserve"> настоящего порядка, направляется Фондом в Министерство не позднее 15 января текущего финансового года. При совпадении 15 января с выходным или нерабочим праздничным днем срок направления заявления переносится на следующий рабочий день.</w:t>
      </w:r>
    </w:p>
    <w:p w:rsidR="006B754E" w:rsidRDefault="006B754E">
      <w:pPr>
        <w:pStyle w:val="ConsPlusNormal"/>
        <w:spacing w:before="220"/>
        <w:ind w:firstLine="540"/>
        <w:jc w:val="both"/>
      </w:pPr>
      <w:r>
        <w:t xml:space="preserve">21. При нарушении Фондом срока подачи заявления, указанного в </w:t>
      </w:r>
      <w:hyperlink w:anchor="P148" w:history="1">
        <w:r>
          <w:rPr>
            <w:color w:val="0000FF"/>
          </w:rPr>
          <w:t>пункте 20</w:t>
        </w:r>
      </w:hyperlink>
      <w:r>
        <w:t xml:space="preserve"> настоящего порядка, заявление рассмотрению Министерством не подлежит, остаток неиспользованных средств субсидии подлежит возвращению Фондом в областной бюджет в течение первых 15 рабочих дней текущего финансового года.</w:t>
      </w:r>
    </w:p>
    <w:p w:rsidR="006B754E" w:rsidRDefault="006B754E">
      <w:pPr>
        <w:pStyle w:val="ConsPlusNormal"/>
        <w:spacing w:before="220"/>
        <w:ind w:firstLine="540"/>
        <w:jc w:val="both"/>
      </w:pPr>
      <w:r>
        <w:t>22. Решение о возможности либо невозможности направления не использованного Фондом по состоянию на 1 января текущего финансового года остатка субсидии, предоставленной из областного бюджета в отчетном финансовом году, на те же цели в текущем финансовом году принимается Министерством в течение 15 рабочих дней со дня получения заявления Фонда.</w:t>
      </w:r>
    </w:p>
    <w:p w:rsidR="006B754E" w:rsidRDefault="006B754E">
      <w:pPr>
        <w:pStyle w:val="ConsPlusNormal"/>
        <w:spacing w:before="220"/>
        <w:ind w:firstLine="540"/>
        <w:jc w:val="both"/>
      </w:pPr>
      <w:r>
        <w:t>В случае принятия Министерством решения об отказе Фонду в направлении не использованного Фондом остатка субсидии средства подлежат возврату Фондом в областной бюджет в течение 10 дней со дня получения Фондом решения Министерства.</w:t>
      </w:r>
    </w:p>
    <w:p w:rsidR="006B754E" w:rsidRDefault="006B754E">
      <w:pPr>
        <w:pStyle w:val="ConsPlusNormal"/>
        <w:spacing w:before="220"/>
        <w:ind w:firstLine="540"/>
        <w:jc w:val="both"/>
      </w:pPr>
      <w:r>
        <w:t>23. Контроль за соблюдением Фондом условий, целей и порядка предоставления субсидии осуществляется Министерством.</w:t>
      </w:r>
    </w:p>
    <w:p w:rsidR="006B754E" w:rsidRDefault="006B754E">
      <w:pPr>
        <w:pStyle w:val="ConsPlusNormal"/>
        <w:spacing w:before="220"/>
        <w:ind w:firstLine="540"/>
        <w:jc w:val="both"/>
      </w:pPr>
      <w:r>
        <w:t>Министерство после представления Фондом отчетов, а также по иным основаниям, предусмотренным соглашением, проводит обязательные проверки соблюдения Фондом условий, целей и порядка предоставления субсидии.</w:t>
      </w:r>
    </w:p>
    <w:p w:rsidR="006B754E" w:rsidRDefault="006B754E">
      <w:pPr>
        <w:pStyle w:val="ConsPlusNormal"/>
        <w:spacing w:before="220"/>
        <w:ind w:firstLine="540"/>
        <w:jc w:val="both"/>
      </w:pPr>
      <w:r>
        <w:t>При выявлении Министерством нарушений условий, целей и порядка предоставления субсидии материалы проверок направляются в Министерство финансов Свердловской области.</w:t>
      </w:r>
    </w:p>
    <w:p w:rsidR="006B754E" w:rsidRDefault="006B754E">
      <w:pPr>
        <w:pStyle w:val="ConsPlusNormal"/>
        <w:spacing w:before="220"/>
        <w:ind w:firstLine="540"/>
        <w:jc w:val="both"/>
      </w:pPr>
      <w:bookmarkStart w:id="20" w:name="P155"/>
      <w:bookmarkEnd w:id="20"/>
      <w:r>
        <w:t>Субсидия подлежит возврату Фондом в областной бюджет в течение 10 календарных дней со дня получения соответствующего требования Министерства о возврате средств субсидии.</w:t>
      </w:r>
    </w:p>
    <w:p w:rsidR="006B754E" w:rsidRDefault="006B754E">
      <w:pPr>
        <w:pStyle w:val="ConsPlusNormal"/>
        <w:spacing w:before="220"/>
        <w:ind w:firstLine="540"/>
        <w:jc w:val="both"/>
      </w:pPr>
      <w:r>
        <w:t>Требование о возврате средств субсидии направляется Министерством Фонду в течение 10 календарных дней со дня выявления нарушений условий, целей и порядка предоставления субсидии.</w:t>
      </w:r>
    </w:p>
    <w:p w:rsidR="006B754E" w:rsidRDefault="006B754E">
      <w:pPr>
        <w:pStyle w:val="ConsPlusNormal"/>
        <w:spacing w:before="220"/>
        <w:ind w:firstLine="540"/>
        <w:jc w:val="both"/>
      </w:pPr>
      <w:r>
        <w:t xml:space="preserve">При невозврате субсидии в срок, указанный в </w:t>
      </w:r>
      <w:hyperlink w:anchor="P155" w:history="1">
        <w:r>
          <w:rPr>
            <w:color w:val="0000FF"/>
          </w:rPr>
          <w:t>части четвертой</w:t>
        </w:r>
      </w:hyperlink>
      <w:r>
        <w:t xml:space="preserve"> настоящего пункта, Министерство принимает меры по взысканию подлежащих возврату в областной бюджет средств субсидии в судебном порядке.</w:t>
      </w:r>
    </w:p>
    <w:p w:rsidR="006B754E" w:rsidRDefault="006B754E">
      <w:pPr>
        <w:pStyle w:val="ConsPlusNormal"/>
        <w:jc w:val="both"/>
      </w:pPr>
      <w:r>
        <w:t xml:space="preserve">(п. 23 в ред. </w:t>
      </w:r>
      <w:hyperlink r:id="rId44" w:history="1">
        <w:r>
          <w:rPr>
            <w:color w:val="0000FF"/>
          </w:rPr>
          <w:t>Постановления</w:t>
        </w:r>
      </w:hyperlink>
      <w:r>
        <w:t xml:space="preserve"> Правительства Свердловской области от 30.04.2020 N 288-ПП)</w:t>
      </w:r>
    </w:p>
    <w:p w:rsidR="006B754E" w:rsidRDefault="006B754E">
      <w:pPr>
        <w:pStyle w:val="ConsPlusNormal"/>
        <w:spacing w:before="220"/>
        <w:ind w:firstLine="540"/>
        <w:jc w:val="both"/>
      </w:pPr>
      <w:r>
        <w:t xml:space="preserve">24. Утратил силу. - </w:t>
      </w:r>
      <w:hyperlink r:id="rId45" w:history="1">
        <w:r>
          <w:rPr>
            <w:color w:val="0000FF"/>
          </w:rPr>
          <w:t>Постановление</w:t>
        </w:r>
      </w:hyperlink>
      <w:r>
        <w:t xml:space="preserve"> Правительства Свердловской области от 03.09.2020 N 614-ПП.</w:t>
      </w:r>
    </w:p>
    <w:p w:rsidR="006B754E" w:rsidRDefault="006B754E">
      <w:pPr>
        <w:pStyle w:val="ConsPlusNormal"/>
        <w:spacing w:before="220"/>
        <w:ind w:firstLine="540"/>
        <w:jc w:val="both"/>
      </w:pPr>
      <w:r>
        <w:t>25. Контроль за соблюдением условий, целей и порядка предоставления субсидии осуществляется также органами государственного финансового контроля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w:t>
      </w:r>
    </w:p>
    <w:p w:rsidR="006B754E" w:rsidRDefault="006B754E">
      <w:pPr>
        <w:pStyle w:val="ConsPlusNormal"/>
        <w:jc w:val="both"/>
      </w:pPr>
      <w:r>
        <w:t xml:space="preserve">(п. 25 введен </w:t>
      </w:r>
      <w:hyperlink r:id="rId46" w:history="1">
        <w:r>
          <w:rPr>
            <w:color w:val="0000FF"/>
          </w:rPr>
          <w:t>Постановлением</w:t>
        </w:r>
      </w:hyperlink>
      <w:r>
        <w:t xml:space="preserve"> Правительства Свердловской области от 30.04.2020 N 288-ПП)</w:t>
      </w:r>
    </w:p>
    <w:p w:rsidR="006B754E" w:rsidRDefault="006B754E">
      <w:pPr>
        <w:pStyle w:val="ConsPlusNormal"/>
        <w:spacing w:before="220"/>
        <w:ind w:firstLine="540"/>
        <w:jc w:val="both"/>
      </w:pPr>
      <w:r>
        <w:lastRenderedPageBreak/>
        <w:t xml:space="preserve">26. В случае недостижения результата предоставления субсидии, установленных в соответствии с </w:t>
      </w:r>
      <w:hyperlink w:anchor="P101" w:history="1">
        <w:r>
          <w:rPr>
            <w:color w:val="0000FF"/>
          </w:rPr>
          <w:t>пунктом 13</w:t>
        </w:r>
      </w:hyperlink>
      <w:r>
        <w:t xml:space="preserve"> настоящего порядка, субсидия подлежит возврату в областной бюджет в течение 10 календарных дней со дня получения Фондом соответствующего требования Министерства.</w:t>
      </w:r>
    </w:p>
    <w:p w:rsidR="006B754E" w:rsidRDefault="006B754E">
      <w:pPr>
        <w:pStyle w:val="ConsPlusNormal"/>
        <w:jc w:val="both"/>
      </w:pPr>
      <w:r>
        <w:t xml:space="preserve">(п. 26 введен </w:t>
      </w:r>
      <w:hyperlink r:id="rId47" w:history="1">
        <w:r>
          <w:rPr>
            <w:color w:val="0000FF"/>
          </w:rPr>
          <w:t>Постановлением</w:t>
        </w:r>
      </w:hyperlink>
      <w:r>
        <w:t xml:space="preserve"> Правительства Свердловской области от 30.04.2020 N 288-ПП; в ред. </w:t>
      </w:r>
      <w:hyperlink r:id="rId48" w:history="1">
        <w:r>
          <w:rPr>
            <w:color w:val="0000FF"/>
          </w:rPr>
          <w:t>Постановления</w:t>
        </w:r>
      </w:hyperlink>
      <w:r>
        <w:t xml:space="preserve"> Правительства Свердловской области от 03.09.2020 N 614-ПП)</w:t>
      </w:r>
    </w:p>
    <w:p w:rsidR="006B754E" w:rsidRDefault="006B754E">
      <w:pPr>
        <w:pStyle w:val="ConsPlusNormal"/>
      </w:pPr>
    </w:p>
    <w:p w:rsidR="006B754E" w:rsidRDefault="006B754E">
      <w:pPr>
        <w:pStyle w:val="ConsPlusNormal"/>
      </w:pPr>
    </w:p>
    <w:p w:rsidR="006B754E" w:rsidRDefault="006B754E">
      <w:pPr>
        <w:pStyle w:val="ConsPlusNormal"/>
      </w:pPr>
    </w:p>
    <w:p w:rsidR="006B754E" w:rsidRDefault="006B754E">
      <w:pPr>
        <w:pStyle w:val="ConsPlusNormal"/>
      </w:pPr>
    </w:p>
    <w:p w:rsidR="006B754E" w:rsidRDefault="006B754E">
      <w:pPr>
        <w:pStyle w:val="ConsPlusNormal"/>
      </w:pPr>
    </w:p>
    <w:p w:rsidR="006B754E" w:rsidRDefault="006B754E">
      <w:pPr>
        <w:pStyle w:val="ConsPlusNormal"/>
        <w:jc w:val="right"/>
        <w:outlineLvl w:val="1"/>
      </w:pPr>
      <w:r>
        <w:t>Приложение</w:t>
      </w:r>
    </w:p>
    <w:p w:rsidR="006B754E" w:rsidRDefault="006B754E">
      <w:pPr>
        <w:pStyle w:val="ConsPlusNormal"/>
        <w:jc w:val="right"/>
      </w:pPr>
      <w:r>
        <w:t>к Порядку предоставления субсидии</w:t>
      </w:r>
    </w:p>
    <w:p w:rsidR="006B754E" w:rsidRDefault="006B754E">
      <w:pPr>
        <w:pStyle w:val="ConsPlusNormal"/>
        <w:jc w:val="right"/>
      </w:pPr>
      <w:r>
        <w:t>из областного бюджета фонду "Фонд</w:t>
      </w:r>
    </w:p>
    <w:p w:rsidR="006B754E" w:rsidRDefault="006B754E">
      <w:pPr>
        <w:pStyle w:val="ConsPlusNormal"/>
        <w:jc w:val="right"/>
      </w:pPr>
      <w:r>
        <w:t>поддержки спорта высших достижений</w:t>
      </w:r>
    </w:p>
    <w:p w:rsidR="006B754E" w:rsidRDefault="006B754E">
      <w:pPr>
        <w:pStyle w:val="ConsPlusNormal"/>
        <w:jc w:val="right"/>
      </w:pPr>
      <w:r>
        <w:t>в Свердловской области" на развитие</w:t>
      </w:r>
    </w:p>
    <w:p w:rsidR="006B754E" w:rsidRDefault="006B754E">
      <w:pPr>
        <w:pStyle w:val="ConsPlusNormal"/>
        <w:jc w:val="right"/>
      </w:pPr>
      <w:r>
        <w:t>физической культуры и спорта</w:t>
      </w:r>
    </w:p>
    <w:p w:rsidR="006B754E" w:rsidRDefault="006B754E">
      <w:pPr>
        <w:pStyle w:val="ConsPlusNormal"/>
        <w:jc w:val="right"/>
      </w:pPr>
      <w:r>
        <w:t>на 2018 - 2020 годы</w:t>
      </w:r>
    </w:p>
    <w:p w:rsidR="006B754E" w:rsidRDefault="006B75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754E">
        <w:trPr>
          <w:jc w:val="center"/>
        </w:trPr>
        <w:tc>
          <w:tcPr>
            <w:tcW w:w="9294" w:type="dxa"/>
            <w:tcBorders>
              <w:top w:val="nil"/>
              <w:left w:val="single" w:sz="24" w:space="0" w:color="CED3F1"/>
              <w:bottom w:val="nil"/>
              <w:right w:val="single" w:sz="24" w:space="0" w:color="F4F3F8"/>
            </w:tcBorders>
            <w:shd w:val="clear" w:color="auto" w:fill="F4F3F8"/>
          </w:tcPr>
          <w:p w:rsidR="006B754E" w:rsidRDefault="006B754E">
            <w:pPr>
              <w:pStyle w:val="ConsPlusNormal"/>
              <w:jc w:val="center"/>
            </w:pPr>
            <w:r>
              <w:rPr>
                <w:color w:val="392C69"/>
              </w:rPr>
              <w:t>Список изменяющих документов</w:t>
            </w:r>
          </w:p>
          <w:p w:rsidR="006B754E" w:rsidRDefault="006B754E">
            <w:pPr>
              <w:pStyle w:val="ConsPlusNormal"/>
              <w:jc w:val="center"/>
            </w:pPr>
            <w:r>
              <w:rPr>
                <w:color w:val="392C69"/>
              </w:rPr>
              <w:t xml:space="preserve">(в ред. </w:t>
            </w:r>
            <w:hyperlink r:id="rId49" w:history="1">
              <w:r>
                <w:rPr>
                  <w:color w:val="0000FF"/>
                </w:rPr>
                <w:t>Постановления</w:t>
              </w:r>
            </w:hyperlink>
            <w:r>
              <w:rPr>
                <w:color w:val="392C69"/>
              </w:rPr>
              <w:t xml:space="preserve"> Правительства Свердловской области</w:t>
            </w:r>
          </w:p>
          <w:p w:rsidR="006B754E" w:rsidRDefault="006B754E">
            <w:pPr>
              <w:pStyle w:val="ConsPlusNormal"/>
              <w:jc w:val="center"/>
            </w:pPr>
            <w:r>
              <w:rPr>
                <w:color w:val="392C69"/>
              </w:rPr>
              <w:t>от 03.09.2020 N 614-ПП)</w:t>
            </w:r>
          </w:p>
        </w:tc>
      </w:tr>
    </w:tbl>
    <w:p w:rsidR="006B754E" w:rsidRDefault="006B754E">
      <w:pPr>
        <w:pStyle w:val="ConsPlusNormal"/>
      </w:pPr>
    </w:p>
    <w:p w:rsidR="006B754E" w:rsidRDefault="006B754E">
      <w:pPr>
        <w:pStyle w:val="ConsPlusNormal"/>
        <w:jc w:val="both"/>
      </w:pPr>
      <w:r>
        <w:t>Форма</w:t>
      </w:r>
    </w:p>
    <w:p w:rsidR="006B754E" w:rsidRDefault="006B754E">
      <w:pPr>
        <w:pStyle w:val="ConsPlusNormal"/>
      </w:pPr>
    </w:p>
    <w:p w:rsidR="006B754E" w:rsidRDefault="006B754E">
      <w:pPr>
        <w:pStyle w:val="ConsPlusNormal"/>
        <w:jc w:val="center"/>
      </w:pPr>
      <w:bookmarkStart w:id="21" w:name="P182"/>
      <w:bookmarkEnd w:id="21"/>
      <w:r>
        <w:t>ОТЧЕТ</w:t>
      </w:r>
    </w:p>
    <w:p w:rsidR="006B754E" w:rsidRDefault="006B754E">
      <w:pPr>
        <w:pStyle w:val="ConsPlusNormal"/>
        <w:jc w:val="center"/>
      </w:pPr>
      <w:r>
        <w:t>о достижении результата предоставления субсидии</w:t>
      </w:r>
    </w:p>
    <w:p w:rsidR="006B754E" w:rsidRDefault="006B754E">
      <w:pPr>
        <w:pStyle w:val="ConsPlusNormal"/>
        <w:jc w:val="center"/>
      </w:pPr>
      <w:r>
        <w:t>из областного бюджета</w:t>
      </w:r>
    </w:p>
    <w:p w:rsidR="006B754E" w:rsidRDefault="006B754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871"/>
        <w:gridCol w:w="1984"/>
        <w:gridCol w:w="2324"/>
        <w:gridCol w:w="1928"/>
      </w:tblGrid>
      <w:tr w:rsidR="006B754E">
        <w:tc>
          <w:tcPr>
            <w:tcW w:w="964" w:type="dxa"/>
            <w:vMerge w:val="restart"/>
          </w:tcPr>
          <w:p w:rsidR="006B754E" w:rsidRDefault="006B754E">
            <w:pPr>
              <w:pStyle w:val="ConsPlusNormal"/>
              <w:jc w:val="center"/>
            </w:pPr>
            <w:r>
              <w:t>Номер строки</w:t>
            </w:r>
          </w:p>
        </w:tc>
        <w:tc>
          <w:tcPr>
            <w:tcW w:w="1871" w:type="dxa"/>
            <w:vMerge w:val="restart"/>
          </w:tcPr>
          <w:p w:rsidR="006B754E" w:rsidRDefault="006B754E">
            <w:pPr>
              <w:pStyle w:val="ConsPlusNormal"/>
              <w:jc w:val="center"/>
            </w:pPr>
            <w:r>
              <w:t>Наименование показателя</w:t>
            </w:r>
          </w:p>
        </w:tc>
        <w:tc>
          <w:tcPr>
            <w:tcW w:w="1984" w:type="dxa"/>
            <w:vMerge w:val="restart"/>
          </w:tcPr>
          <w:p w:rsidR="006B754E" w:rsidRDefault="006B754E">
            <w:pPr>
              <w:pStyle w:val="ConsPlusNormal"/>
              <w:jc w:val="center"/>
            </w:pPr>
            <w:r>
              <w:t>Установленное значение показателя предоставления субсидии</w:t>
            </w:r>
          </w:p>
        </w:tc>
        <w:tc>
          <w:tcPr>
            <w:tcW w:w="4252" w:type="dxa"/>
            <w:gridSpan w:val="2"/>
          </w:tcPr>
          <w:p w:rsidR="006B754E" w:rsidRDefault="006B754E">
            <w:pPr>
              <w:pStyle w:val="ConsPlusNormal"/>
              <w:jc w:val="center"/>
            </w:pPr>
            <w:r>
              <w:t>Информация о достижении значений показателей предоставления субсидии</w:t>
            </w:r>
          </w:p>
          <w:p w:rsidR="006B754E" w:rsidRDefault="006B754E">
            <w:pPr>
              <w:pStyle w:val="ConsPlusNormal"/>
              <w:jc w:val="center"/>
            </w:pPr>
            <w:r>
              <w:t>(единица измерения)</w:t>
            </w:r>
          </w:p>
        </w:tc>
      </w:tr>
      <w:tr w:rsidR="006B754E">
        <w:tc>
          <w:tcPr>
            <w:tcW w:w="964" w:type="dxa"/>
            <w:vMerge/>
          </w:tcPr>
          <w:p w:rsidR="006B754E" w:rsidRDefault="006B754E"/>
        </w:tc>
        <w:tc>
          <w:tcPr>
            <w:tcW w:w="1871" w:type="dxa"/>
            <w:vMerge/>
          </w:tcPr>
          <w:p w:rsidR="006B754E" w:rsidRDefault="006B754E"/>
        </w:tc>
        <w:tc>
          <w:tcPr>
            <w:tcW w:w="1984" w:type="dxa"/>
            <w:vMerge/>
          </w:tcPr>
          <w:p w:rsidR="006B754E" w:rsidRDefault="006B754E"/>
        </w:tc>
        <w:tc>
          <w:tcPr>
            <w:tcW w:w="2324" w:type="dxa"/>
          </w:tcPr>
          <w:p w:rsidR="006B754E" w:rsidRDefault="006B754E">
            <w:pPr>
              <w:pStyle w:val="ConsPlusNormal"/>
              <w:jc w:val="center"/>
            </w:pPr>
            <w:r>
              <w:t>нарастающим итогом</w:t>
            </w:r>
          </w:p>
        </w:tc>
        <w:tc>
          <w:tcPr>
            <w:tcW w:w="1928" w:type="dxa"/>
          </w:tcPr>
          <w:p w:rsidR="006B754E" w:rsidRDefault="006B754E">
            <w:pPr>
              <w:pStyle w:val="ConsPlusNormal"/>
              <w:jc w:val="center"/>
            </w:pPr>
            <w:r>
              <w:t>за отчетный период</w:t>
            </w:r>
          </w:p>
        </w:tc>
      </w:tr>
      <w:tr w:rsidR="006B754E">
        <w:tc>
          <w:tcPr>
            <w:tcW w:w="964" w:type="dxa"/>
          </w:tcPr>
          <w:p w:rsidR="006B754E" w:rsidRDefault="006B754E">
            <w:pPr>
              <w:pStyle w:val="ConsPlusNormal"/>
              <w:jc w:val="center"/>
            </w:pPr>
            <w:r>
              <w:t>1</w:t>
            </w:r>
          </w:p>
        </w:tc>
        <w:tc>
          <w:tcPr>
            <w:tcW w:w="1871" w:type="dxa"/>
          </w:tcPr>
          <w:p w:rsidR="006B754E" w:rsidRDefault="006B754E">
            <w:pPr>
              <w:pStyle w:val="ConsPlusNormal"/>
              <w:jc w:val="center"/>
            </w:pPr>
            <w:r>
              <w:t>2</w:t>
            </w:r>
          </w:p>
        </w:tc>
        <w:tc>
          <w:tcPr>
            <w:tcW w:w="1984" w:type="dxa"/>
          </w:tcPr>
          <w:p w:rsidR="006B754E" w:rsidRDefault="006B754E">
            <w:pPr>
              <w:pStyle w:val="ConsPlusNormal"/>
              <w:jc w:val="center"/>
            </w:pPr>
            <w:r>
              <w:t>3</w:t>
            </w:r>
          </w:p>
        </w:tc>
        <w:tc>
          <w:tcPr>
            <w:tcW w:w="2324" w:type="dxa"/>
          </w:tcPr>
          <w:p w:rsidR="006B754E" w:rsidRDefault="006B754E">
            <w:pPr>
              <w:pStyle w:val="ConsPlusNormal"/>
              <w:jc w:val="center"/>
            </w:pPr>
            <w:r>
              <w:t>4</w:t>
            </w:r>
          </w:p>
        </w:tc>
        <w:tc>
          <w:tcPr>
            <w:tcW w:w="1928" w:type="dxa"/>
          </w:tcPr>
          <w:p w:rsidR="006B754E" w:rsidRDefault="006B754E">
            <w:pPr>
              <w:pStyle w:val="ConsPlusNormal"/>
              <w:jc w:val="center"/>
            </w:pPr>
            <w:r>
              <w:t>5</w:t>
            </w:r>
          </w:p>
        </w:tc>
      </w:tr>
      <w:tr w:rsidR="006B754E">
        <w:tc>
          <w:tcPr>
            <w:tcW w:w="964" w:type="dxa"/>
          </w:tcPr>
          <w:p w:rsidR="006B754E" w:rsidRDefault="006B754E">
            <w:pPr>
              <w:pStyle w:val="ConsPlusNormal"/>
            </w:pPr>
          </w:p>
        </w:tc>
        <w:tc>
          <w:tcPr>
            <w:tcW w:w="1871" w:type="dxa"/>
          </w:tcPr>
          <w:p w:rsidR="006B754E" w:rsidRDefault="006B754E">
            <w:pPr>
              <w:pStyle w:val="ConsPlusNormal"/>
            </w:pPr>
          </w:p>
        </w:tc>
        <w:tc>
          <w:tcPr>
            <w:tcW w:w="1984" w:type="dxa"/>
          </w:tcPr>
          <w:p w:rsidR="006B754E" w:rsidRDefault="006B754E">
            <w:pPr>
              <w:pStyle w:val="ConsPlusNormal"/>
            </w:pPr>
          </w:p>
        </w:tc>
        <w:tc>
          <w:tcPr>
            <w:tcW w:w="2324" w:type="dxa"/>
          </w:tcPr>
          <w:p w:rsidR="006B754E" w:rsidRDefault="006B754E">
            <w:pPr>
              <w:pStyle w:val="ConsPlusNormal"/>
            </w:pPr>
          </w:p>
        </w:tc>
        <w:tc>
          <w:tcPr>
            <w:tcW w:w="1928" w:type="dxa"/>
          </w:tcPr>
          <w:p w:rsidR="006B754E" w:rsidRDefault="006B754E">
            <w:pPr>
              <w:pStyle w:val="ConsPlusNormal"/>
            </w:pPr>
          </w:p>
        </w:tc>
      </w:tr>
    </w:tbl>
    <w:p w:rsidR="006B754E" w:rsidRDefault="006B754E">
      <w:pPr>
        <w:pStyle w:val="ConsPlusNormal"/>
      </w:pPr>
    </w:p>
    <w:p w:rsidR="006B754E" w:rsidRDefault="006B754E">
      <w:pPr>
        <w:pStyle w:val="ConsPlusNormal"/>
      </w:pPr>
    </w:p>
    <w:p w:rsidR="006B754E" w:rsidRDefault="006B754E">
      <w:pPr>
        <w:pStyle w:val="ConsPlusNormal"/>
        <w:pBdr>
          <w:top w:val="single" w:sz="6" w:space="0" w:color="auto"/>
        </w:pBdr>
        <w:spacing w:before="100" w:after="100"/>
        <w:jc w:val="both"/>
        <w:rPr>
          <w:sz w:val="2"/>
          <w:szCs w:val="2"/>
        </w:rPr>
      </w:pPr>
    </w:p>
    <w:p w:rsidR="00C83047" w:rsidRDefault="00C83047">
      <w:bookmarkStart w:id="22" w:name="_GoBack"/>
      <w:bookmarkEnd w:id="22"/>
    </w:p>
    <w:sectPr w:rsidR="00C83047" w:rsidSect="00842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4E"/>
    <w:rsid w:val="006B754E"/>
    <w:rsid w:val="00C83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F8E2F-3E60-4C68-B122-CF808F76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5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75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75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4E1B86F00EBB543E63FF4289F61BB34994E2002EE565F312B9E35DA78C0FB643843F11B05ACB2FB935945E9F80C4BD9Eq7O0I" TargetMode="External"/><Relationship Id="rId18" Type="http://schemas.openxmlformats.org/officeDocument/2006/relationships/hyperlink" Target="consultantplus://offline/ref=564E1B86F00EBB543E63E14F9F9A45B94B9FBF0B2CEE6CA54BE9E50AF8DC09E311C46148E01C8023B929885F9Cq9OEI" TargetMode="External"/><Relationship Id="rId26" Type="http://schemas.openxmlformats.org/officeDocument/2006/relationships/hyperlink" Target="consultantplus://offline/ref=564E1B86F00EBB543E63FF4289F61BB34994E2002DEB62F110BDE35DA78C0FB643843F11A25A9323B8378A5F989592ECD8250C9A30BDC50CDEA34389qCO9I" TargetMode="External"/><Relationship Id="rId39" Type="http://schemas.openxmlformats.org/officeDocument/2006/relationships/hyperlink" Target="consultantplus://offline/ref=564E1B86F00EBB543E63FF4289F61BB34994E2002DEB62F110BDE35DA78C0FB643843F11A25A9323B8378A5E9F9592ECD8250C9A30BDC50CDEA34389qCO9I" TargetMode="External"/><Relationship Id="rId3" Type="http://schemas.openxmlformats.org/officeDocument/2006/relationships/webSettings" Target="webSettings.xml"/><Relationship Id="rId21" Type="http://schemas.openxmlformats.org/officeDocument/2006/relationships/hyperlink" Target="consultantplus://offline/ref=564E1B86F00EBB543E63FF4289F61BB34994E2002DEE6EFA17B9E35DA78C0FB643843F11B05ACB2FB935945E9F80C4BD9Eq7O0I" TargetMode="External"/><Relationship Id="rId34" Type="http://schemas.openxmlformats.org/officeDocument/2006/relationships/hyperlink" Target="consultantplus://offline/ref=564E1B86F00EBB543E63FF4289F61BB34994E2002DE463F410BBE35DA78C0FB643843F11A25A9323B8378A5E979592ECD8250C9A30BDC50CDEA34389qCO9I" TargetMode="External"/><Relationship Id="rId42" Type="http://schemas.openxmlformats.org/officeDocument/2006/relationships/hyperlink" Target="consultantplus://offline/ref=564E1B86F00EBB543E63FF4289F61BB34994E2002DE463F410BBE35DA78C0FB643843F11A25A9323B8378A5C9E9592ECD8250C9A30BDC50CDEA34389qCO9I" TargetMode="External"/><Relationship Id="rId47" Type="http://schemas.openxmlformats.org/officeDocument/2006/relationships/hyperlink" Target="consultantplus://offline/ref=564E1B86F00EBB543E63FF4289F61BB34994E2002DEB62F110BDE35DA78C0FB643843F11A25A9323B8378A5D9C9592ECD8250C9A30BDC50CDEA34389qCO9I" TargetMode="External"/><Relationship Id="rId50" Type="http://schemas.openxmlformats.org/officeDocument/2006/relationships/fontTable" Target="fontTable.xml"/><Relationship Id="rId7" Type="http://schemas.openxmlformats.org/officeDocument/2006/relationships/hyperlink" Target="consultantplus://offline/ref=564E1B86F00EBB543E63FF4289F61BB34994E2002DE463F410BBE35DA78C0FB643843F11A25A9323B8378A5F9B9592ECD8250C9A30BDC50CDEA34389qCO9I" TargetMode="External"/><Relationship Id="rId12" Type="http://schemas.openxmlformats.org/officeDocument/2006/relationships/hyperlink" Target="consultantplus://offline/ref=564E1B86F00EBB543E63FF4289F61BB34994E2002DEE6EFA17B9E35DA78C0FB643843F11B05ACB2FB935945E9F80C4BD9Eq7O0I" TargetMode="External"/><Relationship Id="rId17" Type="http://schemas.openxmlformats.org/officeDocument/2006/relationships/hyperlink" Target="consultantplus://offline/ref=564E1B86F00EBB543E63E14F9F9A45B94B9FB80C26EF6CA54BE9E50AF8DC09E311C46148E01C8023B929885F9Cq9OEI" TargetMode="External"/><Relationship Id="rId25" Type="http://schemas.openxmlformats.org/officeDocument/2006/relationships/hyperlink" Target="consultantplus://offline/ref=564E1B86F00EBB543E63FF4289F61BB34994E2002DEB62F110BDE35DA78C0FB643843F11A25A9323B8378A5F989592ECD8250C9A30BDC50CDEA34389qCO9I" TargetMode="External"/><Relationship Id="rId33" Type="http://schemas.openxmlformats.org/officeDocument/2006/relationships/hyperlink" Target="consultantplus://offline/ref=564E1B86F00EBB543E63FF4289F61BB34994E2002DE463F410BBE35DA78C0FB643843F11A25A9323B8378A5E9D9592ECD8250C9A30BDC50CDEA34389qCO9I" TargetMode="External"/><Relationship Id="rId38" Type="http://schemas.openxmlformats.org/officeDocument/2006/relationships/hyperlink" Target="consultantplus://offline/ref=564E1B86F00EBB543E63FF4289F61BB34994E2002DE965FB1EB4E35DA78C0FB643843F11A25A9323B8378A5E9E9592ECD8250C9A30BDC50CDEA34389qCO9I" TargetMode="External"/><Relationship Id="rId46" Type="http://schemas.openxmlformats.org/officeDocument/2006/relationships/hyperlink" Target="consultantplus://offline/ref=564E1B86F00EBB543E63FF4289F61BB34994E2002DEB62F110BDE35DA78C0FB643843F11A25A9323B8378A5D9E9592ECD8250C9A30BDC50CDEA34389qCO9I" TargetMode="External"/><Relationship Id="rId2" Type="http://schemas.openxmlformats.org/officeDocument/2006/relationships/settings" Target="settings.xml"/><Relationship Id="rId16" Type="http://schemas.openxmlformats.org/officeDocument/2006/relationships/hyperlink" Target="consultantplus://offline/ref=564E1B86F00EBB543E63FF4289F61BB34994E2002DE463F410BBE35DA78C0FB643843F11A25A9323B8378A5F9B9592ECD8250C9A30BDC50CDEA34389qCO9I" TargetMode="External"/><Relationship Id="rId20" Type="http://schemas.openxmlformats.org/officeDocument/2006/relationships/hyperlink" Target="consultantplus://offline/ref=564E1B86F00EBB543E63FF4289F61BB34994E2002DEE6FF211BCE35DA78C0FB643843F11B05ACB2FB935945E9F80C4BD9Eq7O0I" TargetMode="External"/><Relationship Id="rId29" Type="http://schemas.openxmlformats.org/officeDocument/2006/relationships/hyperlink" Target="consultantplus://offline/ref=564E1B86F00EBB543E63FF4289F61BB34994E2002DEB62F110BDE35DA78C0FB643843F11A25A9323B8378A5F999592ECD8250C9A30BDC50CDEA34389qCO9I" TargetMode="External"/><Relationship Id="rId41" Type="http://schemas.openxmlformats.org/officeDocument/2006/relationships/hyperlink" Target="consultantplus://offline/ref=564E1B86F00EBB543E63E14F9F9A45B9499BBE082DE86CA54BE9E50AF8DC09E303C43944E11E9E23B83CDE0EDACBCBBC9E6E009A2CA1C40FqCO0I" TargetMode="External"/><Relationship Id="rId1" Type="http://schemas.openxmlformats.org/officeDocument/2006/relationships/styles" Target="styles.xml"/><Relationship Id="rId6" Type="http://schemas.openxmlformats.org/officeDocument/2006/relationships/hyperlink" Target="consultantplus://offline/ref=564E1B86F00EBB543E63FF4289F61BB34994E2002DEB62F110BDE35DA78C0FB643843F11A25A9323B8378A5F9B9592ECD8250C9A30BDC50CDEA34389qCO9I" TargetMode="External"/><Relationship Id="rId11" Type="http://schemas.openxmlformats.org/officeDocument/2006/relationships/hyperlink" Target="consultantplus://offline/ref=564E1B86F00EBB543E63FF4289F61BB34994E2002DEE6FF211BCE35DA78C0FB643843F11B05ACB2FB935945E9F80C4BD9Eq7O0I" TargetMode="External"/><Relationship Id="rId24" Type="http://schemas.openxmlformats.org/officeDocument/2006/relationships/hyperlink" Target="consultantplus://offline/ref=564E1B86F00EBB543E63FF4289F61BB34994E2002DE463F410BBE35DA78C0FB643843F11A25A9323B8378A5E9E9592ECD8250C9A30BDC50CDEA34389qCO9I" TargetMode="External"/><Relationship Id="rId32" Type="http://schemas.openxmlformats.org/officeDocument/2006/relationships/hyperlink" Target="consultantplus://offline/ref=564E1B86F00EBB543E63FF4289F61BB34994E2002DEB62F110BDE35DA78C0FB643843F11A25A9323B8378A5F979592ECD8250C9A30BDC50CDEA34389qCO9I" TargetMode="External"/><Relationship Id="rId37" Type="http://schemas.openxmlformats.org/officeDocument/2006/relationships/hyperlink" Target="consultantplus://offline/ref=564E1B86F00EBB543E63FF4289F61BB34994E2002DE463F410BBE35DA78C0FB643843F11A25A9323B8378A5D9A9592ECD8250C9A30BDC50CDEA34389qCO9I" TargetMode="External"/><Relationship Id="rId40" Type="http://schemas.openxmlformats.org/officeDocument/2006/relationships/hyperlink" Target="consultantplus://offline/ref=564E1B86F00EBB543E63E14F9F9A45B94B9FBF0B2AED6CA54BE9E50AF8DC09E303C43944E11F9F25B93CDE0EDACBCBBC9E6E009A2CA1C40FqCO0I" TargetMode="External"/><Relationship Id="rId45" Type="http://schemas.openxmlformats.org/officeDocument/2006/relationships/hyperlink" Target="consultantplus://offline/ref=564E1B86F00EBB543E63FF4289F61BB34994E2002DE463F410BBE35DA78C0FB643843F11A25A9323B8378A5C9D9592ECD8250C9A30BDC50CDEA34389qCO9I" TargetMode="External"/><Relationship Id="rId5" Type="http://schemas.openxmlformats.org/officeDocument/2006/relationships/hyperlink" Target="consultantplus://offline/ref=564E1B86F00EBB543E63FF4289F61BB34994E2002DE965FB1EB4E35DA78C0FB643843F11A25A9323B8378A5F9B9592ECD8250C9A30BDC50CDEA34389qCO9I" TargetMode="External"/><Relationship Id="rId15" Type="http://schemas.openxmlformats.org/officeDocument/2006/relationships/hyperlink" Target="consultantplus://offline/ref=564E1B86F00EBB543E63FF4289F61BB34994E2002DEB62F110BDE35DA78C0FB643843F11A25A9323B8378A5F9B9592ECD8250C9A30BDC50CDEA34389qCO9I" TargetMode="External"/><Relationship Id="rId23" Type="http://schemas.openxmlformats.org/officeDocument/2006/relationships/hyperlink" Target="consultantplus://offline/ref=564E1B86F00EBB543E63FF4289F61BB34994E2002DE463F410BBE35DA78C0FB643843F11A25A9323B8378A5F969592ECD8250C9A30BDC50CDEA34389qCO9I" TargetMode="External"/><Relationship Id="rId28" Type="http://schemas.openxmlformats.org/officeDocument/2006/relationships/hyperlink" Target="consultantplus://offline/ref=564E1B86F00EBB543E63FF4289F61BB34994E2002DEB62F110BDE35DA78C0FB643843F11A25A9323B8378A5F989592ECD8250C9A30BDC50CDEA34389qCO9I" TargetMode="External"/><Relationship Id="rId36" Type="http://schemas.openxmlformats.org/officeDocument/2006/relationships/hyperlink" Target="consultantplus://offline/ref=564E1B86F00EBB543E63FF4289F61BB34994E2002DE463F410BBE35DA78C0FB643843F11A25A9323B8378A5D9D9592ECD8250C9A30BDC50CDEA34389qCO9I" TargetMode="External"/><Relationship Id="rId49" Type="http://schemas.openxmlformats.org/officeDocument/2006/relationships/hyperlink" Target="consultantplus://offline/ref=564E1B86F00EBB543E63FF4289F61BB34994E2002DE463F410BBE35DA78C0FB643843F11A25A9323B8378A5C9B9592ECD8250C9A30BDC50CDEA34389qCO9I" TargetMode="External"/><Relationship Id="rId10" Type="http://schemas.openxmlformats.org/officeDocument/2006/relationships/hyperlink" Target="consultantplus://offline/ref=564E1B86F00EBB543E63E14F9F9A45B9419FB90D2FE731AF43B0E908FFD356E604D53944E3009F23A6358A5Dq9OEI" TargetMode="External"/><Relationship Id="rId19" Type="http://schemas.openxmlformats.org/officeDocument/2006/relationships/hyperlink" Target="consultantplus://offline/ref=564E1B86F00EBB543E63E14F9F9A45B94A96BA0B29E86CA54BE9E50AF8DC09E311C46148E01C8023B929885F9Cq9OEI" TargetMode="External"/><Relationship Id="rId31" Type="http://schemas.openxmlformats.org/officeDocument/2006/relationships/hyperlink" Target="consultantplus://offline/ref=564E1B86F00EBB543E63FF4289F61BB34994E2002DE965FB1EB4E35DA78C0FB643843F11A25A9323B8378A5F969592ECD8250C9A30BDC50CDEA34389qCO9I" TargetMode="External"/><Relationship Id="rId44" Type="http://schemas.openxmlformats.org/officeDocument/2006/relationships/hyperlink" Target="consultantplus://offline/ref=564E1B86F00EBB543E63FF4289F61BB34994E2002DEB62F110BDE35DA78C0FB643843F11A25A9323B8378A5E9C9592ECD8250C9A30BDC50CDEA34389qCO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64E1B86F00EBB543E63E14F9F9A45B94B9FBF0B2CEE6CA54BE9E50AF8DC09E311C46148E01C8023B929885F9Cq9OEI" TargetMode="External"/><Relationship Id="rId14" Type="http://schemas.openxmlformats.org/officeDocument/2006/relationships/hyperlink" Target="consultantplus://offline/ref=564E1B86F00EBB543E63FF4289F61BB34994E2002DE965FB1EB4E35DA78C0FB643843F11A25A9323B8378A5F9B9592ECD8250C9A30BDC50CDEA34389qCO9I" TargetMode="External"/><Relationship Id="rId22" Type="http://schemas.openxmlformats.org/officeDocument/2006/relationships/hyperlink" Target="consultantplus://offline/ref=564E1B86F00EBB543E63FF4289F61BB34994E2002DE463F410BBE35DA78C0FB643843F11A25A9323B8378A5F989592ECD8250C9A30BDC50CDEA34389qCO9I" TargetMode="External"/><Relationship Id="rId27" Type="http://schemas.openxmlformats.org/officeDocument/2006/relationships/hyperlink" Target="consultantplus://offline/ref=564E1B86F00EBB543E63FF4289F61BB34994E2002DE965FB1EB4E35DA78C0FB643843F11A25A9323B8378A5F989592ECD8250C9A30BDC50CDEA34389qCO9I" TargetMode="External"/><Relationship Id="rId30" Type="http://schemas.openxmlformats.org/officeDocument/2006/relationships/hyperlink" Target="consultantplus://offline/ref=564E1B86F00EBB543E63FF4289F61BB34994E2002DE463F410BBE35DA78C0FB643843F11A25A9323B8378A5E9C9592ECD8250C9A30BDC50CDEA34389qCO9I" TargetMode="External"/><Relationship Id="rId35" Type="http://schemas.openxmlformats.org/officeDocument/2006/relationships/hyperlink" Target="consultantplus://offline/ref=564E1B86F00EBB543E63FF4289F61BB34994E2002DE463F410BBE35DA78C0FB643843F11A25A9323B8378A5D9F9592ECD8250C9A30BDC50CDEA34389qCO9I" TargetMode="External"/><Relationship Id="rId43" Type="http://schemas.openxmlformats.org/officeDocument/2006/relationships/hyperlink" Target="consultantplus://offline/ref=564E1B86F00EBB543E63FF4289F61BB34994E2002DE463F410BBE35DA78C0FB643843F11A25A9323B8378A5C9F9592ECD8250C9A30BDC50CDEA34389qCO9I" TargetMode="External"/><Relationship Id="rId48" Type="http://schemas.openxmlformats.org/officeDocument/2006/relationships/hyperlink" Target="consultantplus://offline/ref=564E1B86F00EBB543E63FF4289F61BB34994E2002DE463F410BBE35DA78C0FB643843F11A25A9323B8378A5C9A9592ECD8250C9A30BDC50CDEA34389qCO9I" TargetMode="External"/><Relationship Id="rId8" Type="http://schemas.openxmlformats.org/officeDocument/2006/relationships/hyperlink" Target="consultantplus://offline/ref=564E1B86F00EBB543E63E14F9F9A45B94B9FB80C26EF6CA54BE9E50AF8DC09E311C46148E01C8023B929885F9Cq9OE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6044</Words>
  <Characters>34455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Алена Юрьевна</dc:creator>
  <cp:keywords/>
  <dc:description/>
  <cp:lastModifiedBy>Николаева Алена Юрьевна</cp:lastModifiedBy>
  <cp:revision>1</cp:revision>
  <dcterms:created xsi:type="dcterms:W3CDTF">2020-11-12T08:14:00Z</dcterms:created>
  <dcterms:modified xsi:type="dcterms:W3CDTF">2020-11-12T08:14:00Z</dcterms:modified>
</cp:coreProperties>
</file>