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7A" w:rsidRDefault="00914F7A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p w:rsidR="00914F7A" w:rsidRDefault="00914F7A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14F7A" w:rsidRDefault="00914F7A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14F7A" w:rsidRDefault="00914F7A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14F7A" w:rsidRDefault="00914F7A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14F7A" w:rsidRDefault="00914F7A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14F7A" w:rsidRDefault="00914F7A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14F7A" w:rsidRDefault="00914F7A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14F7A" w:rsidRDefault="00650DF0">
      <w:pPr>
        <w:widowControl w:val="0"/>
        <w:autoSpaceDE w:val="0"/>
        <w:spacing w:after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Правительства </w:t>
      </w:r>
    </w:p>
    <w:p w:rsidR="00914F7A" w:rsidRDefault="00650DF0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Свердловской области от 29.12.2017 № 1033</w:t>
      </w:r>
      <w:r>
        <w:rPr>
          <w:rFonts w:ascii="Liberation Serif" w:hAnsi="Liberation Serif" w:cs="Liberation Serif"/>
          <w:b/>
          <w:sz w:val="28"/>
          <w:szCs w:val="28"/>
        </w:rPr>
        <w:noBreakHyphen/>
        <w:t xml:space="preserve">ПП «Об утверждении </w:t>
      </w:r>
    </w:p>
    <w:p w:rsidR="00914F7A" w:rsidRDefault="00650DF0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Порядка (методики) и перечня показателей оценки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результативности </w:t>
      </w:r>
    </w:p>
    <w:p w:rsidR="00914F7A" w:rsidRDefault="00650DF0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 эффективности контрольно-надзорной деятельности </w:t>
      </w:r>
    </w:p>
    <w:p w:rsidR="00914F7A" w:rsidRDefault="00650DF0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Свердловской области»</w:t>
      </w:r>
    </w:p>
    <w:p w:rsidR="00914F7A" w:rsidRDefault="00914F7A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14F7A" w:rsidRDefault="00914F7A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распоряжением Правительства Российской Федерации от 07.10.2019 № 2324</w:t>
      </w:r>
      <w:r>
        <w:rPr>
          <w:rFonts w:ascii="Liberation Serif" w:hAnsi="Liberation Serif" w:cs="Liberation Serif"/>
          <w:sz w:val="28"/>
          <w:szCs w:val="28"/>
        </w:rPr>
        <w:noBreakHyphen/>
        <w:t>р, статьей 101 Областного закона от 10 марта 1999 года № 4</w:t>
      </w:r>
      <w:r>
        <w:rPr>
          <w:rFonts w:ascii="Liberation Serif" w:hAnsi="Liberation Serif" w:cs="Liberation Serif"/>
          <w:sz w:val="28"/>
          <w:szCs w:val="28"/>
        </w:rPr>
        <w:noBreakHyphen/>
        <w:t xml:space="preserve">ОЗ «О правовых </w:t>
      </w:r>
      <w:r>
        <w:rPr>
          <w:rFonts w:ascii="Liberation Serif" w:hAnsi="Liberation Serif" w:cs="Liberation Serif"/>
          <w:sz w:val="28"/>
          <w:szCs w:val="28"/>
        </w:rPr>
        <w:t xml:space="preserve">актах в Свердловской области» Правительство Свердловской области </w:t>
      </w:r>
    </w:p>
    <w:p w:rsidR="00914F7A" w:rsidRDefault="00650DF0">
      <w:pPr>
        <w:widowControl w:val="0"/>
        <w:autoSpaceDE w:val="0"/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Внести в Порядок (методику) оценки результативности и эффективности контрольно-надзорной деятельности в Свердловской области, утвержденный постановлением Правительства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от 29.12.2017 № 1033</w:t>
      </w:r>
      <w:r>
        <w:rPr>
          <w:rFonts w:ascii="Liberation Serif" w:hAnsi="Liberation Serif" w:cs="Liberation Serif"/>
          <w:sz w:val="28"/>
          <w:szCs w:val="28"/>
        </w:rPr>
        <w:noBreakHyphen/>
        <w:t>ПП «Об утверждении Порядка (методики) и перечня показателей оценки результативности и эффективности контрольно-надзорной деятельности в Свердловской области» («Официальный интернет-портал правовой информации» (www.</w:t>
      </w:r>
      <w:r>
        <w:rPr>
          <w:rFonts w:ascii="Liberation Serif" w:hAnsi="Liberation Serif" w:cs="Liberation Serif"/>
          <w:sz w:val="28"/>
          <w:szCs w:val="28"/>
        </w:rPr>
        <w:t>pravo.gov.ru), 2017, 29 декабря, № 6600201712290040) с изменениями, внесенными постановлениями Правительства Свердловской области от 17.10.2018 № 684</w:t>
      </w:r>
      <w:r>
        <w:rPr>
          <w:rFonts w:ascii="Liberation Serif" w:hAnsi="Liberation Serif" w:cs="Liberation Serif"/>
          <w:sz w:val="28"/>
          <w:szCs w:val="28"/>
        </w:rPr>
        <w:noBreakHyphen/>
        <w:t>ПП, от 06.12.2018 № 881</w:t>
      </w:r>
      <w:r>
        <w:rPr>
          <w:rFonts w:ascii="Liberation Serif" w:hAnsi="Liberation Serif" w:cs="Liberation Serif"/>
          <w:sz w:val="28"/>
          <w:szCs w:val="28"/>
        </w:rPr>
        <w:noBreakHyphen/>
        <w:t>ПП, от 05.02.2019 № 69</w:t>
      </w:r>
      <w:r>
        <w:rPr>
          <w:rFonts w:ascii="Liberation Serif" w:hAnsi="Liberation Serif" w:cs="Liberation Serif"/>
          <w:sz w:val="28"/>
          <w:szCs w:val="28"/>
        </w:rPr>
        <w:noBreakHyphen/>
        <w:t>ПП, от 23.01.2020 № 26</w:t>
      </w:r>
      <w:r>
        <w:rPr>
          <w:rFonts w:ascii="Liberation Serif" w:hAnsi="Liberation Serif" w:cs="Liberation Serif"/>
          <w:sz w:val="28"/>
          <w:szCs w:val="28"/>
        </w:rPr>
        <w:noBreakHyphen/>
        <w:t>ПП и от 21.05.2020 № 322</w:t>
      </w:r>
      <w:r>
        <w:rPr>
          <w:rFonts w:ascii="Liberation Serif" w:hAnsi="Liberation Serif" w:cs="Liberation Serif"/>
          <w:sz w:val="28"/>
          <w:szCs w:val="28"/>
        </w:rPr>
        <w:noBreakHyphen/>
        <w:t>ПП (далее –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Свердловской области от 29.12.2017 № 1033</w:t>
      </w:r>
      <w:r>
        <w:rPr>
          <w:rFonts w:ascii="Liberation Serif" w:hAnsi="Liberation Serif" w:cs="Liberation Serif"/>
          <w:sz w:val="28"/>
          <w:szCs w:val="28"/>
        </w:rPr>
        <w:noBreakHyphen/>
        <w:t>ПП), следующие изменения: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пункт 12 изложить в следующей редакции: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«12. Министерство экономики и территориального развития Свердловской области на основе полученной информации формиру</w:t>
      </w:r>
      <w:r>
        <w:rPr>
          <w:rFonts w:ascii="Liberation Serif" w:hAnsi="Liberation Serif" w:cs="Liberation Serif"/>
          <w:sz w:val="28"/>
          <w:szCs w:val="28"/>
        </w:rPr>
        <w:t>ет итоговую оценку результативности и эффективности деятельности исполнительных органов государственной власти Свердловской области по видам регионального государственного контроля (надзора) и составляет рейтинг результативности и эффективности контрольно-</w:t>
      </w:r>
      <w:r>
        <w:rPr>
          <w:rFonts w:ascii="Liberation Serif" w:hAnsi="Liberation Serif" w:cs="Liberation Serif"/>
          <w:sz w:val="28"/>
          <w:szCs w:val="28"/>
        </w:rPr>
        <w:t>надзорной деятельности.»;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пункт 13 изложить в следующей редакции:</w:t>
      </w:r>
    </w:p>
    <w:p w:rsidR="00914F7A" w:rsidRDefault="00650DF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«13. Балльная оценка ключевых показателей определяется исходя из степени их достижения. </w:t>
      </w:r>
    </w:p>
    <w:p w:rsidR="00914F7A" w:rsidRDefault="00650DF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 Балльная оценка ключевых показателей, по которым установлены целевые значения в абсолютных з</w:t>
      </w:r>
      <w:r>
        <w:rPr>
          <w:rFonts w:ascii="Liberation Serif" w:hAnsi="Liberation Serif" w:cs="Liberation Serif"/>
          <w:sz w:val="28"/>
          <w:szCs w:val="28"/>
        </w:rPr>
        <w:t>начениях, определяется исходя из степени их достижения по 5-балльной шкале: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4215"/>
        <w:gridCol w:w="1492"/>
      </w:tblGrid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Значение ключевого показателя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Отклонение фактического значения </w:t>
            </w:r>
          </w:p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целевого значения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Балльная оценка</w:t>
            </w:r>
          </w:p>
        </w:tc>
      </w:tr>
    </w:tbl>
    <w:p w:rsidR="00914F7A" w:rsidRDefault="00914F7A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8"/>
          <w:szCs w:val="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4215"/>
        <w:gridCol w:w="1492"/>
      </w:tblGrid>
      <w:tr w:rsidR="00914F7A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Предельное значение ключевого показателя, характеризующееся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достижением максимально возможного состояния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ниже целевого значения более чем на 30%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ниже целевого значения более чем на 20%, но менее чем на 30%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ниже целевого значения более чем на 10%, но менее чем на 20%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ниже целевого значения более чем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2%, но менее чем на 10%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ниже целевого значения не более чем на 2%, равно или выше целевого значения не более чем на 5%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Предельное значение ключевого показателя, характеризующееся достижением минимально возможного состояния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выше целевого значения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более чем на 30%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выше целевого значения более чем на 20%, но менее чем на 30%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выше целевого значения более чем на 10%, но менее чем на 20%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выше целевого значения более чем на 2%, но менее чем на 10%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выше целевого значения не более чем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2%, равно или ниже целевого значения не более чем на 5%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</w:tbl>
    <w:p w:rsidR="00914F7A" w:rsidRDefault="00650DF0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Балльная оценка ключевых показателей, по которым установлены целевые значения в процентах, определяется исходя из степени их достижения по 5</w:t>
      </w:r>
      <w:r>
        <w:rPr>
          <w:rFonts w:ascii="Liberation Serif" w:hAnsi="Liberation Serif" w:cs="Liberation Serif"/>
          <w:sz w:val="28"/>
          <w:szCs w:val="28"/>
        </w:rPr>
        <w:noBreakHyphen/>
        <w:t>балльной шкале: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3"/>
        <w:gridCol w:w="4253"/>
        <w:gridCol w:w="1492"/>
      </w:tblGrid>
      <w:tr w:rsidR="00914F7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Отклонение фактического значения от целевого</w:t>
            </w:r>
          </w:p>
          <w:p w:rsidR="00914F7A" w:rsidRDefault="00914F7A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Балльная оценка</w:t>
            </w:r>
          </w:p>
        </w:tc>
      </w:tr>
    </w:tbl>
    <w:p w:rsidR="00914F7A" w:rsidRDefault="00650DF0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8"/>
          <w:szCs w:val="8"/>
        </w:rPr>
      </w:pPr>
      <w:r>
        <w:rPr>
          <w:rFonts w:ascii="Liberation Serif" w:hAnsi="Liberation Serif" w:cs="Liberation Serif"/>
          <w:sz w:val="8"/>
          <w:szCs w:val="8"/>
        </w:rPr>
        <w:t xml:space="preserve"> 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3"/>
        <w:gridCol w:w="4253"/>
        <w:gridCol w:w="1492"/>
      </w:tblGrid>
      <w:tr w:rsidR="00914F7A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ключевого показателя, характеризующееся достижением максимально возможного состояния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Ниже целевого значения более чем на 10 процентных пунктов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Ниже целевого значения более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чем на 5, но менее чем на 10 процентных пунктов включительно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 w:line="228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Ниже целевого значения более чем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2, но менее чем на 5 процентных пунктов включительно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 w:line="228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Ниже целевого значения не более чем на 2 процентных пункта включительно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 w:line="228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Ниже целевого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значения не более чем на 0,5 процентных пункта включительно, равно или выше целевого значения не более чем на 1 процентный пункт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ключевого показателя, характеризующееся достижением минимально возможного состояния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Выше целевого значения более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чем на 10 процентных пунктов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 w:line="228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Выше целевого значения более чем на 5, но менее чем на 10 процентных пунктов включительно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 w:line="228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Выше целевого значения более чем на 2, но менее чем на 5 процентных пунктов включительно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 w:line="228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Выше целевого значения не более чем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2 процентных пункта включительно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autoSpaceDE w:val="0"/>
              <w:spacing w:after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Выше целевого значения не более чем на 0,5 процентных пункта, равно или ниже целевого значения не более чем на 1 процентный пункт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</w:tbl>
    <w:p w:rsidR="00914F7A" w:rsidRDefault="00650DF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13.3. В случае, когда фактическое значение превышает целевое значение более чем на </w:t>
      </w:r>
      <w:r>
        <w:rPr>
          <w:rFonts w:ascii="Liberation Serif" w:hAnsi="Liberation Serif" w:cs="Liberation Serif"/>
          <w:sz w:val="28"/>
          <w:szCs w:val="28"/>
        </w:rPr>
        <w:t>5 процентов (для показателей, по которым установлены целевые значения в абсолютных значениях)/0,5 процентных пункта (для показателей, по которым установлены целевые значения в процентах), балльная оценка определяется исходя из их динамики по отношению к ур</w:t>
      </w:r>
      <w:r>
        <w:rPr>
          <w:rFonts w:ascii="Liberation Serif" w:hAnsi="Liberation Serif" w:cs="Liberation Serif"/>
          <w:sz w:val="28"/>
          <w:szCs w:val="28"/>
        </w:rPr>
        <w:t>овню предыдущего года по 3-балльной шкале: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6"/>
        <w:gridCol w:w="1492"/>
      </w:tblGrid>
      <w:tr w:rsidR="00914F7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Динамика показателя (по сравнению с предыдущим годом)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Балльная оценка</w:t>
            </w:r>
          </w:p>
        </w:tc>
      </w:tr>
    </w:tbl>
    <w:p w:rsidR="00914F7A" w:rsidRDefault="00914F7A">
      <w:pPr>
        <w:pStyle w:val="ConsPlusNormal"/>
        <w:ind w:firstLine="709"/>
        <w:jc w:val="both"/>
        <w:rPr>
          <w:rFonts w:ascii="Liberation Serif" w:hAnsi="Liberation Serif" w:cs="Liberation Serif"/>
          <w:sz w:val="10"/>
          <w:szCs w:val="1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3"/>
        <w:gridCol w:w="4253"/>
        <w:gridCol w:w="1492"/>
      </w:tblGrid>
      <w:tr w:rsidR="00914F7A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выражено в процентах (доля, отношение и т.п.)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выражено в иных единицах измерения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Улучшение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значения более чем на одну десятую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Улучшение значения более чем на 10%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Улучшение значения в пределах одной десятой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Улучшение значения в пределах 10%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 уровне предыдущего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уровне предыдущего года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Ухудшение значения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Ухудшение значения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914F7A" w:rsidRDefault="00650DF0">
      <w:pPr>
        <w:pStyle w:val="ConsPlusNormal"/>
        <w:ind w:firstLine="53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13.4. В случае, если целевое значение показателя результативности и/или эффективности равно нулю, а его фактическое значение больше нуля, то в отношении такого показателя применяется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 xml:space="preserve">подпункт 13.3 пункта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13 настоящего порядка. Если </w:t>
      </w:r>
      <w:r>
        <w:rPr>
          <w:rFonts w:ascii="Liberation Serif" w:hAnsi="Liberation Serif" w:cs="Liberation Serif"/>
          <w:sz w:val="28"/>
          <w:szCs w:val="28"/>
        </w:rPr>
        <w:t>при этом значение показателя за предыдущий год также равно нулю, то такому показателю присваивается балльная оценка, равная нулю.»;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дополнить пунктом 13-3 следующего содержания: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«13-3. Итоговые оценки результативности и эффективности </w:t>
      </w:r>
      <w:r>
        <w:rPr>
          <w:rFonts w:ascii="Liberation Serif" w:hAnsi="Liberation Serif" w:cs="Liberation Serif"/>
          <w:sz w:val="28"/>
          <w:szCs w:val="28"/>
        </w:rPr>
        <w:t>контрольно-надзорной деятельности по видам регионального государственного контроля (надзора) характеризуют достижение целевых значений ключевых показателей и рассчитываются как среднеарифметическое значение балльных оценок таких показателей.»;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пункт 14 </w:t>
      </w:r>
      <w:r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914F7A" w:rsidRDefault="00650DF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«14. В зависимости от итоговых оценок органы контроля (надзора) делятся на следующие группы:</w:t>
      </w:r>
    </w:p>
    <w:p w:rsidR="00914F7A" w:rsidRDefault="00650DF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группа с высокой результативностью и эффективностью – более 4 баллов включительно;</w:t>
      </w:r>
    </w:p>
    <w:p w:rsidR="00914F7A" w:rsidRDefault="00650DF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группа со средней результативностью и эффек</w:t>
      </w:r>
      <w:r>
        <w:rPr>
          <w:rFonts w:ascii="Liberation Serif" w:hAnsi="Liberation Serif" w:cs="Liberation Serif"/>
          <w:sz w:val="28"/>
          <w:szCs w:val="28"/>
        </w:rPr>
        <w:t>тивностью – от 2 до 4 баллов;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группа с низкой результативностью и эффективностью - до 2 баллов включительно.»;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таблицу 1 раздела 1 Приложения к Порядку (методике) оценки результативности и эффективности контрольно-надзорной деятельности в Свердловско</w:t>
      </w:r>
      <w:r>
        <w:rPr>
          <w:rFonts w:ascii="Liberation Serif" w:hAnsi="Liberation Serif" w:cs="Liberation Serif"/>
          <w:sz w:val="28"/>
          <w:szCs w:val="28"/>
        </w:rPr>
        <w:t>й области изложить в новой редакции (Приложение 1);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во втором и четвертом абзацах графы 3 строки 3 таблицы 2 раздела 2 Приложения к Порядку (методике) оценки результативности и эффективности контрольно-надзорной деятельности в Свердловской области после</w:t>
      </w:r>
      <w:r>
        <w:rPr>
          <w:rFonts w:ascii="Liberation Serif" w:hAnsi="Liberation Serif" w:cs="Liberation Serif"/>
          <w:sz w:val="28"/>
          <w:szCs w:val="28"/>
        </w:rPr>
        <w:t xml:space="preserve"> слов «технического осмотра» дополнить словами «, либо аттракциона, зарегистрированного в установленном порядке,»;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строку 10 таблицы 2 раздела 1 Приложения к Порядку (методике) оценки результативности и эффективности контрольно-надзорной деятельности в </w:t>
      </w:r>
      <w:r>
        <w:rPr>
          <w:rFonts w:ascii="Liberation Serif" w:hAnsi="Liberation Serif" w:cs="Liberation Serif"/>
          <w:sz w:val="28"/>
          <w:szCs w:val="28"/>
        </w:rPr>
        <w:t>Свердловской признать утратившей силу;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таблицу 2 раздела 2 Приложения к Порядку (методике) оценки результативности и эффективности контрольно-надзорной деятельности в Свердловской дополнить строкой 22 следующего содержания:</w:t>
      </w:r>
    </w:p>
    <w:tbl>
      <w:tblPr>
        <w:tblW w:w="1049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538"/>
        <w:gridCol w:w="3110"/>
        <w:gridCol w:w="6150"/>
        <w:gridCol w:w="425"/>
      </w:tblGrid>
      <w:tr w:rsidR="00914F7A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272" w:type="dxa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Государственный надзор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сфере обращения с животными на территории Свердловской области (Департамент ветеринарии Свердловской области)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tabs>
                <w:tab w:val="left" w:pos="13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показатель рассчитывается по формуле:</w:t>
            </w:r>
          </w:p>
          <w:p w:rsidR="00914F7A" w:rsidRDefault="00650DF0">
            <w:pPr>
              <w:pStyle w:val="ConsPlusNormal"/>
              <w:tabs>
                <w:tab w:val="left" w:pos="13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Дп = Пи / По x 100%, где:</w:t>
            </w:r>
          </w:p>
          <w:p w:rsidR="00914F7A" w:rsidRDefault="00650DF0">
            <w:pPr>
              <w:pStyle w:val="ConsPlusNormal"/>
              <w:tabs>
                <w:tab w:val="left" w:pos="13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Дп - доля исполненных предписаний, выданных по результатам проверок, проведенных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рамках государственного надзора в сфере обращения с животными;</w:t>
            </w:r>
          </w:p>
          <w:p w:rsidR="00914F7A" w:rsidRDefault="00650DF0">
            <w:pPr>
              <w:pStyle w:val="ConsPlusNormal"/>
              <w:tabs>
                <w:tab w:val="left" w:pos="13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 - количество предписаний, исполненных в отчетном периоде, единиц;</w:t>
            </w:r>
          </w:p>
          <w:p w:rsidR="00914F7A" w:rsidRDefault="00650DF0">
            <w:pPr>
              <w:pStyle w:val="ConsPlusNormal"/>
              <w:tabs>
                <w:tab w:val="left" w:pos="13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- общее количество выданных предписаний, срок исполнения которых приходится на отчетный период, единиц</w:t>
            </w:r>
          </w:p>
          <w:p w:rsidR="00914F7A" w:rsidRDefault="00650DF0">
            <w:pPr>
              <w:pStyle w:val="ConsPlusNormal"/>
              <w:tabs>
                <w:tab w:val="left" w:pos="131"/>
              </w:tabs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расчета пок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азателя используются данные результатов проверок, проведенных в рамках государственного надзора в сфере обращения с животными, из отчетов по форме федерального статистического наблюдения № 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 xml:space="preserve">контроль, утвержденной приказом Росстата </w:t>
            </w:r>
            <w:r>
              <w:t>от 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.12.2011 № 503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4F7A" w:rsidRDefault="00650DF0">
            <w:pPr>
              <w:pStyle w:val="ConsPlusNormal"/>
              <w:tabs>
                <w:tab w:val="left" w:pos="131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»;</w:t>
            </w:r>
          </w:p>
        </w:tc>
      </w:tr>
    </w:tbl>
    <w:p w:rsidR="00914F7A" w:rsidRDefault="00650DF0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9) таблицу 3 раздела 3 Приложения к Порядку (методике) оценки результативности и эффективности контрольно-надзорной деятельности в Свердловской изложить в новой редакции (Приложение 2);</w:t>
      </w:r>
    </w:p>
    <w:p w:rsidR="00914F7A" w:rsidRDefault="00650DF0">
      <w:pPr>
        <w:widowControl w:val="0"/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на следующий день после ег</w:t>
      </w:r>
      <w:r>
        <w:rPr>
          <w:rFonts w:ascii="Liberation Serif" w:hAnsi="Liberation Serif" w:cs="Liberation Serif"/>
          <w:sz w:val="28"/>
          <w:szCs w:val="28"/>
        </w:rPr>
        <w:t>о официального опубликования.</w:t>
      </w:r>
    </w:p>
    <w:p w:rsidR="00914F7A" w:rsidRDefault="00650DF0">
      <w:pPr>
        <w:widowControl w:val="0"/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Настоящее постановление опубликовать в «Областной газете».</w:t>
      </w:r>
    </w:p>
    <w:p w:rsidR="00914F7A" w:rsidRDefault="00914F7A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914F7A" w:rsidRDefault="00914F7A">
      <w:pPr>
        <w:widowControl w:val="0"/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14F7A" w:rsidRDefault="00650DF0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:rsidR="00914F7A" w:rsidRDefault="00650DF0">
      <w:pPr>
        <w:widowControl w:val="0"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                                                                           Е.В. Куйвашев</w:t>
      </w:r>
    </w:p>
    <w:p w:rsidR="00914F7A" w:rsidRDefault="00914F7A">
      <w:pPr>
        <w:rPr>
          <w:rFonts w:ascii="Times New Roman" w:hAnsi="Times New Roman"/>
          <w:sz w:val="26"/>
          <w:szCs w:val="26"/>
        </w:rPr>
        <w:sectPr w:rsidR="00914F7A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  <w:bookmarkStart w:id="1" w:name="Par32"/>
      <w:bookmarkEnd w:id="1"/>
    </w:p>
    <w:p w:rsidR="00914F7A" w:rsidRDefault="00650DF0">
      <w:pPr>
        <w:widowControl w:val="0"/>
        <w:autoSpaceDE w:val="0"/>
        <w:spacing w:after="0"/>
        <w:ind w:left="9356"/>
      </w:pPr>
      <w:r>
        <w:lastRenderedPageBreak/>
        <w:t xml:space="preserve">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Приложение № 1 к постановлению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Правительства Свердловской области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от _____________ № ______________</w:t>
      </w:r>
    </w:p>
    <w:p w:rsidR="00914F7A" w:rsidRDefault="00650DF0">
      <w:pPr>
        <w:pStyle w:val="ConsPlusNormal"/>
        <w:ind w:right="-926"/>
        <w:jc w:val="center"/>
      </w:pPr>
      <w:r>
        <w:t xml:space="preserve">                                                               </w:t>
      </w:r>
    </w:p>
    <w:p w:rsidR="00914F7A" w:rsidRDefault="00914F7A">
      <w:pPr>
        <w:pStyle w:val="ConsPlusNormal"/>
        <w:ind w:right="-926"/>
        <w:jc w:val="center"/>
      </w:pPr>
    </w:p>
    <w:p w:rsidR="00914F7A" w:rsidRDefault="00650DF0">
      <w:pPr>
        <w:pStyle w:val="ConsPlusNormal"/>
        <w:ind w:right="-926"/>
        <w:jc w:val="right"/>
      </w:pPr>
      <w:r>
        <w:t xml:space="preserve"> </w:t>
      </w:r>
      <w:r>
        <w:rPr>
          <w:rFonts w:ascii="Liberation Serif" w:hAnsi="Liberation Serif" w:cs="Liberation Serif"/>
          <w:sz w:val="24"/>
          <w:szCs w:val="24"/>
        </w:rPr>
        <w:t>Таблица 1</w:t>
      </w:r>
    </w:p>
    <w:tbl>
      <w:tblPr>
        <w:tblW w:w="15877" w:type="dxa"/>
        <w:tblInd w:w="-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297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(индекс) показа-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Методика расчета/источник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  <w:p w:rsidR="00914F7A" w:rsidRDefault="00914F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</w:tr>
    </w:tbl>
    <w:p w:rsidR="00914F7A" w:rsidRDefault="00914F7A">
      <w:pPr>
        <w:pStyle w:val="ConsPlusNormal"/>
        <w:spacing w:line="12" w:lineRule="auto"/>
        <w:jc w:val="both"/>
      </w:pPr>
    </w:p>
    <w:tbl>
      <w:tblPr>
        <w:tblW w:w="15877" w:type="dxa"/>
        <w:tblInd w:w="-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297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14F7A">
        <w:tblPrEx>
          <w:tblCellMar>
            <w:top w:w="0" w:type="dxa"/>
            <w:bottom w:w="0" w:type="dxa"/>
          </w:tblCellMar>
        </w:tblPrEx>
        <w:trPr>
          <w:trHeight w:val="1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государственный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экологический надзор на территории Свердловской области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(Министерство природных ресурсов и экологии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Загрязненность химическими веществами атмосферного воздуха на территории Свердловской области от исследованных объектов 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отчетный период (З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вр.вещ-ми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вр.вещ-ми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= 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  <w:ind w:hanging="62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исследований, результаты которых не отвечают требованиям законодательства Российской Федерации в сфере охраны атмосферного воздуха;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исследований, выполненных в рамках мониторинга атмосферного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74,48%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72,96%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71,44%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Загрязненность химическими веществами при осуществлении сброса сточных вод в водные объекты, находящиеся на территории Свердловской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области, от исследованных объектов за отчетный период (З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вр.вещ-ми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вр.вещ-ми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= 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исследований, результаты которых не отвечают требованиям водного законодательства;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 - общее количество исследований, выпол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ненных в рамках надзора за использованием и охраной водных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87,22%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85,44%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83,66%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Загрязненность почвы на территории Свердловской области нефтепродуктами от исследованных объектов за отчетный период (З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нефт.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нефт.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= 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исследований, результаты которых не отвечают требованиям законодательства Российской Федерации в сфере обращения с отходами производства и потребления;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исследований,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выполненных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рамках надзора в сфере обращения с отходами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42,14%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41,28%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40,42%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(Министерство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агропромышленного комплекса и потребительского рынка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Число погибших в результате отравления алкогольной продукцией, приобретенной у организаций, имеющих лицензию на розничную продажу алкогольной продукции, на 100 тысяч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жителей, человек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данные Министерства здравоохранения Свердловской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(Министерство агропромышленного комплекса и потребительского рынка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погибших в результате технической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неисправности трактора, самоходной машины или прицепа к ним с действующим свидетельством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прохождении технического осмотра на 100000 населения Свердловской области (П), человек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 = Побщ. / ЧНобл. x 100000, где: Побщ. - количество погибших в результате технической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неисправности трактора, самоходной машины или прицепа к ним с действующим свидетел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ьством о прохождении технического осмотра, по данным Государственной инспекции труда в Свердловской области и Управления Государственной инспекции безопасности дорожного движения Главного управления Министерства внутренних дел Российской Федерации по Сверд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ловской области (далее - УГИБДД ГУ МВД России по Свердловской области);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ЧНобл. - численность населения Свердловской области в отчетном периоде, человек, по данным Управления Федеральной службы государственной статистики по Свердловской области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Курганской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8-1.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технической неисправности аттракционов, зарегистрированных в установленном порядке, на 100000 населения Свердловской области (А), человек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 = П общ. / ЧНобл. х 100000,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Побщ.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число погибших в результате технической неисправности аттракционов, зарегистрированных в установленном порядке, по данным Государственной инспекции труда в Свердловской области;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ЧНобл. – численность населения Свердловской области в отчетном периоде, чело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век, по данным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Государственный надзор в области племенного животноводства на территории Свердловской области (Министерство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агропромышленного комплекса и потребительского рынка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Сохранность племенного маточного поголовья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сельскохозяйственных животных в Свердловской области (С),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= Чп1 / Чп2 x 100,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Чп1 - численность племенного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маточного поголовья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сельскохозяйственных животных в текущем году;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Чп2 - численность племенного поголовья сельскохозяйственных животных в прошлом году.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достижения фактического показателя выше индикативного значения для расчета оценки эффективности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показатель будет равен целевому значению.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Государственная </w:t>
            </w:r>
            <w:r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>программа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.07.2012 N 717 "О Государственной программе развития сельского хозяйства и регулирования рынков сельскохозяйственной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продукции, сырья и продовольствия", и данные племенных организаций в соответствии с формами федерального статистического наблюдения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100%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предыдущему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периоду</w:t>
            </w: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100%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предыдущему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100%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предыдущему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100%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предыдущему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100%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предыдущему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100%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предыдущему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периоду</w:t>
            </w:r>
          </w:p>
          <w:p w:rsidR="00914F7A" w:rsidRDefault="00914F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100%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предыдущему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100% </w:t>
            </w:r>
          </w:p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предыдущему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периоду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государственный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строительный надзор (Департамент государственного жилищного и строительного надзора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капитального строительства, получивших деформации или обрушение строительной конструкции всего здания или сооружения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целом по причине осуществления ненадлежащего регионального государственного строительного надзора, 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которые подтверждены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вступившим в законную силу решением суда, на 100 объектов, находящихся в надзоре, единиц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 = 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объе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ктов капитального строительства,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надзора, которые подтверждены вступившим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законную силу решением суда, единиц;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объектов, находящихся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надзоре, единиц (данные Департамента государственного жилищного и строительного надзора Свердловской области, полученные при осуществлении контрольно-надзорных полномочий)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 (Департамент государственного жилищного и строительного надзора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объектов, при строительстве которых 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ходе проведения внеплановых проверок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установлены факты нецелевого использования денежных средств участников долевого строительства (Д),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 = 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дол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объектов, при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строительстве которых в ходе проведения внеплановых проверок установлены факты нецелевого использования денежных средств участников долевого строительства, единиц;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дол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объектов, находящихся в надзоре, единиц (статистические данные Депар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тамента государственного жилищного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строительного надзора Свердловской области, полученные при осуществлении контрольно-надзорных полномочий)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0,524%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2,6%</w:t>
            </w: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2,2%</w:t>
            </w: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1,8%</w:t>
            </w: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1,4%</w:t>
            </w: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Лицензионный контроль предпринимательской деятельности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управлению многоквартирными домами (Департамент государственного жилищного и строительного надзора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происшествий, произошедших вследствие нарушений управляющими организациями/лицензиатами лице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нзионных требований, которые подтверждены вступившим в законную силу решением суда, на 100 тыс. жителей Свердловской области, человек</w:t>
            </w:r>
          </w:p>
          <w:p w:rsidR="00914F7A" w:rsidRDefault="00914F7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 = Кп/Ч*100 000,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Кп – количество погибших в результате происшествий, произошедших вследствие нарушений управляющим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организациями/лицензиатами лицензионных требований, которые подтверждены вступившим в законную силу решением суда, человек;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 – численность населения Свердловской области, человек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(статистические данные Департамента государственного жилищного и строитель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ного надзора Свердловской области,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полученные при осуществлении лицензионного контроля предпринимательской деятельности по управлению многоквартирными домами, данные Управления Федеральной службы государственной статистики по Свердловской области и Курганс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кой области)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Региональный государственный жилищный надзор (Департамент государственного жилищного и строительного надзора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погибших в результате происшествий, произошедших вследствие нарушений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требований жилищного законодательства, которые подтверждены вступившим в законную силу решением суда,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 тыс. жителей Свердловской области, человек</w:t>
            </w:r>
          </w:p>
          <w:p w:rsidR="00914F7A" w:rsidRDefault="00914F7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Пж = Кп/Ч*100 000,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Кп – количество погибших в результате происшествий, произошедших вследствие 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ушений требований жилищного законодательства, которые подтверждены вступившим в законную силу решением суда, человек;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 – численность населения Свердловской области, человек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(статистические данные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Департамента государственного жилищного и строительного над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зора Свердловской области, полученные при осуществлении лицензионного контроля предпринимательской деятельности по управлению многоквартирными домами, данные Управления Федеральной службы государственной статистики по Свердловской области и Курганской обла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Свердловской области (Министерство энергетики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жилищно-коммунального хозяйства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подконтрольных субъектов, нарушивших требования о принятии программ в области энергосбережения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повышения энергетической эффективности, в общем количестве проверенных подконтрольных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субъектов за отчетный период (О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утв.пр.эн.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утв.пр.эн.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=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нпр.эн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суб.пр.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нпр.эн.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непринятых программ в области энергосбережения и повышения энергетической эффективности у субъектов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проверки за отчетный период,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данные Министерства энергетики и жилищно-коммунального хозяйства Свердловской области, полученные при осуществлении регионального государственного контроля (надзора) за соблюдением требований законодательства об энергосбережении и повышении энергетической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эффективности на территории Свердловской области за отчетный период;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суб.пр.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субъектов проверки за отчетный период, данные Министерства энергетики и жилищно-коммунального хозяйства Свердловской области, полученные при осуществлении рег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ионального государственного контроля (надзора) за соблюдением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требований законодательства об энергосбережении и повышении энергетической эффективности на территории Свердловской области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государственный контроль в сфере перевозок пассажиров и багажа легковым такси (Министерство транспорта и дорожного хозяйства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случаев (на 100000 населения Свердловской области), при которых нанесен вред здоровью граждан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причине нарушения перевозчиками требований пунктов 2 и 3 части 16 статьи 9 Федерального закона от 21 апреля 2011 года N 69-ФЗ "О внесении изменений в отдельные законодательные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акты Российской Федерации" (далее - Федеральный закон от 21 апреля 2011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N 69-ФЗ), относительно численности населения Свердловской области в отчетном периоде (Х),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 = А / В x 100000,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 - количество случаев, при которых нанесен вред здоровью граждан по причине нарушения перевозчиками требований пунктов 2 и 3 части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16 статьи 9 Федерального закона от 21 апреля 2011 года N 69-ФЗ;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- численность населения Свердловской области в отчетном периоде.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рассчитывается при условии представления УГИБДД ГУ МВД России по Свердловской области данных о количестве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случаев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при которых нанесен вред здоровью граждан по причине нарушения перевозчиками требований пунктов 2 и 3 части 16 статьи 9 Федерального закона от 21 апреля 2011 года N 69-ФЗ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 выше 0,5%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выше 0,5%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выше 0,25%</w:t>
            </w: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выше 0,25%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выше 0,25%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выше 0,25%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выше 0,25%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выше 0,25%</w:t>
            </w:r>
          </w:p>
          <w:p w:rsidR="00914F7A" w:rsidRDefault="00914F7A">
            <w:pPr>
              <w:pStyle w:val="ConsPlusNormal"/>
              <w:jc w:val="center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 (Министерство транспорта и дорожного хозяйства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примыканий объектов дорожного сервиса к автомобильным дорогам регионального и межмуниципального значения Свердловской области, введенных в эксплуатацию и соответствующих требованиям технических условий, от общего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количества объектов дорожного сер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виса, имеющих примыкание к автомобильным дорогам регионального и межмуниципального значения Свердловской области (К),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 = Н / R x 100,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 - количество примыканий объектов дорожного сервиса к автомобильным дорогам регионального и межмуниципаль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значения Свердловской области, введенных в эксплуатацию и соответствующих требованиям технических условий;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 - общее количество объектов дорожного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сервиса, имеющих примыкание к автомобильным дорогам регионального и межмуниципального значения Свердловс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Региональный государственный контроль (надзор) в сфере социального обслуживания в Свердловской области (Министерство социальной политики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неустраненных нарушений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обязательных требований в сфере социального обслуживания граждан (К),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 =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неустраненных нарушений обязательных требований в сфере социального обслуживания граждан, единиц;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выявленных нарушений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обязательных требований в сфере социального обслуживания граждан, единиц (статистические данные Министерства социальной политики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области, полученные при осуществлении контроля (надзора) в сфере социального обслуживания граждан)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 (Министерство общественной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безопасности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людей, погибших при чрезвычайных ситуациях техногенного характера на субъектах надзора, на 1000000 населения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данные Главного управления Министерства Российской Федерации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людей, травмированных при чрезвычайных ситуациях техногенного характера на субъектах надзора,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1000000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населения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данные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 (Министерство культуры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библиографических записей, внесенных в электронные каталоги областных государственных библиотек, по отношению к количеству документов, входящих в состав их библиотечных фондов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процентное соотношение от общего количества документов, входящих в библиот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ечные фонды областных государственных библиотек (годовая форма федерального статистического наблюдения N 6-НК "Сведения об общедоступной (публичной) библиотеке")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областных государственных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библиотек, оснащенных современными комплексными системами и средствами обеспечения сохранности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безопасности фондов, людей и зданий, от их общего количества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процентное соотношение от общего количества областных государственных библиотек (годовая форма фед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ерального статистического наблюдения N 6-НК "Сведения об общедоступной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(публичной) библиотеке")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Государственный контроль за состоянием государственной части Музейного фонда Российской Федерации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(Министерство культуры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областных государственных музеев (с филиалами), оснащенных современными системами и средствами обеспечения сохранности и безопасности фондов, людей и зданий, от их общего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процентное соотношение от общего количества объектов (сетевых единиц) областных государственных музеев (годовая форма федерального статистического наблюдения N 8-НК "Сведения о деятельности музея")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музейных предметов, хранящихся в областных государственных музеях, сведения о которых внесены в Государственный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каталог Музейного фонда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процентное соотношение от общего количества музейных предметов, хранящихся в областных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государственных музеях (годовая форма федерального статистического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наблюдения N 8-НК "Сведения о деятельности музея")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Надзор и контроль за приемом на работу инвалидов в пределах установленной квоты с правом проведения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проверок, выдачи обязательных для исполнения предписаний и составления протоколов (Департамент по труду и занятости населения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несозданных (невыделенных) рабочих мест для приема на работу инвалидов в расчетном количестве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рабочих мест для приема на работу инвалидов в пределах установленной квоты (Ук),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 = Нн / Ну x 100%,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Нн - количество несозданных (невыделенных) рабочих мест для приема на работу инвалидов;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Ну - расчетное количество рабочих мест для приема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работу инвалидов в пределах установленной квоты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0,9%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Свердловской области </w:t>
            </w:r>
            <w:hyperlink r:id="rId10" w:tooltip="&lt;*&gt;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, осуществляемый Управлением государственной охраны объектов культурного наследия Свердловской области, включает в себя:" w:history="1">
              <w:r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(Управление государственной охраны объектов культурного наследия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объектов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культурного наследия, находящихся в удовлетворительном состоянии, в общем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количестве объектов культурного наследия федерального значения, регионального значения и местного (муниципального) значения, расположенных на территории Свердловской области (ОКНуд),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ОКНуд% = (ОКНуд) / ОКНобщ x 100%,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ОКН уд% - значение целевого показателя;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ОКНуд - количество объектов культурного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наследия, находящихся в удовлетворительном состоянии, находящихся на территории Свердловской области;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ОКНобщ - общее количеств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объектов культурного наследия, находящихся на территории Свердловской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77,8%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79,3%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за соблюдением законодательства об архивном деле в Российской Федерации, законов и иных нормативных правовых актов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об архивном деле (Управление архивами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не оборудованных под архив помещений у организаций, проверенных за год, от общего количества организаций, проверенных за год (Д),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 =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не об.пом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орг.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не об.пом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не оборудованных под архив помещений у организаций, проверенных за год;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орг.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проверенных организаций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более 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22%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организаций, в которых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соблюдаются нормативные условия и режимы хранения (пожарный, охранный, температурно-влажностный, световой, санитарно-гигиенический) архивных документов, от общего количества организаций,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проверенных за год (Д),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 =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соб. реж.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орг.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соб. реж.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организаций, проверенных за год, в которых соблюдаются режимы хранения архивных документов;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орг.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организаций, проверенных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менее 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52%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52,5%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53,5%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54%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54%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архивных документов, которым причинен ущерб, выявленный за год, от общего количества архивных документов, хранящихся в организациях,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проверенных за год (Д),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 =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ущ.док.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/ 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ущ.пров.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x 100%, где: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ущ. док.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количество единиц хранения архивных документов, которым причинен ущерб, выявленный за год;</w:t>
            </w:r>
          </w:p>
          <w:p w:rsidR="00914F7A" w:rsidRDefault="00650DF0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ущ.пров.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единиц хранения архивных документов в организациях,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проверенных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22%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государственный контроль (надзор) в области регулируемых государством цен (тарифов) (Региональная энергетическая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комиссия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исполненных предписаний в общем количестве выданных предписаний по результатам проверок за отчетный период (Д),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 = Пи / Пв x 100%,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 - количество исполненных предписаний, единиц;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Пв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выданных предписаний,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84%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85%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86%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90%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Государственный надзор в сфере обращения с животными на территории Свердловской области (Департамент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ветеринарии Свердловской области)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правонарушений, повлекших причинение вреда животным в результате жестокого обращения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животными,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числа правонарушений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области обращения с животными за отчетный период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(А.3), процентов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А.3 = Пв / По x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100%, где: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Пв - общее количество выявленных правонарушений, повлекших причинение вреда животным в результате жестокого обращения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животными, единиц;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- общее количество выявленных правонарушений в сфере обращения</w:t>
            </w:r>
          </w:p>
          <w:p w:rsidR="00914F7A" w:rsidRDefault="00650D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животными по результатам контрольно-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дзорной деятельности, единиц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12%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11,4%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10,8%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10,2%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9,6%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9%</w:t>
            </w:r>
          </w:p>
        </w:tc>
      </w:tr>
    </w:tbl>
    <w:p w:rsidR="00914F7A" w:rsidRDefault="00914F7A">
      <w:pPr>
        <w:widowControl w:val="0"/>
        <w:autoSpaceDE w:val="0"/>
        <w:spacing w:after="0"/>
        <w:ind w:left="9356"/>
        <w:rPr>
          <w:rFonts w:ascii="Liberation Serif" w:hAnsi="Liberation Serif" w:cs="Liberation Serif"/>
          <w:sz w:val="24"/>
          <w:szCs w:val="24"/>
        </w:rPr>
      </w:pPr>
    </w:p>
    <w:p w:rsidR="00914F7A" w:rsidRDefault="00914F7A">
      <w:pPr>
        <w:widowControl w:val="0"/>
        <w:autoSpaceDE w:val="0"/>
        <w:spacing w:after="0"/>
        <w:ind w:left="9356"/>
        <w:rPr>
          <w:rFonts w:ascii="Liberation Serif" w:hAnsi="Liberation Serif" w:cs="Liberation Serif"/>
          <w:sz w:val="24"/>
          <w:szCs w:val="24"/>
        </w:rPr>
      </w:pPr>
    </w:p>
    <w:p w:rsidR="00914F7A" w:rsidRDefault="00650DF0">
      <w:pPr>
        <w:widowControl w:val="0"/>
        <w:autoSpaceDE w:val="0"/>
        <w:spacing w:after="0"/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2 к постановлению</w:t>
      </w:r>
    </w:p>
    <w:p w:rsidR="00914F7A" w:rsidRDefault="00650DF0">
      <w:pPr>
        <w:widowControl w:val="0"/>
        <w:autoSpaceDE w:val="0"/>
        <w:spacing w:after="0"/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Правительства Свердловской области</w:t>
      </w:r>
    </w:p>
    <w:p w:rsidR="00914F7A" w:rsidRDefault="00650DF0">
      <w:pPr>
        <w:widowControl w:val="0"/>
        <w:autoSpaceDE w:val="0"/>
        <w:spacing w:after="0"/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 № ______________</w:t>
      </w:r>
    </w:p>
    <w:p w:rsidR="00914F7A" w:rsidRDefault="00914F7A">
      <w:pPr>
        <w:widowControl w:val="0"/>
        <w:autoSpaceDE w:val="0"/>
        <w:spacing w:after="0"/>
        <w:ind w:left="8222"/>
        <w:jc w:val="both"/>
        <w:rPr>
          <w:rFonts w:ascii="Liberation Serif" w:hAnsi="Liberation Serif" w:cs="Liberation Serif"/>
          <w:sz w:val="28"/>
          <w:szCs w:val="28"/>
        </w:rPr>
      </w:pPr>
    </w:p>
    <w:p w:rsidR="00914F7A" w:rsidRDefault="00650DF0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Таблица 3</w:t>
      </w:r>
    </w:p>
    <w:tbl>
      <w:tblPr>
        <w:tblW w:w="1587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2049"/>
      </w:tblGrid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(индекс)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показателя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 (группы показателей)</w:t>
            </w:r>
          </w:p>
          <w:p w:rsidR="00914F7A" w:rsidRDefault="00914F7A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14F7A" w:rsidRDefault="00914F7A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8"/>
          <w:szCs w:val="8"/>
        </w:rPr>
      </w:pPr>
    </w:p>
    <w:tbl>
      <w:tblPr>
        <w:tblW w:w="1587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2049"/>
      </w:tblGrid>
      <w:tr w:rsidR="00914F7A">
        <w:tblPrEx>
          <w:tblCellMar>
            <w:top w:w="0" w:type="dxa"/>
            <w:bottom w:w="0" w:type="dxa"/>
          </w:tblCellMar>
        </w:tblPrEx>
        <w:trPr>
          <w:trHeight w:val="382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В.1.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В.1.1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общий объем причиненного ущерба (</w:t>
            </w:r>
            <w:hyperlink r:id="rId11" w:tooltip="ОСОБЕННОСТИ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особенности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расчетов по отдельным видам контроля приведены в приложении к таблице 3, по остальным видам контроля значение показателя рекомендуется рассчитывать по формуле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соответствии с распоряжением Правительства Российской Федерации от 17.05.2016 N 934-р (показатель В.1.1. «Общий объем причиненного ущерба» Приложения 1 «Типовой перечень показателей результативности и эффективности контрольно-надзорной деятельности»)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В.1.2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предотвращенного ущерба (особенности расчетов по отдельным видам контроля приведены в приложении к таблице 3, по остальным видам контроля значение показателя рекомендуется рассчитывать на основании соответствующих утвержденных отраслевых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методик в соответствии с распоряжением Правительства Российской Федерации от 17.05.2016 N 934-р (показатель В.1.2. «Общий объем предотвращенного ущерба» Приложения 1 «Типовой перечень показателей результативности и эффективности контрольно-надзорной деятел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ьности»)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В.1.3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объем издержек хозяйствующих субъектов, возникающих в связи с проведением в отношении них контрольных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В.1.4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В.2. Индикативные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субъектов,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субъектов, допустивших нарушения, в результате которых причинен вред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(ущерб) или была создана угроза его причинения, выявленные в результате проведения контрольно-надзорных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непосредственную угрозу причинения вреда (ущерба) или являющиеся грубыми нарушениями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ения, средств массовой информации с указанием фактов нарушений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штатных единиц, прошедших в течение последних 3 лет программы переобучения или повышения квалификации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инспекторов, прошедших в течение последних 3 лет программы переобучения или повышения квалификации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В.2.11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нарушений, выявленных в рез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ультате проведения контрольно-надзорных мероприятий, устраненных предпринимателем при методической помощи инспектора до завершения проверки 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 Индикативные показатели, характеризующие параметры проведенных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проверки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проверок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плановых проверок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внеплановых проверок по основаниям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субъектов (объектов), в отношении которых были проведены проверки, в том числе в разрезе категорий риска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(классов 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плановых проверок, проведенных в отношении субъектов (объектов) в разрезе категорий риска (классов 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внеплановых проверок, проведенных в отношении субъектов (объектов) в разрезе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категорий риска (классов 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проверенных субъектов из каждой категории риска, допустивших нарушения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проверенных субъектов, у которых были устранены нарушения, в том числе в разрезе категорий риска (классов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субъектов (объектов), в отношении которых были проведены проверки, в разрезе категорий риска (классов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плановых проверок, проведенных в отношении субъектов (объектов) в разрезе категорий риска (классов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внеплановых проверок, проведенных в отношении субъектов (объектов) в разрезе категорий риска (классов 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плановых и внеплановых проверок, проведенных в отношении субъектов (объектов) двух наименее опасных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категорий риска (классов 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документарных проверок в отношении объектов (субъектов), в том числе в разрезе категорий риска (классов 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плановых проверок, проведенных по фактам нарушений обязательных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таких нарушений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плановых проверок, по результатам которых не было выяв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внеплановых проверок, проведенных по фактам нарушений, с которыми связ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внеплановых проверок, по результатам которых не было выявлено нарушений, с которыми связано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проверок, на результаты которых поданы жалобы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В.3.1.19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проверок, проведенных в отнош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ении одного гражданина или организации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проверок, проведенных совместно с другими органами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проверок, проведенных с привлечением экспертных организаций и экспертов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внеплановых проверок,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проведенных в отношении лиц, получивших разрешения, лицензиатов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согласовании которых было отказано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проверок, проведенных органами государственного контроля (надзора), муниципального контроля с нарушениями требований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ративного наказания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проверок, по результатам которых выявлены нарушения лицензионных 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ебований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случаев нарушения требований, выявленных по результатам проверок в рамках лицензионного контроля (всего) и из них случаев грубых нарушений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В.3.1.29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плановых и внеплановых проверок, которые не удалось провести в связи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еной собственника производственного объекта, в связи с прекращением осуществления проверяемой сферы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случаев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приостановления действия разрешений, лицензий за нарушение требований после проведения проверок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решений суда об удовлетворении заявлений органа государственного контроля (надзора) или муниципального контроля об административном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приостановлении деятельности лица, получившего разрешение, лицензиата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решений суда об удовлетворении заявлений органа государственного контроля (надзора) или муниципального контроля об аннулировании разрешения, лицензии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общая сумма уплаченных (взысканных)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административных штрафов, наложенных по итогам проверок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размер наложенного административного штрафа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В.3.1.39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предотвращенный вред (ущерб) в расчете на одно мероприятие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среднее число должностных лиц, задействованных в проведении одной проверки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В.3.1.41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продолжительность одной проверки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В.3.1.42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наименования показателей определяются органами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исполнительной власти, осуществляющими вид контрольно-надзорной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 Плановые (рейдовые) осмотры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плановых (рейдовых) осмотров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плановых (рейдовых) осмотров, проведенных совместно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другими органами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плановых (рейдовых) осмотров, проводимых с привлечением экспертных организаций и экспертов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плановых (рейдовых) осмотров, по итогам которых выявлены нарушения, в общем числе проведенных рейдовых осмотров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плановых (рейдовых) осмотров, на результаты которых поданы жалобы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плановых (рейдовых) осмотров, результаты которых признаны недействительными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плановых (рейдовых) осмотров, по результатам которых были назначены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внеплановые проверки в отношении субъектов (объектов) контрольно-надзорной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плановых (рейдовых) осмотров, по итогам которых после проведения внеплановых проверок были возбуждены дела об административных правонарушениях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плановых (рейдовых) осмотров, по итогам которых после проведения внеплановых проверок были наложены административные наказания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плановых (рейдовых) осмотров, по результатам которых материалы о выявленных нарушениях переданы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уполномоченные органы для возбуждения уголовных дел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выявленных правонарушений при проведении плановых (рейдовых) осмотров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субъектов, в отношении которых проведены плановые (рейдовые) осмотры субъектов из каждой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атегории риска, допустивших нарушения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субъектов из каждой категории риска, в отношении которых проведены плановые (рейдовые) осмотры,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которые устранили в своей деятельности нарушения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плановых рейдовых осмотров,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проведенных в отношении субъектов (объектов), в том числе в разрезе категорий риска (классов опасности)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административных наказаний, наложенных по итогам внеплановых проверок, проведенных по результатам плановых (рейдовых)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осмотров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сумма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енных внеплановых проверок, назначенных по результатам проведения плановых (рейдовых) осмотров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отношение суммы взысканных административных штрафов к общей сумме наложенных административных штрафов по итогам внеплановых проверок, проведенных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результатам плановых (рейдовых) осмотров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В.3.2.19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размер наложенного административного штрафа по итогам внеплановых проверок, проведенных по результатам плановых (рейдовых) осмотров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стоимостная оценка одного планового (рейдового) осмот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В.3.2.21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В.3.2.22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продолжительность одного планового (рейдового) осмотра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В.3.2.23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число должностных лиц,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задействованных для проведения одного планового (рейдового) осмотра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В.3.3. Мониторинговые мероприятия, осуществляемые в рамках контрольно-надзорной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В.3.3.1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подконтрольных субъектов (объектов), в отношении которых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осуществляются мониторинговые мероприятия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В.3.3.2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В.3.3.3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подконтрольных субъектов (объектов),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том числе в разрезе категорий риска (классов опасности), предоставивших регулярную отчетность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 Административные расследования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вынесенных определений о проведении административного расследования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сумма наложенных штрафов в результате совершения административных правонарушений, по 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торым были проведены административные расследования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общая сумма уплаченных (взысканных)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административных штрафов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размер наложенного административного штрафа в результате проведения административного расследования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стоимостная оценка (себестоимость) одного административного расследования, проводимого в рамках производства по делам об административных правонарушениях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наименования показателей определяются органами исполнительной власти,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осуществляющими вид контрольно-надзорной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В.3.4.10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продолжительность одного административного расследования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 Производство по делам об административных правонарушениях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протоколов об административных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правонарушениях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административных наказаний, по которым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административный штраф был заменен предупреждением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штрафов, наложенных по результатам рассмотрения дел об административных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правонарушениях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сумма уплаченных (взысканных) штрафов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отношение суммы взысканных штрафов к общей сумме наложенных административных штрафов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размер наложенного штрафа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стоимостная оценка (себестоимость)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рассмотрения одного дела об административном правонарушении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В.3.5.12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продолжительность производства по одному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елу об административном правонарушении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В.3.5.13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среднее число должностных лиц, задействованных в производстве по одному делу об административном правонарушении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 Деятельность по выдаче разрешительных документов (разрешений, лицензий), рассмотрение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заявлений (обращений)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рассмотренных заявлений о предоставлении разрешения, лицензии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рассмотренных заявлений о предоставлении разрешения, лицензии, по которым приняты решения об отказе в предоставлении разрешений,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лицензий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выездных проверок соискателей разрешений, лицензий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несоответствие требованиям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лиц, получивших разрешения, лицензиатов, в отношении которых органом государственного контроля (надзора) или муниципального контроля были проведены проверки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рассмотренных заявлений о продлении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срока действия разрешений, лицензий в случае, если законами установлен ограниченный срок действия разрешений, лицензий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рассмотренных заявлений о продлении срока действия разрешений, лицензий в случае, если законами установлен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ограниченный срок действия разрешений, лицензий, по которым приняты решения об отказе в продлении срока действия разрешения, лицензии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выездных проверок в отношении лиц, получивших разрешения, лицензиатов, проведенных в связи с рассмотр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выездных проверок в отношении лиц, получивших разрешения, лицензиатов, проведенных в свя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рассмотренных заявлений о переоформлении разрешений, лицензий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выездных проверок в отношении лиц, получивших разрешения, лицензиатов, проведенных в связи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рассмотрением заявлений о переоформлении разрешений,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лицензий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ензиата, выявлено несоответствие требованиям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разрешений, лицензий, по которым принято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решение о прекращении действия разрешений, лицензий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обращений и (или)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заявлений о предоставлении, переоформлении, продлении срока действия разрешения, лицензии (в случае, если продление срока действия разрешения, лицензии предусмотрено законодательством Российской Федерации), прекращении действия разрешения, лицензии, о выда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че дубликата, копии разрешения, лицензии, полученных органом государственного контроля (надзора) или муниципального контроля в электронной форме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обращений органа государственного контроля (надзора) или муниципального контроля в суд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заявлениями об аннулировании разрешений, лицензий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обращений органа государственного контроля (надзора) или муниципального контроля в суд с заявлениями об аннулировании разрешений, лицензий, по которым судом принято решение об удовлетворении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указанных заявлений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В.3.6.19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срок рассмотрения заявления о предоставлении разрешения, лицензии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стоимостная оценка одного мероприятия (себестоимость) по выдаче разрешения (лицензии)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В.3.6.21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продолжительность одного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по выдаче разрешения, лицензии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В.3.6.22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среднее число должностных лиц, задействованных в проведении одного мероприятия по выдаче разрешения, лицензии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 Мероприятия, направленные на профилактику нарушений обязательных требований, включа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 предостережения о недопустимости нарушения обязательных требований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субъектов,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отношении которых проведены профилактические мероприятия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предотвращенный ущерб в результате проведения профилактических мероприятий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наименования показателей определяются органами исполнительной власти, осуществляющими вид контрольно-надзорной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стоимостная оценка (себестоимость) одного профилактического мероприятия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В.3.7.9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продолжительность одного профилактического мероприятия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В.3.7.11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среднее число должностных лиц, задействованных в проведении одного профилактического мероприятия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В.3.8. Расследование причин несчастных случаев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В.3.8.1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расследований,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проведенных с целью выявления причин несчастных случаев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В.3.8.2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выявленных при проведении расследования причин несчастных случаев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В.3.8.3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административных наказаний, наложенных по результатам проведения расследований причин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несчастных случаев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В.3.8.4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сумма наложенных штрафов в результате проведения расследований причин несчастных случаев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В.3.8.5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размер наложенного административного штрафа в результате проведения расследований причин несчастных случаев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В.3.8.6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стоимостная оценка (себестоимость) проведения одного расследования причин несчастного случая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В.3.8.7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среднее число должностных лиц, задействованных в одном расследовании причин несчастных случаев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В.3.9. Мероприятия по контролю без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взаимодействия с юридическими лицами, индивидуальными предпринимателями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В.3.9.1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стоимостная оценка (себестоимость) проведения одного мероприятия, осуществляемого без взаимодействия с юридическими лицами, индивидуальными предпринимателями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В.3.9.2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В.3.10. Контрольная закупка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В.3.10.1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стоимостная оценка (себестоимость) проведения одного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по контрольной закупке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В.3.10.2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среднее число должностных лиц, задействованных в одном мероприятии по контрольной закупке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В.4. 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В.4.1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выполнение функций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контролю (надзору) и на осуществление деятельности по выдаче разрешительных документов (разрешений, лицензий), в том числе на фонд оплаты труда,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В.4.2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штатных единиц, всего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914F7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В.4.3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штатных единиц, в должностные обязанности которых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</w:tr>
    </w:tbl>
    <w:p w:rsidR="00000000" w:rsidRDefault="00650DF0">
      <w:pPr>
        <w:sectPr w:rsidR="00000000">
          <w:headerReference w:type="default" r:id="rId12"/>
          <w:footerReference w:type="default" r:id="rId13"/>
          <w:pgSz w:w="16838" w:h="11906" w:orient="landscape"/>
          <w:pgMar w:top="1418" w:right="1134" w:bottom="567" w:left="1134" w:header="720" w:footer="720" w:gutter="0"/>
          <w:cols w:space="720"/>
        </w:sectPr>
      </w:pPr>
    </w:p>
    <w:p w:rsidR="00914F7A" w:rsidRDefault="00650DF0">
      <w:pPr>
        <w:spacing w:after="0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r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914F7A" w:rsidRDefault="00650DF0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проекта постановления Правительства Свердловской области</w:t>
      </w:r>
    </w:p>
    <w:p w:rsidR="00914F7A" w:rsidRDefault="00914F7A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398"/>
        <w:gridCol w:w="1699"/>
        <w:gridCol w:w="1558"/>
        <w:gridCol w:w="1415"/>
        <w:gridCol w:w="1955"/>
      </w:tblGrid>
      <w:tr w:rsidR="00914F7A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4F7A" w:rsidRDefault="00650DF0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проекта:</w:t>
            </w:r>
          </w:p>
        </w:tc>
        <w:tc>
          <w:tcPr>
            <w:tcW w:w="662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4F7A" w:rsidRDefault="00650DF0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внесении изменений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в постановление Правительства </w:t>
            </w:r>
          </w:p>
          <w:p w:rsidR="00914F7A" w:rsidRDefault="00650DF0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Свердловской области от 29.12.2017 № 1033-ПП </w:t>
            </w:r>
          </w:p>
          <w:p w:rsidR="00914F7A" w:rsidRDefault="00650DF0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области»</w:t>
            </w:r>
          </w:p>
          <w:p w:rsidR="00914F7A" w:rsidRDefault="00914F7A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F7A" w:rsidRDefault="00914F7A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Инициалы </w:t>
            </w:r>
          </w:p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фамилия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F7A" w:rsidRDefault="00914F7A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914F7A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914F7A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Дата поступления </w:t>
            </w:r>
          </w:p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 согласование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Замечания </w:t>
            </w:r>
          </w:p>
          <w:p w:rsidR="00914F7A" w:rsidRDefault="00650DF0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F7A" w:rsidRDefault="00914F7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914F7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914F7A" w:rsidRDefault="00650DF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Первый Заместитель Губернатора Свердловской области</w:t>
            </w:r>
          </w:p>
          <w:p w:rsidR="00914F7A" w:rsidRDefault="00914F7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650DF0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А.В. Орлов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914F7A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914F7A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914F7A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14F7A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F7A" w:rsidRDefault="00914F7A">
            <w:pPr>
              <w:autoSpaceDE w:val="0"/>
              <w:spacing w:after="0"/>
            </w:pPr>
          </w:p>
        </w:tc>
        <w:tc>
          <w:tcPr>
            <w:tcW w:w="339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650DF0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Заместитель Губернатора Свердловской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Руководитель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Аппарата Губернатора Свердловской области и Правительства Свердловской области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F7A" w:rsidRDefault="00650DF0">
            <w:pPr>
              <w:autoSpaceDE w:val="0"/>
              <w:spacing w:after="0"/>
              <w:ind w:left="-57" w:right="-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914F7A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914F7A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914F7A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650DF0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 содержание проекта: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650DF0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Министр экономики и территориального развития Свердловской области Д.М. Мамонтов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F7A" w:rsidRDefault="00914F7A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650DF0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Исполнители: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650DF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Порозова Марина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 </w:t>
            </w:r>
          </w:p>
        </w:tc>
      </w:tr>
      <w:tr w:rsidR="00914F7A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F7A" w:rsidRDefault="00914F7A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914F7A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F7A" w:rsidRDefault="00650DF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Четвергова Ольга Анатольевна, главный специалист отдела совершенствования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регуляторной политики Министерства экономики и территориального развития Свердловской области, (343) 312-00-10 (доб. 194) </w:t>
            </w:r>
          </w:p>
        </w:tc>
      </w:tr>
    </w:tbl>
    <w:p w:rsidR="00914F7A" w:rsidRDefault="00914F7A">
      <w:pPr>
        <w:rPr>
          <w:rFonts w:ascii="Liberation Serif" w:hAnsi="Liberation Serif" w:cs="Liberation Serif"/>
          <w:sz w:val="10"/>
          <w:szCs w:val="10"/>
        </w:rPr>
      </w:pPr>
    </w:p>
    <w:sectPr w:rsidR="00914F7A">
      <w:headerReference w:type="default" r:id="rId14"/>
      <w:footerReference w:type="default" r:id="rId15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F0" w:rsidRDefault="00650DF0">
      <w:pPr>
        <w:spacing w:after="0"/>
      </w:pPr>
      <w:r>
        <w:separator/>
      </w:r>
    </w:p>
  </w:endnote>
  <w:endnote w:type="continuationSeparator" w:id="0">
    <w:p w:rsidR="00650DF0" w:rsidRDefault="00650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4" w:rsidRDefault="00650D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4" w:rsidRDefault="00650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F0" w:rsidRDefault="00650DF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50DF0" w:rsidRDefault="00650D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4" w:rsidRDefault="00650DF0">
    <w:pPr>
      <w:pStyle w:val="a5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DF2725">
      <w:rPr>
        <w:rFonts w:ascii="Liberation Serif" w:hAnsi="Liberation Serif" w:cs="Liberation Serif"/>
        <w:noProof/>
        <w:sz w:val="24"/>
        <w:szCs w:val="24"/>
      </w:rPr>
      <w:t>3</w:t>
    </w:r>
    <w:r>
      <w:rPr>
        <w:rFonts w:ascii="Liberation Serif" w:hAnsi="Liberation Serif" w:cs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4" w:rsidRDefault="00650DF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4" w:rsidRDefault="00650DF0">
    <w:pPr>
      <w:pStyle w:val="a5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DF2725">
      <w:rPr>
        <w:rFonts w:ascii="Liberation Serif" w:hAnsi="Liberation Serif" w:cs="Liberation Serif"/>
        <w:noProof/>
        <w:sz w:val="24"/>
        <w:szCs w:val="24"/>
      </w:rPr>
      <w:t>6</w:t>
    </w:r>
    <w:r>
      <w:rPr>
        <w:rFonts w:ascii="Liberation Serif" w:hAnsi="Liberation Serif" w:cs="Liberation Serif"/>
        <w:sz w:val="24"/>
        <w:szCs w:val="24"/>
      </w:rPr>
      <w:fldChar w:fldCharType="end"/>
    </w:r>
  </w:p>
  <w:p w:rsidR="00D82074" w:rsidRDefault="00650DF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4" w:rsidRDefault="00650DF0">
    <w:pPr>
      <w:pStyle w:val="a5"/>
      <w:jc w:val="center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044"/>
    <w:multiLevelType w:val="multilevel"/>
    <w:tmpl w:val="D77AFB7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4F7A"/>
    <w:rsid w:val="00650DF0"/>
    <w:rsid w:val="00914F7A"/>
    <w:rsid w:val="00D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BBB8-BE6E-413C-9A8E-9839988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TextList1">
    <w:name w:val="ConsPlusTextList1"/>
    <w:pPr>
      <w:widowControl w:val="0"/>
      <w:suppressAutoHyphens/>
      <w:autoSpaceDE w:val="0"/>
    </w:pPr>
    <w:rPr>
      <w:rFonts w:ascii="Arial" w:hAnsi="Arial" w:cs="Arial"/>
    </w:rPr>
  </w:style>
  <w:style w:type="paragraph" w:styleId="a3">
    <w:name w:val="Balloon Text"/>
    <w:basedOn w:val="a"/>
    <w:pPr>
      <w:spacing w:after="0"/>
    </w:pPr>
    <w:rPr>
      <w:rFonts w:ascii="Segoe UI" w:hAnsi="Segoe UI"/>
      <w:sz w:val="18"/>
      <w:szCs w:val="20"/>
    </w:rPr>
  </w:style>
  <w:style w:type="character" w:customStyle="1" w:styleId="a4">
    <w:name w:val="Текст выноски Знак"/>
    <w:rPr>
      <w:rFonts w:ascii="Segoe UI" w:hAnsi="Segoe UI" w:cs="Times New Roman"/>
      <w:sz w:val="18"/>
    </w:rPr>
  </w:style>
  <w:style w:type="paragraph" w:customStyle="1" w:styleId="Standard">
    <w:name w:val="Standard"/>
    <w:pPr>
      <w:suppressAutoHyphens/>
      <w:spacing w:after="160"/>
    </w:pPr>
    <w:rPr>
      <w:rFonts w:cs="F"/>
      <w:kern w:val="3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rPr>
      <w:rFonts w:cs="Times New Roma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rPr>
      <w:rFonts w:cs="Times New Roman"/>
    </w:rPr>
  </w:style>
  <w:style w:type="character" w:styleId="a9">
    <w:name w:val="annotation reference"/>
    <w:rPr>
      <w:rFonts w:cs="Times New Roman"/>
      <w:sz w:val="16"/>
      <w:szCs w:val="16"/>
    </w:rPr>
  </w:style>
  <w:style w:type="paragraph" w:styleId="aa">
    <w:name w:val="annotation text"/>
    <w:basedOn w:val="a"/>
    <w:rPr>
      <w:sz w:val="20"/>
      <w:szCs w:val="20"/>
    </w:rPr>
  </w:style>
  <w:style w:type="character" w:customStyle="1" w:styleId="ab">
    <w:name w:val="Текст примечания Знак"/>
    <w:rPr>
      <w:rFonts w:cs="Times New Roman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ечания Знак"/>
    <w:rPr>
      <w:rFonts w:cs="Times New Roman"/>
      <w:b/>
      <w:bCs/>
    </w:rPr>
  </w:style>
  <w:style w:type="paragraph" w:styleId="ae">
    <w:name w:val="Revision"/>
    <w:pPr>
      <w:suppressAutoHyphens/>
    </w:pPr>
    <w:rPr>
      <w:rFonts w:cs="Times New Roman"/>
      <w:sz w:val="22"/>
      <w:szCs w:val="22"/>
    </w:rPr>
  </w:style>
  <w:style w:type="paragraph" w:styleId="af">
    <w:name w:val="List Paragraph"/>
    <w:basedOn w:val="a"/>
    <w:pPr>
      <w:ind w:left="720"/>
    </w:pPr>
  </w:style>
  <w:style w:type="character" w:customStyle="1" w:styleId="c2e5f0f5ede8e9eaeeebeeedf2e8f2f3ebc7ede0ea">
    <w:name w:val="Вc2еe5рf0хf5нedиe8йe9 кeaоeeлebоeeнedтf2иe8тf2уf3лeb Зc7нedаe0кea"/>
    <w:basedOn w:val="a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#Par92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159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#Par55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8362</Words>
  <Characters>47665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29.12.2017 N 1033-ПП(ред. от 05.02.2019)"Об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vt:lpstr>
    </vt:vector>
  </TitlesOfParts>
  <Company/>
  <LinksUpToDate>false</LinksUpToDate>
  <CharactersWithSpaces>55916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29.12.2017 N 1033-ПП(ред. от 05.02.2019)"Об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dc:title>
  <dc:creator>Ляпина Марина Николаевна</dc:creator>
  <cp:lastModifiedBy>Голышев Владислав Владимирович</cp:lastModifiedBy>
  <cp:revision>2</cp:revision>
  <cp:lastPrinted>2020-12-23T05:07:00Z</cp:lastPrinted>
  <dcterms:created xsi:type="dcterms:W3CDTF">2020-12-26T08:19:00Z</dcterms:created>
  <dcterms:modified xsi:type="dcterms:W3CDTF">2020-12-26T08:19:00Z</dcterms:modified>
</cp:coreProperties>
</file>