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775D5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C6A9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"Паспорт национальной программы "Цифровая экономика Российской Федерации"</w:t>
            </w:r>
            <w:r>
              <w:rPr>
                <w:sz w:val="48"/>
                <w:szCs w:val="48"/>
              </w:rPr>
              <w:br/>
              <w:t>(утв. президиумом Совета при Президенте РФ по стратегическому развитию и национальным проектам, протокол от 24.12.2018 N 16)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C6A9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06.05.2019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C6A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C6A9A">
      <w:pPr>
        <w:pStyle w:val="ConsPlusNormal"/>
        <w:jc w:val="both"/>
        <w:outlineLvl w:val="0"/>
      </w:pPr>
    </w:p>
    <w:p w:rsidR="00000000" w:rsidRDefault="006C6A9A">
      <w:pPr>
        <w:pStyle w:val="ConsPlusNormal"/>
        <w:jc w:val="right"/>
      </w:pPr>
      <w:r>
        <w:t>Утвержден</w:t>
      </w:r>
    </w:p>
    <w:p w:rsidR="00000000" w:rsidRDefault="006C6A9A">
      <w:pPr>
        <w:pStyle w:val="ConsPlusNormal"/>
        <w:jc w:val="right"/>
      </w:pPr>
      <w:r>
        <w:t>президиумом Совета</w:t>
      </w:r>
    </w:p>
    <w:p w:rsidR="00000000" w:rsidRDefault="006C6A9A">
      <w:pPr>
        <w:pStyle w:val="ConsPlusNormal"/>
        <w:jc w:val="right"/>
      </w:pPr>
      <w:r>
        <w:t>при Президенте Российской Федерации</w:t>
      </w:r>
    </w:p>
    <w:p w:rsidR="00000000" w:rsidRDefault="006C6A9A">
      <w:pPr>
        <w:pStyle w:val="ConsPlusNormal"/>
        <w:jc w:val="right"/>
      </w:pPr>
      <w:r>
        <w:t>по стратегическому развитию</w:t>
      </w:r>
    </w:p>
    <w:p w:rsidR="00000000" w:rsidRDefault="006C6A9A">
      <w:pPr>
        <w:pStyle w:val="ConsPlusNormal"/>
        <w:jc w:val="right"/>
      </w:pPr>
      <w:r>
        <w:t>и национальным проектам</w:t>
      </w:r>
    </w:p>
    <w:p w:rsidR="00000000" w:rsidRDefault="006C6A9A">
      <w:pPr>
        <w:pStyle w:val="ConsPlusNormal"/>
        <w:jc w:val="right"/>
      </w:pPr>
      <w:r>
        <w:t>(протокол от 24 декабря 2018 г. N 16)</w:t>
      </w:r>
    </w:p>
    <w:p w:rsidR="00000000" w:rsidRDefault="006C6A9A">
      <w:pPr>
        <w:pStyle w:val="ConsPlusNormal"/>
        <w:jc w:val="both"/>
      </w:pPr>
    </w:p>
    <w:p w:rsidR="00000000" w:rsidRDefault="006C6A9A">
      <w:pPr>
        <w:pStyle w:val="ConsPlusTitle"/>
        <w:jc w:val="center"/>
      </w:pPr>
      <w:r>
        <w:t>ПАСПОРТ</w:t>
      </w:r>
    </w:p>
    <w:p w:rsidR="00000000" w:rsidRDefault="006C6A9A">
      <w:pPr>
        <w:pStyle w:val="ConsPlusTitle"/>
        <w:jc w:val="center"/>
      </w:pPr>
      <w:r>
        <w:t>НАЦИОНАЛЬНОЙ ПРОГРАММЫ "ЦИФРОВАЯ ЭКОНОМИКА</w:t>
      </w:r>
    </w:p>
    <w:p w:rsidR="00000000" w:rsidRDefault="006C6A9A">
      <w:pPr>
        <w:pStyle w:val="ConsPlusTitle"/>
        <w:jc w:val="center"/>
      </w:pPr>
      <w:r>
        <w:t>РОССИЙСКОЙ ФЕДЕРАЦИИ"</w:t>
      </w:r>
    </w:p>
    <w:p w:rsidR="00000000" w:rsidRDefault="006C6A9A">
      <w:pPr>
        <w:pStyle w:val="ConsPlusNormal"/>
        <w:jc w:val="both"/>
      </w:pPr>
    </w:p>
    <w:p w:rsidR="00000000" w:rsidRDefault="006C6A9A">
      <w:pPr>
        <w:pStyle w:val="ConsPlusTitle"/>
        <w:jc w:val="center"/>
        <w:outlineLvl w:val="0"/>
      </w:pPr>
      <w:r>
        <w:t>1. Основные положения</w:t>
      </w:r>
    </w:p>
    <w:p w:rsidR="00000000" w:rsidRDefault="006C6A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834"/>
        <w:gridCol w:w="3288"/>
        <w:gridCol w:w="3118"/>
      </w:tblGrid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Краткое наименование национально</w:t>
            </w:r>
            <w:r>
              <w:t>й программы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Цифровая экономика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Срок начала и окончания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1 октября 2018 г. -</w:t>
            </w:r>
          </w:p>
          <w:p w:rsidR="00000000" w:rsidRDefault="006C6A9A">
            <w:pPr>
              <w:pStyle w:val="ConsPlusNormal"/>
            </w:pPr>
            <w:r>
              <w:t>31 декабря 2024 г.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Куратор национальной программы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М.А. Акимов, Заместитель Председателя Правительства Российской Федерации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Руководитель национальной программы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К.Ю. Носков, Министр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Администратор национальной программы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</w:t>
            </w:r>
          </w:p>
        </w:tc>
      </w:tr>
    </w:tbl>
    <w:p w:rsidR="00000000" w:rsidRDefault="006C6A9A">
      <w:pPr>
        <w:pStyle w:val="ConsPlusNormal"/>
        <w:jc w:val="both"/>
      </w:pPr>
    </w:p>
    <w:p w:rsidR="00000000" w:rsidRDefault="006C6A9A">
      <w:pPr>
        <w:pStyle w:val="ConsPlusTitle"/>
        <w:jc w:val="center"/>
        <w:outlineLvl w:val="0"/>
      </w:pPr>
      <w:r>
        <w:t xml:space="preserve">2. Цели, целевые </w:t>
      </w:r>
      <w:r>
        <w:t>и дополнительные показатели</w:t>
      </w:r>
    </w:p>
    <w:p w:rsidR="00000000" w:rsidRDefault="006C6A9A">
      <w:pPr>
        <w:pStyle w:val="ConsPlusTitle"/>
        <w:jc w:val="center"/>
      </w:pPr>
      <w:r>
        <w:t>национальной программы</w:t>
      </w:r>
    </w:p>
    <w:p w:rsidR="00000000" w:rsidRDefault="006C6A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932"/>
        <w:gridCol w:w="1361"/>
        <w:gridCol w:w="850"/>
        <w:gridCol w:w="1134"/>
        <w:gridCol w:w="671"/>
        <w:gridCol w:w="671"/>
        <w:gridCol w:w="671"/>
        <w:gridCol w:w="671"/>
        <w:gridCol w:w="671"/>
        <w:gridCol w:w="671"/>
        <w:gridCol w:w="671"/>
      </w:tblGrid>
      <w:tr w:rsidR="00000000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Цель, целевой показатель,</w:t>
            </w:r>
          </w:p>
          <w:p w:rsidR="00000000" w:rsidRDefault="006C6A9A">
            <w:pPr>
              <w:pStyle w:val="ConsPlusNormal"/>
              <w:jc w:val="center"/>
            </w:pPr>
            <w:r>
              <w:t>дополнительный показатель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Уровень 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4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both"/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2024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</w:pP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4932" w:type="dxa"/>
          </w:tcPr>
          <w:p w:rsidR="00000000" w:rsidRDefault="006C6A9A">
            <w:pPr>
              <w:pStyle w:val="ConsPlusNormal"/>
            </w:pPr>
            <w:r>
              <w:t xml:space="preserve">Внутренние затраты на развитие цифровой экономики за счет всех источников по доле в валовом внутреннем продукте страны, проценты </w:t>
            </w:r>
            <w:hyperlink w:anchor="Par178" w:tooltip="&lt;1&gt; В настоящее время отсутствует методология сбора и расчета внутренних затрат на развитие цифровой экономики. Федеральным проектом &quot;Цифровое государственное управление&quot; предусмотрены мероприятия по разработке методологии статистических наблюдений и организации измерения параметров развития цифровой экономики, включая эффекты цифровой трансформации отраслей экономики и социальной сферы со сроком исполнения до 31 декабря 2018 год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</w:tcPr>
          <w:p w:rsidR="00000000" w:rsidRDefault="006C6A9A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850" w:type="dxa"/>
          </w:tcPr>
          <w:p w:rsidR="00000000" w:rsidRDefault="006C6A9A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5,1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</w:tcPr>
          <w:p w:rsidR="00000000" w:rsidRDefault="006C6A9A">
            <w:pPr>
              <w:pStyle w:val="ConsPlusNormal"/>
            </w:pPr>
            <w:r>
              <w:t>Создание устойчивой и безопасной инфор</w:t>
            </w:r>
            <w:r>
              <w:t>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</w:t>
            </w:r>
          </w:p>
        </w:tc>
        <w:tc>
          <w:tcPr>
            <w:tcW w:w="1361" w:type="dxa"/>
          </w:tcPr>
          <w:p w:rsidR="00000000" w:rsidRDefault="006C6A9A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850" w:type="dxa"/>
          </w:tcPr>
          <w:p w:rsidR="00000000" w:rsidRDefault="006C6A9A">
            <w:pPr>
              <w:pStyle w:val="ConsPlusNormal"/>
            </w:pPr>
          </w:p>
        </w:tc>
        <w:tc>
          <w:tcPr>
            <w:tcW w:w="1134" w:type="dxa"/>
          </w:tcPr>
          <w:p w:rsidR="00000000" w:rsidRDefault="006C6A9A">
            <w:pPr>
              <w:pStyle w:val="ConsPlusNormal"/>
            </w:pPr>
          </w:p>
        </w:tc>
        <w:tc>
          <w:tcPr>
            <w:tcW w:w="671" w:type="dxa"/>
          </w:tcPr>
          <w:p w:rsidR="00000000" w:rsidRDefault="006C6A9A">
            <w:pPr>
              <w:pStyle w:val="ConsPlusNormal"/>
            </w:pPr>
          </w:p>
        </w:tc>
        <w:tc>
          <w:tcPr>
            <w:tcW w:w="671" w:type="dxa"/>
          </w:tcPr>
          <w:p w:rsidR="00000000" w:rsidRDefault="006C6A9A">
            <w:pPr>
              <w:pStyle w:val="ConsPlusNormal"/>
            </w:pPr>
          </w:p>
        </w:tc>
        <w:tc>
          <w:tcPr>
            <w:tcW w:w="671" w:type="dxa"/>
          </w:tcPr>
          <w:p w:rsidR="00000000" w:rsidRDefault="006C6A9A">
            <w:pPr>
              <w:pStyle w:val="ConsPlusNormal"/>
            </w:pPr>
          </w:p>
        </w:tc>
        <w:tc>
          <w:tcPr>
            <w:tcW w:w="671" w:type="dxa"/>
          </w:tcPr>
          <w:p w:rsidR="00000000" w:rsidRDefault="006C6A9A">
            <w:pPr>
              <w:pStyle w:val="ConsPlusNormal"/>
            </w:pPr>
          </w:p>
        </w:tc>
        <w:tc>
          <w:tcPr>
            <w:tcW w:w="671" w:type="dxa"/>
          </w:tcPr>
          <w:p w:rsidR="00000000" w:rsidRDefault="006C6A9A">
            <w:pPr>
              <w:pStyle w:val="ConsPlusNormal"/>
            </w:pPr>
          </w:p>
        </w:tc>
        <w:tc>
          <w:tcPr>
            <w:tcW w:w="671" w:type="dxa"/>
          </w:tcPr>
          <w:p w:rsidR="00000000" w:rsidRDefault="006C6A9A">
            <w:pPr>
              <w:pStyle w:val="ConsPlusNormal"/>
            </w:pPr>
          </w:p>
        </w:tc>
        <w:tc>
          <w:tcPr>
            <w:tcW w:w="671" w:type="dxa"/>
          </w:tcPr>
          <w:p w:rsidR="00000000" w:rsidRDefault="006C6A9A">
            <w:pPr>
              <w:pStyle w:val="ConsPlusNormal"/>
            </w:pP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932" w:type="dxa"/>
          </w:tcPr>
          <w:p w:rsidR="00000000" w:rsidRDefault="006C6A9A">
            <w:pPr>
              <w:pStyle w:val="ConsPlusNormal"/>
            </w:pPr>
            <w:r>
              <w:t>Доля домохозяйств, имеющих широкополосный доступ к сети "Интернет", проц</w:t>
            </w:r>
            <w:r>
              <w:t xml:space="preserve">енты </w:t>
            </w:r>
            <w:hyperlink w:anchor="Par182" w:tooltip="&lt;2&gt; Должна быть обеспечена скорость доступа не ниже 10 Мбит/с для домохозяйств в населенных пунктах с численностью населения от 250 человек и не ниже 1 Мбит/с с использованием спутниковой линии связи для домохозяйств в труднодоступных населенных пунктах и населенных пунктах с численностью населения менее 250 человек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000000" w:rsidRDefault="006C6A9A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850" w:type="dxa"/>
          </w:tcPr>
          <w:p w:rsidR="00000000" w:rsidRDefault="006C6A9A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1134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97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932" w:type="dxa"/>
          </w:tcPr>
          <w:p w:rsidR="00000000" w:rsidRDefault="006C6A9A">
            <w:pPr>
              <w:pStyle w:val="ConsPlusNormal"/>
            </w:pPr>
            <w:r>
              <w:t xml:space="preserve">Доля социально значимых объектов инфраструктуры, имеющих возможность подключения к широкополосному доступу к сети "Интернет", проценты </w:t>
            </w:r>
            <w:hyperlink w:anchor="Par183" w:tooltip="&lt;3&gt; К социально значимым объектам, подлежащим к подключению к сети Интернет отнесены: государственные (муниципальные) образовательные организации, реализующие программы общего образования и (или) среднего профессионального образования медицинские организации, фельдшерские и фельдшерско-акушерские пункты, а также органы государственной власти. Должна быть обеспечена возможность подключения к сети &quot;Интернет&quot; со скоростью доступа не ниже 10 Мбит/с для медицинских организаций, фельдшерских и фельдшерско-акуш..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000000" w:rsidRDefault="006C6A9A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850" w:type="dxa"/>
          </w:tcPr>
          <w:p w:rsidR="00000000" w:rsidRDefault="006C6A9A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134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83,7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932" w:type="dxa"/>
          </w:tcPr>
          <w:p w:rsidR="00000000" w:rsidRDefault="006C6A9A">
            <w:pPr>
              <w:pStyle w:val="ConsPlusNormal"/>
            </w:pPr>
            <w:r>
              <w:t>Налич</w:t>
            </w:r>
            <w:r>
              <w:t>ие опорных центров обработки данных в федеральных округах, количество</w:t>
            </w:r>
          </w:p>
        </w:tc>
        <w:tc>
          <w:tcPr>
            <w:tcW w:w="1361" w:type="dxa"/>
          </w:tcPr>
          <w:p w:rsidR="00000000" w:rsidRDefault="006C6A9A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85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6C6A9A">
            <w:pPr>
              <w:pStyle w:val="ConsPlusNormal"/>
            </w:pP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932" w:type="dxa"/>
          </w:tcPr>
          <w:p w:rsidR="00000000" w:rsidRDefault="006C6A9A">
            <w:pPr>
              <w:pStyle w:val="ConsPlusNormal"/>
            </w:pPr>
            <w:r>
              <w:t>Доля Российской Федерации в мировом объеме оказания услуг по хранению и обработке данных, проценты</w:t>
            </w:r>
          </w:p>
        </w:tc>
        <w:tc>
          <w:tcPr>
            <w:tcW w:w="1361" w:type="dxa"/>
          </w:tcPr>
          <w:p w:rsidR="00000000" w:rsidRDefault="006C6A9A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850" w:type="dxa"/>
          </w:tcPr>
          <w:p w:rsidR="00000000" w:rsidRDefault="006C6A9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000000" w:rsidRDefault="006C6A9A">
            <w:pPr>
              <w:pStyle w:val="ConsPlusNormal"/>
              <w:jc w:val="center"/>
            </w:pPr>
            <w:r>
              <w:t>31 июля 2018 г.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932" w:type="dxa"/>
          </w:tcPr>
          <w:p w:rsidR="00000000" w:rsidRDefault="006C6A9A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атак, часов</w:t>
            </w:r>
          </w:p>
        </w:tc>
        <w:tc>
          <w:tcPr>
            <w:tcW w:w="1361" w:type="dxa"/>
          </w:tcPr>
          <w:p w:rsidR="00000000" w:rsidRDefault="006C6A9A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85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</w:tcPr>
          <w:p w:rsidR="00000000" w:rsidRDefault="006C6A9A">
            <w:pPr>
              <w:pStyle w:val="ConsPlusNormal"/>
            </w:pPr>
            <w:r>
              <w:t>Исполь</w:t>
            </w:r>
            <w:r>
              <w:t>зование преимущественно отечественного программного обеспечения государственными органами, органами местного самоуправления и организациями</w:t>
            </w:r>
          </w:p>
        </w:tc>
        <w:tc>
          <w:tcPr>
            <w:tcW w:w="1361" w:type="dxa"/>
          </w:tcPr>
          <w:p w:rsidR="00000000" w:rsidRDefault="006C6A9A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850" w:type="dxa"/>
          </w:tcPr>
          <w:p w:rsidR="00000000" w:rsidRDefault="006C6A9A">
            <w:pPr>
              <w:pStyle w:val="ConsPlusNormal"/>
            </w:pPr>
          </w:p>
        </w:tc>
        <w:tc>
          <w:tcPr>
            <w:tcW w:w="1134" w:type="dxa"/>
          </w:tcPr>
          <w:p w:rsidR="00000000" w:rsidRDefault="006C6A9A">
            <w:pPr>
              <w:pStyle w:val="ConsPlusNormal"/>
            </w:pPr>
          </w:p>
        </w:tc>
        <w:tc>
          <w:tcPr>
            <w:tcW w:w="671" w:type="dxa"/>
          </w:tcPr>
          <w:p w:rsidR="00000000" w:rsidRDefault="006C6A9A">
            <w:pPr>
              <w:pStyle w:val="ConsPlusNormal"/>
            </w:pPr>
          </w:p>
        </w:tc>
        <w:tc>
          <w:tcPr>
            <w:tcW w:w="671" w:type="dxa"/>
          </w:tcPr>
          <w:p w:rsidR="00000000" w:rsidRDefault="006C6A9A">
            <w:pPr>
              <w:pStyle w:val="ConsPlusNormal"/>
            </w:pPr>
          </w:p>
        </w:tc>
        <w:tc>
          <w:tcPr>
            <w:tcW w:w="671" w:type="dxa"/>
          </w:tcPr>
          <w:p w:rsidR="00000000" w:rsidRDefault="006C6A9A">
            <w:pPr>
              <w:pStyle w:val="ConsPlusNormal"/>
            </w:pPr>
          </w:p>
        </w:tc>
        <w:tc>
          <w:tcPr>
            <w:tcW w:w="671" w:type="dxa"/>
          </w:tcPr>
          <w:p w:rsidR="00000000" w:rsidRDefault="006C6A9A">
            <w:pPr>
              <w:pStyle w:val="ConsPlusNormal"/>
            </w:pPr>
          </w:p>
        </w:tc>
        <w:tc>
          <w:tcPr>
            <w:tcW w:w="671" w:type="dxa"/>
          </w:tcPr>
          <w:p w:rsidR="00000000" w:rsidRDefault="006C6A9A">
            <w:pPr>
              <w:pStyle w:val="ConsPlusNormal"/>
            </w:pPr>
          </w:p>
        </w:tc>
        <w:tc>
          <w:tcPr>
            <w:tcW w:w="671" w:type="dxa"/>
          </w:tcPr>
          <w:p w:rsidR="00000000" w:rsidRDefault="006C6A9A">
            <w:pPr>
              <w:pStyle w:val="ConsPlusNormal"/>
            </w:pPr>
          </w:p>
        </w:tc>
        <w:tc>
          <w:tcPr>
            <w:tcW w:w="671" w:type="dxa"/>
          </w:tcPr>
          <w:p w:rsidR="00000000" w:rsidRDefault="006C6A9A">
            <w:pPr>
              <w:pStyle w:val="ConsPlusNormal"/>
            </w:pP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932" w:type="dxa"/>
          </w:tcPr>
          <w:p w:rsidR="00000000" w:rsidRDefault="006C6A9A">
            <w:pPr>
              <w:pStyle w:val="ConsPlusNormal"/>
            </w:pPr>
            <w:r>
              <w:t xml:space="preserve">Стоимостная доля закупаемого и (или) арендуемого федеральными органами исполнительной власти, органами исполнительной </w:t>
            </w:r>
            <w:r>
              <w:lastRenderedPageBreak/>
              <w:t>власти субъектов и иными органами государственной власти отечественного программного обеспечения, проценты</w:t>
            </w:r>
          </w:p>
        </w:tc>
        <w:tc>
          <w:tcPr>
            <w:tcW w:w="1361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президиум Совета</w:t>
            </w:r>
          </w:p>
        </w:tc>
        <w:tc>
          <w:tcPr>
            <w:tcW w:w="85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</w:t>
            </w:r>
            <w:r>
              <w:t>016 г.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&gt; 50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&gt; 60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&gt; 70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&gt; 75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&gt; 80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&gt; 85</w:t>
            </w:r>
          </w:p>
        </w:tc>
        <w:tc>
          <w:tcPr>
            <w:tcW w:w="671" w:type="dxa"/>
          </w:tcPr>
          <w:p w:rsidR="00000000" w:rsidRDefault="006C6A9A">
            <w:pPr>
              <w:pStyle w:val="ConsPlusNormal"/>
              <w:jc w:val="center"/>
            </w:pPr>
            <w:r>
              <w:t>&gt; 90</w:t>
            </w:r>
          </w:p>
        </w:tc>
      </w:tr>
      <w:tr w:rsidR="00000000">
        <w:tc>
          <w:tcPr>
            <w:tcW w:w="623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 xml:space="preserve">Стоимостная доля закупаемого и (или) арендуемого государственными корпорациями, компаниями с государственным участием отечественного программного обеспечения, проценты </w:t>
            </w:r>
            <w:hyperlink w:anchor="Par184" w:tooltip="&lt;4&gt; Базовое значение рассчитано на основе экспертных оценок. Предполагается уточнение показателя, в том числе базового значения 2017 года, по итогам завершения методологических работ в 2019 году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31 декабря 2016 г.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&gt; 40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&gt; 45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&gt; 50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&gt; 55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&gt; 60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&gt; 65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&gt; 70</w:t>
            </w:r>
          </w:p>
        </w:tc>
      </w:tr>
    </w:tbl>
    <w:p w:rsidR="00000000" w:rsidRDefault="006C6A9A">
      <w:pPr>
        <w:pStyle w:val="ConsPlusNormal"/>
        <w:jc w:val="both"/>
        <w:sectPr w:rsidR="00000000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C6A9A">
      <w:pPr>
        <w:pStyle w:val="ConsPlusNormal"/>
        <w:jc w:val="both"/>
      </w:pPr>
    </w:p>
    <w:p w:rsidR="00000000" w:rsidRDefault="006C6A9A">
      <w:pPr>
        <w:pStyle w:val="ConsPlusNormal"/>
        <w:ind w:firstLine="540"/>
        <w:jc w:val="both"/>
      </w:pPr>
      <w:r>
        <w:t>--------------------------------</w:t>
      </w:r>
    </w:p>
    <w:p w:rsidR="00000000" w:rsidRDefault="006C6A9A">
      <w:pPr>
        <w:pStyle w:val="ConsPlusNormal"/>
        <w:spacing w:before="200"/>
        <w:ind w:firstLine="540"/>
        <w:jc w:val="both"/>
      </w:pPr>
      <w:bookmarkStart w:id="1" w:name="Par178"/>
      <w:bookmarkEnd w:id="1"/>
      <w:r>
        <w:t>&lt;1&gt; В настоящее время</w:t>
      </w:r>
      <w:r>
        <w:t xml:space="preserve"> отсутствует методология сбора и расчета внутренних затрат на развитие цифровой экономики. Федеральным проектом "Цифровое государственное управление" предусмотрены мероприятия по разработке методологии статистических наблюдений и организации измерения пара</w:t>
      </w:r>
      <w:r>
        <w:t>метров развития цифровой экономики, включая эффекты цифровой трансформации отраслей экономики и социальной сферы со сроком исполнения до 31 декабря 2018 года.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Из числа используемых в статистическом учете показателей для оценки затрат на развитие цифровой э</w:t>
      </w:r>
      <w:r>
        <w:t>кономики могут быть предложены затраты организаций на информационные и коммуникационные технологии, которые с 2011 по 2017 гг. увеличились в 2,5 раза до 1488 млрд. рублей.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Базовое значение показателя внутренних затрат на развитие цифровой экономики за счет</w:t>
      </w:r>
      <w:r>
        <w:t xml:space="preserve"> всех источников по доле в валовом внутреннем продукте страны носит оценочный характер и рассчитано как отношение затрат организаций на информационные и коммуникационные технологии к ВВП. Прирост показателя составляет от 12% в 2018 году до достижения 20% в</w:t>
      </w:r>
      <w:r>
        <w:t xml:space="preserve"> 2022 году и последующих периодах.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По оценкам Ассоциации электронных коммуникаций (РАЭК) уровень затрат на развитие цифровой экономики превышал 1,7 трлн, рублей в 2016 году и составлял около 2% от ВВП. Предполагается уточнение показателя, в том числе базов</w:t>
      </w:r>
      <w:r>
        <w:t>ого значения 2017 года, по итогам завершения методологических работ в 2018 году.</w:t>
      </w:r>
    </w:p>
    <w:p w:rsidR="00000000" w:rsidRDefault="006C6A9A">
      <w:pPr>
        <w:pStyle w:val="ConsPlusNormal"/>
        <w:spacing w:before="200"/>
        <w:ind w:firstLine="540"/>
        <w:jc w:val="both"/>
      </w:pPr>
      <w:bookmarkStart w:id="2" w:name="Par182"/>
      <w:bookmarkEnd w:id="2"/>
      <w:r>
        <w:t>&lt;2&gt; Должна быть обеспечена скорость доступа не ниже 10 Мбит/с для домохозяйств в населенных пунктах с численностью населения от 250 человек и не ниже 1 Мбит/с с ис</w:t>
      </w:r>
      <w:r>
        <w:t>пользованием спутниковой линии связи для домохозяйств в труднодоступных населенных пунктах и населенных пунктах с численностью населения менее 250 человек.</w:t>
      </w:r>
    </w:p>
    <w:p w:rsidR="00000000" w:rsidRDefault="006C6A9A">
      <w:pPr>
        <w:pStyle w:val="ConsPlusNormal"/>
        <w:spacing w:before="200"/>
        <w:ind w:firstLine="540"/>
        <w:jc w:val="both"/>
      </w:pPr>
      <w:bookmarkStart w:id="3" w:name="Par183"/>
      <w:bookmarkEnd w:id="3"/>
      <w:r>
        <w:t>&lt;3&gt; К социально значимым объектам, подлежащим к подключению к сети Интернет отнесены: го</w:t>
      </w:r>
      <w:r>
        <w:t>сударственные (муниципальные) образовательные организации, реализующие программы общего образования и (или) среднего профессионального образования медицинские организации, фельдшерские и фельдшерско-акушерские пункты, а также органы государственной власти.</w:t>
      </w:r>
      <w:r>
        <w:t xml:space="preserve"> Должна быть обеспечена возможность подключения к сети "Интернет" со скоростью доступа не ниже 10 Мбит/с для медицинских организаций, фельдшерских и фельдшерско-акушерских пунктов, органов государственной власти, не ниже 50 Мбит/с для сельских государствен</w:t>
      </w:r>
      <w:r>
        <w:t>ных (муниципальных) образовательных организаций, реализующих программы общего образования и (или) среднего профессионального образования, не ниже 100 Мбит/с для городских государственных (муниципальных) образовательных организаций, реализующих программы об</w:t>
      </w:r>
      <w:r>
        <w:t>щего образования и (или) среднего профессионального образования. Объекты на труднодоступных территориях подключаются с использованием спутниковой линии связи со скоростью доступа не ниже 1 Мбит/с.</w:t>
      </w:r>
    </w:p>
    <w:p w:rsidR="00000000" w:rsidRDefault="006C6A9A">
      <w:pPr>
        <w:pStyle w:val="ConsPlusNormal"/>
        <w:spacing w:before="200"/>
        <w:ind w:firstLine="540"/>
        <w:jc w:val="both"/>
      </w:pPr>
      <w:bookmarkStart w:id="4" w:name="Par184"/>
      <w:bookmarkEnd w:id="4"/>
      <w:r>
        <w:t>&lt;4&gt; Базовое значение рассчитано на основе экспе</w:t>
      </w:r>
      <w:r>
        <w:t>ртных оценок. Предполагается уточнение показателя, в том числе базового значения 2017 года, по итогам завершения методологических работ в 2019 году.</w:t>
      </w:r>
    </w:p>
    <w:p w:rsidR="00000000" w:rsidRDefault="006C6A9A">
      <w:pPr>
        <w:pStyle w:val="ConsPlusNormal"/>
        <w:jc w:val="both"/>
      </w:pPr>
    </w:p>
    <w:p w:rsidR="00000000" w:rsidRDefault="006C6A9A">
      <w:pPr>
        <w:pStyle w:val="ConsPlusTitle"/>
        <w:jc w:val="center"/>
        <w:outlineLvl w:val="0"/>
      </w:pPr>
      <w:r>
        <w:t>3. Структура национальной программы</w:t>
      </w:r>
    </w:p>
    <w:p w:rsidR="00000000" w:rsidRDefault="006C6A9A">
      <w:pPr>
        <w:pStyle w:val="ConsPlusNormal"/>
        <w:jc w:val="both"/>
      </w:pPr>
    </w:p>
    <w:p w:rsidR="00000000" w:rsidRDefault="006C6A9A">
      <w:pPr>
        <w:pStyle w:val="ConsPlusNormal"/>
        <w:jc w:val="both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628"/>
        <w:gridCol w:w="4138"/>
        <w:gridCol w:w="1757"/>
        <w:gridCol w:w="3628"/>
      </w:tblGrid>
      <w:tr w:rsidR="00000000"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Куратор федерального проекта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Руководитель федерального проекта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Нормативное регулирование цифровой среды</w:t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1 ноября 2018 г. - 31 декабря 2021 г.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М.А. Акимов</w:t>
            </w:r>
          </w:p>
        </w:tc>
        <w:tc>
          <w:tcPr>
            <w:tcW w:w="3628" w:type="dxa"/>
            <w:tcBorders>
              <w:top w:val="single" w:sz="4" w:space="0" w:color="auto"/>
            </w:tcBorders>
            <w:vAlign w:val="center"/>
          </w:tcPr>
          <w:p w:rsidR="00000000" w:rsidRDefault="006C6A9A">
            <w:pPr>
              <w:pStyle w:val="ConsPlusNormal"/>
            </w:pPr>
            <w:r>
              <w:t>С.В. Шипов, заместитель Министра экономического развития Российской Федерации</w:t>
            </w:r>
          </w:p>
        </w:tc>
      </w:tr>
      <w:tr w:rsidR="00000000">
        <w:tc>
          <w:tcPr>
            <w:tcW w:w="453" w:type="dxa"/>
          </w:tcPr>
          <w:p w:rsidR="00000000" w:rsidRDefault="006C6A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000000" w:rsidRDefault="006C6A9A">
            <w:pPr>
              <w:pStyle w:val="ConsPlusNormal"/>
            </w:pPr>
            <w:r>
              <w:t>Информационная инфраструктура</w:t>
            </w:r>
          </w:p>
        </w:tc>
        <w:tc>
          <w:tcPr>
            <w:tcW w:w="4138" w:type="dxa"/>
          </w:tcPr>
          <w:p w:rsidR="00000000" w:rsidRDefault="006C6A9A">
            <w:pPr>
              <w:pStyle w:val="ConsPlusNormal"/>
            </w:pPr>
            <w:r>
              <w:t>1 ноября 2018 г. - 31 декабря 2024 г.</w:t>
            </w:r>
          </w:p>
        </w:tc>
        <w:tc>
          <w:tcPr>
            <w:tcW w:w="1757" w:type="dxa"/>
          </w:tcPr>
          <w:p w:rsidR="00000000" w:rsidRDefault="006C6A9A">
            <w:pPr>
              <w:pStyle w:val="ConsPlusNormal"/>
              <w:jc w:val="center"/>
            </w:pPr>
            <w:r>
              <w:t>М.А. Акимов</w:t>
            </w:r>
          </w:p>
        </w:tc>
        <w:tc>
          <w:tcPr>
            <w:tcW w:w="3628" w:type="dxa"/>
            <w:vAlign w:val="center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453" w:type="dxa"/>
          </w:tcPr>
          <w:p w:rsidR="00000000" w:rsidRDefault="006C6A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</w:tcPr>
          <w:p w:rsidR="00000000" w:rsidRDefault="006C6A9A">
            <w:pPr>
              <w:pStyle w:val="ConsPlusNormal"/>
            </w:pPr>
            <w:r>
              <w:t>Кадры для цифровой экономики</w:t>
            </w:r>
          </w:p>
        </w:tc>
        <w:tc>
          <w:tcPr>
            <w:tcW w:w="4138" w:type="dxa"/>
          </w:tcPr>
          <w:p w:rsidR="00000000" w:rsidRDefault="006C6A9A">
            <w:pPr>
              <w:pStyle w:val="ConsPlusNormal"/>
            </w:pPr>
            <w:r>
              <w:t>1 ноября 2018 г. - 31 декабря 2024 г.</w:t>
            </w:r>
          </w:p>
        </w:tc>
        <w:tc>
          <w:tcPr>
            <w:tcW w:w="1757" w:type="dxa"/>
          </w:tcPr>
          <w:p w:rsidR="00000000" w:rsidRDefault="006C6A9A">
            <w:pPr>
              <w:pStyle w:val="ConsPlusNormal"/>
              <w:jc w:val="center"/>
            </w:pPr>
            <w:r>
              <w:t>М.А. Акимов</w:t>
            </w:r>
          </w:p>
        </w:tc>
        <w:tc>
          <w:tcPr>
            <w:tcW w:w="3628" w:type="dxa"/>
            <w:vAlign w:val="center"/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экономического развития Российско</w:t>
            </w:r>
            <w:r>
              <w:t>й Федерации</w:t>
            </w:r>
          </w:p>
        </w:tc>
      </w:tr>
      <w:tr w:rsidR="00000000">
        <w:tc>
          <w:tcPr>
            <w:tcW w:w="453" w:type="dxa"/>
          </w:tcPr>
          <w:p w:rsidR="00000000" w:rsidRDefault="006C6A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</w:tcPr>
          <w:p w:rsidR="00000000" w:rsidRDefault="006C6A9A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4138" w:type="dxa"/>
          </w:tcPr>
          <w:p w:rsidR="00000000" w:rsidRDefault="006C6A9A">
            <w:pPr>
              <w:pStyle w:val="ConsPlusNormal"/>
            </w:pPr>
            <w:r>
              <w:t>1 ноября 2018 г. - 31 декабря 2024 г.</w:t>
            </w:r>
          </w:p>
        </w:tc>
        <w:tc>
          <w:tcPr>
            <w:tcW w:w="1757" w:type="dxa"/>
          </w:tcPr>
          <w:p w:rsidR="00000000" w:rsidRDefault="006C6A9A">
            <w:pPr>
              <w:pStyle w:val="ConsPlusNormal"/>
              <w:jc w:val="center"/>
            </w:pPr>
            <w:r>
              <w:t>М.А. Акимов</w:t>
            </w:r>
          </w:p>
        </w:tc>
        <w:tc>
          <w:tcPr>
            <w:tcW w:w="3628" w:type="dxa"/>
            <w:vAlign w:val="center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453" w:type="dxa"/>
          </w:tcPr>
          <w:p w:rsidR="00000000" w:rsidRDefault="006C6A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</w:tcPr>
          <w:p w:rsidR="00000000" w:rsidRDefault="006C6A9A">
            <w:pPr>
              <w:pStyle w:val="ConsPlusNormal"/>
            </w:pPr>
            <w:r>
              <w:t>Цифровые технологии</w:t>
            </w:r>
          </w:p>
        </w:tc>
        <w:tc>
          <w:tcPr>
            <w:tcW w:w="4138" w:type="dxa"/>
          </w:tcPr>
          <w:p w:rsidR="00000000" w:rsidRDefault="006C6A9A">
            <w:pPr>
              <w:pStyle w:val="ConsPlusNormal"/>
            </w:pPr>
            <w:r>
              <w:t>1 ноября 2018 г. - 31 декабря 20</w:t>
            </w:r>
            <w:r>
              <w:t>24 г.</w:t>
            </w:r>
          </w:p>
        </w:tc>
        <w:tc>
          <w:tcPr>
            <w:tcW w:w="1757" w:type="dxa"/>
          </w:tcPr>
          <w:p w:rsidR="00000000" w:rsidRDefault="006C6A9A">
            <w:pPr>
              <w:pStyle w:val="ConsPlusNormal"/>
              <w:jc w:val="center"/>
            </w:pPr>
            <w:r>
              <w:t>М.А. Акимов</w:t>
            </w:r>
          </w:p>
        </w:tc>
        <w:tc>
          <w:tcPr>
            <w:tcW w:w="3628" w:type="dxa"/>
            <w:vAlign w:val="center"/>
          </w:tcPr>
          <w:p w:rsidR="00000000" w:rsidRDefault="006C6A9A">
            <w:pPr>
              <w:pStyle w:val="ConsPlusNormal"/>
              <w:jc w:val="both"/>
            </w:pPr>
            <w:r>
              <w:t>Е.Ю. Кисляков,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453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Цифровое государственное управление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1 ноября 2018 г. - 31 декабря 2024 г.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М.А. Акимов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000000" w:rsidRDefault="006C6A9A">
            <w:pPr>
              <w:pStyle w:val="ConsPlusNormal"/>
            </w:pPr>
            <w:r>
              <w:t>М.В. Паршин, заместител</w:t>
            </w:r>
            <w:r>
              <w:t>ь Министра цифрового развития, связи и массовых коммуникаций Российской Федерации</w:t>
            </w:r>
          </w:p>
        </w:tc>
      </w:tr>
    </w:tbl>
    <w:p w:rsidR="00000000" w:rsidRDefault="006C6A9A">
      <w:pPr>
        <w:pStyle w:val="ConsPlusNormal"/>
        <w:jc w:val="both"/>
      </w:pPr>
    </w:p>
    <w:p w:rsidR="00000000" w:rsidRDefault="006C6A9A">
      <w:pPr>
        <w:pStyle w:val="ConsPlusTitle"/>
        <w:jc w:val="center"/>
        <w:outlineLvl w:val="0"/>
      </w:pPr>
      <w:r>
        <w:t>4. Задачи и результаты национальной программы</w:t>
      </w:r>
    </w:p>
    <w:p w:rsidR="00000000" w:rsidRDefault="006C6A9A">
      <w:pPr>
        <w:pStyle w:val="ConsPlusNormal"/>
        <w:jc w:val="both"/>
      </w:pPr>
    </w:p>
    <w:p w:rsidR="00000000" w:rsidRDefault="006C6A9A">
      <w:pPr>
        <w:pStyle w:val="ConsPlusTitle"/>
        <w:jc w:val="center"/>
        <w:outlineLvl w:val="1"/>
      </w:pPr>
      <w:r>
        <w:t>4.1. Федеральный проект "Нормативное регулирование</w:t>
      </w:r>
    </w:p>
    <w:p w:rsidR="00000000" w:rsidRDefault="006C6A9A">
      <w:pPr>
        <w:pStyle w:val="ConsPlusTitle"/>
        <w:jc w:val="center"/>
      </w:pPr>
      <w:r>
        <w:t>цифровой среды"</w:t>
      </w:r>
    </w:p>
    <w:p w:rsidR="00000000" w:rsidRDefault="006C6A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2211"/>
        <w:gridCol w:w="3571"/>
      </w:tblGrid>
      <w:tr w:rsidR="0000000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О</w:t>
            </w:r>
            <w:r>
              <w:t>тветственный исполнитель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2925" w:type="dxa"/>
            <w:gridSpan w:val="3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Создание системы правового регулирования цифровой экономики, основанной на гибком подходе к каждой сфере, а также внедрение гражданского оборота на базе цифровых технологий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2"/>
            </w:pPr>
            <w:r>
              <w:t>Созданы правовые условия для формирования единой цифр</w:t>
            </w:r>
            <w:r>
              <w:t>овой среды доверия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Принят федеральный закон, регулирующий механизмы формирования и исп</w:t>
            </w:r>
            <w:r>
              <w:t>ользования "облачной" электронной подписи, установление унифицированных требований к универсальной (единой) усиленной квалифицированной электронной подписи, визуализацию электронной подписи в электронном документе, уточнение правового статуса аккредитованн</w:t>
            </w:r>
            <w:r>
              <w:t>ого удостоверяющего центра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июля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ФСБ России,</w:t>
            </w:r>
          </w:p>
          <w:p w:rsidR="00000000" w:rsidRDefault="006C6A9A">
            <w:pPr>
              <w:pStyle w:val="ConsPlusNormal"/>
            </w:pPr>
            <w:r>
              <w:t>Фонд "Сколково",</w:t>
            </w:r>
          </w:p>
          <w:p w:rsidR="00000000" w:rsidRDefault="006C6A9A">
            <w:pPr>
              <w:pStyle w:val="ConsPlusNormal"/>
            </w:pPr>
            <w:r>
              <w:t>АНО "Цифровая экономика"</w:t>
            </w:r>
          </w:p>
          <w:p w:rsidR="00000000" w:rsidRDefault="006C6A9A">
            <w:pPr>
              <w:pStyle w:val="ConsPlusNormal"/>
            </w:pPr>
            <w:r>
              <w:t>и иные заинтересованные ФОИВ и организации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Принят федеральный закон, предусматривающий унификацию требовани</w:t>
            </w:r>
            <w:r>
              <w:t>й по идентификации, расширение возможностей и способов идентификации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июля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ФСБ России,</w:t>
            </w:r>
          </w:p>
          <w:p w:rsidR="00000000" w:rsidRDefault="006C6A9A">
            <w:pPr>
              <w:pStyle w:val="ConsPlusNormal"/>
            </w:pPr>
            <w:r>
              <w:t>Фонд "Сколково",</w:t>
            </w:r>
          </w:p>
          <w:p w:rsidR="00000000" w:rsidRDefault="006C6A9A">
            <w:pPr>
              <w:pStyle w:val="ConsPlusNormal"/>
            </w:pPr>
            <w:r>
              <w:t>АНО "Цифровая экономика"</w:t>
            </w:r>
          </w:p>
          <w:p w:rsidR="00000000" w:rsidRDefault="006C6A9A">
            <w:pPr>
              <w:pStyle w:val="ConsPlusNormal"/>
            </w:pPr>
            <w:r>
              <w:t>и иные заинтересованные федеральные органы исполнительной власти (далее</w:t>
            </w:r>
            <w:r>
              <w:t xml:space="preserve"> - ФОИВ) и организации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2"/>
            </w:pPr>
            <w:r>
              <w:t>Созданы правовые условия для формирования электронного гражданского оборота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Принят федеральный закон, предусматривающий урегулирование статуса совершаемых в письменной (электронной) форме сделок, а также автоматизированных ("самоисполняемых") договоров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Минэкономразвития России, Минюст России, Роспотребнадзор,</w:t>
            </w:r>
          </w:p>
          <w:p w:rsidR="00000000" w:rsidRDefault="006C6A9A">
            <w:pPr>
              <w:pStyle w:val="ConsPlusNormal"/>
            </w:pPr>
            <w:r>
              <w:t>Фо</w:t>
            </w:r>
            <w:r>
              <w:t>нд "Сколково",</w:t>
            </w:r>
          </w:p>
          <w:p w:rsidR="00000000" w:rsidRDefault="006C6A9A">
            <w:pPr>
              <w:pStyle w:val="ConsPlusNormal"/>
            </w:pPr>
            <w:r>
              <w:t>АНО "Цифровая экономика" и иные заинтересованные ФОИВ и организации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Принят федеральный закон, предусматривающий уточнение понятия электронного документа, определение процедур хранения документов, в том числе электронных, использования </w:t>
            </w:r>
            <w:r>
              <w:t>и хранения электронного дубликата (электронного образа) документа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июля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Росархив,</w:t>
            </w:r>
          </w:p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Фонд "Сколково",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lastRenderedPageBreak/>
              <w:t>АНО "Цифровая экономика",</w:t>
            </w:r>
          </w:p>
          <w:p w:rsidR="00000000" w:rsidRDefault="006C6A9A">
            <w:pPr>
              <w:pStyle w:val="ConsPlusNormal"/>
            </w:pPr>
            <w:r>
              <w:t>иные заинтересованные ФОИВ и организации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2"/>
            </w:pPr>
            <w:r>
              <w:lastRenderedPageBreak/>
              <w:t>Обеспечены благоприятные правовые условия для сбора, хранения и обработки данных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Принят федеральный закон, предусматривающий уточнение порядка обезличивания персональных данных, условий и порядка их использов</w:t>
            </w:r>
            <w:r>
              <w:t>ания, порядка получения согласия и обеспечения соблюдения прав и интересов граждан, уточнение ответственности за ненадлежащие обработку и безопасность персональных данных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июля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ФСБ России,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Фонд "Сколк</w:t>
            </w:r>
            <w:r>
              <w:t>ово",</w:t>
            </w:r>
          </w:p>
          <w:p w:rsidR="00000000" w:rsidRDefault="006C6A9A">
            <w:pPr>
              <w:pStyle w:val="ConsPlusNormal"/>
            </w:pPr>
            <w:r>
              <w:t>АНО "Цифровая экономика"</w:t>
            </w:r>
          </w:p>
          <w:p w:rsidR="00000000" w:rsidRDefault="006C6A9A">
            <w:pPr>
              <w:pStyle w:val="ConsPlusNormal"/>
            </w:pPr>
            <w:r>
              <w:t>и иные заинтересованные ФОИВ и организации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Принят федеральный закон, предусматривающий формирование благоприятных правовых условий для сбора, хранения и обработки данных (определение правил доступа и обработки общедосту</w:t>
            </w:r>
            <w:r>
              <w:t>пных данных)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июля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ФСБ России,</w:t>
            </w:r>
          </w:p>
          <w:p w:rsidR="00000000" w:rsidRDefault="006C6A9A">
            <w:pPr>
              <w:pStyle w:val="ConsPlusNormal"/>
            </w:pPr>
            <w:r>
              <w:t>Фонд "Сколково",</w:t>
            </w:r>
          </w:p>
          <w:p w:rsidR="00000000" w:rsidRDefault="006C6A9A">
            <w:pPr>
              <w:pStyle w:val="ConsPlusNormal"/>
            </w:pPr>
            <w:r>
              <w:t>АНО "Цифровая экономика"</w:t>
            </w:r>
          </w:p>
          <w:p w:rsidR="00000000" w:rsidRDefault="006C6A9A">
            <w:pPr>
              <w:pStyle w:val="ConsPlusNormal"/>
            </w:pPr>
            <w:r>
              <w:t>и иные заинтересованные ФОИВ и организации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Принят федеральный закон, предусматривающий определение состава сведений, составляющих соответственно банковскую тайну, тайну связи, врачебную тайну, коммерческую тайну и иные виды тайн, и порядка их передачи третьим лицам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июля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Минэкономразвития</w:t>
            </w:r>
            <w:r>
              <w:t xml:space="preserve"> России,</w:t>
            </w:r>
          </w:p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Минфин России,</w:t>
            </w:r>
          </w:p>
          <w:p w:rsidR="00000000" w:rsidRDefault="006C6A9A">
            <w:pPr>
              <w:pStyle w:val="ConsPlusNormal"/>
            </w:pPr>
            <w:r>
              <w:t>Минздрав России,</w:t>
            </w:r>
          </w:p>
          <w:p w:rsidR="00000000" w:rsidRDefault="006C6A9A">
            <w:pPr>
              <w:pStyle w:val="ConsPlusNormal"/>
            </w:pPr>
            <w:r>
              <w:t>ФСБ России,</w:t>
            </w:r>
          </w:p>
          <w:p w:rsidR="00000000" w:rsidRDefault="006C6A9A">
            <w:pPr>
              <w:pStyle w:val="ConsPlusNormal"/>
            </w:pPr>
            <w:r>
              <w:t>Фонд "Сколково",</w:t>
            </w:r>
          </w:p>
          <w:p w:rsidR="00000000" w:rsidRDefault="006C6A9A">
            <w:pPr>
              <w:pStyle w:val="ConsPlusNormal"/>
            </w:pPr>
            <w:r>
              <w:t>АНО "Цифровая экономика"</w:t>
            </w:r>
          </w:p>
          <w:p w:rsidR="00000000" w:rsidRDefault="006C6A9A">
            <w:pPr>
              <w:pStyle w:val="ConsPlusNormal"/>
            </w:pPr>
            <w:r>
              <w:t>и иные заинтересованные ФОИВ и организации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2"/>
            </w:pPr>
            <w:r>
              <w:t xml:space="preserve">Обеспечены правовые условия для внедрения и использования инновационных технологий на финансовом </w:t>
            </w:r>
            <w:r>
              <w:t>рынке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Принят федеральный закон, регулирующий оборот криптовалют и проведения ICO, определения статуса цифровых технологий, применяемых в финансовой сфере, и их понятий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Минфин России,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Банк России,</w:t>
            </w:r>
          </w:p>
          <w:p w:rsidR="00000000" w:rsidRDefault="006C6A9A">
            <w:pPr>
              <w:pStyle w:val="ConsPlusNormal"/>
            </w:pPr>
            <w:r>
              <w:t>Фонд "Сколково",</w:t>
            </w:r>
          </w:p>
          <w:p w:rsidR="00000000" w:rsidRDefault="006C6A9A">
            <w:pPr>
              <w:pStyle w:val="ConsPlusNormal"/>
            </w:pPr>
            <w:r>
              <w:lastRenderedPageBreak/>
              <w:t>АНО "Цифровая экономика"</w:t>
            </w:r>
          </w:p>
          <w:p w:rsidR="00000000" w:rsidRDefault="006C6A9A">
            <w:pPr>
              <w:pStyle w:val="ConsPlusNormal"/>
            </w:pPr>
            <w:r>
              <w:t>и иные заинтересованные ФОИВ и организации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Принят федеральный закон, предусматривающий регулирование осуществления краудфандинговой деятельности (деятельности по привлечению инвестиций с использо</w:t>
            </w:r>
            <w:r>
              <w:t>ванием инвестиционных платформ)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Минфин России,</w:t>
            </w:r>
          </w:p>
          <w:p w:rsidR="00000000" w:rsidRDefault="006C6A9A">
            <w:pPr>
              <w:pStyle w:val="ConsPlusNormal"/>
            </w:pPr>
            <w:r>
              <w:t>Банк России,</w:t>
            </w:r>
          </w:p>
          <w:p w:rsidR="00000000" w:rsidRDefault="006C6A9A">
            <w:pPr>
              <w:pStyle w:val="ConsPlusNormal"/>
            </w:pPr>
            <w:r>
              <w:t>Фонд "Сколково",</w:t>
            </w:r>
          </w:p>
          <w:p w:rsidR="00000000" w:rsidRDefault="006C6A9A">
            <w:pPr>
              <w:pStyle w:val="ConsPlusNormal"/>
            </w:pPr>
            <w:r>
              <w:t>АНО "Цифровая экономика"</w:t>
            </w:r>
          </w:p>
          <w:p w:rsidR="00000000" w:rsidRDefault="006C6A9A">
            <w:pPr>
              <w:pStyle w:val="ConsPlusNormal"/>
            </w:pPr>
            <w:r>
              <w:t>и иные заинтересованные ФОИВ и организации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2"/>
            </w:pPr>
            <w:r>
              <w:t>Приняты нормативные правовые акты, обеспечивающие стимулирование развития цифровой экономики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Приняты федеральные законы, обеспечивающие налоговое стимулирование развития цифровой экономики, в том числе в части поддержки высокотехнологичных стартапов</w:t>
            </w:r>
            <w:r>
              <w:t xml:space="preserve"> и содействия созданию и обороту результатов интеллектуальной деятельности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Минфин России,</w:t>
            </w:r>
          </w:p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Фонд "Сколково",</w:t>
            </w:r>
          </w:p>
          <w:p w:rsidR="00000000" w:rsidRDefault="006C6A9A">
            <w:pPr>
              <w:pStyle w:val="ConsPlusNormal"/>
            </w:pPr>
            <w:r>
              <w:t>АНО "Цифровая экономика"</w:t>
            </w:r>
          </w:p>
          <w:p w:rsidR="00000000" w:rsidRDefault="006C6A9A">
            <w:pPr>
              <w:pStyle w:val="ConsPlusNormal"/>
            </w:pPr>
            <w:r>
              <w:t>и иные заинтересованные ФОИВ и организации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Принят фе</w:t>
            </w:r>
            <w:r>
              <w:t>деральный закон, предусматривающий оптимизацию обложения НДС услуг, оказываемых в электронной форме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Минфин России,</w:t>
            </w:r>
          </w:p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Фонд "Сколково",</w:t>
            </w:r>
          </w:p>
          <w:p w:rsidR="00000000" w:rsidRDefault="006C6A9A">
            <w:pPr>
              <w:pStyle w:val="ConsPlusNormal"/>
            </w:pPr>
            <w:r>
              <w:t>АНО "Цифровая экономика"</w:t>
            </w:r>
          </w:p>
          <w:p w:rsidR="00000000" w:rsidRDefault="006C6A9A">
            <w:pPr>
              <w:pStyle w:val="ConsPlusNormal"/>
            </w:pPr>
            <w:r>
              <w:t>и иные заинтересованные ФОИВ и организации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2"/>
            </w:pPr>
            <w:r>
              <w:t>Сформированы правовые условия в сфере судопроизводства и нотариата в связи с развитием цифровой экономики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Принят федеральный закон, предусматривающий унификацию правил подачи исковых заявлений, жалоб, хода</w:t>
            </w:r>
            <w:r>
              <w:t>тайств, а также иных заявлений и ходатайств в электронной форме для федеральных арбитражных судов и федеральных судов общей юрисдикции, мировых судей, Федеральной службой судебных приставов, а также допустимости электронных доказательств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</w:t>
            </w:r>
            <w:r>
              <w:t>нюст России,</w:t>
            </w:r>
          </w:p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Фонд "Сколково",</w:t>
            </w:r>
          </w:p>
          <w:p w:rsidR="00000000" w:rsidRDefault="006C6A9A">
            <w:pPr>
              <w:pStyle w:val="ConsPlusNormal"/>
            </w:pPr>
            <w:r>
              <w:t>АНО "Цифровая экономика"</w:t>
            </w:r>
          </w:p>
          <w:p w:rsidR="00000000" w:rsidRDefault="006C6A9A">
            <w:pPr>
              <w:pStyle w:val="ConsPlusNormal"/>
            </w:pPr>
            <w:r>
              <w:t>и иные заинтересованные ФОИВ и организации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Принят федеральный закон, предусматривающий закрепление гарантий участников пр</w:t>
            </w:r>
            <w:r>
              <w:t>оцесса на дистанционное участие в судебном заседании путем использования систем видеоконференц-связи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Минюст России,</w:t>
            </w:r>
          </w:p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Фонд "Сколково",</w:t>
            </w:r>
          </w:p>
          <w:p w:rsidR="00000000" w:rsidRDefault="006C6A9A">
            <w:pPr>
              <w:pStyle w:val="ConsPlusNormal"/>
            </w:pPr>
            <w:r>
              <w:t>АНО "Цифровая экономика"</w:t>
            </w:r>
          </w:p>
          <w:p w:rsidR="00000000" w:rsidRDefault="006C6A9A">
            <w:pPr>
              <w:pStyle w:val="ConsPlusNormal"/>
            </w:pPr>
            <w:r>
              <w:t>и иные заинтересованные ФОИВ и организации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Принят федер</w:t>
            </w:r>
            <w:r>
              <w:t>альный закон, предусматривающий уточнение порядка деятельности нотариусов, в том числе в части регулирования вопросов изготовления нотариальных документов в электронной форме, дистанционного совершения нотариальных действий, правового статуса реестров, в к</w:t>
            </w:r>
            <w:r>
              <w:t>оторых фиксируются нотариальные действия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Минюст России,</w:t>
            </w:r>
          </w:p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Фонд "Сколково",</w:t>
            </w:r>
          </w:p>
          <w:p w:rsidR="00000000" w:rsidRDefault="006C6A9A">
            <w:pPr>
              <w:pStyle w:val="ConsPlusNormal"/>
            </w:pPr>
            <w:r>
              <w:t>АНО "Цифровая экономика"</w:t>
            </w:r>
          </w:p>
          <w:p w:rsidR="00000000" w:rsidRDefault="006C6A9A">
            <w:pPr>
              <w:pStyle w:val="ConsPlusNormal"/>
            </w:pPr>
            <w:r>
              <w:t>и иные заинтересованные ФОИВ и организации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Принят федеральный закон, предусматривающий установление правового стату</w:t>
            </w:r>
            <w:r>
              <w:t>са электронных систем фиксации юридических фактов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Минюст России,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Фонд "Сколково",</w:t>
            </w:r>
          </w:p>
          <w:p w:rsidR="00000000" w:rsidRDefault="006C6A9A">
            <w:pPr>
              <w:pStyle w:val="ConsPlusNormal"/>
            </w:pPr>
            <w:r>
              <w:t>АНО "Цифровая экономика"</w:t>
            </w:r>
          </w:p>
          <w:p w:rsidR="00000000" w:rsidRDefault="006C6A9A">
            <w:pPr>
              <w:pStyle w:val="ConsPlusNormal"/>
            </w:pPr>
            <w:r>
              <w:t>и иные заинтересованные ФОИВ и организации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2"/>
            </w:pPr>
            <w:r>
              <w:t>Обеспечено нормативное регулирование цифрового взаимодействия предпринимательского сообщества и государства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Принят федеральный закон, предусматривающий использование цифровых технологий в трудовых отношениях, в том числе учет данных о трудовой деяте</w:t>
            </w:r>
            <w:r>
              <w:t>льности работников в электронном виде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Минтруд России,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Фонд "Сколково",</w:t>
            </w:r>
          </w:p>
          <w:p w:rsidR="00000000" w:rsidRDefault="006C6A9A">
            <w:pPr>
              <w:pStyle w:val="ConsPlusNormal"/>
            </w:pPr>
            <w:r>
              <w:t>АНО "Цифровая экономика"</w:t>
            </w:r>
          </w:p>
          <w:p w:rsidR="00000000" w:rsidRDefault="006C6A9A">
            <w:pPr>
              <w:pStyle w:val="ConsPlusNormal"/>
            </w:pPr>
            <w:r>
              <w:t>и иные заинтересованные ФОИВ и организации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2"/>
            </w:pPr>
            <w:r>
              <w:t>Сформировано отраслевое регулирование, необходимое для</w:t>
            </w:r>
            <w:r>
              <w:t xml:space="preserve"> развития цифровой экономики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Принят федеральный закон, регулирующий правоотношения в сфере киберфизических систем и в отдельных смежных сферах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июля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Фонд "Сколково",</w:t>
            </w:r>
          </w:p>
          <w:p w:rsidR="00000000" w:rsidRDefault="006C6A9A">
            <w:pPr>
              <w:pStyle w:val="ConsPlusNormal"/>
            </w:pPr>
            <w:r>
              <w:t>АНО "Цифровая экономика"</w:t>
            </w:r>
          </w:p>
          <w:p w:rsidR="00000000" w:rsidRDefault="006C6A9A">
            <w:pPr>
              <w:pStyle w:val="ConsPlusNormal"/>
            </w:pPr>
            <w:r>
              <w:t>и иные заинтересованные ФОИВ и организации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2"/>
            </w:pPr>
            <w:r>
              <w:lastRenderedPageBreak/>
              <w:t>Определены направления комплексного развития законодательства, регулирующего отношения в области цифровой экономики, а также создан механизм управления изменениями и компетенциями (знаниями) в области регулирован</w:t>
            </w:r>
            <w:r>
              <w:t>ия цифровой экономики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Принят федеральный закон, регулирующий вопросы создания и функционирования особых правовых режимов в условиях цифровой экономики ("регуляторных песочниц")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Фонд "Сколково",</w:t>
            </w:r>
          </w:p>
          <w:p w:rsidR="00000000" w:rsidRDefault="006C6A9A">
            <w:pPr>
              <w:pStyle w:val="ConsPlusNormal"/>
            </w:pPr>
            <w:r>
              <w:t>АНО "Цифровая</w:t>
            </w:r>
            <w:r>
              <w:t xml:space="preserve"> экономика",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</w:t>
            </w:r>
          </w:p>
          <w:p w:rsidR="00000000" w:rsidRDefault="006C6A9A">
            <w:pPr>
              <w:pStyle w:val="ConsPlusNormal"/>
            </w:pPr>
            <w:r>
              <w:t>и иные заинтересованные ФОИВ и организации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Одобрены концепции комплексного правового регулирования отношений, возникающих в связи с развитием цифровой экономики, организации процесса управления изменениями в области регулирования цифровой экономики, предусматривающие расширение мероприятий федераль</w:t>
            </w:r>
            <w:r>
              <w:t>ного проекта, в том числе за счет придания гибкости правовому регулированию цифровой экономики иными отраслями законодательства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августа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Фонд "Сколково",</w:t>
            </w:r>
          </w:p>
          <w:p w:rsidR="00000000" w:rsidRDefault="006C6A9A">
            <w:pPr>
              <w:pStyle w:val="ConsPlusNormal"/>
            </w:pPr>
            <w:r>
              <w:t>АНО "Цифровая экономика"</w:t>
            </w:r>
          </w:p>
          <w:p w:rsidR="00000000" w:rsidRDefault="006C6A9A">
            <w:pPr>
              <w:pStyle w:val="ConsPlusNormal"/>
            </w:pPr>
            <w:r>
              <w:t>и иные заинтересованные ФОИВ и организаци</w:t>
            </w:r>
            <w:r>
              <w:t>и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2"/>
            </w:pPr>
            <w:r>
              <w:t>Иные меры, направленные на развитие нормативного и технического регулирования отношений в сфере цифровой экономики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Определена позиция Российской Федерации по вопросам, способствующим развитию цифровой экономики и гармонизации подходов в этой сфер</w:t>
            </w:r>
            <w:r>
              <w:t>е на пространстве ЕАЭС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Минфин России,</w:t>
            </w:r>
          </w:p>
          <w:p w:rsidR="00000000" w:rsidRDefault="006C6A9A">
            <w:pPr>
              <w:pStyle w:val="ConsPlusNormal"/>
            </w:pPr>
            <w:r>
              <w:t>Фонд "Сколково",</w:t>
            </w:r>
          </w:p>
          <w:p w:rsidR="00000000" w:rsidRDefault="006C6A9A">
            <w:pPr>
              <w:pStyle w:val="ConsPlusNormal"/>
            </w:pPr>
            <w:r>
              <w:t>АНО "Цифровая экономика"</w:t>
            </w:r>
          </w:p>
          <w:p w:rsidR="00000000" w:rsidRDefault="006C6A9A">
            <w:pPr>
              <w:pStyle w:val="ConsPlusNormal"/>
            </w:pPr>
            <w:r>
              <w:t>и иные заинтересованные ФОИВ и организации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Сформированы правовые условия для наиболее эффективного использования результатов интеллектуальной деятельности в условиях цифровой экономики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Минобрнауки России,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Минфин России,</w:t>
            </w:r>
          </w:p>
          <w:p w:rsidR="00000000" w:rsidRDefault="006C6A9A">
            <w:pPr>
              <w:pStyle w:val="ConsPlusNormal"/>
            </w:pPr>
            <w:r>
              <w:t>Минкультуры России,</w:t>
            </w:r>
          </w:p>
          <w:p w:rsidR="00000000" w:rsidRDefault="006C6A9A">
            <w:pPr>
              <w:pStyle w:val="ConsPlusNormal"/>
            </w:pPr>
            <w:r>
              <w:t>Фонд "Сколково</w:t>
            </w:r>
            <w:r>
              <w:t>",</w:t>
            </w:r>
          </w:p>
          <w:p w:rsidR="00000000" w:rsidRDefault="006C6A9A">
            <w:pPr>
              <w:pStyle w:val="ConsPlusNormal"/>
            </w:pPr>
            <w:r>
              <w:t>АНО "Цифровая экономика"</w:t>
            </w:r>
          </w:p>
          <w:p w:rsidR="00000000" w:rsidRDefault="006C6A9A">
            <w:pPr>
              <w:pStyle w:val="ConsPlusNormal"/>
            </w:pPr>
            <w:r>
              <w:t>и иные заинтересованные ФОИВ и организации</w:t>
            </w:r>
          </w:p>
        </w:tc>
      </w:tr>
      <w:tr w:rsidR="00000000"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 xml:space="preserve">Реализован комплекс мер по совершенствованию механизмов </w:t>
            </w:r>
            <w:r>
              <w:lastRenderedPageBreak/>
              <w:t>стандартизации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31 декабря 2020 г.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Минпромторг России,</w:t>
            </w:r>
          </w:p>
          <w:p w:rsidR="00000000" w:rsidRDefault="006C6A9A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Росстандарт,</w:t>
            </w:r>
          </w:p>
          <w:p w:rsidR="00000000" w:rsidRDefault="006C6A9A">
            <w:pPr>
              <w:pStyle w:val="ConsPlusNormal"/>
            </w:pPr>
            <w:r>
              <w:t>Фонд "Сколково",</w:t>
            </w:r>
          </w:p>
          <w:p w:rsidR="00000000" w:rsidRDefault="006C6A9A">
            <w:pPr>
              <w:pStyle w:val="ConsPlusNormal"/>
            </w:pPr>
            <w:r>
              <w:t>АНО "Цифрова</w:t>
            </w:r>
            <w:r>
              <w:t>я экономика",</w:t>
            </w:r>
          </w:p>
          <w:p w:rsidR="00000000" w:rsidRDefault="006C6A9A">
            <w:pPr>
              <w:pStyle w:val="ConsPlusNormal"/>
            </w:pPr>
            <w:r>
              <w:t>институты развития,</w:t>
            </w:r>
          </w:p>
          <w:p w:rsidR="00000000" w:rsidRDefault="006C6A9A">
            <w:pPr>
              <w:pStyle w:val="ConsPlusNormal"/>
            </w:pPr>
            <w:r>
              <w:t>иные заинтересованные ФОИВ и организации</w:t>
            </w:r>
          </w:p>
        </w:tc>
      </w:tr>
    </w:tbl>
    <w:p w:rsidR="00000000" w:rsidRDefault="006C6A9A">
      <w:pPr>
        <w:pStyle w:val="ConsPlusNormal"/>
        <w:jc w:val="both"/>
      </w:pPr>
    </w:p>
    <w:p w:rsidR="00000000" w:rsidRDefault="006C6A9A">
      <w:pPr>
        <w:pStyle w:val="ConsPlusTitle"/>
        <w:jc w:val="center"/>
        <w:outlineLvl w:val="1"/>
      </w:pPr>
      <w:r>
        <w:t>4.2. Федеральный проект "Информационная инфраструктура"</w:t>
      </w:r>
    </w:p>
    <w:p w:rsidR="00000000" w:rsidRDefault="006C6A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2211"/>
        <w:gridCol w:w="3571"/>
      </w:tblGrid>
      <w:tr w:rsidR="0000000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925" w:type="dxa"/>
            <w:gridSpan w:val="3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2"/>
            </w:pPr>
            <w:r>
              <w:t>Создание инфраструктуры передачи данных для органов государственной власти и домохозяйств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 план</w:t>
            </w:r>
            <w:r>
              <w:t>-график создания телекоммуникационной инфраструктуры магистральных каналов связи на территории Чукотского автономного округа с выходом в единую сеть электросвязи Российской Федерации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</w:t>
            </w:r>
            <w:r>
              <w:t>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Правительство Чукотского автономного округа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Определен перечень органов государственной власти, подлежащих подключению к сети "Интернет", а также подготовка плана поэтапного подключения органов государс</w:t>
            </w:r>
            <w:r>
              <w:t>твенной власти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10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Центральная избирательная комиссия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Органы государственной власти и органы местного самоуправления подключены к сети "Интернет"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Центральная избирательная комиссия Росс</w:t>
            </w:r>
            <w:r>
              <w:t>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Обеспечено оказание универсальных услуг связи на территории Российской Федерации, в том числе к концу 2019 года обеспечено оказание универсальных услуг по передаче данных и предоставлению доступа к сети "Интернет" с использованием то</w:t>
            </w:r>
            <w:r>
              <w:t xml:space="preserve">чек доступа в 13958 населенных пунктах с численностью населения от 250 до 500 человек </w:t>
            </w:r>
            <w:hyperlink w:anchor="Par891" w:tooltip="&lt;5&gt; В случае принятия законодательной нормы по обеспечению населенных пунктов численностью 100 - 250 человек подключением к сети &quot;Интернет&quot; мероприятие будет скорректировано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Россвязь,</w:t>
            </w:r>
          </w:p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ПАО "Ростелеком"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Обеспечено функционирование магистральных каналов связи на территории Чукотского автономного округа в соответствии с показателями, предусмотренны</w:t>
            </w:r>
            <w:r>
              <w:t>ми планом-графиком присоединения Чукотского автономного округа к единой сети электросвязи Российской Федерации, разработанным Минкомсвязью России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</w:t>
            </w:r>
            <w:r>
              <w:t>кой Федерации,</w:t>
            </w:r>
          </w:p>
          <w:p w:rsidR="00000000" w:rsidRDefault="006C6A9A">
            <w:pPr>
              <w:pStyle w:val="ConsPlusNormal"/>
            </w:pPr>
            <w:r>
              <w:t>Минэнерго России,</w:t>
            </w:r>
          </w:p>
          <w:p w:rsidR="00000000" w:rsidRDefault="006C6A9A">
            <w:pPr>
              <w:pStyle w:val="ConsPlusNormal"/>
            </w:pPr>
            <w:r>
              <w:t>Правительство Чукотского автономного округа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Создана защищенная цифровая среда аудиовизуального взаимодействия государственных органов, организаций и граждан на федеральном, региональном и муниципальном уровнях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ФСО России,</w:t>
            </w:r>
          </w:p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ФСБ России,</w:t>
            </w:r>
          </w:p>
          <w:p w:rsidR="00000000" w:rsidRDefault="006C6A9A">
            <w:pPr>
              <w:pStyle w:val="ConsPlusNormal"/>
            </w:pPr>
            <w:r>
              <w:t>МЧС России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Функционирует система распределенных ситуационных центров высших органов государственной в</w:t>
            </w:r>
            <w:r>
              <w:t>ласти, работающих по единому регламенту взаимодействия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ФСО России,</w:t>
            </w:r>
          </w:p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 широкополосный доступ к сети "Интернет" военных к</w:t>
            </w:r>
            <w:r>
              <w:t>омиссариатов согласно представленному перечню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Минобороны России,</w:t>
            </w:r>
          </w:p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Обеспечены подключением к сети "Интернет" пожарные посты и по</w:t>
            </w:r>
            <w:r>
              <w:t xml:space="preserve">жарные пункты в малочисленных </w:t>
            </w:r>
            <w:hyperlink w:anchor="Par892" w:tooltip="&lt;6&gt; Малочисленные населенные пункты - населенные пункты, на территории которых расположены не имеющие доступа к сети &quot;Интернет&quot; объекты, определенные в соответствии с перечнем подключаемых объектов в рамках указанного мероприятия." w:history="1">
              <w:r>
                <w:rPr>
                  <w:color w:val="0000FF"/>
                </w:rPr>
                <w:t>&lt;6&gt;</w:t>
              </w:r>
            </w:hyperlink>
            <w:r>
              <w:t xml:space="preserve"> населенных пунктах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МЧС России,</w:t>
            </w:r>
          </w:p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Обеспечены подключением к сети "Интернет" участковые пункты полиции, территориальные органы Росгвардии и подразделения (органы) войск национальной гвардии, в том числе в которых проходят службу лица, имеющие специальные звания полиции в малочисленных </w:t>
            </w:r>
            <w:hyperlink w:anchor="Par892" w:tooltip="&lt;6&gt; Малочисленные населенные пункты - населенные пункты, на территории которых расположены не имеющие доступа к сети &quot;Интернет&quot; объекты, определенные в соответствии с перечнем подключаемых объектов в рамках указанного мероприятия." w:history="1">
              <w:r>
                <w:rPr>
                  <w:color w:val="0000FF"/>
                </w:rPr>
                <w:t>&lt;6&gt;</w:t>
              </w:r>
            </w:hyperlink>
            <w:r>
              <w:t xml:space="preserve"> населенных пунктах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МВД России,</w:t>
            </w:r>
          </w:p>
          <w:p w:rsidR="00000000" w:rsidRDefault="006C6A9A">
            <w:pPr>
              <w:pStyle w:val="ConsPlusNormal"/>
            </w:pPr>
            <w:r>
              <w:t>Росгвардия,</w:t>
            </w:r>
          </w:p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Создана система спутниковой связи "Экспресс-РВ" с использованием космических а</w:t>
            </w:r>
            <w:r>
              <w:t>ппаратов на высокоэллиптических орбитах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Россвязь,</w:t>
            </w:r>
          </w:p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Обеспечено развитие, поддержание и эксплуатация инфраструктуры российского </w:t>
            </w:r>
            <w:r>
              <w:t>государственного сегмента сети "Интернет" (сеть RSNet)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ФСО России,</w:t>
            </w:r>
          </w:p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Создана и введена в промышленную эксплуатацию система отслеживания и реакции на нарушение функционирования сетей связи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ПАО "Ростеле</w:t>
            </w:r>
            <w:r>
              <w:t>ком"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Создана система контроля предоставления услуг связи для социально значимых объектов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2"/>
            </w:pPr>
            <w:r>
              <w:t>Создание инфраструктуры передачи да</w:t>
            </w:r>
            <w:r>
              <w:t>нных для медицинских и государственных (муниципальных) образовательных организаций, реализующих программы общего образования и (или) среднего профессионального образования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Медицинские организации государственной и муниципальной систем здравоохранени</w:t>
            </w:r>
            <w:r>
              <w:t>я подключены к сети "Интернет" в рамках заключенных государственных контрактов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 xml:space="preserve">31 декабря 2018 г. </w:t>
            </w:r>
            <w:hyperlink w:anchor="Par893" w:tooltip="&lt;7&gt; Контракт будет заключен до конца 2018 года, при этом подключение медицинских организаций к сети &quot;Интернет&quot; в рамках указанного контракта будет осуществляться в 2019 году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Минздрав России,</w:t>
            </w:r>
          </w:p>
          <w:p w:rsidR="00000000" w:rsidRDefault="006C6A9A">
            <w:pPr>
              <w:pStyle w:val="ConsPlusNormal"/>
            </w:pPr>
            <w:r>
              <w:t>ПАО "Ростелеком"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1.16.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Оказаны типовые цифровые услуги по сервисной модели 5 000 фельдшерским и фельдшерско-акушерским пунктам в 2019 году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Минздрав России</w:t>
            </w:r>
            <w:r>
              <w:t>, организации, отобранные по конкурсу, или организация, определенная актом Правительства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Оказаны типовые цифровые услуги по сервисной модели 8 000 государственным (муниципальным) образовательным организациям, реализующим програм</w:t>
            </w:r>
            <w:r>
              <w:t>мы общего образования и (или) среднего профессионального образования, в 2019 году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Минпросвещения России, организации, отобранные по</w:t>
            </w:r>
            <w:r>
              <w:t xml:space="preserve"> конкурсу, или организация, определенная актом Правительства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Оказаны типовые цифровые услуги по сервисной модели фельдшерским и фельдшерско-акушерским пунктам в 2020 году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</w:t>
            </w:r>
            <w:r>
              <w:t>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Минздрав России,</w:t>
            </w:r>
          </w:p>
          <w:p w:rsidR="00000000" w:rsidRDefault="006C6A9A">
            <w:pPr>
              <w:pStyle w:val="ConsPlusNormal"/>
            </w:pPr>
            <w:r>
              <w:t>организации, отобранные по конкурсу, или организация, определенная актом Правительства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Оказаны типовые цифровые услуги по сервисной модели госу</w:t>
            </w:r>
            <w:r>
              <w:t>дарственным (муниципальным) образовательным организациям, реализующим программы общего образования и (или) среднего профессионального образования, в 2020 году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Минпросвещения России, организации, отобранные по конкурсу, или организация, определенная актом Правительства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1.20.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Оказаны типо</w:t>
            </w:r>
            <w:r>
              <w:t>вые цифровые услуги по сервисной модели фельдшерским и фельдшерско-акушерским пунктам в 2021 году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Минздрав России, организации, ото</w:t>
            </w:r>
            <w:r>
              <w:t>бранные по конкурсу, или организация, определенная актом Правительства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Оказаны типовые цифровые услуги по сервисной модели государственным (муниципальным) образовательным организациям, реализующим программы общего образования и </w:t>
            </w:r>
            <w:r>
              <w:t>(или) среднего профессионального образования, в 2021 году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Минпросвещения России, организации, отобранные по конкурсу, или организац</w:t>
            </w:r>
            <w:r>
              <w:t>ия, определенная актом Правительства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Оказаны типовые цифровые услуги по сервисной модели фельдшерским и фельдшерско-акушерским пунктам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</w:t>
            </w:r>
            <w:r>
              <w:t>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Минздрав России, организации, отобранные по конкурсу, или организация, определенная актом Правительства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Оказаны типовые цифровые услуги по сервисной модели государственным (муниципальным) образова</w:t>
            </w:r>
            <w:r>
              <w:t>тельным организациям, реализующим программы общего образования и (или) среднего профессионального образования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Минпросвещения России, организации, отобранные по конкурсу, или организация, определенная актом Правительства Российской Федерации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2"/>
            </w:pPr>
            <w:r>
              <w:lastRenderedPageBreak/>
              <w:t>Развитие инфраструктуры мобильной и спутниковой связи нового поколения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Утверждена Концепция по построению узкополосны</w:t>
            </w:r>
            <w:r>
              <w:t>х беспроводных сетей связи "Интернета вещей" на территории Российской Федерации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ФСБ России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Утверждена Концепция создания и р</w:t>
            </w:r>
            <w:r>
              <w:t>азвития сетей 5G/IMT-2020 в Российской Федерации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марта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Минфин России,</w:t>
            </w:r>
          </w:p>
          <w:p w:rsidR="00000000" w:rsidRDefault="006C6A9A">
            <w:pPr>
              <w:pStyle w:val="ConsPlusNormal"/>
            </w:pPr>
            <w:r>
              <w:t>Минобороны России,</w:t>
            </w:r>
          </w:p>
          <w:p w:rsidR="00000000" w:rsidRDefault="006C6A9A">
            <w:pPr>
              <w:pStyle w:val="ConsPlusNormal"/>
            </w:pPr>
            <w:r>
              <w:t>Минпромторг России,</w:t>
            </w:r>
          </w:p>
          <w:p w:rsidR="00000000" w:rsidRDefault="006C6A9A">
            <w:pPr>
              <w:pStyle w:val="ConsPlusNormal"/>
            </w:pPr>
            <w:r>
              <w:t>ФСБ России,</w:t>
            </w:r>
          </w:p>
          <w:p w:rsidR="00000000" w:rsidRDefault="006C6A9A">
            <w:pPr>
              <w:pStyle w:val="ConsPlusNormal"/>
            </w:pPr>
            <w:r>
              <w:t>ФСО России,</w:t>
            </w:r>
          </w:p>
          <w:p w:rsidR="00000000" w:rsidRDefault="006C6A9A">
            <w:pPr>
              <w:pStyle w:val="ConsPlusNormal"/>
            </w:pPr>
            <w:r>
              <w:t>заинтересованные операторы связи, вещатели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Утвержден план реализации Концепции построения и внедрения узкополосных беспроводных сетей связи "Интернета вещей" на территории Российской Федерации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октября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</w:t>
            </w:r>
            <w:r>
              <w:t>рового развитая,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ФСБ России,</w:t>
            </w:r>
          </w:p>
          <w:p w:rsidR="00000000" w:rsidRDefault="006C6A9A">
            <w:pPr>
              <w:pStyle w:val="ConsPlusNormal"/>
            </w:pPr>
            <w:r>
              <w:t>Госкорпорация "Роскосмос",</w:t>
            </w:r>
          </w:p>
          <w:p w:rsidR="00000000" w:rsidRDefault="006C6A9A">
            <w:pPr>
              <w:pStyle w:val="ConsPlusNormal"/>
            </w:pPr>
            <w:r>
              <w:t>Правительство Москвы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Определены условия и источники финансирования проекта Глобальной многофункциональной инфокоммуникационной спутниковой си</w:t>
            </w:r>
            <w:r>
              <w:t>стемы (ГМИСС) (составной части проекта "Сфера")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Госкорпорация "Роскосмос",</w:t>
            </w:r>
          </w:p>
          <w:p w:rsidR="00000000" w:rsidRDefault="006C6A9A">
            <w:pPr>
              <w:pStyle w:val="ConsPlusNormal"/>
            </w:pPr>
            <w:r>
              <w:t>АО "Российские космические системы",</w:t>
            </w:r>
          </w:p>
          <w:p w:rsidR="00000000" w:rsidRDefault="006C6A9A">
            <w:pPr>
              <w:pStyle w:val="ConsPlusNormal"/>
            </w:pPr>
            <w:r>
              <w:t>заинтересованные 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Определены диапазоны радиочастот для создания сетей радиосвязи 5G в Российской Фед</w:t>
            </w:r>
            <w:r>
              <w:t>ерации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сентября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Федерации, Минобороны России,</w:t>
            </w:r>
          </w:p>
          <w:p w:rsidR="00000000" w:rsidRDefault="006C6A9A">
            <w:pPr>
              <w:pStyle w:val="ConsPlusNormal"/>
            </w:pPr>
            <w:r>
              <w:t>ФСБ России,</w:t>
            </w:r>
          </w:p>
          <w:p w:rsidR="00000000" w:rsidRDefault="006C6A9A">
            <w:pPr>
              <w:pStyle w:val="ConsPlusNormal"/>
            </w:pPr>
            <w:r>
              <w:lastRenderedPageBreak/>
              <w:t>ФСО России,</w:t>
            </w:r>
          </w:p>
          <w:p w:rsidR="00000000" w:rsidRDefault="006C6A9A">
            <w:pPr>
              <w:pStyle w:val="ConsPlusNormal"/>
            </w:pPr>
            <w:r>
              <w:t>ГКРЧ,</w:t>
            </w:r>
          </w:p>
          <w:p w:rsidR="00000000" w:rsidRDefault="006C6A9A">
            <w:pPr>
              <w:pStyle w:val="ConsPlusNormal"/>
            </w:pPr>
            <w:r>
              <w:t>заинтересованные операторы связи, вещатели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1.29.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 и утвержден план по высвобождению радиочастот в интересах внедрения технологии 5G/IMT-2020 в Российской Федерации (План мероприятий по конверсии радиочастотного спектра)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</w:t>
            </w:r>
            <w:r>
              <w:t>язи и массовых коммуникаций Российской Федерации, Минпромторг России,</w:t>
            </w:r>
          </w:p>
          <w:p w:rsidR="00000000" w:rsidRDefault="006C6A9A">
            <w:pPr>
              <w:pStyle w:val="ConsPlusNormal"/>
            </w:pPr>
            <w:r>
              <w:t>Минобороны России,</w:t>
            </w:r>
          </w:p>
          <w:p w:rsidR="00000000" w:rsidRDefault="006C6A9A">
            <w:pPr>
              <w:pStyle w:val="ConsPlusNormal"/>
            </w:pPr>
            <w:r>
              <w:t>ФСБ России,</w:t>
            </w:r>
          </w:p>
          <w:p w:rsidR="00000000" w:rsidRDefault="006C6A9A">
            <w:pPr>
              <w:pStyle w:val="ConsPlusNormal"/>
            </w:pPr>
            <w:r>
              <w:t>ФСО России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Реализованы пилотные проекты по созданию сетей связи 5G в Российской Федерации в 5 отраслях экономики, в том числе на территории не менее</w:t>
            </w:r>
            <w:r>
              <w:t xml:space="preserve"> 1 города с населением более 1 млн. человек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ФСБ России,</w:t>
            </w:r>
          </w:p>
          <w:p w:rsidR="00000000" w:rsidRDefault="006C6A9A">
            <w:pPr>
              <w:pStyle w:val="ConsPlusNormal"/>
            </w:pPr>
            <w:r>
              <w:t>Правительство Москвы,</w:t>
            </w:r>
          </w:p>
          <w:p w:rsidR="00000000" w:rsidRDefault="006C6A9A">
            <w:pPr>
              <w:pStyle w:val="ConsPlusNormal"/>
            </w:pPr>
            <w:r>
              <w:t>заинтересованные субъекты Р</w:t>
            </w:r>
            <w:r>
              <w:t>оссийской Федерации, заинтересованные органы исполнительной власти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Реализованы пилотные проекты по построению узкополосных беспроводных сетей связи "Интернета вещей" в 5 отраслях экономики на т</w:t>
            </w:r>
            <w:r>
              <w:t>ерритории Российской Федерации в соответствии с утвержденной Концепцией построения и развития узкополосных беспроводных сетей связи "Интернета вещей" на территории Российской Федерации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</w:t>
            </w:r>
            <w:r>
              <w:t>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ФСБ России,</w:t>
            </w:r>
          </w:p>
          <w:p w:rsidR="00000000" w:rsidRDefault="006C6A9A">
            <w:pPr>
              <w:pStyle w:val="ConsPlusNormal"/>
            </w:pPr>
            <w:r>
              <w:t>Минтранс России,</w:t>
            </w:r>
          </w:p>
          <w:p w:rsidR="00000000" w:rsidRDefault="006C6A9A">
            <w:pPr>
              <w:pStyle w:val="ConsPlusNormal"/>
            </w:pPr>
            <w:r>
              <w:t>Правительство Москвы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Выполнены условия для создания сетей связи 5G в Российской Федерации на территории не менее 10 городов с населением более 1 млн. человек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</w:t>
            </w:r>
            <w:r>
              <w:t>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Роскомнадзор,</w:t>
            </w:r>
          </w:p>
          <w:p w:rsidR="00000000" w:rsidRDefault="006C6A9A">
            <w:pPr>
              <w:pStyle w:val="ConsPlusNormal"/>
            </w:pPr>
            <w:r>
              <w:t xml:space="preserve">заинтересованные субъекты </w:t>
            </w:r>
            <w:r>
              <w:lastRenderedPageBreak/>
              <w:t>Российской Федерации,</w:t>
            </w:r>
          </w:p>
          <w:p w:rsidR="00000000" w:rsidRDefault="006C6A9A">
            <w:pPr>
              <w:pStyle w:val="ConsPlusNormal"/>
            </w:pPr>
            <w:r>
              <w:t>заинтересованные органы исполнительной власти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1.33.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Реализация стадии проект</w:t>
            </w:r>
            <w:r>
              <w:t>ирования Глобальной многофункциональной инфокоммуникационной спутниковой системы (ГМИСС) (составной части проекта "Сфера") в соответствии с дорожной картой проекта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Госкорпорация "Роскосмос",</w:t>
            </w:r>
          </w:p>
          <w:p w:rsidR="00000000" w:rsidRDefault="006C6A9A">
            <w:pPr>
              <w:pStyle w:val="ConsPlusNormal"/>
            </w:pPr>
            <w:r>
              <w:t>О.А. Иванов, заместитель Министра цифрового ра</w:t>
            </w:r>
            <w:r>
              <w:t>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Россвязь,</w:t>
            </w:r>
          </w:p>
          <w:p w:rsidR="00000000" w:rsidRDefault="006C6A9A">
            <w:pPr>
              <w:pStyle w:val="ConsPlusNormal"/>
            </w:pPr>
            <w:r>
              <w:t>АО "Российские космические системы", заинтересованные 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Создана сеть беспроводной связи для социально значимых объектов в малочисленных населенных пунктах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2"/>
            </w:pPr>
            <w:r>
              <w:t>Создание инструментов планирования развития сетей связи и стимулирование развития отрасли связи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Проведена оценка возможности</w:t>
            </w:r>
            <w:r>
              <w:t xml:space="preserve"> отечественной промышленности по производству оборудования для обеспечения мероприятий по созданию и построению сетей связи и информационной инфраструктуры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Минпромторг России,</w:t>
            </w:r>
          </w:p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</w:t>
            </w:r>
            <w:r>
              <w:t xml:space="preserve">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заинтересованные 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Утвержден план по организации производства и внедрения отечественного оборудования в рамках реализации мероприятий федерального проекта "Информационная инфраструктура"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марта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Минпромторг России,</w:t>
            </w:r>
          </w:p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заинтересованные 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Разработан комплекс мер экономической поддержки компаний, продукция которых имеет статус телекоммуникационного оборудования российского </w:t>
            </w:r>
            <w:r>
              <w:lastRenderedPageBreak/>
              <w:t>происхождения, в том числе льготного кредитования покупателей такой продукции и снижения таможенных пошлин на компоненты</w:t>
            </w:r>
            <w:r>
              <w:t>, не производимые на территории Российской Федерации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30 июня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Минпромторг России,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lastRenderedPageBreak/>
              <w:t>Е.Ю. Кисляков,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Минфин России, заинтересованные и</w:t>
            </w:r>
            <w:r>
              <w:t>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1.38.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Установлен приоритет телекоммуникационного и кабельного оборудования российского происхождения при осуществлении закупок юридическими лицами, а также при предоставлении услуг связи государственным органам и органам местного самоупр</w:t>
            </w:r>
            <w:r>
              <w:t>авления, государственным корпорациям и организациям, в уставном капитале которых доля Российской Федерации превышает 50%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октября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Минпромторг России,</w:t>
            </w:r>
          </w:p>
          <w:p w:rsidR="00000000" w:rsidRDefault="006C6A9A">
            <w:pPr>
              <w:pStyle w:val="ConsPlusNormal"/>
            </w:pPr>
            <w:r>
              <w:t>Минфин России,</w:t>
            </w:r>
          </w:p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</w:t>
            </w:r>
            <w:r>
              <w:t>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заинтересованные 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Утверждена дорожная карта реализации мер стимулирования инвестиционной активности операторов для развития сетей связи на основе передовых технологий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сентября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Минкомсвязь России, Минэкономразвития России, Минфин России,</w:t>
            </w:r>
          </w:p>
          <w:p w:rsidR="00000000" w:rsidRDefault="006C6A9A">
            <w:pPr>
              <w:pStyle w:val="ConsPlusNormal"/>
            </w:pPr>
            <w:r>
              <w:t>Правительство Москвы,</w:t>
            </w:r>
          </w:p>
          <w:p w:rsidR="00000000" w:rsidRDefault="006C6A9A">
            <w:pPr>
              <w:pStyle w:val="ConsPlusNormal"/>
            </w:pPr>
            <w:r>
              <w:t>АНО "Цифровая экономика",</w:t>
            </w:r>
          </w:p>
          <w:p w:rsidR="00000000" w:rsidRDefault="006C6A9A">
            <w:pPr>
              <w:pStyle w:val="ConsPlusNormal"/>
            </w:pPr>
            <w:r>
              <w:t>Фонд "Сколково", заинтересованные 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Разработана Генеральная схема развития сетей связи и инфраструктуры</w:t>
            </w:r>
            <w:r>
              <w:t xml:space="preserve"> хранения и обработки данных Российской Федерации на период 2019 - 2024 годов (далее - Генеральная схема), как инструмент среднесрочного и долгосрочного планирования, который позволяет повысить эффективность реализации текущих и перспективных инфраструктур</w:t>
            </w:r>
            <w:r>
              <w:t>ных проектов в сфере связи государства, государственных компаний, а также компаний с государственным участием и учитывающий планы развития энергетической и телекоммуникационной инфраструктуры, объемы хранимых данных, а также доступных вычислительных мощнос</w:t>
            </w:r>
            <w:r>
              <w:t>тей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Россвязь,</w:t>
            </w:r>
          </w:p>
          <w:p w:rsidR="00000000" w:rsidRDefault="006C6A9A">
            <w:pPr>
              <w:pStyle w:val="ConsPlusNormal"/>
            </w:pPr>
            <w:r>
              <w:t>ФГБУ НИИ "Восход",</w:t>
            </w:r>
          </w:p>
          <w:p w:rsidR="00000000" w:rsidRDefault="006C6A9A">
            <w:pPr>
              <w:pStyle w:val="ConsPlusNormal"/>
            </w:pPr>
            <w:r>
              <w:t>ПАО "Ростелеком",</w:t>
            </w:r>
          </w:p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</w:t>
            </w:r>
            <w:r>
              <w:t>каций Российской Федерации, заинтересованные 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1.41.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Реализован комплекс мер экономической поддержки компаний, продукция которых имеет статус телекоммуникационного и кабельного оборудования российского происхождения, в том числе льготного</w:t>
            </w:r>
            <w:r>
              <w:t xml:space="preserve"> кредитования покупателей такой продукции и снижения таможенных пошлин на компоненты, не производимые на территории Российской Федерации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Минпромторг России,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</w:t>
            </w:r>
            <w:r>
              <w:t>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Минфин России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2"/>
            </w:pPr>
            <w:r>
              <w:t>Развитие сетей связи на объектах транспортной инфраструктуры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 и утвержден план-график покрытия приоритетных объектах транспортной инфраструктуры для внедрения сетей узкополосной связи сбора телеметрической информации, построенной по технологии LPWAN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марта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Минтранс России,</w:t>
            </w:r>
          </w:p>
          <w:p w:rsidR="00000000" w:rsidRDefault="006C6A9A">
            <w:pPr>
              <w:pStyle w:val="ConsPlusNormal"/>
            </w:pPr>
            <w:r>
              <w:t>Е.Ю. Кисляков, заместит</w:t>
            </w:r>
            <w:r>
              <w:t>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ФСБ России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Определен план-график покрытия подвижной радиотелефонной связью автомобильных дорог федерального значения (с обеспечением вызова экстренных служб)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</w:t>
            </w:r>
            <w:r>
              <w:t>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Минтранс России,</w:t>
            </w:r>
          </w:p>
          <w:p w:rsidR="00000000" w:rsidRDefault="006C6A9A">
            <w:pPr>
              <w:pStyle w:val="ConsPlusNormal"/>
            </w:pPr>
            <w:r>
              <w:t>Минэнерго России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Утверждена Концепция и технические требования покрытия транспортной инфраструктуры сетями связи для</w:t>
            </w:r>
            <w:r>
              <w:t xml:space="preserve"> систем передачи данных, включая координатно-временную информацию ГЛОНАСС, дифференциальных поправок, автоматического зависимого наблюдения и многопозиционных систем наблюдения, в том числе предложения по источникам финансирования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октября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Минтранс России,</w:t>
            </w:r>
          </w:p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Минэнерго России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Приоритетные объекты транспортной инфраструктуры (включая железнодорожную и автодор</w:t>
            </w:r>
            <w:r>
              <w:t>ожную инфраструктуру) покрыты сетями связи с возможностью беспроводной передачи данных и голоса, необходимой для развития современных интеллектуальных логистических и транспортных технологий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Минтранс России,</w:t>
            </w:r>
          </w:p>
          <w:p w:rsidR="00000000" w:rsidRDefault="006C6A9A">
            <w:pPr>
              <w:pStyle w:val="ConsPlusNormal"/>
            </w:pPr>
            <w:r>
              <w:t>Е.Ю. Кисляков, заместитель Ми</w:t>
            </w:r>
            <w:r>
              <w:t>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Минэнерго России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1.46.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Обеспечение покрытия радиотелефонной связью автомобильных дорог федерального значения (с обеспечением вызова экстренных служб) </w:t>
            </w:r>
            <w:r>
              <w:t>в соответствии с планом-графиком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 (далее - ежегодно)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Минтранс России,</w:t>
            </w:r>
          </w:p>
          <w:p w:rsidR="00000000" w:rsidRDefault="006C6A9A">
            <w:pPr>
              <w:pStyle w:val="ConsPlusNormal"/>
            </w:pPr>
            <w:r>
              <w:t>Минэнерго России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2"/>
            </w:pPr>
            <w:r>
              <w:t>Создание глобальной конкурентоспособной инфр</w:t>
            </w:r>
            <w:r>
              <w:t>аструктуры обработки и хранения данных на территории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 комплекс мер по повышению экспортного потенциала услуг по обработке и хранению данных и облачных сервисов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АО "Российский экспортный центр",</w:t>
            </w:r>
          </w:p>
          <w:p w:rsidR="00000000" w:rsidRDefault="006C6A9A">
            <w:pPr>
              <w:pStyle w:val="ConsPlusNormal"/>
            </w:pPr>
            <w:r>
              <w:t>ПАО "Ростелеком",</w:t>
            </w:r>
          </w:p>
          <w:p w:rsidR="00000000" w:rsidRDefault="006C6A9A">
            <w:pPr>
              <w:pStyle w:val="ConsPlusNormal"/>
            </w:pPr>
            <w:r>
              <w:t>Госкорпорация "Росатом",</w:t>
            </w:r>
          </w:p>
          <w:p w:rsidR="00000000" w:rsidRDefault="006C6A9A">
            <w:pPr>
              <w:pStyle w:val="ConsPlusNormal"/>
            </w:pPr>
            <w:r>
              <w:t>АНО "Цифровая экономика"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Созданы нацио</w:t>
            </w:r>
            <w:r>
              <w:t>нальный стандарт классификации ЦОД и система сертификации, определены требования, предъявляемые к уровню качества предоставляемых сервисов (SLA) и к инфраструктуре ЦОД, используемых для государственных информационных систем и информационных ресурсов органо</w:t>
            </w:r>
            <w:r>
              <w:t>в государственной власти, государственных внебюджетных фондов и местного самоуправления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ФСБ России,</w:t>
            </w:r>
          </w:p>
          <w:p w:rsidR="00000000" w:rsidRDefault="006C6A9A">
            <w:pPr>
              <w:pStyle w:val="ConsPlusNormal"/>
            </w:pPr>
            <w:r>
              <w:t>ФСТЭК России,</w:t>
            </w:r>
          </w:p>
          <w:p w:rsidR="00000000" w:rsidRDefault="006C6A9A">
            <w:pPr>
              <w:pStyle w:val="ConsPlusNormal"/>
            </w:pPr>
            <w:r>
              <w:t>Росстандарт,</w:t>
            </w:r>
          </w:p>
          <w:p w:rsidR="00000000" w:rsidRDefault="006C6A9A">
            <w:pPr>
              <w:pStyle w:val="ConsPlusNormal"/>
            </w:pPr>
            <w:r>
              <w:t>Минэнерго России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Реализованы мероприятия по снятию административных барьеров в целях повышения экспортного потенциала услуг по обработке и хранению данных и облачных сервисов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</w:t>
            </w:r>
            <w:r>
              <w:t xml:space="preserve">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Минфин России,</w:t>
            </w:r>
          </w:p>
          <w:p w:rsidR="00000000" w:rsidRDefault="006C6A9A">
            <w:pPr>
              <w:pStyle w:val="ConsPlusNormal"/>
            </w:pPr>
            <w:r>
              <w:t>ФТС России,</w:t>
            </w:r>
          </w:p>
          <w:p w:rsidR="00000000" w:rsidRDefault="006C6A9A">
            <w:pPr>
              <w:pStyle w:val="ConsPlusNormal"/>
            </w:pPr>
            <w:r>
              <w:t>ФНС России,</w:t>
            </w:r>
          </w:p>
          <w:p w:rsidR="00000000" w:rsidRDefault="006C6A9A">
            <w:pPr>
              <w:pStyle w:val="ConsPlusNormal"/>
            </w:pPr>
            <w:r>
              <w:t>АО "Российский экспортный центр",</w:t>
            </w:r>
          </w:p>
          <w:p w:rsidR="00000000" w:rsidRDefault="006C6A9A">
            <w:pPr>
              <w:pStyle w:val="ConsPlusNormal"/>
            </w:pPr>
            <w:r>
              <w:t>АНО "Цифровая экономика"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1.50.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Созданы условия по снижению затрат на электроснабжение системы ЦОД для о</w:t>
            </w:r>
            <w:r>
              <w:t>беспечения минимальной цены покупки электроэнергии операторами ЦОД, находящихся в непосредственной близости от объектов генерации электроэнергии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</w:t>
            </w:r>
            <w:r>
              <w:t>ской Федерации,</w:t>
            </w:r>
          </w:p>
          <w:p w:rsidR="00000000" w:rsidRDefault="006C6A9A">
            <w:pPr>
              <w:pStyle w:val="ConsPlusNormal"/>
            </w:pPr>
            <w:r>
              <w:t>Минэнерго России,</w:t>
            </w:r>
          </w:p>
          <w:p w:rsidR="00000000" w:rsidRDefault="006C6A9A">
            <w:pPr>
              <w:pStyle w:val="ConsPlusNormal"/>
            </w:pPr>
            <w:r>
              <w:t>НП "Совет рынка",</w:t>
            </w:r>
          </w:p>
          <w:p w:rsidR="00000000" w:rsidRDefault="006C6A9A">
            <w:pPr>
              <w:pStyle w:val="ConsPlusNormal"/>
            </w:pPr>
            <w:r>
              <w:t>Госкорпорация "Росатом",</w:t>
            </w:r>
          </w:p>
          <w:p w:rsidR="00000000" w:rsidRDefault="006C6A9A">
            <w:pPr>
              <w:pStyle w:val="ConsPlusNormal"/>
            </w:pPr>
            <w:r>
              <w:t>АНО "Цифровая экономика"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Введена в промышленную эксплуатацию государственная единая облачная платформа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Минэнерго России,</w:t>
            </w:r>
          </w:p>
          <w:p w:rsidR="00000000" w:rsidRDefault="006C6A9A">
            <w:pPr>
              <w:pStyle w:val="ConsPlusNormal"/>
            </w:pPr>
            <w:r>
              <w:t>ФСБ России,</w:t>
            </w:r>
          </w:p>
          <w:p w:rsidR="00000000" w:rsidRDefault="006C6A9A">
            <w:pPr>
              <w:pStyle w:val="ConsPlusNormal"/>
            </w:pPr>
            <w:r>
              <w:t>ФСТЭК России,</w:t>
            </w:r>
          </w:p>
          <w:p w:rsidR="00000000" w:rsidRDefault="006C6A9A">
            <w:pPr>
              <w:pStyle w:val="ConsPlusNormal"/>
            </w:pPr>
            <w:r>
              <w:t>ПАО "Ростелеком"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Создана геораспределенная катастрофоустойчивая система центров обработки данных </w:t>
            </w:r>
            <w:r>
              <w:t>(в том числе с использованием отечественного оборудования), обеспечивающая обработку данных, формируемых российскими гражданами и организациями на территории Российской Федерации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ПАО "Ростелеком",</w:t>
            </w:r>
          </w:p>
          <w:p w:rsidR="00000000" w:rsidRDefault="006C6A9A">
            <w:pPr>
              <w:pStyle w:val="ConsPlusNormal"/>
            </w:pPr>
            <w:r>
              <w:t>АО "Концерн Росэнерг</w:t>
            </w:r>
            <w:r>
              <w:t>оатом"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Реализация плана перевода информационных систем и информационных ресурсов органов государственной власти, государственных внебюджетных фондов и местного самоуправления в государственную единую облачную платформу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</w:t>
            </w:r>
            <w:r>
              <w:t>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ФСБ России,</w:t>
            </w:r>
          </w:p>
          <w:p w:rsidR="00000000" w:rsidRDefault="006C6A9A">
            <w:pPr>
              <w:pStyle w:val="ConsPlusNormal"/>
            </w:pPr>
            <w:r>
              <w:t>ФСТЭК России,</w:t>
            </w:r>
          </w:p>
          <w:p w:rsidR="00000000" w:rsidRDefault="006C6A9A">
            <w:pPr>
              <w:pStyle w:val="ConsPlusNormal"/>
            </w:pPr>
            <w:r>
              <w:t>ПАО "Ростелеком"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2"/>
            </w:pPr>
            <w:r>
              <w:t>Внедрение цифровых технологий и платформенных решений в сферах государственного управления, бизнеса и общества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Разработаны технологические решения, обеспечивающие развитие информационных систем электронного правительства как цифровой платформы, обеспечивающей предоставление государственных услуг, исполнение функций, обмен данными и идентификацию по новой моде</w:t>
            </w:r>
            <w:r>
              <w:t>ли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М.В. Паршин,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ПАО "Ростелеком"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1.55.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Создана общественная сетевая платформа управления правами на результаты интеллектуальной деятельности и </w:t>
            </w:r>
            <w:r>
              <w:t>средства индивидуализации, обеспечивающая развитие сервисов управления такими правами в цифровой среде (открытая общественная технологическая инфраструктура) и общественно-государственная организация, обеспечивающая функционирование указанной инфраструктур</w:t>
            </w:r>
            <w:r>
              <w:t>ы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июля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О.Б. Пак, статс-секретарь -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Минобрнауки России,</w:t>
            </w:r>
          </w:p>
          <w:p w:rsidR="00000000" w:rsidRDefault="006C6A9A">
            <w:pPr>
              <w:pStyle w:val="ConsPlusNormal"/>
            </w:pPr>
            <w:r>
              <w:t>Минкультуры России,</w:t>
            </w:r>
          </w:p>
          <w:p w:rsidR="00000000" w:rsidRDefault="006C6A9A">
            <w:pPr>
              <w:pStyle w:val="ConsPlusNormal"/>
            </w:pPr>
            <w:r>
              <w:t>Фонд "Сколково"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Создана и введена в опытную эксплуатацию платформа сбо</w:t>
            </w:r>
            <w:r>
              <w:t>ра данных промышленного интернета вещей (приборов автоматического измерения показателей), используемая для реализации динамической оценки рисков в видах государственного и муниципального контроля (надзора), обеспечено подключение органов контроля (надзора)</w:t>
            </w:r>
            <w:r>
              <w:t xml:space="preserve"> для использования получаемых сведений в составе, предусмотренном утвержденными ведомственными моделями данных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Минприроды России</w:t>
            </w:r>
          </w:p>
          <w:p w:rsidR="00000000" w:rsidRDefault="006C6A9A">
            <w:pPr>
              <w:pStyle w:val="ConsPlusNormal"/>
            </w:pPr>
            <w:r>
              <w:t>Минпромторг России</w:t>
            </w:r>
          </w:p>
          <w:p w:rsidR="00000000" w:rsidRDefault="006C6A9A">
            <w:pPr>
              <w:pStyle w:val="ConsPlusNormal"/>
            </w:pPr>
            <w:r>
              <w:t>Минстрой России,</w:t>
            </w:r>
          </w:p>
          <w:p w:rsidR="00000000" w:rsidRDefault="006C6A9A">
            <w:pPr>
              <w:pStyle w:val="ConsPlusNormal"/>
            </w:pPr>
            <w:r>
              <w:t>Минэнерго России,</w:t>
            </w:r>
          </w:p>
          <w:p w:rsidR="00000000" w:rsidRDefault="006C6A9A">
            <w:pPr>
              <w:pStyle w:val="ConsPlusNormal"/>
            </w:pPr>
            <w:r>
              <w:t>ФСБ России,</w:t>
            </w:r>
          </w:p>
          <w:p w:rsidR="00000000" w:rsidRDefault="006C6A9A">
            <w:pPr>
              <w:pStyle w:val="ConsPlusNormal"/>
            </w:pPr>
            <w:r>
              <w:t>ФСТЭК России,</w:t>
            </w:r>
          </w:p>
          <w:p w:rsidR="00000000" w:rsidRDefault="006C6A9A">
            <w:pPr>
              <w:pStyle w:val="ConsPlusNormal"/>
            </w:pPr>
            <w:r>
              <w:t>Управление делами Президента Российской Федерации,</w:t>
            </w:r>
          </w:p>
          <w:p w:rsidR="00000000" w:rsidRDefault="006C6A9A">
            <w:pPr>
              <w:pStyle w:val="ConsPlusNormal"/>
            </w:pPr>
            <w:r>
              <w:t>ПАО "МегаФон",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Разработана и введена в эксплуатацию государ</w:t>
            </w:r>
            <w:r>
              <w:t>ственная информационная система Федеральный портал пространственных данных, обеспечивающая доступ к сведениям, содержащимся в федеральном фонде пространственных данных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Росреестр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Разработана и введена в эксплуатацию государственная</w:t>
            </w:r>
            <w:r>
              <w:t xml:space="preserve"> информационная система ведения единой электронной картографической основы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Росреестр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Создана и введена в эксплуатацию открытая инфраструктура поиска патентной информации и средств индивидуализации для развития негосударственных сервисов на основе международных источников патентной информации, в том числе с учетом их использования в </w:t>
            </w:r>
            <w:r>
              <w:lastRenderedPageBreak/>
              <w:t>сервиса</w:t>
            </w:r>
            <w:r>
              <w:t>х, создаваемых на основе открытой общественной сетевой платформы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30 сентября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Роспатент,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Минкомсвязь России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Создана и введена в эксплуатацию система предоставления в электронном виде государственных услуг регистрации</w:t>
            </w:r>
            <w:r>
              <w:t xml:space="preserve"> прав на объекты промышленной собственности и средства индивидуализации в цифровом виде, а также ее интеграция с государственными системами (включая инфраструктуру электронного Правительства) и негосударственными платформами, программными средствами обеспе</w:t>
            </w:r>
            <w:r>
              <w:t>чения формальной экспертизы при государственной регистрации прав на новые технологии, в том числе с учетом необходимости применения в них технологий интеллектуального анализа данных и машинного обучения, и программными средствами сервиса государственной ре</w:t>
            </w:r>
            <w:r>
              <w:t>гистрации предоставления права использования объектов интеллектуальной собственности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сентября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Роспатент,</w:t>
            </w:r>
          </w:p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организации, отобранные по конкурсу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Создана и введена в эксплуатацию система поддержки управленческих решений в с</w:t>
            </w:r>
            <w:r>
              <w:t>фере интеллектуальной собственности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ноября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Роспатент,</w:t>
            </w:r>
          </w:p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организации, отобранные по конкурсу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Создана и введена в эксплуатацию система взаимодействия и информирования заинтересованных лиц по вопросам регистрации и охраны о</w:t>
            </w:r>
            <w:r>
              <w:t>бъектов интеллектуальной собственности, а также механизмов и технологий взаимодействия в соответствии с международными соглашениями, создание сервисов публикации общедоступной информации о деятельности в сфере регистрации и охраны объектов интеллектуальной</w:t>
            </w:r>
            <w:r>
              <w:t xml:space="preserve"> собственности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ноября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Роспатент,</w:t>
            </w:r>
          </w:p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организации, отобранные по конкурсу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Создана и введена в эксплуатацию система поддержки деятельности по регистрации и охране прав на объекты интеллектуальной собственности, в том числе единая система управления жизненным циклом документов, система интеграции ведомственных систем Роспатента, с</w:t>
            </w:r>
            <w:r>
              <w:t>истема контроля использования прав на результаты интеллектуальной деятельности, программно-аппаратный комплекс перевода традиционных форматов в цифровой вид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ноября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Роспатент,</w:t>
            </w:r>
          </w:p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организации, отобранные по конкурсу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Созданы</w:t>
            </w:r>
            <w:r>
              <w:t xml:space="preserve"> и введены в эксплуатацию базовые информационно-технологические сервисы Роспатента, обеспечена </w:t>
            </w:r>
            <w:r>
              <w:lastRenderedPageBreak/>
              <w:t>непрерывность функционирования информационных систем для цифровизации государственных услуг, в том числе переход к единой политике оснащения автоматизированных р</w:t>
            </w:r>
            <w:r>
              <w:t>абочих мест на базе отечественного офисного программного обеспечения, переход к единой политике обеспечения непрерывности деятельности Роспатента в цифровой среде. Создана и введена в эксплуатацию информационная система исполнения процедур и предоставления</w:t>
            </w:r>
            <w:r>
              <w:t xml:space="preserve"> услуг в рамках международных соглашений и договоров, обеспечивающая реализацию полного цикла работ по предоставлению государственных услуг по обработке международных заявок и регистраций на основе безбумажной технологии.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30 ноября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Роспатент,</w:t>
            </w:r>
          </w:p>
          <w:p w:rsidR="00000000" w:rsidRDefault="006C6A9A">
            <w:pPr>
              <w:pStyle w:val="ConsPlusNormal"/>
            </w:pPr>
            <w:r>
              <w:t>Минко</w:t>
            </w:r>
            <w:r>
              <w:t>мсвязь России,</w:t>
            </w:r>
          </w:p>
          <w:p w:rsidR="00000000" w:rsidRDefault="006C6A9A">
            <w:pPr>
              <w:pStyle w:val="ConsPlusNormal"/>
            </w:pPr>
            <w:r>
              <w:lastRenderedPageBreak/>
              <w:t>организации, отобранные по конкурсу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1.65.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Создана отечественная цифровая платформа сбора, обработки, хранения и распространения данных дистанционного зондирования Земли из космоса, обеспечивающая потребности граждан, бизнеса и власти. Обесп</w:t>
            </w:r>
            <w:r>
              <w:t>ечена реализация проекта "Цифровая Земля"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Госкорпорация "Роскосмос",</w:t>
            </w:r>
          </w:p>
          <w:p w:rsidR="00000000" w:rsidRDefault="006C6A9A">
            <w:pPr>
              <w:pStyle w:val="ConsPlusNormal"/>
            </w:pPr>
            <w:r>
              <w:t>О.А. Иванов,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Создана платформа, обеспечивающая</w:t>
            </w:r>
            <w:r>
              <w:t xml:space="preserve"> обмен информацией между государством, гражданами, а также коммерческими и некоммерческими организациями, в том числе с согласия гражданина (инфраструктура "Цифровой профиль")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О.Б. Пак, статс-секретарь - заместитель Министра цифрового ра</w:t>
            </w:r>
            <w:r>
              <w:t>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Банк России,</w:t>
            </w:r>
          </w:p>
          <w:p w:rsidR="00000000" w:rsidRDefault="006C6A9A">
            <w:pPr>
              <w:pStyle w:val="ConsPlusNormal"/>
            </w:pPr>
            <w:r>
              <w:t>ПАО "Ростелеком"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Проведена интеграция существующих сетей геодезических станций и их доразвертывание до масштабов федеральной сети для обеспечения повышение точности определения</w:t>
            </w:r>
            <w:r>
              <w:t xml:space="preserve"> координат в соответствии с утвержденным планом. Сеть принята в промышленную эксплуатацию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Росреестр,</w:t>
            </w:r>
          </w:p>
          <w:p w:rsidR="00000000" w:rsidRDefault="006C6A9A">
            <w:pPr>
              <w:pStyle w:val="ConsPlusNormal"/>
            </w:pPr>
            <w:r>
              <w:t>Минкомсвязь России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Создание единой электронной картографической основы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Росреестр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Создана универсальная </w:t>
            </w:r>
            <w:r>
              <w:t>цифровая платформа инвентаризации, учета и контроля состояния всех видов энергоресурсов имущественных комплексов государственной и муниципальной форм собственности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Минобороны России,</w:t>
            </w:r>
          </w:p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Минстрой России</w:t>
            </w:r>
          </w:p>
        </w:tc>
      </w:tr>
      <w:tr w:rsidR="00000000"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1.70.</w:t>
            </w: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 xml:space="preserve">Созданы методические и организационные основы для формирования экосистемы "умной городской среды", реализованы универсальные </w:t>
            </w:r>
            <w:r>
              <w:lastRenderedPageBreak/>
              <w:t>цифровые платформы управления городскими ресурсами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31 декабря 2024 г.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 xml:space="preserve">О.Б. Пак, статс-секретарь - заместитель Министра цифрового </w:t>
            </w:r>
            <w:r>
              <w:lastRenderedPageBreak/>
              <w:t>ра</w:t>
            </w:r>
            <w:r>
              <w:t>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А.В. Чибис, заместитель Министра строительства и жилищно-коммунального хозяйства Российской Федерации</w:t>
            </w:r>
          </w:p>
        </w:tc>
      </w:tr>
    </w:tbl>
    <w:p w:rsidR="00000000" w:rsidRDefault="006C6A9A">
      <w:pPr>
        <w:pStyle w:val="ConsPlusNormal"/>
        <w:jc w:val="both"/>
      </w:pPr>
    </w:p>
    <w:p w:rsidR="00000000" w:rsidRDefault="006C6A9A">
      <w:pPr>
        <w:pStyle w:val="ConsPlusNormal"/>
        <w:ind w:firstLine="540"/>
        <w:jc w:val="both"/>
      </w:pPr>
      <w:r>
        <w:t>--------------------------------</w:t>
      </w:r>
    </w:p>
    <w:p w:rsidR="00000000" w:rsidRDefault="006C6A9A">
      <w:pPr>
        <w:pStyle w:val="ConsPlusNormal"/>
        <w:spacing w:before="200"/>
        <w:ind w:firstLine="540"/>
        <w:jc w:val="both"/>
      </w:pPr>
      <w:bookmarkStart w:id="5" w:name="Par891"/>
      <w:bookmarkEnd w:id="5"/>
      <w:r>
        <w:t>&lt;5&gt; В случае принятия законодательной нормы по обеспечению населенных пунктов численностью 100 - 250 человек подключением к сети "Интернет" мероприятие будет скорректировано.</w:t>
      </w:r>
    </w:p>
    <w:p w:rsidR="00000000" w:rsidRDefault="006C6A9A">
      <w:pPr>
        <w:pStyle w:val="ConsPlusNormal"/>
        <w:spacing w:before="200"/>
        <w:ind w:firstLine="540"/>
        <w:jc w:val="both"/>
      </w:pPr>
      <w:bookmarkStart w:id="6" w:name="Par892"/>
      <w:bookmarkEnd w:id="6"/>
      <w:r>
        <w:t>&lt;6&gt; Малочисленные населенные пункты - населенные пункты, на территории которых расположены не имеющие доступа к сети "Интернет" объекты, определенные в соответствии с перечнем подключаемых объектов в рамках указанного мероприятия.</w:t>
      </w:r>
    </w:p>
    <w:p w:rsidR="00000000" w:rsidRDefault="006C6A9A">
      <w:pPr>
        <w:pStyle w:val="ConsPlusNormal"/>
        <w:spacing w:before="200"/>
        <w:ind w:firstLine="540"/>
        <w:jc w:val="both"/>
      </w:pPr>
      <w:bookmarkStart w:id="7" w:name="Par893"/>
      <w:bookmarkEnd w:id="7"/>
      <w:r>
        <w:t xml:space="preserve">&lt;7&gt; Контракт </w:t>
      </w:r>
      <w:r>
        <w:t>будет заключен до конца 2018 года, при этом подключение медицинских организаций к сети "Интернет" в рамках указанного контракта будет осуществляться в 2019 году.</w:t>
      </w:r>
    </w:p>
    <w:p w:rsidR="00000000" w:rsidRDefault="006C6A9A">
      <w:pPr>
        <w:pStyle w:val="ConsPlusNormal"/>
        <w:jc w:val="both"/>
      </w:pPr>
    </w:p>
    <w:p w:rsidR="00000000" w:rsidRDefault="006C6A9A">
      <w:pPr>
        <w:pStyle w:val="ConsPlusTitle"/>
        <w:jc w:val="center"/>
        <w:outlineLvl w:val="1"/>
      </w:pPr>
      <w:r>
        <w:t>4.3. Федеральный проект "Кадры для цифровой экономики"</w:t>
      </w:r>
    </w:p>
    <w:p w:rsidR="00000000" w:rsidRDefault="006C6A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2211"/>
        <w:gridCol w:w="3571"/>
      </w:tblGrid>
      <w:tr w:rsidR="0000000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925" w:type="dxa"/>
            <w:gridSpan w:val="3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Обеспечение подготовки высококвалифицированных кадров для цифровой экономики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3"/>
            </w:pPr>
            <w:r>
              <w:t>Обеспечение цифровой экономики компетентными кадрами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Разработана совместно с компаниями цифровой экономики методология прогноза потребности в кадрах для цифровой экономики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сентября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</w:t>
            </w:r>
            <w:r>
              <w:t>ботаны концепция базовой модели компетенций цифровой экономики, перечень ключевых компетенций и механизм их актуализации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1 октября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экономического развития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 венчурный фонд для поддержки перспективных образовательных технологий цифровой экономики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 xml:space="preserve">И.Э. Торосов, заместитель Министра экономического развития </w:t>
            </w:r>
            <w:r>
              <w:lastRenderedPageBreak/>
              <w:t>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30 тыс. работающих специалистов, включая руководителей </w:t>
            </w:r>
            <w:r>
              <w:t>организаций и представителей органов исполнительной власти, прошли обучение по компетенциям цифровой экономики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экономического развития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Проведена апробация модели центра ускоре</w:t>
            </w:r>
            <w:r>
              <w:t>нной подготовки специалистов совместно с компаниями цифровой экономики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Проведена первая часть апробации модели использования </w:t>
            </w:r>
            <w:r>
              <w:t>персональных профилей компетенций и сервисов траекторий развития граждан среди образовательных организаций и пилотных компаний цифровой экономики, использования персональных профилей компетенций для выбора траектории развития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И.Э. Торосо</w:t>
            </w:r>
            <w:r>
              <w:t>в, заместитель Министра экономического развития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Проведена вторая часть апробации модели использования персональных профилей компетенций и сервисов траекторий развития граждан среди образовательных организаций и пилотных компаний </w:t>
            </w:r>
            <w:r>
              <w:t>цифровой экономики, использования персональных профилей компетенций для выбора траектории развития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экономического развития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Утвержден открытый формат профилей компетенций граждан, траекторий их развития и процедуры их создания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60 тыс. человек принято н</w:t>
            </w:r>
            <w:r>
              <w:t>а программы высшего образования в сфере информационных технологий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октября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М.А. Боровская, заместитель Министра науки и высшего образования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66 тыс. работающих специалистов, включая руководителей организаций и представи</w:t>
            </w:r>
            <w:r>
              <w:t>телей органов исполнительной власти прошли обучение по компетенциям цифровой экономики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экономического развития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Созданы и функционируют 5 центров ускорен</w:t>
            </w:r>
            <w:r>
              <w:t>ной подготовки специалистов совместно с компаниями цифровой экономики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М.А. Боровская, заместитель Министра науки и высшего образования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1.12.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80 тыс. человек принято на программы высшего образования в сфере информаци</w:t>
            </w:r>
            <w:r>
              <w:t>онных технологий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октября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М.А. Боровская, заместитель Министра науки и высшего образования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Созданы и функционируют 15 центров ускоренной подготовки специалистов совместно с компаниями цифровой экономики (начиная с 2020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М.А. Боровская, заместитель Министра науки и высшего образования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105 тыс. р</w:t>
            </w:r>
            <w:r>
              <w:t>аботающих специалистов, включая руководителей организаций и представителей органов исполнительной власти, прошли обучение по компетенциям цифровой экономики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экономического развития</w:t>
            </w:r>
            <w:r>
              <w:t xml:space="preserve">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Получили грантовую поддержку 1 350 коммерчески ориентированных научно-технических проектов в области "сквозных" цифровых технологий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экономического развития Российской Федера</w:t>
            </w:r>
            <w:r>
              <w:t>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90 тыс. человек принято на программы высшего образования в сфере информационных технологий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октября 2022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М.А. Боровская, заместитель Министра науки и высшего образования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145 тыс. работающих специалистов, включая руководителей организаций и представителей органов исполнительной власти, прошли обучение по компетенциям цифровой экономики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</w:t>
            </w:r>
            <w:r>
              <w:t>о развития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Созданы и функционируют 35 центров ускоренной подготовки специалистов совместно с компаниями цифровой экономики (начиная с 2020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М.А. Боровская, заместитель Министра науки и высшего образования</w:t>
            </w:r>
            <w:r>
              <w:t xml:space="preserve">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100 тыс. человек принято на программы высшего образования в сфере информационных технологий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октября 2023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М.А. Боровская, заместитель Министра науки и высшего образования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220 тыс. работающих спе</w:t>
            </w:r>
            <w:r>
              <w:t>циалистов, включая руководителей организаций и представителей органов исполнительной власти, прошли обучение по компетенциям цифровой экономики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экономического развития Российской Ф</w:t>
            </w:r>
            <w:r>
              <w:t>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Созданы и функционируют 50 центров ускоренной подготовки специалистов совместно с компаниями цифровой экономики (начиная с 2020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М.А. Боровская, заместитель Министра науки и высшего образования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1.22.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120 тыс. человек принято на программы высшего образования в сфере информационных технологий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октября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М.А. Боровская, заместитель Министра науки и высшего образования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270 тыс. работающих специалистов, включая руко</w:t>
            </w:r>
            <w:r>
              <w:t>водителей организаций и представителей органов исполнительной власти, прошли обучение по компетенциям цифровой экономики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экономического развития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В рамка</w:t>
            </w:r>
            <w:r>
              <w:t xml:space="preserve">х венчурного фонда поддержано 200 образовательных проектов </w:t>
            </w:r>
            <w:hyperlink w:anchor="Par1208" w:tooltip="&lt;8&gt; 200 проектов (компаний) на стадиях жизненного цикла от акселерационной до пред-IPO будут профинансированы венчурным фондом в течение 5 лет в рамках деятельности образовательного венчурного фонда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экономического развития Российской Федерации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3"/>
            </w:pPr>
            <w:r>
              <w:t>Поддержка талантливых школьников и студентов в области математики, информатики и технологий цифровой экономики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85 образовательных организаций, осуществляющих образовательную деятельность по общеобразовательным программам и имеющим лучшие результаты в преподавании предметных областей "Математика", "Информатика" и "Технология", получили грантовую поддержку на распрос</w:t>
            </w:r>
            <w:r>
              <w:t>транение своего опыта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28 организаций, осуществляющих образовательную деятельность по общеобразовательным и дополнительным общеобразовательным программам, получил</w:t>
            </w:r>
            <w:r>
              <w:t>и грантовую поддержку для организации углубленного изучения математики и информатики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5 тыс. детей приняли участие в профильных сменах различной тематической напр</w:t>
            </w:r>
            <w:r>
              <w:t>авленности в областях математики и информатики, технологий цифровой экономики, в лагерях, организованных образовательными организациями, осуществляющими организацию отдыха и оздоровления детей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</w:t>
            </w:r>
            <w:r>
              <w:t>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Разработаны 10 цифровых учебно-методических комплексов и учебных симуляторов, тренажеров, виртуальных лабораторий </w:t>
            </w:r>
            <w:hyperlink w:anchor="Par1209" w:tooltip="&lt;9&gt; в целях реализации федерального проекта под понятиями &quot;учебный симулятор&quot;, &quot;учебный тренажер&quot; и &quot;виртуальная лаборатория&quot; понимаются средства обучения (аппаратно-программные и аудиовизуальные средства, электронные образовательные и информационные ресурсы и иные материальные объекты) разработанные в целях организации образовательной деятельности с использованием информационно-телекоммуникационных технологий." w:history="1">
              <w:r>
                <w:rPr>
                  <w:color w:val="0000FF"/>
                </w:rPr>
                <w:t>&lt;9&gt;</w:t>
              </w:r>
            </w:hyperlink>
            <w:r>
              <w:t xml:space="preserve"> для реализации общеобразовательных и дополнительных общеобразовательных программ, программ среднего профессионального образования по предметным областям "Математика", "</w:t>
            </w:r>
            <w:r>
              <w:t xml:space="preserve">Информатика" и "Технология" и созданы 15 экспериментальных площадок на базе общеобразовательных организаций, организаций среднего профессионального образования, образовательных организаций дополнительного образования детей по </w:t>
            </w:r>
            <w:r>
              <w:lastRenderedPageBreak/>
              <w:t>внедрению цифровых учебно-мето</w:t>
            </w:r>
            <w:r>
              <w:t>дических комплексов, учебных симуляторов, тренажеров, виртуальных лабораторий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Созданы 5 международных научно-методических центров для реализации передовых исследований, изучения и распространения лучших мировых практик подготовки, переподготовки и стажировки продвинутых кадров цифровой экономики в областях математики, информатики, т</w:t>
            </w:r>
            <w:r>
              <w:t>ехнологий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М.А. Боровская, заместитель Министра науки и высшего образования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Созданы 5 центров на базе образовательных организаций высшего образования для разработки моделей "Цифровой университет" </w:t>
            </w:r>
            <w:hyperlink w:anchor="Par1210" w:tooltip="&lt;10&gt; в целях реализации федерального проекта под понятием модель &quot;Цифровой университет&quot; понимается совокупность методологических подходов, цифровых технологий и технологических решений (в т.ч. информационных ресурсов, сервисов и инфраструктуры), обеспечивающих соответствие образовательной и научно-исследовательской деятельности, а также управленческих процессов образовательной организации высшего образования требованиям цифровой экономики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М.А. Боровская, заместитель</w:t>
            </w:r>
            <w:r>
              <w:t xml:space="preserve"> Министра науки и высшего образования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170 образовательных организаций, осуществляющих образовательную деятельность по общеобразовательным программам и имеющих лучшие результаты в преподавании предметных областей "Математика", "И</w:t>
            </w:r>
            <w:r>
              <w:t>нформатика" и "Технология", получили грантовую поддержку на распространение своего опыта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56 организаций, осуществляющих образовательную дея</w:t>
            </w:r>
            <w:r>
              <w:t>тельность по общеобразовательным и дополнительным общеобразовательным программам, получили грантовую поддержку для организации углубленного изучения математики и информатики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</w:t>
            </w:r>
            <w:r>
              <w:t>ещения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850 обучающихся по программам основного общего и среднего общего образования, проявивших выдающиеся способности в области математики, информатики и технологии, получили грантовую поддержку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10 тыс. детей приняли участие в профильных сменах различной тематической направленности в области математики и информатики, технологий цифровой экономики, в лаге</w:t>
            </w:r>
            <w:r>
              <w:t>рях, организованных образовательными организациями, осуществляющими организацию отдыха и оздоровления детей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Разработаны 18 цифровых учебно-</w:t>
            </w:r>
            <w:r>
              <w:t>методических комплексов, учебных симуляторов, тренажеров, виртуальных лабораторий для реализации общеобразовательных и дополнительных общеобразовательных программ, программ среднего профессионального образования по предметным областям "Математика", "Информ</w:t>
            </w:r>
            <w:r>
              <w:t xml:space="preserve">атика" и "Технология" и </w:t>
            </w:r>
            <w:r>
              <w:lastRenderedPageBreak/>
              <w:t>созданы 20 экспериментальных площадок на базе общеобразовательных организаций, организаций среднего профессионального образования, образовательных организаций дополнительного образования детей по внедрению цифровых учебно-методическ</w:t>
            </w:r>
            <w:r>
              <w:t>их комплексов, учебных симуляторов, тренажеров, виртуальных лабораторий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Созданы 15 спутников к 5 международным научно-методическим центрам </w:t>
            </w:r>
            <w:r>
              <w:t>для проведения исследований, изучения и распространения лучших международных практик подготовки, переподготовки и стажировки продвинутых кадров цифровой экономики в областях математики, информатики, технологий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М.А. Боровская, заместитель</w:t>
            </w:r>
            <w:r>
              <w:t xml:space="preserve"> Министра науки и высшего образования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Созданы 15 спутников к 5 центрам на базе образовательных организаций высшего образования для разработки моделей "Цифровой университет"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М.А. Боровская, заместитель Министра</w:t>
            </w:r>
            <w:r>
              <w:t xml:space="preserve"> науки и высшего образования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255 образовательных организаций, осуществляющих образовательную деятельность по общеобразовательным программам и имеющих лучшие результаты в преподавании предметных областей "Математика", "Информатика" и "Технология", получили грантовую поддержку на распро</w:t>
            </w:r>
            <w:r>
              <w:t>странение своего опыта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86 организаций, осуществляющих образовательную деятельность по общеобразовательным и дополнительным общеобразователь</w:t>
            </w:r>
            <w:r>
              <w:t>ным программам, получили грантовую поддержку для организации углубленного изучения математики и информатики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3,5 тыс. обучающихся по програм</w:t>
            </w:r>
            <w:r>
              <w:t>мам основного общего и среднего общего образования, проявивших выдающиеся способности в области математики, информатики и технологии, получили грантовую поддержку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просвещения Росс</w:t>
            </w:r>
            <w:r>
              <w:t>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15 тыс. детей приняли участие в профильных сменах различной тематической направленности в области математики и информатики, технологий цифровой экономики, в лагерях, организованных образовательными организациями, осуществляющими орг</w:t>
            </w:r>
            <w:r>
              <w:t>анизацию отдыха и оздоровления детей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1.42.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Разработаны 29 цифровых учебно-методических комплексов и учебных симуляторов, тренажеров, виртуальных </w:t>
            </w:r>
            <w:r>
              <w:t xml:space="preserve">лабораторий для реализации общеобразовательных и дополнительных общеобразовательных программ, программ среднего профессионального образования по предметным областям "Математика", "Информатика" и "Технология" и созданы 30 экспериментальных площадок на базе </w:t>
            </w:r>
            <w:r>
              <w:t>общеобразовательных организаций, организаций среднего профессионального образования, образовательных организаций дополнительного образования детей по внедрению цифровых учебно-методических комплексов, учебных симуляторов, тренажеров, виртуальных лаборатори</w:t>
            </w:r>
            <w:r>
              <w:t>й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Функционируют 5 международных научно-методических центров и 15 спутников для проведения исследований, изучения и распространения лучших международных практик подготовки, переподготовки и стажировки продвинутых кадров цифровой экономики в областях математик</w:t>
            </w:r>
            <w:r>
              <w:t>и, информатики, технологий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М.А. Боровская, заместитель Министра науки и высшего образования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Функционируют 5 центров на базе образовательных организаций высшего образования и 15 спутников для апробации моделей </w:t>
            </w:r>
            <w:r>
              <w:t>"Цифровой университет"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М.А. Боровская, заместитель Министра науки и высшего образования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655 образовательных организаций, осуществляющих образовательную деятельность по общеобразовательным программам и имеющих </w:t>
            </w:r>
            <w:r>
              <w:t>лучшие результаты в преподавании предметных областей "Математика", "Информатика" и "Технология", получили грантовую поддержку на распространение своего опыта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просвещения Российско</w:t>
            </w:r>
            <w:r>
              <w:t>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126 организаций, осуществляющих образовательную деятельность по общеобразовательным и дополнительным общеобразовательным программам, получили грантовую поддержку для организации углубленного изучения математики и информатики (начиная с 2</w:t>
            </w:r>
            <w:r>
              <w:t>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13,5 тыс. </w:t>
            </w:r>
            <w:r>
              <w:t>обучающихся по программам основного общего и среднего общего образования, проявивших выдающиеся способности в области математики, информатики и технологии, получили грантовую поддержку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</w:t>
            </w:r>
            <w:r>
              <w:t>истра просвещения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58 тыс. детей приняли участие в профильных сменах различной </w:t>
            </w:r>
            <w:r>
              <w:lastRenderedPageBreak/>
              <w:t>тематической направленности в области математики и информатики, технологий цифровой экономики, в лагерях, организованных образовательными организациям</w:t>
            </w:r>
            <w:r>
              <w:t>и, осуществляющими организацию отдыха и оздоровления детей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31 декабря 2022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 xml:space="preserve">И.П. Потехина, заместитель </w:t>
            </w:r>
            <w:r>
              <w:lastRenderedPageBreak/>
              <w:t>Министра просвещения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1.49.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Разработаны 49 цифровых учебно-методических комплекса и учебных симулятора, трен</w:t>
            </w:r>
            <w:r>
              <w:t>ажеров, виртуальных лаборатории для реализации общеобразовательных и дополнительных общеобразовательных программ, программ среднего профессионального образования по предметным областям "Математика", "Информатика" и "Технология" и функционируют 30 экспериме</w:t>
            </w:r>
            <w:r>
              <w:t>нтальных площадок на базе общеобразовательных организаций, организаций среднего профессионального образования, образовательных организаций дополнительного образования детей по внедрению цифровых учебно-методических комплексов, учебных симуляторов, тренажер</w:t>
            </w:r>
            <w:r>
              <w:t>ов, виртуальных лабораторий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1055 образовательных организаций, осуществляющих образовательную деятельность по общеобразовательным программам</w:t>
            </w:r>
            <w:r>
              <w:t xml:space="preserve"> и имеющим лучшие результаты в преподавании предметных областей "Математика", "Информатика" и "Технология", получили грантовую поддержку на распространение своего опыта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просвещени</w:t>
            </w:r>
            <w:r>
              <w:t>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166 организаций, осуществляющих образовательную деятельность по общеобразовательным и дополнительным общеобразовательным программам, получили грантовую поддержку для организации углубленного изучения математики и информатики (</w:t>
            </w:r>
            <w:r>
              <w:t>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23,5 тыс. обучающихся по программам основного общего и среднего общего образования, проявивших выдающиеся способности в области математики, информатики и технологии, получили грантовую поддержку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</w:t>
            </w:r>
            <w:r>
              <w:t>титель Министра просвещения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109 тыс. детей приняли участие в профильных сменах различной тематической направленности в области математики и информатики, технологий цифровой экономики, в лагерях, организованных образовательными о</w:t>
            </w:r>
            <w:r>
              <w:t>рганизациями, осуществляющими организацию отдыха и оздоровления детей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1.54.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Разработаны 70 цифровых учебно-методических комплексов и учебных симу</w:t>
            </w:r>
            <w:r>
              <w:t>ляторов, тренажеров, виртуальных лабораторий для реализации общеобразовательных и дополнительных общеобразовательных программ, программ среднего профессионального образования по предметным областям "Математика", "Информатика" и "Технология" и функционируют</w:t>
            </w:r>
            <w:r>
              <w:t xml:space="preserve"> 30 экспериментальных площадок на базе общеобразовательных организаций, организаций среднего профессионального образования, образовательных организаций дополнительного образования детей по внедрению цифровых учебно-методических комплексов, учебных симулято</w:t>
            </w:r>
            <w:r>
              <w:t>ров, тренажеров, виртуальных лабораторий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В 100% государственных образовательных организациях высшего образования внедрены элементы модели "</w:t>
            </w:r>
            <w:r>
              <w:t xml:space="preserve">Цифровой университет" </w:t>
            </w:r>
            <w:hyperlink w:anchor="Par1211" w:tooltip="&lt;11&gt; в целях реализации федерального проекта под понятием &quot;элементы модели &quot;Цифровой университет&quot; понимается цифровая инфраструктура управления, образовательного процесса (с обратной связью), научных исследований и разработок. Полный перечень ключевых элементов будет определен по итогам первых трех лет функционирования центров на базе образовательных организаций высшего образования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М.А. Боровская, заместитель Министра науки и выс</w:t>
            </w:r>
            <w:r>
              <w:t>шего образования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1 455 образовательных организаций, осуществляющих образовательную деятельность по общеобразовательным программам и имеющим лучшие результаты в преподавании предметных областей "Математика", "Информатика" и "Техн</w:t>
            </w:r>
            <w:r>
              <w:t>ология", получили грантовую поддержку на распространение своего опыта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206 организаций, осуществляющих образовательную деятельность по общеобразовательным и дополнительным общеобразовательным программам, получили грантовую поддержку для организации углубленного изучения математики и информатики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</w:t>
            </w:r>
            <w:r>
              <w:t>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33 тыс. обучающихся по программам основного общего и среднего общего образования, проявивших выдающиеся способности в области математики, информатики и технологии, получи</w:t>
            </w:r>
            <w:r>
              <w:t>ли грантовую поддержку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133 тыс. детей приняли участие в профильных сменах различной тематической направленности в области математики и инфо</w:t>
            </w:r>
            <w:r>
              <w:t>рматики, технологий цифровой экономики, в лагерях, организованных образовательными организациями, осуществляющими организацию отдыха и оздоровления детей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И.П. Потехина, заместитель Министра просвещения Российской Фе</w:t>
            </w:r>
            <w:r>
              <w:t>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Разработаны 76 цифровых учебно-методических комплексов и учебных </w:t>
            </w:r>
            <w:r>
              <w:lastRenderedPageBreak/>
              <w:t>симуляторов, тренажеров, виртуальных лабораторий для реализации общеобразовательных и дополнительных общеобразовательных программ, программ среднего профессионального образован</w:t>
            </w:r>
            <w:r>
              <w:t>ия по предметным областям "Математика", "Информатика" и "Технология" и функционируют 30 экспериментальных площадок на базе общеобразовательных организаций, организаций среднего профессионального образования, образовательных организаций дополнительного обра</w:t>
            </w:r>
            <w:r>
              <w:t>зования детей по внедрению цифровых учебно-методических комплексов, учебных симуляторов, тренажеров, виртуальных лабораторий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 xml:space="preserve">М.А. Боровская, заместитель </w:t>
            </w:r>
            <w:r>
              <w:lastRenderedPageBreak/>
              <w:t>Министра науки и высшего образования Российской Федерации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3"/>
            </w:pPr>
            <w:r>
              <w:lastRenderedPageBreak/>
              <w:t>Содействие гражданам в освоении цифровой грамотности и компетенций цифровой экономики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 общедоступный бесплатный онлайн-сервис по освоению цифровой грамотности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экономического развития Россий</w:t>
            </w:r>
            <w:r>
              <w:t>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5 тыс. человек прошли обучение по развитию компетенций цифровой экономики в рамках государственной системы персональных цифровых сертификатов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экономического развития Российской Фед</w:t>
            </w:r>
            <w:r>
              <w:t>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100 тыс. человек прошли обучение по онлайн программам развития цифровой грамотности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экономического развития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Разработаны и запущены интернет-сервисы по самооценке гражданами ключевых компетенций цифровой экономики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2 млн человек прошл</w:t>
            </w:r>
            <w:r>
              <w:t>и обучение по онлайн программам развития цифровой грамотности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экономического развития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38 тыс. человек прошли обучение по развитию компетенций цифровой э</w:t>
            </w:r>
            <w:r>
              <w:t>кономики в рамках государственной системы персональных цифровых сертификатов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экономического развития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Проведен мониторинг операционной готовности различн</w:t>
            </w:r>
            <w:r>
              <w:t xml:space="preserve">ых групп и </w:t>
            </w:r>
            <w:r>
              <w:lastRenderedPageBreak/>
              <w:t>категорий населения к жизни и деятельности в условиях цифровой экономики и уровня мотивационно-ценностных особенностей населения Российской Федерации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30 ноября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 xml:space="preserve">И.Э. Торосов, заместитель </w:t>
            </w:r>
            <w:r>
              <w:lastRenderedPageBreak/>
              <w:t>Министра экономического развития Российской Федерац</w:t>
            </w:r>
            <w:r>
              <w:t>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1.68.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3 млн человек прошли обучение по онлайн программам развития цифровой грамотности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экономического развития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160 тыс. человек прошли обучение по развитию компетенций цифровой экономики в рамках государственной системы персональных цифровых сертификатов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экономического развития Российской Ф</w:t>
            </w:r>
            <w:r>
              <w:t>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1.70.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5 млн человек прошли обучение по онлайн программам развития цифровой грамотности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экономического развития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1.71.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400 тыс. человек прошли обучени</w:t>
            </w:r>
            <w:r>
              <w:t>е по развитию компетенций цифровой экономики в рамках государственной системы персональных цифровых сертификатов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экономического развития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1.72.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7 млн человек п</w:t>
            </w:r>
            <w:r>
              <w:t>рошли обучение по онлайн программам развития цифровой грамотности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экономического развития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1.73.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700 тыс. человек прошли обучение по развитию компетенций цифро</w:t>
            </w:r>
            <w:r>
              <w:t>вой экономики в рамках государственной системы персональных цифровых сертификатов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экономического развития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1.74.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10 млн человек прошли обучение по онлайн программам развития цифровой грамотности (начиная с 2019 года)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экономического развития Российской Федерации</w:t>
            </w:r>
          </w:p>
        </w:tc>
      </w:tr>
      <w:tr w:rsidR="00000000"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1.75.</w:t>
            </w: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 xml:space="preserve">1000 тыс. человек прошли обучение по развитию </w:t>
            </w:r>
            <w:r>
              <w:t>компетенций цифровой экономики в рамках государственной системы персональных цифровых сертификатов (начиная с 2019 года)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И.Э. Торосов, заместитель Министра экономического развития Российской Федерации</w:t>
            </w:r>
          </w:p>
        </w:tc>
      </w:tr>
    </w:tbl>
    <w:p w:rsidR="00000000" w:rsidRDefault="006C6A9A">
      <w:pPr>
        <w:pStyle w:val="ConsPlusNormal"/>
        <w:jc w:val="both"/>
      </w:pPr>
    </w:p>
    <w:p w:rsidR="00000000" w:rsidRDefault="006C6A9A">
      <w:pPr>
        <w:pStyle w:val="ConsPlusNormal"/>
        <w:ind w:firstLine="540"/>
        <w:jc w:val="both"/>
      </w:pPr>
      <w:r>
        <w:t>--------------------------------</w:t>
      </w:r>
    </w:p>
    <w:p w:rsidR="00000000" w:rsidRDefault="006C6A9A">
      <w:pPr>
        <w:pStyle w:val="ConsPlusNormal"/>
        <w:spacing w:before="200"/>
        <w:ind w:firstLine="540"/>
        <w:jc w:val="both"/>
      </w:pPr>
      <w:bookmarkStart w:id="8" w:name="Par1208"/>
      <w:bookmarkEnd w:id="8"/>
      <w:r>
        <w:t>&lt;8&gt; 200 проектов (компаний) на стадиях жизненного цикла от акселерационной до пред-IPO будут профинансированы венчурным фондом в течение 5 лет в рамках деятельности образовательного венчурного фонда.</w:t>
      </w:r>
    </w:p>
    <w:p w:rsidR="00000000" w:rsidRDefault="006C6A9A">
      <w:pPr>
        <w:pStyle w:val="ConsPlusNormal"/>
        <w:spacing w:before="200"/>
        <w:ind w:firstLine="540"/>
        <w:jc w:val="both"/>
      </w:pPr>
      <w:bookmarkStart w:id="9" w:name="Par1209"/>
      <w:bookmarkEnd w:id="9"/>
      <w:r>
        <w:lastRenderedPageBreak/>
        <w:t>&lt;9&gt; в целях реализации федерального проекта под понятиями "учебный симулятор", "учебный тренажер" и "виртуальная лаборатория" понимаются средства обучения (аппаратно-программные и аудиовизуальные средства, электронные образовательные и информационные ресур</w:t>
      </w:r>
      <w:r>
        <w:t>сы и иные материальные объекты) разработанные в целях организации образовательной деятельности с использованием информационно-телекоммуникационных технологий.</w:t>
      </w:r>
    </w:p>
    <w:p w:rsidR="00000000" w:rsidRDefault="006C6A9A">
      <w:pPr>
        <w:pStyle w:val="ConsPlusNormal"/>
        <w:spacing w:before="200"/>
        <w:ind w:firstLine="540"/>
        <w:jc w:val="both"/>
      </w:pPr>
      <w:bookmarkStart w:id="10" w:name="Par1210"/>
      <w:bookmarkEnd w:id="10"/>
      <w:r>
        <w:t>&lt;10&gt; в целях реализации федерального проекта под понятием модель "Цифровой универси</w:t>
      </w:r>
      <w:r>
        <w:t xml:space="preserve">тет" понимается совокупность методологических подходов, цифровых технологий и технологических решений (в т.ч. информационных ресурсов, сервисов и инфраструктуры), обеспечивающих соответствие образовательной и научно-исследовательской деятельности, а также </w:t>
      </w:r>
      <w:r>
        <w:t>управленческих процессов образовательной организации высшего образования требованиям цифровой экономики.</w:t>
      </w:r>
    </w:p>
    <w:p w:rsidR="00000000" w:rsidRDefault="006C6A9A">
      <w:pPr>
        <w:pStyle w:val="ConsPlusNormal"/>
        <w:spacing w:before="200"/>
        <w:ind w:firstLine="540"/>
        <w:jc w:val="both"/>
      </w:pPr>
      <w:bookmarkStart w:id="11" w:name="Par1211"/>
      <w:bookmarkEnd w:id="11"/>
      <w:r>
        <w:t>&lt;11&gt; в целях реализации федерального проекта под понятием "элементы модели "Цифровой университет" понимается цифровая инфраструктура упра</w:t>
      </w:r>
      <w:r>
        <w:t>вления, образовательного процесса (с обратной связью), научных исследований и разработок. Полный перечень ключевых элементов будет определен по итогам первых трех лет функционирования центров на базе образовательных организаций высшего образования.</w:t>
      </w:r>
    </w:p>
    <w:p w:rsidR="00000000" w:rsidRDefault="006C6A9A">
      <w:pPr>
        <w:pStyle w:val="ConsPlusNormal"/>
        <w:jc w:val="both"/>
      </w:pPr>
    </w:p>
    <w:p w:rsidR="00000000" w:rsidRDefault="006C6A9A">
      <w:pPr>
        <w:pStyle w:val="ConsPlusTitle"/>
        <w:jc w:val="center"/>
        <w:outlineLvl w:val="1"/>
      </w:pPr>
      <w:r>
        <w:t>4.4. Ф</w:t>
      </w:r>
      <w:r>
        <w:t>едеральный проект "Информационная безопасность"</w:t>
      </w:r>
    </w:p>
    <w:p w:rsidR="00000000" w:rsidRDefault="006C6A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2211"/>
        <w:gridCol w:w="3571"/>
      </w:tblGrid>
      <w:tr w:rsidR="0000000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925" w:type="dxa"/>
            <w:gridSpan w:val="3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Обеспечение информационной безопасности на основе отечественных разработок при передаче, обработке и хранении данных, гаран</w:t>
            </w:r>
            <w:r>
              <w:t>тирующей защиту интересов личности, бизнеса и государства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3"/>
            </w:pPr>
            <w:r>
              <w:t>Созданы условия для глобальной конкурентоспособности в области экспорта отечественных разработок и технологий обеспечения безопасности информации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Разработаны предложения по продвижению отечественных решений в области информационной безопасности за рубежом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Разработка </w:t>
            </w:r>
            <w:hyperlink r:id="rId13" w:tooltip="Приказ Росстата от 28.02.2019 N 106 &quot;Об утверждении методик расчета показателей для мониторинга целевых показателей национального проекта &quot;Цифровая экономика&quot; (вместе с &quot;Методикой расчета показателя &quot;Доля домохозяйств, имеющих широкополосный доступ к сети &quot;Интернет&quot;, &quot;Методикой расчета показателя &quot;Стоимостная доля закупаемого и (или) арендуемого федеральными органами исполнительной власти, органами исполнительной власти субъектов Российской Федерации и иными органами государственной власти отечественного пр{КонсультантПлюс}" w:history="1">
              <w:r>
                <w:rPr>
                  <w:color w:val="0000FF"/>
                </w:rPr>
                <w:t>методик</w:t>
              </w:r>
            </w:hyperlink>
            <w:r>
              <w:t xml:space="preserve"> расчета показателей и индикаторов по федеральному проекту "Инфо</w:t>
            </w:r>
            <w:r>
              <w:t>рмационная безопасность"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Разработана система мер поддержки российских производителей продуктов и услуг ИКТ, осуществляющих патентование продуктов за рубежом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В международные организации внесены проекты нормативных актов, направленные на обеспечение использования сети "Интернет" для устойчивого развития экономики, включающие вопросы юрисдикции и определения субъектов правоотношений при использовании сети </w:t>
            </w:r>
            <w:r>
              <w:t>"Интернет"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Созданы и функционируют механизмы информационно-аналитического обеспечения и координации участия российских экспер</w:t>
            </w:r>
            <w:r>
              <w:t>тов в деятельности основных международных организаций, осуществляющих разработку стандартов в области криптографии и безопасности информационных технологий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А.А. Фетисов, руководитель Научно-технической службы Федеральной службы безопасно</w:t>
            </w:r>
            <w:r>
              <w:t>сти Российской Федерации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3"/>
            </w:pPr>
            <w:r>
              <w:t>Обеспечена устойчивость и безопасность функционирования информационной инфраструктуры и сервисов передачи, обработки и хранения данных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Проведен анализ устойчивости, рисков и угроз безопасного функционирования единой сети эле</w:t>
            </w:r>
            <w:r>
              <w:t>ктросвязи Российской Федерации (далее - ЕСЭ), в том числе функционированию и взаимодействию центров и систем управления сетями связи ЕСЭ, и оценка адекватности им существующих стандартов информационной безопасности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марта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Проведен анализ элементов действующей инфраструктуры российского сегмента сети "Интернет" на территории России, включая существующую схему маршр</w:t>
            </w:r>
            <w:r>
              <w:t>утизации интернет-трафика, определены необходимые ресурсы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марта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Законодательно закреплен правовой статус российского сегмента сети "И</w:t>
            </w:r>
            <w:r>
              <w:t>нтернет", его инфраструктуры, порядок ее функционирования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Законодательно приняты требования к устойчивости и безопасности сетей </w:t>
            </w:r>
            <w:r>
              <w:t>связи и оборудования органов государственной власти и организаций различных организационно-правовых форм и обеспечен контроль (надзор) за их соблюдением.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</w:t>
            </w:r>
            <w:r>
              <w:t>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Определены методики оценки показателей информационной безопасности на сетях связи общего пользования (включая российский сегмент сети "Интернет"), их текущие и целевые значения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августа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</w:t>
            </w:r>
            <w:r>
              <w:t xml:space="preserve">а цифрового развития, связи и массовых коммуникаций </w:t>
            </w:r>
            <w:r>
              <w:lastRenderedPageBreak/>
              <w:t>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Приняты подзаконные акты, устанавливающие требования к проектированию, управлению и эксплуатации сетей связи общего пользования с учетом рисков и угроз информационной безопасности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</w:t>
            </w:r>
            <w:r>
              <w:t>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Разработаны предложения по продвижению отечественных решений в области информационной безопасности по направлению "Умный город"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Чибис, заместитель Министра строительства и жили</w:t>
            </w:r>
            <w:r>
              <w:t>щно-коммунального хозяйства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 обмен сведениями между операторами больших массивов данных и Национальным координационным центром по компьютерным инцидентам (НКЦКИ)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марта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</w:t>
            </w:r>
            <w:r>
              <w:t>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 и принят комплекс стандартов информационной безопасности, обеспечивающий минимизацию рисков и угроз безопасного функционирования сетей связи общего пользования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</w:t>
            </w:r>
            <w:r>
              <w:t>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Обеспечено целостное, устойчивое и безопасное функционирование российского сегмента сети "Интернет"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Определение функционала и архитектуры ресурса информирования и проверки угроз уровня web-приложений, создание корпоративных и отраслевых центро</w:t>
            </w:r>
            <w:r>
              <w:t xml:space="preserve">в Государственной системы обнаружения, предупреждения и ликвидации последствий компьютерных атак (ГосСОПКА), оказание мер поддержки органам государственной власти субъектов по реализации требований </w:t>
            </w:r>
            <w:hyperlink r:id="rId14" w:tooltip="Федеральный закон от 26.07.2017 N 187-ФЗ &quot;О безопасности критической информационной инфраструктуры Российской Федерации&quot;{КонсультантПлюс}" w:history="1">
              <w:r>
                <w:rPr>
                  <w:color w:val="0000FF"/>
                </w:rPr>
                <w:t>N 187-ФЗ</w:t>
              </w:r>
            </w:hyperlink>
            <w:r>
              <w:t xml:space="preserve"> и созданию решений для</w:t>
            </w:r>
            <w:r>
              <w:t xml:space="preserve"> типовых объектов критической информационной инфраструктуры (КИИ)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Проведен анализ существующих и перспективных средств защит</w:t>
            </w:r>
            <w:r>
              <w:t>ы информации, созданы независимые центры технического тестирования программного и аппаратного обеспечения для целей цифровой экономики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</w:t>
            </w:r>
            <w:r>
              <w:t>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1.18.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Развитие отечественной инфраструктуры телерадиовещания и обеспечение безопасности ее функционирования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Разработаны</w:t>
            </w:r>
            <w:r>
              <w:t xml:space="preserve"> технологические решения по защите аппаратно-программных комплексов транспортной инфраструктуры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А.К. Семенов, заместитель Министра транспорта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Создана защищенная цифровая среда взаимодействия двойного назначения на базе отечественных технологий для работы в стандарте LTE-450 для нужд МВД России, МЧС России, Росгвардии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</w:t>
            </w:r>
            <w:r>
              <w:t xml:space="preserve"> и массовых коммуникаций Российской Федерации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3"/>
            </w:pPr>
            <w:r>
              <w:t>Обеспечена защита прав и законных интересов личности, бизнеса и государства от угроз информационной безопасности в условиях цифровой экономики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Законодательно установлены требования по идентификации поль</w:t>
            </w:r>
            <w:r>
              <w:t>зователей коммуникационных и иных сервисов участников информационного взаимодействия, а также идентификации пользовательского "Интернета вещей"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мая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</w:t>
            </w:r>
            <w:r>
              <w:t>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 специализированный ресурс, предназначенный для взаимодействия с уполномоченными органами в части оперативной передачи данных о признаках противоправных действий в области информационных технологий (компьютерного мошенничества, навяза</w:t>
            </w:r>
            <w:r>
              <w:t>нных услуг операторов связи, фишинговых схем) в целях противодействия компьютерной преступности, в том числе в финансовой сфере, а также иных случаев криминального и противоправного использования информационных технологий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МВД России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Внесены изменения в Уголовный </w:t>
            </w:r>
            <w:hyperlink r:id="rId15" w:tooltip="&quot;Уголовный кодекс Российской Федерации&quot; от 13.06.1996 N 63-ФЗ (ред. от 23.04.2019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касающиеся расширения криминализации новых типов деяний, совершенных с использованием информационных технологий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МВД России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Создана система отраслевого регулирования использования киберфизических систем, включая "Интернет вещей"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1.25.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Обеспечен контроль </w:t>
            </w:r>
            <w:r>
              <w:t>обработки и доступа к большим пользовательским данным, в том числе в социальных сетях и прочих средствах социальной коммуникации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28 февраля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А.А. Панков, заместитель руководителя Федеральной службы по надзору в сфере связи, информационных технологий</w:t>
            </w:r>
            <w:r>
              <w:t xml:space="preserve">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Разработаны, приняты, гармонизированы и реализованы стандарты информационной безопасности в системах, реализующих облачные, туманные, квантовые технологии, в системах виртуальной и дополненной реальности</w:t>
            </w:r>
            <w:r>
              <w:t>, и технологии искусственного интеллекта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А.П. Шалаев, заместитель руководителя Федеральное агентство по техническому регулированию и метрологии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Созданы национальные стандарты обработки массивов больших данных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Разработаны требования к операторам промышленного Интернета, требования и методики проверки киберфизических систем, проекты стандартов безопасности для киберфизических систем, включая "Интернет вещей"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</w:t>
            </w:r>
            <w:r>
              <w:t>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Проведены анализ и оценка потенциальных уязвимостей, угроз и рисков информационной безопасности существующих стандартов информационной безопасности в системах, реализованных на об</w:t>
            </w:r>
            <w:r>
              <w:t>лачных, туманных, квантовых, виртуальных технологиях, технологиях искусственного интеллекта и дополненной реальности, технологиях распределенного реестра, определен перечень необходимых стандартов, ресурсное обеспечение. Разработаны технологические решения</w:t>
            </w:r>
            <w:r>
              <w:t xml:space="preserve"> и реализованы пилотные проекты с использованием технологии распределенных реестров, внедрением методов и технологий искусственного интеллекта анализа данных, а также "Интернета вещей"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</w:t>
            </w:r>
            <w:r>
              <w:t>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Обеспечено развитие перспективных технологий идентификации участников информационного взаимодействия, включая технологии биометрической идентификации, многофакторной идентификации, методов крипто</w:t>
            </w:r>
            <w:r>
              <w:t>графической аутентификации и иных технологий идентификации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1.31.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 прототип общедоступного антивирусного мультисканера для пр</w:t>
            </w:r>
            <w:r>
              <w:t>оверки на наличие признаков вредоносной активности, определены необходимые ресурсы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А.А. Фетисов, руководитель Научно-технической службы Федеральной службы безопасности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Введена в эксплуатацию система фильтрации</w:t>
            </w:r>
            <w:r>
              <w:t xml:space="preserve"> интернет-трафика при использовании информационных ресурсов детьми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А.А. Панков, заместитель руководителя Федеральной службы по надзору в сфере связи, информационных технологий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Создана первая очередь национальной базы знаний индикаторов вредоносной активности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А.А. Фетисов, руководитель Научно-технической службы Федеральной службы безопасности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 специализированный ресурс, обеспеч</w:t>
            </w:r>
            <w:r>
              <w:t>ивающий гражданам России доступ к информации о случаях использования их персональных данных, а также возможность отказа от такого использования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А.А. Панков, заместитель руководителя Федеральной службы по надзору в сфере связи, информацио</w:t>
            </w:r>
            <w:r>
              <w:t>нных технологий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Разработаны предложения по популяризации добровольного страхования рисков информационной безопасности и повышению киберкультуры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</w:t>
            </w:r>
            <w:r>
              <w:t>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Сформированы условия для эффективного применения шифровальных (криптографических) средств защиты информации в условиях цифровой экономики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 xml:space="preserve">А.А. Фетисов, руководитель </w:t>
            </w:r>
            <w:r>
              <w:t>Научно-технической службы Федеральной службы безопасности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Обеспечено развитие значимых платежных систем и обеспечение их информационной безопасности, в том числе в части использования в них российских криптографических средств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октября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О.Н. Скоробогатова, первый заместитель председателя Центрального банка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1.38.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Проведен анализ существующей системы образования в области информационной безопасности, сформировано целевое состояние такой системы, опре</w:t>
            </w:r>
            <w:r>
              <w:t>делены ресурсы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М.А. Боровская, заместитель Министра науки и высшего образования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Созданы условия для развития образования в области информационной безопасности в интересах реализации задач цифровой экономики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</w:t>
            </w:r>
            <w:r>
              <w:t xml:space="preserve">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М.А. Боровская, заместитель Министра науки и высшего образования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Система профессионального образования в области информационной безопасности работает в объеме достаточном для нужд рынков цифровой экономики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</w:t>
            </w:r>
            <w:r>
              <w:t>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М.А. Боровская, заместитель Министра науки и высшего образования Российской Федерации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</w:pPr>
            <w:r>
              <w:t>Обеспечено использование отечественных разработок и технологий при передаче, обработке и хранении данных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Определен перечень перспективных информационных технологий в области информационной безопасности (в том числе средств обеспечения информационной безопасности) для их инвестиционной поддержки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марта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</w:t>
            </w:r>
            <w:r>
              <w:t>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Определение методик оценки показателей развития информационно-телекоммуникационных технологий и радиоэлектронной отрасли, их текущих и целевых значений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марта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</w:t>
            </w:r>
            <w:r>
              <w:t>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Законодательное закрепление норм, обеспечивающих преференции для компьютерного, серверного и телекоммуникационного оборудования и программного обеспечения отечествен</w:t>
            </w:r>
            <w:r>
              <w:t>ного производства при осуществлении закупок для государственных и муниципальных нужд, а также при предоставлении различных форм государственной поддержки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Минпромторг России,</w:t>
            </w:r>
          </w:p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</w:t>
            </w:r>
            <w:r>
              <w:t>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заинтересованные 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Принятие нормативных правовых актов, определяющих описание типовых объектов закупок компьютерного, серверного и телекоммуникационного оборудования, а также программного обе</w:t>
            </w:r>
            <w:r>
              <w:t>спечения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Минпромторг России,</w:t>
            </w:r>
          </w:p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Законодательно установлены требования к использованию </w:t>
            </w:r>
            <w:r>
              <w:lastRenderedPageBreak/>
              <w:t>отечественного компьютерного, серверного и телекоммуникационного оборудования на объектах инфраструктуры обработки данных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30 июня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 xml:space="preserve">А.В. Соколов, заместитель </w:t>
            </w:r>
            <w:r>
              <w:lastRenderedPageBreak/>
              <w:t>Министра цифрового развития, связи и м</w:t>
            </w:r>
            <w:r>
              <w:t>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заинтересованные 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1.46.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Создана система стимулов для приобретения и использования компьютерного, серверного и телекоммуникационного оборудования отечественного производства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октября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</w:t>
            </w:r>
            <w:r>
              <w:t>нпромторг России,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Минфин России,</w:t>
            </w:r>
          </w:p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заинтересованные 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В целях обеспечения национальной безопасности законодательно обеспечена предустановка отечественных антивирусных программ на все персо</w:t>
            </w:r>
            <w:r>
              <w:t>нальные компьютеры, ввозимые и создаваемые на территории Российской Федерации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августа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Обеспечение на постоянной</w:t>
            </w:r>
            <w:r>
              <w:t xml:space="preserve"> основе мониторинга и контроля текущей ситуации с закупками отечественного программного обеспечения органами государственной власти и местного самоуправления, государственными корпорациями, компаниями с государственным участием, определены необходимые ресу</w:t>
            </w:r>
            <w:r>
              <w:t>рсы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Минфин России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Обеспечено функционирование Центра компетенций по импортозамещению в сфере информационно-коммуникационных технологий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</w:t>
            </w:r>
            <w:r>
              <w:t>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Обеспечение информационной безопасности национальных волоконно-оптических сетей связи с применением квантовых технологий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А.А. Фетисов, руководитель Научно-технической службы Федеральной службы безопас</w:t>
            </w:r>
            <w:r>
              <w:t>ности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Создана система стимулов для развития отечественных организаций, обеспечивающих потребности отраслей экономики в электронной компонентной базе, и использования отечественных комплектующих компаниями-производителями компьют</w:t>
            </w:r>
            <w:r>
              <w:t>ерного, серверного и телекоммуникационного оборудования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 xml:space="preserve">заинтересованные институты </w:t>
            </w:r>
            <w:r>
              <w:lastRenderedPageBreak/>
              <w:t>развития</w:t>
            </w:r>
          </w:p>
        </w:tc>
      </w:tr>
      <w:tr w:rsidR="00000000"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1.52.</w:t>
            </w: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Созданы механизмы стимулирования разработки отечественного программного обеспечения и увеличения его доли в условиях цифровой экономики с помощью акселерации перспективных бизнес идей, венчурного финансирования, льготного кредитования, премирования за найд</w:t>
            </w:r>
            <w:r>
              <w:t>енные уязвимости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Российской Федерации</w:t>
            </w:r>
          </w:p>
        </w:tc>
      </w:tr>
    </w:tbl>
    <w:p w:rsidR="00000000" w:rsidRDefault="006C6A9A">
      <w:pPr>
        <w:pStyle w:val="ConsPlusNormal"/>
        <w:jc w:val="both"/>
      </w:pPr>
    </w:p>
    <w:p w:rsidR="00000000" w:rsidRDefault="006C6A9A">
      <w:pPr>
        <w:pStyle w:val="ConsPlusTitle"/>
        <w:jc w:val="center"/>
        <w:outlineLvl w:val="1"/>
      </w:pPr>
      <w:r>
        <w:t>4.5. Федеральный проект "Цифровые технологии"</w:t>
      </w:r>
    </w:p>
    <w:p w:rsidR="00000000" w:rsidRDefault="006C6A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2211"/>
        <w:gridCol w:w="3571"/>
      </w:tblGrid>
      <w:tr w:rsidR="0000000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925" w:type="dxa"/>
            <w:gridSpan w:val="3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Создание "сквозных" цифровых технологий преимущественно на основе отечественных разработок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3"/>
            </w:pPr>
            <w:r>
              <w:t>Разработка и реализация дорожных карт развития перспективных "сквозных" цифровых технологий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Утверждены дорожные карты развития перспективных сквозных технологий (субтехнологий) с учетом потребностей ведущих компаний в области цифровой экономики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</w:t>
            </w:r>
            <w:r>
              <w:t>ня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Федерации, Минпромторг России,</w:t>
            </w:r>
          </w:p>
          <w:p w:rsidR="00000000" w:rsidRDefault="006C6A9A">
            <w:pPr>
              <w:pStyle w:val="ConsPlusNormal"/>
            </w:pPr>
            <w:r>
              <w:t>Госкорпорация "Росатом",</w:t>
            </w:r>
          </w:p>
          <w:p w:rsidR="00000000" w:rsidRDefault="006C6A9A">
            <w:pPr>
              <w:pStyle w:val="ConsPlusNormal"/>
            </w:pPr>
            <w:r>
              <w:t>Госкорпорация "Ростех",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Определены принципы отбора и меры поддержки лидирующих исследовательских центров в рамках реализации дорожных карт развития "сквозных" цифровых технологий, в том числе определены правила взаимодействия организаций, входящих в лидир</w:t>
            </w:r>
            <w:r>
              <w:t>ующие исследовательские центры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Госкорпорация "Росатом",</w:t>
            </w:r>
          </w:p>
          <w:p w:rsidR="00000000" w:rsidRDefault="006C6A9A">
            <w:pPr>
              <w:pStyle w:val="ConsPlusNormal"/>
            </w:pPr>
            <w:r>
              <w:t>Госкорпорация "Ростех",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</w:t>
            </w:r>
            <w:r>
              <w:t>ерации,</w:t>
            </w:r>
          </w:p>
          <w:p w:rsidR="00000000" w:rsidRDefault="006C6A9A">
            <w:pPr>
              <w:pStyle w:val="ConsPlusNormal"/>
            </w:pPr>
            <w:r>
              <w:t>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Определены не менее 9 лидирующих исследовательских центров по сквозным технологиям в области цифровой экономики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</w:t>
            </w:r>
            <w:r>
              <w:t>ской Федерации,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Минпромторг России,</w:t>
            </w:r>
          </w:p>
          <w:p w:rsidR="00000000" w:rsidRDefault="006C6A9A">
            <w:pPr>
              <w:pStyle w:val="ConsPlusNormal"/>
            </w:pPr>
            <w:r>
              <w:t>Минобрнауки России,</w:t>
            </w:r>
          </w:p>
          <w:p w:rsidR="00000000" w:rsidRDefault="006C6A9A">
            <w:pPr>
              <w:pStyle w:val="ConsPlusNormal"/>
            </w:pPr>
            <w:r>
              <w:t>Госкорпорация "Росатом",</w:t>
            </w:r>
          </w:p>
          <w:p w:rsidR="00000000" w:rsidRDefault="006C6A9A">
            <w:pPr>
              <w:pStyle w:val="ConsPlusNormal"/>
            </w:pPr>
            <w:r>
              <w:t>Госкорпорация "Ростех",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Реализуется не менее 50 исследовательских проектов с участием лидирующих исследовательских центров в рамках реализации дорожных карт по направлениям "сквозных" цифровых технологий, в том числе в интересах российских компаний-лидеров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</w:t>
            </w:r>
            <w:r>
              <w:t xml:space="preserve"> Кисляков,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отобранные лидирующие исследовательские центры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Определены не менее 18 лидирующих исследовательских центров по направлениям развития "сквозных" циф</w:t>
            </w:r>
            <w:r>
              <w:t>ровых технологий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 Минпромторг России,</w:t>
            </w:r>
          </w:p>
          <w:p w:rsidR="00000000" w:rsidRDefault="006C6A9A">
            <w:pPr>
              <w:pStyle w:val="ConsPlusNormal"/>
            </w:pPr>
            <w:r>
              <w:t>Минобрнауки России,</w:t>
            </w:r>
          </w:p>
          <w:p w:rsidR="00000000" w:rsidRDefault="006C6A9A">
            <w:pPr>
              <w:pStyle w:val="ConsPlusNormal"/>
            </w:pPr>
            <w:r>
              <w:t>Госкорпорация "Росатом",</w:t>
            </w:r>
          </w:p>
          <w:p w:rsidR="00000000" w:rsidRDefault="006C6A9A">
            <w:pPr>
              <w:pStyle w:val="ConsPlusNormal"/>
            </w:pPr>
            <w:r>
              <w:t>Госкорпорация "Ростех</w:t>
            </w:r>
            <w:r>
              <w:t>",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Реализуется не менее 100 проектов исследований и разработок с участием лидирующих исследовательских центров в рамках реализации дорожных карт по направлениям "сквозных"</w:t>
            </w:r>
            <w:r>
              <w:t xml:space="preserve"> цифровых технологий, в том числе в интересах российских компаний-лидеров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 xml:space="preserve">Е.Ю. Кисляков, заместитель Министра цифрового развития, связи и массовых коммуникаций Российской Федерации, отобранные </w:t>
            </w:r>
            <w:r>
              <w:lastRenderedPageBreak/>
              <w:t>лидирующие исследовательские центры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3"/>
            </w:pPr>
            <w:r>
              <w:lastRenderedPageBreak/>
              <w:t>Создание цифровых платформ для реализации исследований и разработок по направлениям "сквозных" цифровых технологий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Созданы прототипы не менее 2-х пилотных цифровых платформ для исследований и разработок и использования результатов интеллектуальной де</w:t>
            </w:r>
            <w:r>
              <w:t>ятельности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Госкорпорация "Росатом",</w:t>
            </w:r>
          </w:p>
          <w:p w:rsidR="00000000" w:rsidRDefault="006C6A9A">
            <w:pPr>
              <w:pStyle w:val="ConsPlusNormal"/>
            </w:pPr>
            <w:r>
              <w:t>Госкорпорация "Ростех",</w:t>
            </w:r>
          </w:p>
          <w:p w:rsidR="00000000" w:rsidRDefault="006C6A9A">
            <w:pPr>
              <w:pStyle w:val="ConsPlusNormal"/>
            </w:pPr>
            <w:r>
              <w:t>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Созданы цифровые платформы исследований и ра</w:t>
            </w:r>
            <w:r>
              <w:t>зработок, а также использования результатов интеллектуальной деятельности на базе лидирующих исследовательских центров и компаний-лидеров по направлениям "сквозных" цифровых технологий (не менее 2)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</w:t>
            </w:r>
            <w:r>
              <w:t>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отобранные лидирующие исследовательские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3"/>
            </w:pPr>
            <w:r>
              <w:t>Поддержка российских высок</w:t>
            </w:r>
            <w:r>
              <w:t>отехнологичных компаний-лидеров, разрабатывающих продукты, сервисы и платформенные решения на базе сквозных цифровых технологий для цифровой трансформации приоритетных отраслей экономики и социальной сферы преимущественно на основе отечественных разработок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Определены требования к отбору компаний-лидеров, разрабатывающих продукты и платформенные решения преимущественно на основе российских технологий и решений для цифровой трансформации приоритетных отраслей экономики и социальной сферы преимущественно</w:t>
            </w:r>
            <w:r>
              <w:t xml:space="preserve"> на основе отечественных разработок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Федерации, 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Госкорпорация "Росатом",</w:t>
            </w:r>
          </w:p>
          <w:p w:rsidR="00000000" w:rsidRDefault="006C6A9A">
            <w:pPr>
              <w:pStyle w:val="ConsPlusNormal"/>
            </w:pPr>
            <w:r>
              <w:t>Госкорпорация "Ростех",</w:t>
            </w:r>
          </w:p>
          <w:p w:rsidR="00000000" w:rsidRDefault="006C6A9A">
            <w:pPr>
              <w:pStyle w:val="ConsPlusNormal"/>
            </w:pPr>
            <w:r>
              <w:t>Аналитический центр п</w:t>
            </w:r>
            <w:r>
              <w:t>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Принят комплекс мер, обеспечивающих преференции компаниям-лидерам, разрабатывающим продукты, сервисы и платформенные решения на базе сквозных технологий, в том числе </w:t>
            </w:r>
            <w:r>
              <w:lastRenderedPageBreak/>
              <w:t>ведущим совместные разраб</w:t>
            </w:r>
            <w:r>
              <w:t>отки с лидирующими исследовательскими центрами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30 сентября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 xml:space="preserve">Е.Ю. Кисляков, заместитель Министра цифрового развития, связи и массовых коммуникаций </w:t>
            </w:r>
            <w:r>
              <w:lastRenderedPageBreak/>
              <w:t>Российской Федерации,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Минпромторг России,</w:t>
            </w:r>
          </w:p>
          <w:p w:rsidR="00000000" w:rsidRDefault="006C6A9A">
            <w:pPr>
              <w:pStyle w:val="ConsPlusNormal"/>
            </w:pPr>
            <w:r>
              <w:t>Госкорпорация "Росатом", Госкорпорация "Ростех",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Отобраны в целях осуществления поддержки компании-лидеры, разрабатывающие и обеспечивающие внедрение продуктов, сервисов </w:t>
            </w:r>
            <w:r>
              <w:t>и платформенных решений преимущественно на основе российских технологий и решений для цифровой трансформации приоритетных отраслей экономики и социальной сферы (1 очередь отбора)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</w:t>
            </w:r>
            <w:r>
              <w:t>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Минпромторг России,</w:t>
            </w:r>
          </w:p>
          <w:p w:rsidR="00000000" w:rsidRDefault="006C6A9A">
            <w:pPr>
              <w:pStyle w:val="ConsPlusNormal"/>
            </w:pPr>
            <w:r>
              <w:t>Госкорпорация "Росатом",</w:t>
            </w:r>
          </w:p>
          <w:p w:rsidR="00000000" w:rsidRDefault="006C6A9A">
            <w:pPr>
              <w:pStyle w:val="ConsPlusNormal"/>
            </w:pPr>
            <w:r>
              <w:t>Госкорпорация "Ростех",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Отобраны в целях осуществления поддержки компании-л</w:t>
            </w:r>
            <w:r>
              <w:t>идеры, разрабатывающие и обеспечивающие внедрение продуктов, сервисов и платформенных решений преимущественно на основе российских технологий и решений для цифровой трансформации приоритетных отраслей экономики и социальной сферы (2 очередь отбора)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</w:t>
            </w:r>
            <w:r>
              <w:t>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Минпромторг России,</w:t>
            </w:r>
          </w:p>
          <w:p w:rsidR="00000000" w:rsidRDefault="006C6A9A">
            <w:pPr>
              <w:pStyle w:val="ConsPlusNormal"/>
            </w:pPr>
            <w:r>
              <w:t>Госкорпорация "Росатом",</w:t>
            </w:r>
          </w:p>
          <w:p w:rsidR="00000000" w:rsidRDefault="006C6A9A">
            <w:pPr>
              <w:pStyle w:val="ConsPlusNormal"/>
            </w:pPr>
            <w:r>
              <w:t>Госкорпорация "Ростех",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институ</w:t>
            </w:r>
            <w:r>
              <w:t>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Компа</w:t>
            </w:r>
            <w:r>
              <w:t>нии-лидеры реализуют портфель проектов по разработке продуктов и сервисов в том числе платформенных решений на базе сквозных цифровых технологий с общим объемом финансирования не менее 10 млрд, рублей, в том числе в рамках реализации дорожных карт по напра</w:t>
            </w:r>
            <w:r>
              <w:t>влениям развития "сквозных" цифровых технологий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институты развития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3"/>
            </w:pPr>
            <w:r>
              <w:lastRenderedPageBreak/>
              <w:t>Формирование спроса на передовые российские цифровые технолог</w:t>
            </w:r>
            <w:r>
              <w:t>ии, продукты и платформенные решения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Утверждены рекомендации по цифровой трансформации государственных корпораций и компаний с государственным участием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мая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</w:t>
            </w:r>
            <w:r>
              <w:t>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Минпромторг России,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Утвержден комплекс мероприятий по стимулированию создания и реализации программ и проектов по цифровой трансформации организаций с применением "сквозных" цифровых технологий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</w:t>
            </w:r>
            <w:r>
              <w:t>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Минфин России,</w:t>
            </w:r>
          </w:p>
          <w:p w:rsidR="00000000" w:rsidRDefault="006C6A9A">
            <w:pPr>
              <w:pStyle w:val="ConsPlusNormal"/>
            </w:pPr>
            <w:r>
              <w:t>Госкорпорация "Росатом",</w:t>
            </w:r>
          </w:p>
          <w:p w:rsidR="00000000" w:rsidRDefault="006C6A9A">
            <w:pPr>
              <w:pStyle w:val="ConsPlusNormal"/>
            </w:pPr>
            <w:r>
              <w:t>Госкорпорация "Ростех",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Внесены изменения в нормативные правов</w:t>
            </w:r>
            <w:r>
              <w:t>ые акты, определяющие деятельность институтов инновационного развития, в целях обеспечения приоритетной поддержки проектов по внедрению сквозных цифровых технологий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</w:t>
            </w:r>
            <w:r>
              <w:t>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Минобрнауки России,</w:t>
            </w:r>
          </w:p>
          <w:p w:rsidR="00000000" w:rsidRDefault="006C6A9A">
            <w:pPr>
              <w:pStyle w:val="ConsPlusNormal"/>
            </w:pPr>
            <w:r>
              <w:t>Госкорпорация "Росатом",</w:t>
            </w:r>
          </w:p>
          <w:p w:rsidR="00000000" w:rsidRDefault="006C6A9A">
            <w:pPr>
              <w:pStyle w:val="ConsPlusNormal"/>
            </w:pPr>
            <w:r>
              <w:t>Госкорпорация "Ростех",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Утверждены не менее 10 стратегий цифровой </w:t>
            </w:r>
            <w:r>
              <w:t xml:space="preserve">трансформации </w:t>
            </w:r>
            <w:r>
              <w:lastRenderedPageBreak/>
              <w:t>государственных корпораций и компаний с государственным участием, создающих спрос на сквозные технологии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 xml:space="preserve">Е.Ю. Кисляков, заместитель </w:t>
            </w:r>
            <w:r>
              <w:lastRenderedPageBreak/>
              <w:t>Министра цифрового развития, связи и массовых коммуникаций Российской Федерации, Минэкономразвития России, Минпромторг России, государственные корпорации и компании с государственным участием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1.18.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Назначены не менее 10 заместит</w:t>
            </w:r>
            <w:r>
              <w:t>елей высших должностных лиц в государственных корпорациях и компаниях с государственным участием, реализующих стратегии цифровой трансформации, наделенных полномочиями и обеспеченных ресурсами для реализации инициатив и проектов в рамках осуществления указ</w:t>
            </w:r>
            <w:r>
              <w:t>анных стратегий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государственные корпорации и компании с государственным участием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Назначены не мен</w:t>
            </w:r>
            <w:r>
              <w:t>ее 20 заместителей высших должностных лиц в государственных корпорациях и компаниях с государственным участием, реализующих стратегии цифровой трансформации, наделенных полномочиями и обеспеченных ресурсами для реализации инициатив и проектов в рамках осущ</w:t>
            </w:r>
            <w:r>
              <w:t>ествления указанных стратегий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государственные корпорации и компании с государственным участием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Пров</w:t>
            </w:r>
            <w:r>
              <w:t>едено обучение руководящего состава государственных корпораций и компаний с государственным участием по программам управления разработкой и использования "сквозных" цифровых технологий в целях повышения конкурентоспособности бизнеса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</w:t>
            </w:r>
            <w:r>
              <w:t xml:space="preserve"> Кисляков, заместитель Министра цифрового развития, связи и массовых коммуникаций Российской Федерации, 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Минпромторг России,</w:t>
            </w:r>
          </w:p>
          <w:p w:rsidR="00000000" w:rsidRDefault="006C6A9A">
            <w:pPr>
              <w:pStyle w:val="ConsPlusNormal"/>
            </w:pPr>
            <w:r>
              <w:t>государственные корпорации и компании с государственным участием,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1.21.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Утверждены не менее 20 стратегий цифровой трансформации государственных корпораций и компаний с государственным участием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</w:t>
            </w:r>
            <w:r>
              <w:t>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Минпромторг России,</w:t>
            </w:r>
          </w:p>
          <w:p w:rsidR="00000000" w:rsidRDefault="006C6A9A">
            <w:pPr>
              <w:pStyle w:val="ConsPlusNormal"/>
            </w:pPr>
            <w:r>
              <w:t>государственные корпорации и компании с государственным участием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Утверждены не менее 30 стратегий цифровой трансформации государственных корпорац</w:t>
            </w:r>
            <w:r>
              <w:t>ий и компаний с государственным участием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Минпромторг России,</w:t>
            </w:r>
          </w:p>
          <w:p w:rsidR="00000000" w:rsidRDefault="006C6A9A">
            <w:pPr>
              <w:pStyle w:val="ConsPlusNormal"/>
            </w:pPr>
            <w:r>
              <w:t>государственные корпорации и компании с госуд</w:t>
            </w:r>
            <w:r>
              <w:t>арственным участием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Назначены не менее 30 заместителей высших должностных лиц в государственных корпорациях и компаниях с государственным участием, реализующих стратегии цифровой трансформации, наделенных полномочиями и обеспеченных ресурсами для ре</w:t>
            </w:r>
            <w:r>
              <w:t>ализации инициатив и проектов в рамках осуществления указанных стратегий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государственные корпорации и компании с государственным участием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925" w:type="dxa"/>
            <w:gridSpan w:val="3"/>
          </w:tcPr>
          <w:p w:rsidR="00000000" w:rsidRDefault="006C6A9A">
            <w:pPr>
              <w:pStyle w:val="ConsPlusNormal"/>
            </w:pPr>
            <w:r>
      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</w:t>
            </w:r>
            <w:r>
              <w:t>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Определены меры и порядок поддержки проектов по преобразованию приоритетных отраслей экономики и социальной сферы, в том числе созданных преимущественно на основе отечественных разработок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</w:t>
            </w:r>
            <w:r>
              <w:t>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lastRenderedPageBreak/>
              <w:t>АНО "Цифровая экономика",</w:t>
            </w:r>
          </w:p>
          <w:p w:rsidR="00000000" w:rsidRDefault="006C6A9A">
            <w:pPr>
              <w:pStyle w:val="ConsPlusNormal"/>
            </w:pPr>
            <w:r>
              <w:t>Госкорпорация "Росатом",</w:t>
            </w:r>
          </w:p>
          <w:p w:rsidR="00000000" w:rsidRDefault="006C6A9A">
            <w:pPr>
              <w:pStyle w:val="ConsPlusNormal"/>
            </w:pPr>
            <w:r>
              <w:t>Госкорпорация "Ростех",</w:t>
            </w:r>
          </w:p>
          <w:p w:rsidR="00000000" w:rsidRDefault="006C6A9A">
            <w:pPr>
              <w:pStyle w:val="ConsPlusNormal"/>
            </w:pPr>
            <w:r>
              <w:t>ВЭБ.РФ, 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Определены мер</w:t>
            </w:r>
            <w:r>
              <w:t>ы и порядок поддержки проектов цифрового развития экономики субъектов Российской Федерации, в том числе внедрения цифровых технологических решений и цифровых платформ, созданных преимущественно на основе отечественных разработок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Минфин России,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АНО "Цифровая экономика",</w:t>
            </w:r>
          </w:p>
          <w:p w:rsidR="00000000" w:rsidRDefault="006C6A9A">
            <w:pPr>
              <w:pStyle w:val="ConsPlusNormal"/>
            </w:pPr>
            <w:r>
              <w:t>Госкорпорация "Росатом",</w:t>
            </w:r>
          </w:p>
          <w:p w:rsidR="00000000" w:rsidRDefault="006C6A9A">
            <w:pPr>
              <w:pStyle w:val="ConsPlusNormal"/>
            </w:pPr>
            <w:r>
              <w:t>Госкорпорация "Ростех"</w:t>
            </w:r>
            <w:r>
              <w:t>,</w:t>
            </w:r>
          </w:p>
          <w:p w:rsidR="00000000" w:rsidRDefault="006C6A9A">
            <w:pPr>
              <w:pStyle w:val="ConsPlusNormal"/>
            </w:pPr>
            <w:r>
              <w:t>институты развития,</w:t>
            </w:r>
          </w:p>
          <w:p w:rsidR="00000000" w:rsidRDefault="006C6A9A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Утверждены правила предоставления субсидий российским кредитным организациям, а также организациям ВЭБ.РФ, на возмещение недополученных ими доходов по кредитам, выданны</w:t>
            </w:r>
            <w:r>
              <w:t>м организациям на реализацию проектов в сфере информационных технологий или организациям, осуществляющим деятельность в сфере информационных технологий по льготной ставке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апреля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</w:t>
            </w:r>
            <w:r>
              <w:t>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Госкорпорация "Росатом",</w:t>
            </w:r>
          </w:p>
          <w:p w:rsidR="00000000" w:rsidRDefault="006C6A9A">
            <w:pPr>
              <w:pStyle w:val="ConsPlusNormal"/>
            </w:pPr>
            <w:r>
              <w:t>Госкорпорация "Ростех",</w:t>
            </w:r>
          </w:p>
          <w:p w:rsidR="00000000" w:rsidRDefault="006C6A9A">
            <w:pPr>
              <w:pStyle w:val="ConsPlusNormal"/>
            </w:pPr>
            <w:r>
              <w:t>ВЭБ.РФ,</w:t>
            </w:r>
          </w:p>
          <w:p w:rsidR="00000000" w:rsidRDefault="006C6A9A">
            <w:pPr>
              <w:pStyle w:val="ConsPlusNormal"/>
            </w:pPr>
            <w:r>
              <w:t>АНО "Цифровая экономика", 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Определен перечень российских кредитных организ</w:t>
            </w:r>
            <w:r>
              <w:t>аций, а также организаций ВЭБ.РФ, имеющих право на возмещение недополученных ими доходов по выданным кредитам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 xml:space="preserve">Аналитический центр при Правительстве Российской </w:t>
            </w:r>
            <w:r>
              <w:lastRenderedPageBreak/>
              <w:t>Федерации,</w:t>
            </w:r>
          </w:p>
          <w:p w:rsidR="00000000" w:rsidRDefault="006C6A9A">
            <w:pPr>
              <w:pStyle w:val="ConsPlusNormal"/>
            </w:pPr>
            <w:r>
              <w:t>ВЭБ.РФ,</w:t>
            </w:r>
          </w:p>
          <w:p w:rsidR="00000000" w:rsidRDefault="006C6A9A">
            <w:pPr>
              <w:pStyle w:val="ConsPlusNormal"/>
            </w:pPr>
            <w:r>
              <w:t>АНО "Цифровая экономика"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Проведен отбор первой очереди проектов по преобразованию приоритетных отраслей экономики и социальной сферы (не менее 20 проектов)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</w:t>
            </w:r>
            <w:r>
              <w:t>сляков,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АНО "Цифровая экономика",</w:t>
            </w:r>
          </w:p>
          <w:p w:rsidR="00000000" w:rsidRDefault="006C6A9A">
            <w:pPr>
              <w:pStyle w:val="ConsPlusNormal"/>
            </w:pPr>
            <w:r>
              <w:t>ВЭБ.РФ,</w:t>
            </w:r>
          </w:p>
          <w:p w:rsidR="00000000" w:rsidRDefault="006C6A9A">
            <w:pPr>
              <w:pStyle w:val="ConsPlusNormal"/>
            </w:pPr>
            <w:r>
              <w:t>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Проведен отбор первой очереди проект</w:t>
            </w:r>
            <w:r>
              <w:t>ов цифрового развития экономики в субъектах Российской Федерации (поддержано не менее 20 проектов)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</w:t>
            </w:r>
            <w:r>
              <w:t>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АНО "Цифровая экономика",</w:t>
            </w:r>
          </w:p>
          <w:p w:rsidR="00000000" w:rsidRDefault="006C6A9A">
            <w:pPr>
              <w:pStyle w:val="ConsPlusNormal"/>
            </w:pPr>
            <w:r>
              <w:t>Госкорпорация "Росатом",</w:t>
            </w:r>
          </w:p>
          <w:p w:rsidR="00000000" w:rsidRDefault="006C6A9A">
            <w:pPr>
              <w:pStyle w:val="ConsPlusNormal"/>
            </w:pPr>
            <w:r>
              <w:t>Госкорпорация "Ростех",</w:t>
            </w:r>
          </w:p>
          <w:p w:rsidR="00000000" w:rsidRDefault="006C6A9A">
            <w:pPr>
              <w:pStyle w:val="ConsPlusNormal"/>
            </w:pPr>
            <w:r>
              <w:t>ВЭБ.РФ, 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Реализован комплекс мер по поддержке разработки и внедрения российскими организациями технологий, продуктов и платформенных решений в целях повышения доступности российского программного обеспечения и программно-аппаратных комплексов для цифровой трансформ</w:t>
            </w:r>
            <w:r>
              <w:t>ации приоритетных отраслей экономики и социальной сферы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Минпромторг России,</w:t>
            </w:r>
          </w:p>
          <w:p w:rsidR="00000000" w:rsidRDefault="006C6A9A">
            <w:pPr>
              <w:pStyle w:val="ConsPlusNormal"/>
            </w:pPr>
            <w:r>
              <w:t>Минкомсвязь России,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Госкорпорация "Росатом",</w:t>
            </w:r>
          </w:p>
          <w:p w:rsidR="00000000" w:rsidRDefault="006C6A9A">
            <w:pPr>
              <w:pStyle w:val="ConsPlusNormal"/>
            </w:pPr>
            <w:r>
              <w:t>Госкорпорация "Ростех",</w:t>
            </w:r>
          </w:p>
          <w:p w:rsidR="00000000" w:rsidRDefault="006C6A9A">
            <w:pPr>
              <w:pStyle w:val="ConsPlusNormal"/>
            </w:pPr>
            <w:r>
              <w:t>институты развития,</w:t>
            </w:r>
          </w:p>
          <w:p w:rsidR="00000000" w:rsidRDefault="006C6A9A">
            <w:pPr>
              <w:pStyle w:val="ConsPlusNormal"/>
            </w:pPr>
            <w:r>
              <w:t>АНО "Цифровая</w:t>
            </w:r>
            <w:r>
              <w:t xml:space="preserve"> экономика"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Проведен отбор второй очереди проектов по преобразованию приоритетных отраслей экономики и социальной сферы и увеличению </w:t>
            </w:r>
            <w:r>
              <w:lastRenderedPageBreak/>
              <w:t>экспорта высокотехнологичной продукции, созданной с использованием сквозных цифровых технологий или коммерциализирующ</w:t>
            </w:r>
            <w:r>
              <w:t>ей российские разработки в области сквозных цифровых технологий (не менее 40 проектов накопленным итогом)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 xml:space="preserve">Е.Ю. Кисляков, заместитель Министра цифрового развития, </w:t>
            </w:r>
            <w:r>
              <w:lastRenderedPageBreak/>
              <w:t>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АНО "Цифровая экономика</w:t>
            </w:r>
            <w:r>
              <w:t>",</w:t>
            </w:r>
          </w:p>
          <w:p w:rsidR="00000000" w:rsidRDefault="006C6A9A">
            <w:pPr>
              <w:pStyle w:val="ConsPlusNormal"/>
            </w:pPr>
            <w:r>
              <w:t>ВЭБ.РФ,</w:t>
            </w:r>
          </w:p>
          <w:p w:rsidR="00000000" w:rsidRDefault="006C6A9A">
            <w:pPr>
              <w:pStyle w:val="ConsPlusNormal"/>
            </w:pPr>
            <w:r>
              <w:t>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Проведен отбор второй очереди проектов цифрового развития экономики субъектов Российской Федерации (поддержанное менее 40 проектов)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</w:t>
            </w:r>
            <w:r>
              <w:t>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АНО "Цифровая экономика",</w:t>
            </w:r>
          </w:p>
          <w:p w:rsidR="00000000" w:rsidRDefault="006C6A9A">
            <w:pPr>
              <w:pStyle w:val="ConsPlusNormal"/>
            </w:pPr>
            <w:r>
              <w:t>Госкорпорация "Росатом",</w:t>
            </w:r>
          </w:p>
          <w:p w:rsidR="00000000" w:rsidRDefault="006C6A9A">
            <w:pPr>
              <w:pStyle w:val="ConsPlusNormal"/>
            </w:pPr>
            <w:r>
              <w:t>Госкорпорация "Ростех",</w:t>
            </w:r>
          </w:p>
          <w:p w:rsidR="00000000" w:rsidRDefault="006C6A9A">
            <w:pPr>
              <w:pStyle w:val="ConsPlusNormal"/>
            </w:pPr>
            <w:r>
              <w:t>ВЭБ.РФ,</w:t>
            </w:r>
          </w:p>
          <w:p w:rsidR="00000000" w:rsidRDefault="006C6A9A">
            <w:pPr>
              <w:pStyle w:val="ConsPlusNormal"/>
            </w:pPr>
            <w:r>
              <w:t>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Обеспечено привлечение не менее 50 млрд, рублей частных инвестиций в компании на реализацию проектов по разработке и коммерциализации продуктов и сервисов на базе сквозных цифровых технологий по развитию цифровой экономики и увеличения экспорта высокотехно</w:t>
            </w:r>
            <w:r>
              <w:t>логичной продукции в рамках созданных институциональных условий и доступности льготных кредитов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</w:t>
            </w:r>
            <w:r>
              <w:t>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Госкорпорация "Росатом",</w:t>
            </w:r>
          </w:p>
          <w:p w:rsidR="00000000" w:rsidRDefault="006C6A9A">
            <w:pPr>
              <w:pStyle w:val="ConsPlusNormal"/>
            </w:pPr>
            <w:r>
              <w:t>Госкорпорация "Ростех",</w:t>
            </w:r>
          </w:p>
          <w:p w:rsidR="00000000" w:rsidRDefault="006C6A9A">
            <w:pPr>
              <w:pStyle w:val="ConsPlusNormal"/>
            </w:pPr>
            <w:r>
              <w:t>ВЭБ.РФ,</w:t>
            </w:r>
          </w:p>
          <w:p w:rsidR="00000000" w:rsidRDefault="006C6A9A">
            <w:pPr>
              <w:pStyle w:val="ConsPlusNormal"/>
            </w:pPr>
            <w:r>
              <w:t>АНО "Цифровая экономика"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Проведен отбор третьей очереди проектов по преобразованию приоритетных отраслей экономики и социальной сферы и увеличению экспорта высокотех</w:t>
            </w:r>
            <w:r>
              <w:t>нологичной продукции, созданной с использованием сквозных цифровых технологий или коммерциализирующей российские разработки в области сквозных цифровых технологий (не менее 60 проектов накопленным итогом)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</w:t>
            </w:r>
            <w:r>
              <w:t>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АНО "Цифровая экономика",</w:t>
            </w:r>
          </w:p>
          <w:p w:rsidR="00000000" w:rsidRDefault="006C6A9A">
            <w:pPr>
              <w:pStyle w:val="ConsPlusNormal"/>
            </w:pPr>
            <w:r>
              <w:lastRenderedPageBreak/>
              <w:t>ВЭБ.РФ, 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Проведен отбор третьей очереди проектов цифрового развития экономики субъектов Российской Федерации (поддержано не менее 60 проектов)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</w:t>
            </w:r>
            <w:r>
              <w:t>ции,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АНО "Цифровая экономика",</w:t>
            </w:r>
          </w:p>
          <w:p w:rsidR="00000000" w:rsidRDefault="006C6A9A">
            <w:pPr>
              <w:pStyle w:val="ConsPlusNormal"/>
            </w:pPr>
            <w:r>
              <w:t>Госкорпорация "Росатом",</w:t>
            </w:r>
          </w:p>
          <w:p w:rsidR="00000000" w:rsidRDefault="006C6A9A">
            <w:pPr>
              <w:pStyle w:val="ConsPlusNormal"/>
            </w:pPr>
            <w:r>
              <w:t>Госкорпорация "Ростех",</w:t>
            </w:r>
          </w:p>
          <w:p w:rsidR="00000000" w:rsidRDefault="006C6A9A">
            <w:pPr>
              <w:pStyle w:val="ConsPlusNormal"/>
            </w:pPr>
            <w:r>
              <w:t>ВЭБ.РФ,</w:t>
            </w:r>
          </w:p>
          <w:p w:rsidR="00000000" w:rsidRDefault="006C6A9A">
            <w:pPr>
              <w:pStyle w:val="ConsPlusNormal"/>
            </w:pPr>
            <w:r>
              <w:t>институты развития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Обеспечено привлечение не менее 120 млрд рублей накопленным итогом частных инвести</w:t>
            </w:r>
            <w:r>
              <w:t>ций в компании на реализацию проектов по разработке и коммерциализации продуктов и сервисов на базе сквозных цифровых технологий по развитию цифровой экономики и увеличения экспорта высокотехнологичной продукции в рамках созданных институциональных условий</w:t>
            </w:r>
            <w:r>
              <w:t xml:space="preserve"> и доступности льготных кредитов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Госкорпорация "Росатом",</w:t>
            </w:r>
          </w:p>
          <w:p w:rsidR="00000000" w:rsidRDefault="006C6A9A">
            <w:pPr>
              <w:pStyle w:val="ConsPlusNormal"/>
            </w:pPr>
            <w:r>
              <w:t>Госкорпорац</w:t>
            </w:r>
            <w:r>
              <w:t>ия "Ростех",</w:t>
            </w:r>
          </w:p>
          <w:p w:rsidR="00000000" w:rsidRDefault="006C6A9A">
            <w:pPr>
              <w:pStyle w:val="ConsPlusNormal"/>
            </w:pPr>
            <w:r>
              <w:t>ВЭБ.РФ,</w:t>
            </w:r>
          </w:p>
          <w:p w:rsidR="00000000" w:rsidRDefault="006C6A9A">
            <w:pPr>
              <w:pStyle w:val="ConsPlusNormal"/>
            </w:pPr>
            <w:r>
              <w:t>АНО "Цифровая экономика"</w:t>
            </w:r>
          </w:p>
        </w:tc>
      </w:tr>
      <w:tr w:rsidR="00000000"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Институты развития сфокусированы и наделены инструментами поддержки проектов в области исследований и разработок и их коммерциализации в разрезе "сквозных" технологий, в том числе в упрощенном режиме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30 сентября 2019 г.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институты развития,</w:t>
            </w:r>
          </w:p>
          <w:p w:rsidR="00000000" w:rsidRDefault="006C6A9A">
            <w:pPr>
              <w:pStyle w:val="ConsPlusNormal"/>
            </w:pPr>
            <w:r>
              <w:t>Минэкономразвития России,</w:t>
            </w:r>
          </w:p>
          <w:p w:rsidR="00000000" w:rsidRDefault="006C6A9A">
            <w:pPr>
              <w:pStyle w:val="ConsPlusNormal"/>
            </w:pPr>
            <w:r>
              <w:t>Минфин России,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АНО "Ци</w:t>
            </w:r>
            <w:r>
              <w:t>фровая экономика",</w:t>
            </w:r>
          </w:p>
          <w:p w:rsidR="00000000" w:rsidRDefault="006C6A9A">
            <w:pPr>
              <w:pStyle w:val="ConsPlusNormal"/>
            </w:pPr>
            <w:r>
              <w:t>Госкорпорация "Росатом",</w:t>
            </w:r>
          </w:p>
          <w:p w:rsidR="00000000" w:rsidRDefault="006C6A9A">
            <w:pPr>
              <w:pStyle w:val="ConsPlusNormal"/>
            </w:pPr>
            <w:r>
              <w:lastRenderedPageBreak/>
              <w:t>Госкорпорация "Ростех",</w:t>
            </w:r>
          </w:p>
          <w:p w:rsidR="00000000" w:rsidRDefault="006C6A9A">
            <w:pPr>
              <w:pStyle w:val="ConsPlusNormal"/>
            </w:pPr>
            <w:r>
              <w:t>ВЭБ.РФ</w:t>
            </w:r>
          </w:p>
        </w:tc>
      </w:tr>
    </w:tbl>
    <w:p w:rsidR="00000000" w:rsidRDefault="006C6A9A">
      <w:pPr>
        <w:pStyle w:val="ConsPlusNormal"/>
        <w:jc w:val="both"/>
      </w:pPr>
    </w:p>
    <w:p w:rsidR="00000000" w:rsidRDefault="006C6A9A">
      <w:pPr>
        <w:pStyle w:val="ConsPlusTitle"/>
        <w:jc w:val="center"/>
        <w:outlineLvl w:val="1"/>
      </w:pPr>
      <w:r>
        <w:t>4.6. Федеральный проект "Цифровое</w:t>
      </w:r>
    </w:p>
    <w:p w:rsidR="00000000" w:rsidRDefault="006C6A9A">
      <w:pPr>
        <w:pStyle w:val="ConsPlusTitle"/>
        <w:jc w:val="center"/>
      </w:pPr>
      <w:r>
        <w:t>государственное управление"</w:t>
      </w:r>
    </w:p>
    <w:p w:rsidR="00000000" w:rsidRDefault="006C6A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2211"/>
        <w:gridCol w:w="3571"/>
      </w:tblGrid>
      <w:tr w:rsidR="0000000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925" w:type="dxa"/>
            <w:gridSpan w:val="3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3"/>
            </w:pPr>
            <w:r>
              <w:t>Цифро</w:t>
            </w:r>
            <w:r>
              <w:t>вая трансформация государственных (муниципальных) услуг и сервисов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Разработаны и утверждены требования к целевому состоянию цифровой трансформации приоритетных массовых социально значимых государственных и муниципальных услуг в соответствии с утвержденным перечнем услуг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М.В. Паршин, заместитель Министра ци</w:t>
            </w:r>
            <w:r>
              <w:t>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С.В. Шипов, заместитель Министра экономического развития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Сформировано законодательство, обеспечивающее преимущественное использование государственными органами</w:t>
            </w:r>
            <w:r>
              <w:t xml:space="preserve"> единой инфраструктуры электронного правительства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М.В. Паршин,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О.Б. Пак, статс-секретарь - заместитель Министра цифрового развития, связи и масс</w:t>
            </w:r>
            <w:r>
              <w:t>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Разработаны и приняты федеральный закон и иные нормативные правовые акты, закрепляющие целевое состояние предоставления государственных и муниципальных услуг, в том числе:</w:t>
            </w:r>
          </w:p>
          <w:p w:rsidR="00000000" w:rsidRDefault="006C6A9A">
            <w:pPr>
              <w:pStyle w:val="ConsPlusNormal"/>
            </w:pPr>
            <w:r>
              <w:t>- реестровую модель их предоставления;</w:t>
            </w:r>
          </w:p>
          <w:p w:rsidR="00000000" w:rsidRDefault="006C6A9A">
            <w:pPr>
              <w:pStyle w:val="ConsPlusNormal"/>
            </w:pPr>
            <w:r>
              <w:t>- проактивность;</w:t>
            </w:r>
          </w:p>
          <w:p w:rsidR="00000000" w:rsidRDefault="006C6A9A">
            <w:pPr>
              <w:pStyle w:val="ConsPlusNormal"/>
            </w:pPr>
            <w:r>
              <w:t>- экстерриториальность;</w:t>
            </w:r>
          </w:p>
          <w:p w:rsidR="00000000" w:rsidRDefault="006C6A9A">
            <w:pPr>
              <w:pStyle w:val="ConsPlusNormal"/>
            </w:pPr>
            <w:r>
              <w:lastRenderedPageBreak/>
              <w:t>- типизацию и стандартизацию приоритетных региональных и муниципальных услуг;</w:t>
            </w:r>
          </w:p>
          <w:p w:rsidR="00000000" w:rsidRDefault="006C6A9A">
            <w:pPr>
              <w:pStyle w:val="ConsPlusNormal"/>
            </w:pPr>
            <w:r>
              <w:t>- многоканальность;</w:t>
            </w:r>
          </w:p>
          <w:p w:rsidR="00000000" w:rsidRDefault="006C6A9A">
            <w:pPr>
              <w:pStyle w:val="ConsPlusNormal"/>
            </w:pPr>
            <w:r>
              <w:t>- машиночитаемое описание процесса оказания услуг;</w:t>
            </w:r>
          </w:p>
          <w:p w:rsidR="00000000" w:rsidRDefault="006C6A9A">
            <w:pPr>
              <w:pStyle w:val="ConsPlusNormal"/>
            </w:pPr>
            <w:r>
              <w:t>- исключение участия человека в процессе принятия решения при предоставлении приоритетных государственных услуг;</w:t>
            </w:r>
          </w:p>
          <w:p w:rsidR="00000000" w:rsidRDefault="006C6A9A">
            <w:pPr>
              <w:pStyle w:val="ConsPlusNormal"/>
            </w:pPr>
            <w:r>
              <w:t>- единую систему сбора обратной связи от получателей услуг;</w:t>
            </w:r>
          </w:p>
          <w:p w:rsidR="00000000" w:rsidRDefault="006C6A9A">
            <w:pPr>
              <w:pStyle w:val="ConsPlusNormal"/>
            </w:pPr>
            <w:r>
              <w:t>- иные направления совершенствования предоставления государственных услуг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31 декабр</w:t>
            </w:r>
            <w:r>
              <w:t>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С.В. Шипов, заместитель Министра экономического развития Российской Федерации,</w:t>
            </w:r>
          </w:p>
          <w:p w:rsidR="00000000" w:rsidRDefault="006C6A9A">
            <w:pPr>
              <w:pStyle w:val="ConsPlusNormal"/>
            </w:pPr>
            <w:r>
              <w:t xml:space="preserve">М.В. Паршин, заместитель Министра цифрового развития, связи и массовых коммуникаций </w:t>
            </w:r>
            <w:r>
              <w:lastRenderedPageBreak/>
              <w:t>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Обеспечено предоставление приоритетных массовых социальн</w:t>
            </w:r>
            <w:r>
              <w:t>о значимых государственных (муниципальных) услуг, государственных и иных сервисов в цифровом виде, в том числе в сфере выборов, образования и здравоохранения, в соответствии с целевым состоянием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М.В. Паршин, заместитель Министра цифровог</w:t>
            </w:r>
            <w:r>
              <w:t>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О.Б. Пак, статс-секретарь -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С.В. Шипов, заместитель Министра экономического развития Российской Фед</w:t>
            </w:r>
            <w:r>
              <w:t>ерации,</w:t>
            </w:r>
          </w:p>
          <w:p w:rsidR="00000000" w:rsidRDefault="006C6A9A">
            <w:pPr>
              <w:pStyle w:val="ConsPlusNormal"/>
            </w:pPr>
            <w:r>
              <w:t>Центральная избирательная комиссия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Обеспечена цифровизация процессов предоставления государственных услуг в сфере обеспечения пожарной безопасности, мониторинга безопасности объектов, техногенных и природных кризисных сит</w:t>
            </w:r>
            <w:r>
              <w:t>уаций, предоставляемых в интересах населения и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О.Б. Пак, статс-секретарь - заместитель Министра цифрового развития, связи и массовых коммуникаций Ро</w:t>
            </w:r>
            <w:r>
              <w:t>ссийской Федерации,</w:t>
            </w:r>
          </w:p>
          <w:p w:rsidR="00000000" w:rsidRDefault="006C6A9A">
            <w:pPr>
              <w:pStyle w:val="ConsPlusNormal"/>
            </w:pPr>
            <w:r>
              <w:t>М.В. Паршин,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МЧС России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Обеспечено информирование о доступных электронных услугах и сервисах электронного правительства, а также о преимуществах использования механизмов получения государственных и муниципальных </w:t>
            </w:r>
            <w:r>
              <w:lastRenderedPageBreak/>
              <w:t>услуг в электронной форме, в том числе путем установления единых ста</w:t>
            </w:r>
            <w:r>
              <w:t>ндартов популяризации электронных услуг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31 декабря 2024 г. (ежегодно)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 xml:space="preserve">М.В. Паршин, заместитель Министра цифрового развития, связи и массовых коммуникаций </w:t>
            </w:r>
            <w:r>
              <w:lastRenderedPageBreak/>
              <w:t>Российской Федерации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3"/>
            </w:pPr>
            <w:r>
              <w:lastRenderedPageBreak/>
              <w:t>Цифровая трансформация государственной (муниципальной) службы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В органах го</w:t>
            </w:r>
            <w:r>
              <w:t>сударственной власти внедрено типовое автоматизированное рабочее место государственного служащего на базе отечественного программного обеспечения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А.В. Соколов, заместитель Министра цифрового развития, связи и массовых коммуникаций Россий</w:t>
            </w:r>
            <w:r>
              <w:t>ской Федерации,</w:t>
            </w:r>
          </w:p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Обеспечено развитие и функционирование федеральной государственной информационной системы "Единая информационная система управл</w:t>
            </w:r>
            <w:r>
              <w:t>ения кадровым составом государственной гражданской службы Российской Федерации"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О.Б. Пак, статс-секретарь -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3"/>
            </w:pPr>
            <w:r>
              <w:t>Создание сквозной цифровой инфраструктуры и платформ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Утверждены единые требования к управлению данными и их жизненным циклом, в том числе требования к систематизации, кодированию, качеству и безопасности данных в национальных реестрах, включающие пер</w:t>
            </w:r>
            <w:r>
              <w:t>евод накопленной архивной информации в бумажном виде в реестровую модель, а также механизм по обновлению требований (в рамках формирования Национальной системы управления данными)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</w:t>
            </w:r>
            <w:r>
              <w:t>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С.В. Шипов, заместитель Министра экономического развития Российской Федерации,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</w:t>
            </w:r>
            <w:r>
              <w:t xml:space="preserve">а возможность доступа пользователей в модели "одного окна" посредством единого портала государственных и муниципальных услуг (функций) к информации, созданной органами государственной власти, органами местного самоуправления и органами государственных </w:t>
            </w:r>
            <w:r>
              <w:lastRenderedPageBreak/>
              <w:t>внеб</w:t>
            </w:r>
            <w:r>
              <w:t>юджетных фондов в пределах своих полномочий, а также к иной общедоступной информации, в том числе с использованием единого стандарта визуально-графического оформления и единых инструментов информационно-контентного наполнения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М.В. Паршин</w:t>
            </w:r>
            <w:r>
              <w:t>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В соответствии с утвержденными едиными требованиями и разработанным планом-графиком перехода обеспечено</w:t>
            </w:r>
            <w:r>
              <w:t xml:space="preserve"> взаимное соответствие и нормализация данных, используемых при межведомственном электронном взаимодействии, в информационных ресурсах государственных органов власти (в рамках формирования Национальной системы управления данными)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</w:t>
            </w:r>
            <w:r>
              <w:t>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С.В. Шипов, заместитель Министра экономического развития Российской Федерации,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Управление делами</w:t>
            </w:r>
            <w:r>
              <w:t xml:space="preserve"> Президента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На базе Единой системы идентификации и аутентификации создана платформа идентификации, включая биометрическую идентификацию, облачную квалифицированную электронную подпись, цифровые профили гражданина и юридического </w:t>
            </w:r>
            <w:r>
              <w:t>лица, а также единое пространство доверия электронной подписи цифровой платформы электронного правительства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М.В. Паршин,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О.Б. Пак, статс-секрета</w:t>
            </w:r>
            <w:r>
              <w:t>рь -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Обеспечено управление деятельностью сотрудников государственных органов с использованием платформы исполнения государственных функций, в том числе при о</w:t>
            </w:r>
            <w:r>
              <w:t>существлении контрольной (надзорной) деятельности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М.В. Паршин,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О.Б. Пак, статс-секретарь - заместитель Министра цифрового развития, связи и масс</w:t>
            </w:r>
            <w:r>
              <w:t>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Разработана, внедрена и обеспечена сопровождением </w:t>
            </w:r>
            <w:r>
              <w:lastRenderedPageBreak/>
              <w:t>Автоматизированная информационная система проектной деятельности "Типовое облачное решение по автоматизации проектной деятельности органов государственной власт</w:t>
            </w:r>
            <w:r>
              <w:t>и"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 xml:space="preserve">Е.Ю. Кисляков, заместитель </w:t>
            </w:r>
            <w:r>
              <w:lastRenderedPageBreak/>
              <w:t>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С.В. Шипов, заместитель Министра экономического развития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На базе системы межведомственного электронного взаимодействия создана платформа межведомственного взаимодействия обмена данными, в том числе нормативной справочной информацией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М.В. Паршин, заместитель Министра цифрового развития, связи и</w:t>
            </w:r>
            <w:r>
              <w:t xml:space="preserve">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Обеспечено создание единой цифровой платформы обеспечения деятельности Президента Российской Федерации, Председателя Правительства Российской Федерации, палат Федерального Собрания, Совета Безопасности Рос</w:t>
            </w:r>
            <w:r>
              <w:t>сийской Федерации, Администрации Президента Российской Федерации, Аппарата Правительства Российской Федерации при осуществлении ими своих полномочий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В.В. Белановский, заместитель директора Федеральной службы охраны Российской Федерации -</w:t>
            </w:r>
            <w:r>
              <w:t xml:space="preserve"> руководитель Службы специальной связи и информации Федеральной службы охраны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Внедрен в деятельность органов государственной власти и органов местного самоуправления, а также подведомственных им организаций, межведомственный юри</w:t>
            </w:r>
            <w:r>
              <w:t>дически значимый электронный документооборот с применением электронной подписи, базирующийся на единых инфраструктурных, технологических и методологических решениях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М.В. Паршин, заместитель Министра цифрового развития, связи и массовых к</w:t>
            </w:r>
            <w:r>
              <w:t>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Обеспечено функционирование платформы поиска работы и подбора персонала на базе информационно-аналитической системы Общероссийская база вакансий "Работа в России"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Д.А. Васильев, заместитель руковод</w:t>
            </w:r>
            <w:r>
              <w:t>ителя Федеральной службы по труду и занятости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Обеспечено создание единого окна цифровой обратной связи, включая обращения, жалобы, в том числе по государственным услугам, функциям, сервисам, а также создан и внедрен комплекс информационных систем поддержки принятия решений высшими органами государстве</w:t>
            </w:r>
            <w:r>
              <w:t>нной власти с использованием технологий изучения общественного мнения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М.В. Паршин,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В.В. Белановский, заместитель директора Федеральной службы Ро</w:t>
            </w:r>
            <w:r>
              <w:t xml:space="preserve">ссийской Федерации - руководитель Службы специальной связи и информации Федеральной </w:t>
            </w:r>
            <w:r>
              <w:lastRenderedPageBreak/>
              <w:t>службы охраны Российской Федерации,</w:t>
            </w:r>
          </w:p>
          <w:p w:rsidR="00000000" w:rsidRDefault="006C6A9A">
            <w:pPr>
              <w:pStyle w:val="ConsPlusNormal"/>
            </w:pPr>
            <w:r>
              <w:t>С.В. Шипов, заместитель Министра экономического развития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1.20.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За счет применения единых требований приведены в со</w:t>
            </w:r>
            <w:r>
              <w:t>ответствие данные, используемые при межведомственном электронном взаимодействии, в государственных информационных системах, обеспечено единство форматов и атрибутов данных, автоматизированы процессы межведомственного взаимодействия при оказании государстве</w:t>
            </w:r>
            <w:r>
              <w:t>нных услуг и исполнения функций федеральными органами исполнительной власти (сформирована Национальная система управления данными)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</w:t>
            </w:r>
            <w:r>
              <w:t>,</w:t>
            </w:r>
          </w:p>
          <w:p w:rsidR="00000000" w:rsidRDefault="006C6A9A">
            <w:pPr>
              <w:pStyle w:val="ConsPlusNormal"/>
            </w:pPr>
            <w:r>
              <w:t>С.В. Шипов, заместитель Министра экономического развития Российской Федерации,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Обеспечено развитие системы "Мир" и введение, функциониров</w:t>
            </w:r>
            <w:r>
              <w:t>ание и развитие удостоверения личности гражданина ("электронный паспорт") Российской Федерации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О.Б. Пак, статс-секретарь -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Е.Ю. Кисляков, замест</w:t>
            </w:r>
            <w:r>
              <w:t>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Обеспечена эксплуатация инфраструктуры электронного правительства с гарантированным ее функционированием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М.В. Паршин,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Сформирована цифровая платформа для взаимодействия в сфере стратегического управления в целях согласованности действий участников стратегическог</w:t>
            </w:r>
            <w:r>
              <w:t>о планирования на всех уровнях государственного управления в достижении стратегических приоритетов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С.В. Шипов, заместитель Министра экономического развития Российской Федерации,</w:t>
            </w:r>
          </w:p>
          <w:p w:rsidR="00000000" w:rsidRDefault="006C6A9A">
            <w:pPr>
              <w:pStyle w:val="ConsPlusNormal"/>
            </w:pPr>
            <w:r>
              <w:t xml:space="preserve">Е.Ю. Кисляков, заместитель Министра цифрового развития, </w:t>
            </w:r>
            <w:r>
              <w:lastRenderedPageBreak/>
              <w:t>свя</w:t>
            </w:r>
            <w:r>
              <w:t>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1.24.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Создана единая национальная система разработки и принятия регуляторных решений в Российской Федерации, охватывающая все субъекты права законодательной инициативы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С.В. Шипов, заместит</w:t>
            </w:r>
            <w:r>
              <w:t>ель Министра экономического развития Российской Федерации,</w:t>
            </w:r>
          </w:p>
          <w:p w:rsidR="00000000" w:rsidRDefault="006C6A9A">
            <w:pPr>
              <w:pStyle w:val="ConsPlusNormal"/>
            </w:pPr>
            <w:r>
              <w:t>О.Б. Пак, статс-секретарь -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Внедрена система управления жизненным циклом объектов капитального стр</w:t>
            </w:r>
            <w:r>
              <w:t>оительства на основе технологий информационного моделирования ("Цифровое строительство")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Заместитель министра строительства и жилищно-коммунального хозяйства Российской Федерации,</w:t>
            </w:r>
          </w:p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</w:t>
            </w:r>
            <w:r>
              <w:t>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Обеспечена возможность долгосрочного архивного хранения электронных документов с сохранением их юридической значимости для федеральных и региональных органов государственной власти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М.В. Паршин,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13605" w:type="dxa"/>
            <w:gridSpan w:val="4"/>
          </w:tcPr>
          <w:p w:rsidR="00000000" w:rsidRDefault="006C6A9A">
            <w:pPr>
              <w:pStyle w:val="ConsPlusNormal"/>
              <w:jc w:val="center"/>
              <w:outlineLvl w:val="3"/>
            </w:pPr>
            <w:r>
              <w:t>Обеспечение цифровой трансформации государственного управления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Разработана методология сбора данных и расчета показателя внутренних затрат на развитие цифровой экономики, расчета базовых значений целевого показателя "Увеличение внутренних затрат на развитие цифровой экономики за счет всех источников (по доле в валовом</w:t>
            </w:r>
            <w:r>
              <w:t xml:space="preserve"> внутреннем продукте страны) не менее чем в три раза по сравнению с 2017 годом"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Росстат, Национальный исследовательский университ</w:t>
            </w:r>
            <w:r>
              <w:t>ет "Высшая школа экономики"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Разработана методология статистических наблюдений и организованы измерения параметров развития цифровой экономики, включая измерение эффектов цифровой трансформации отраслей экономики и </w:t>
            </w:r>
            <w:r>
              <w:lastRenderedPageBreak/>
              <w:t>социальной сферы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31 декабря 2019 г.</w:t>
            </w:r>
            <w:r>
              <w:t xml:space="preserve"> (далее - ежегодно)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 xml:space="preserve">Е.Ю. Кисляков, заместитель Министра цифрового развития, связи и массовых коммуникаций </w:t>
            </w:r>
            <w:r>
              <w:lastRenderedPageBreak/>
              <w:t>Российской Федерации,</w:t>
            </w:r>
          </w:p>
          <w:p w:rsidR="00000000" w:rsidRDefault="006C6A9A">
            <w:pPr>
              <w:pStyle w:val="ConsPlusNormal"/>
            </w:pPr>
            <w:r>
              <w:t>Национальный исследовательский университет "Высшая школа экономики"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1.29.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Обеспечены высокотехнологичный надзор в деятельности </w:t>
            </w:r>
            <w:r>
              <w:t>органов прокуратуры и координация органов правопорядка с использованием цифровых технологий, основанные на данных независимого сквозного учета событий в контрольно-надзорной деятельности ("Единый реестр проверок") и в сфере учета преступлений (ГАС "Правова</w:t>
            </w:r>
            <w:r>
              <w:t>я статистика")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А.Э. Буксман, первый заместитель Генерального прокурора Российской Федерации,</w:t>
            </w:r>
          </w:p>
          <w:p w:rsidR="00000000" w:rsidRDefault="006C6A9A">
            <w:pPr>
              <w:pStyle w:val="ConsPlusNormal"/>
            </w:pPr>
            <w:r>
              <w:t>О.Б. Пак, статс-секретарь -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В органах прокуратуры обеспечено функционирование для всех сотрудников современных автоматизированных рабочих мест и сервисов работы с цифровыми данными на базе защищенной катастрофоустойчивой инфраструктуры Генеральной прокуратуры Российской Федерации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 xml:space="preserve">31 </w:t>
            </w:r>
            <w:r>
              <w:t>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А.Э. Буксман, первый заместитель Генерального прокурора Российской Федерации,</w:t>
            </w:r>
          </w:p>
          <w:p w:rsidR="00000000" w:rsidRDefault="006C6A9A">
            <w:pPr>
              <w:pStyle w:val="ConsPlusNormal"/>
            </w:pPr>
            <w:r>
              <w:t>О.Б. Пак, статс-секретарь -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Обеспечена координация реализации м</w:t>
            </w:r>
            <w:r>
              <w:t>ероприятий в рамках цифровой трансформации на всех уровнях власти и функционирование Центра компетенций по реализации задач федерального проекта "Цифровое государственное управление"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</w:t>
            </w:r>
            <w:r>
              <w:t>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М.В. Паршин,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С.В. Шипов, заместитель Министра экономического развития Российской Федерации,</w:t>
            </w:r>
          </w:p>
          <w:p w:rsidR="00000000" w:rsidRDefault="006C6A9A">
            <w:pPr>
              <w:pStyle w:val="ConsPlusNormal"/>
            </w:pPr>
            <w:r>
              <w:t>Аналитический цен</w:t>
            </w:r>
            <w:r>
              <w:t>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1.32.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Обеспечена экспертно-аналитическая и организационно-методическая поддержка реализации национальной программы "Цифровая экономика Российской Федерации"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</w:t>
            </w:r>
            <w:r>
              <w:t>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Федерации,</w:t>
            </w:r>
          </w:p>
          <w:p w:rsidR="00000000" w:rsidRDefault="006C6A9A">
            <w:pPr>
              <w:pStyle w:val="ConsPlusNormal"/>
            </w:pPr>
            <w:r>
              <w:t>Аналитический центр при Правительстве Российской Федерации,</w:t>
            </w:r>
          </w:p>
          <w:p w:rsidR="00000000" w:rsidRDefault="006C6A9A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Создана и функционирует Дирекция национальной программы "Цифровая экономика Российской Федерации"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Е.Ю. Кисляков,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Обеспечено предоставление</w:t>
            </w:r>
            <w:r>
              <w:t xml:space="preserve"> цифровых сервисов для участников избирательного процесса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Центральная избирательная комиссия Российской Федерации,</w:t>
            </w:r>
          </w:p>
          <w:p w:rsidR="00000000" w:rsidRDefault="006C6A9A">
            <w:pPr>
              <w:pStyle w:val="ConsPlusNormal"/>
            </w:pPr>
            <w:r>
              <w:t>О.Б. Пак, статс-секретарь - заместитель Министра цифрового развития, связи и массовых коммуникаций Российской Федерации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  <w:outlineLvl w:val="2"/>
            </w:pPr>
            <w:r>
              <w:t>2</w:t>
            </w:r>
            <w:r>
              <w:t>.</w:t>
            </w:r>
          </w:p>
        </w:tc>
        <w:tc>
          <w:tcPr>
            <w:tcW w:w="12925" w:type="dxa"/>
            <w:gridSpan w:val="3"/>
          </w:tcPr>
          <w:p w:rsidR="00000000" w:rsidRDefault="006C6A9A">
            <w:pPr>
              <w:pStyle w:val="ConsPlusNormal"/>
            </w:pPr>
            <w:r>
      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Обеспечена на национальном уровне координация и экспертная поддержка реализации Цифровой повестки ЕАЭС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Минкомсвязь России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Создан механизм отбора и поддержки проектов (инициатив) по внедрению цифровых технологий и платформ на простр</w:t>
            </w:r>
            <w:r>
              <w:t>анстве ЕАЭС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Минкомсвязь России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>Разработан и утвержден комплекс национальных документов, направленных на реализацию Цифровой повестки ЕАЭС при координации Евразийского коммуникационного центра с российской стороны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Минкомсвязь России</w:t>
            </w:r>
          </w:p>
        </w:tc>
      </w:tr>
      <w:tr w:rsidR="00000000">
        <w:tc>
          <w:tcPr>
            <w:tcW w:w="680" w:type="dxa"/>
          </w:tcPr>
          <w:p w:rsidR="00000000" w:rsidRDefault="006C6A9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7143" w:type="dxa"/>
          </w:tcPr>
          <w:p w:rsidR="00000000" w:rsidRDefault="006C6A9A">
            <w:pPr>
              <w:pStyle w:val="ConsPlusNormal"/>
            </w:pPr>
            <w:r>
              <w:t xml:space="preserve">Национальный сегмент Российской Федерации интегрированной информационной системы Евразийского экономического союза (ИИС ЕАЭС) обеспечивает подключение всех ФОИВ для юридически значимого </w:t>
            </w:r>
            <w:r>
              <w:lastRenderedPageBreak/>
              <w:t>запуска общих процессов государств членов ЕА</w:t>
            </w:r>
            <w:r>
              <w:t>ЭС</w:t>
            </w:r>
          </w:p>
        </w:tc>
        <w:tc>
          <w:tcPr>
            <w:tcW w:w="2211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31 декабря 2021 г.</w:t>
            </w:r>
          </w:p>
        </w:tc>
        <w:tc>
          <w:tcPr>
            <w:tcW w:w="3571" w:type="dxa"/>
          </w:tcPr>
          <w:p w:rsidR="00000000" w:rsidRDefault="006C6A9A">
            <w:pPr>
              <w:pStyle w:val="ConsPlusNormal"/>
            </w:pPr>
            <w:r>
              <w:t>Минкомсвязь России</w:t>
            </w:r>
          </w:p>
        </w:tc>
      </w:tr>
      <w:tr w:rsidR="00000000"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Реализация национальных инфраструктурных и отраслевых проектов цифрового развития на пространстве ЕАЭС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31 декабря 2024 г. (ежегодно)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Минкомсвязь России</w:t>
            </w:r>
          </w:p>
        </w:tc>
      </w:tr>
    </w:tbl>
    <w:p w:rsidR="00000000" w:rsidRDefault="006C6A9A">
      <w:pPr>
        <w:pStyle w:val="ConsPlusNormal"/>
        <w:jc w:val="both"/>
      </w:pPr>
    </w:p>
    <w:p w:rsidR="00000000" w:rsidRDefault="006C6A9A">
      <w:pPr>
        <w:pStyle w:val="ConsPlusTitle"/>
        <w:jc w:val="center"/>
        <w:outlineLvl w:val="0"/>
      </w:pPr>
      <w:r>
        <w:t>5. Финансовое обеспечение реализации национальной программы</w:t>
      </w:r>
    </w:p>
    <w:p w:rsidR="00000000" w:rsidRDefault="006C6A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669"/>
        <w:gridCol w:w="865"/>
        <w:gridCol w:w="865"/>
        <w:gridCol w:w="865"/>
        <w:gridCol w:w="865"/>
        <w:gridCol w:w="865"/>
        <w:gridCol w:w="865"/>
        <w:gridCol w:w="870"/>
        <w:gridCol w:w="1247"/>
      </w:tblGrid>
      <w:tr w:rsidR="00000000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Наименование федерального проекта и источники финансирования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Объем финансового обеспечения по годам реализации (млн рублей)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Всего 2019 - 2024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(млн рублей)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Федеральный проект "Нормативное регулирование цифровой среды", в том числе: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1 697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предусмотрено федеральным бюджетом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дополнительные расходы федерального бюджета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1 591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106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Федеральный проект "Информационная инфраструктура", в том числе: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2 391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94 696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322 270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89 799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105 859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89 531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70 246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772 401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предусмотрено федеральным бюджетом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2 177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</w:pPr>
          </w:p>
        </w:tc>
        <w:tc>
          <w:tcPr>
            <w:tcW w:w="865" w:type="dxa"/>
          </w:tcPr>
          <w:p w:rsidR="00000000" w:rsidRDefault="006C6A9A">
            <w:pPr>
              <w:pStyle w:val="ConsPlusNormal"/>
            </w:pPr>
          </w:p>
        </w:tc>
        <w:tc>
          <w:tcPr>
            <w:tcW w:w="865" w:type="dxa"/>
          </w:tcPr>
          <w:p w:rsidR="00000000" w:rsidRDefault="006C6A9A">
            <w:pPr>
              <w:pStyle w:val="ConsPlusNormal"/>
            </w:pPr>
          </w:p>
        </w:tc>
        <w:tc>
          <w:tcPr>
            <w:tcW w:w="865" w:type="dxa"/>
          </w:tcPr>
          <w:p w:rsidR="00000000" w:rsidRDefault="006C6A9A">
            <w:pPr>
              <w:pStyle w:val="ConsPlusNormal"/>
            </w:pPr>
          </w:p>
        </w:tc>
        <w:tc>
          <w:tcPr>
            <w:tcW w:w="870" w:type="dxa"/>
          </w:tcPr>
          <w:p w:rsidR="00000000" w:rsidRDefault="006C6A9A">
            <w:pPr>
              <w:pStyle w:val="ConsPlusNormal"/>
            </w:pP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10 000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дополнительные расходы федерального бюджета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31 714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48 121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67 920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105 859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89 531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70 246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413 391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 xml:space="preserve">консолидированные бюджеты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52 982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274 149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21 879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349 010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Предоставление универсальных услуг связи (предусмотрено Федеральным законом "О бюджете")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13 465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13 460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18 534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45 459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Федеральный проект "Кадры для цифровой экономики", в том числе: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10 864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14 886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24 956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30 420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31 853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30 109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143 088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предусмотрено федеральным бюджетом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дополнительные расходы федерального бюджета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10 499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13 316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22 421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30 420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31 853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30 109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138 618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1 570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2 535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4 470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Федеральный проект "Информационная безопасность", в том числе: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7 647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9 674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10 080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1 051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30 204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предусмотрено федеральным бюджетом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</w:pPr>
          </w:p>
        </w:tc>
        <w:tc>
          <w:tcPr>
            <w:tcW w:w="865" w:type="dxa"/>
          </w:tcPr>
          <w:p w:rsidR="00000000" w:rsidRDefault="006C6A9A">
            <w:pPr>
              <w:pStyle w:val="ConsPlusNormal"/>
            </w:pPr>
          </w:p>
        </w:tc>
        <w:tc>
          <w:tcPr>
            <w:tcW w:w="870" w:type="dxa"/>
          </w:tcPr>
          <w:p w:rsidR="00000000" w:rsidRDefault="006C6A9A">
            <w:pPr>
              <w:pStyle w:val="ConsPlusNormal"/>
            </w:pP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105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дополнительные расходы федерального бюджета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</w:pP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4 780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5 534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4 867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1 051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17 984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2 832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4 105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5 178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12 115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 xml:space="preserve">расходы при выделении дополнительного финансирования сверх лимита, установленного Минфином России </w:t>
            </w:r>
            <w:hyperlink w:anchor="Par2459" w:tooltip="&lt;12&gt; Увеличение финансирования задач &quot;Обеспечено целостное, устойчивое и безопасное функционирование российского сегмента сети Интернет&quot;, &quot;Создана защищенная цифровая среда взаимодействия двойного назначения на базе отечественных технологий для работы в стандарте LTE-450 для нужд МВД России, МЧС России, Росгвардии&quot; и &quot;Определение функционала и архитектуры ресурса информирования и проверки угроз уровня web-приложений, создание корпоративных и отраслевых центров ГосСОПКА, оказание мер поддержки органам гос..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10 127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12 108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20 677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42 912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Федеральный проект "Цифровые технологии", в том числе: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41 663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77 162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139 313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67 342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65 991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60 338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451 809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предусмотрено федеральным бюджетом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</w:pPr>
          </w:p>
        </w:tc>
        <w:tc>
          <w:tcPr>
            <w:tcW w:w="865" w:type="dxa"/>
          </w:tcPr>
          <w:p w:rsidR="00000000" w:rsidRDefault="006C6A9A">
            <w:pPr>
              <w:pStyle w:val="ConsPlusNormal"/>
            </w:pPr>
          </w:p>
        </w:tc>
        <w:tc>
          <w:tcPr>
            <w:tcW w:w="865" w:type="dxa"/>
          </w:tcPr>
          <w:p w:rsidR="00000000" w:rsidRDefault="006C6A9A">
            <w:pPr>
              <w:pStyle w:val="ConsPlusNormal"/>
            </w:pPr>
          </w:p>
        </w:tc>
        <w:tc>
          <w:tcPr>
            <w:tcW w:w="865" w:type="dxa"/>
          </w:tcPr>
          <w:p w:rsidR="00000000" w:rsidRDefault="006C6A9A">
            <w:pPr>
              <w:pStyle w:val="ConsPlusNormal"/>
            </w:pPr>
          </w:p>
        </w:tc>
        <w:tc>
          <w:tcPr>
            <w:tcW w:w="865" w:type="dxa"/>
          </w:tcPr>
          <w:p w:rsidR="00000000" w:rsidRDefault="006C6A9A">
            <w:pPr>
              <w:pStyle w:val="ConsPlusNormal"/>
            </w:pPr>
          </w:p>
        </w:tc>
        <w:tc>
          <w:tcPr>
            <w:tcW w:w="870" w:type="dxa"/>
          </w:tcPr>
          <w:p w:rsidR="00000000" w:rsidRDefault="006C6A9A">
            <w:pPr>
              <w:pStyle w:val="ConsPlusNormal"/>
            </w:pPr>
          </w:p>
        </w:tc>
        <w:tc>
          <w:tcPr>
            <w:tcW w:w="1247" w:type="dxa"/>
          </w:tcPr>
          <w:p w:rsidR="00000000" w:rsidRDefault="006C6A9A">
            <w:pPr>
              <w:pStyle w:val="ConsPlusNormal"/>
            </w:pP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дополнительные расходы федерального бюджета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</w:pP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21 473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25 472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41 579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67 342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65 991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60 338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282 195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</w:pP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20 190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51 690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97 734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</w:pPr>
          </w:p>
        </w:tc>
        <w:tc>
          <w:tcPr>
            <w:tcW w:w="865" w:type="dxa"/>
          </w:tcPr>
          <w:p w:rsidR="00000000" w:rsidRDefault="006C6A9A">
            <w:pPr>
              <w:pStyle w:val="ConsPlusNormal"/>
            </w:pPr>
          </w:p>
        </w:tc>
        <w:tc>
          <w:tcPr>
            <w:tcW w:w="870" w:type="dxa"/>
          </w:tcPr>
          <w:p w:rsidR="00000000" w:rsidRDefault="006C6A9A">
            <w:pPr>
              <w:pStyle w:val="ConsPlusNormal"/>
            </w:pP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169 614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Федеральный проект "Цифровое государственное управление", в том числе: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3 723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29 284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30 916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40 814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53 078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44 775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36 838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235 705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предусмотрено федеральным бюджетом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3 723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3 227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3 096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3 096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</w:pPr>
          </w:p>
        </w:tc>
        <w:tc>
          <w:tcPr>
            <w:tcW w:w="865" w:type="dxa"/>
          </w:tcPr>
          <w:p w:rsidR="00000000" w:rsidRDefault="006C6A9A">
            <w:pPr>
              <w:pStyle w:val="ConsPlusNormal"/>
            </w:pPr>
          </w:p>
        </w:tc>
        <w:tc>
          <w:tcPr>
            <w:tcW w:w="870" w:type="dxa"/>
          </w:tcPr>
          <w:p w:rsidR="00000000" w:rsidRDefault="006C6A9A">
            <w:pPr>
              <w:pStyle w:val="ConsPlusNormal"/>
            </w:pP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9 419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дополнительные расходы федерального бюджета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</w:pP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26 057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27 820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37 718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53 078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44 775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36 838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226 286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3" w:type="dxa"/>
          </w:tcPr>
          <w:p w:rsidR="00000000" w:rsidRDefault="006C6A9A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669" w:type="dxa"/>
          </w:tcPr>
          <w:p w:rsidR="00000000" w:rsidRDefault="006C6A9A">
            <w:pPr>
              <w:pStyle w:val="ConsPlusNormal"/>
            </w:pPr>
            <w:r>
              <w:t xml:space="preserve">расходы при выделении дополнительного финансирования сверх лимита, установленного Минфином России </w:t>
            </w:r>
            <w:hyperlink w:anchor="Par2460" w:tooltip="&lt;13&gt; Увеличение финансирования задачи &quot;Создание сквозной цифровой инфраструктуры и платформ&quot; (в части мероприятий &quot;Развитие системы &quot;Мир&quot; и обеспечение функционирования удостоверения личности гражданина Российской Федерации&quot;) возможно при условии выделения дополнительного финансирования сверх лимита, установленного Минфином России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4 921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17 462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21094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26 769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</w:t>
            </w:r>
            <w:r>
              <w:t>2 028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22 147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114 421</w:t>
            </w:r>
          </w:p>
        </w:tc>
      </w:tr>
      <w:tr w:rsidR="00000000">
        <w:tc>
          <w:tcPr>
            <w:tcW w:w="6292" w:type="dxa"/>
            <w:gridSpan w:val="2"/>
          </w:tcPr>
          <w:p w:rsidR="00000000" w:rsidRDefault="006C6A9A">
            <w:pPr>
              <w:pStyle w:val="ConsPlusNormal"/>
            </w:pPr>
            <w:r>
              <w:t>Всего по национальной программе за счет всех источников, в том числе: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7 226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212 964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498 235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365 574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284 784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255 422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220 717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1 837 696</w:t>
            </w:r>
          </w:p>
        </w:tc>
      </w:tr>
      <w:tr w:rsidR="00000000">
        <w:tc>
          <w:tcPr>
            <w:tcW w:w="6292" w:type="dxa"/>
            <w:gridSpan w:val="2"/>
          </w:tcPr>
          <w:p w:rsidR="00000000" w:rsidRDefault="006C6A9A">
            <w:pPr>
              <w:pStyle w:val="ConsPlusNormal"/>
            </w:pPr>
            <w:r>
              <w:t>федеральный бюджет: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6 990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108 050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123 659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177 901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258 015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233 394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198 570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1 099 589</w:t>
            </w:r>
          </w:p>
        </w:tc>
      </w:tr>
      <w:tr w:rsidR="00000000">
        <w:tc>
          <w:tcPr>
            <w:tcW w:w="6292" w:type="dxa"/>
            <w:gridSpan w:val="2"/>
          </w:tcPr>
          <w:p w:rsidR="00000000" w:rsidRDefault="006C6A9A">
            <w:pPr>
              <w:pStyle w:val="ConsPlusNormal"/>
            </w:pPr>
            <w:r>
              <w:t xml:space="preserve">предусмотренные расходы, включая расходы на обеспечение </w:t>
            </w:r>
            <w:r>
              <w:lastRenderedPageBreak/>
              <w:t>информатизации федеральных органов исполнительной власти и органов управления государственными внебюджетными фондами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lastRenderedPageBreak/>
              <w:t>6 990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13 262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3 131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3 131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</w:pPr>
          </w:p>
        </w:tc>
        <w:tc>
          <w:tcPr>
            <w:tcW w:w="865" w:type="dxa"/>
          </w:tcPr>
          <w:p w:rsidR="00000000" w:rsidRDefault="006C6A9A">
            <w:pPr>
              <w:pStyle w:val="ConsPlusNormal"/>
            </w:pPr>
          </w:p>
        </w:tc>
        <w:tc>
          <w:tcPr>
            <w:tcW w:w="870" w:type="dxa"/>
          </w:tcPr>
          <w:p w:rsidR="00000000" w:rsidRDefault="006C6A9A">
            <w:pPr>
              <w:pStyle w:val="ConsPlusNormal"/>
            </w:pP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19 524</w:t>
            </w:r>
          </w:p>
        </w:tc>
      </w:tr>
      <w:tr w:rsidR="00000000">
        <w:tc>
          <w:tcPr>
            <w:tcW w:w="6292" w:type="dxa"/>
            <w:gridSpan w:val="2"/>
          </w:tcPr>
          <w:p w:rsidR="00000000" w:rsidRDefault="006C6A9A">
            <w:pPr>
              <w:pStyle w:val="ConsPlusNormal"/>
            </w:pPr>
            <w:r>
              <w:t>дополнительные расходы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94 788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120 528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174 770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258 015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233 394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198 570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1 080 065</w:t>
            </w:r>
          </w:p>
        </w:tc>
      </w:tr>
      <w:tr w:rsidR="00000000">
        <w:tc>
          <w:tcPr>
            <w:tcW w:w="6292" w:type="dxa"/>
            <w:gridSpan w:val="2"/>
          </w:tcPr>
          <w:p w:rsidR="00000000" w:rsidRDefault="006C6A9A">
            <w:pPr>
              <w:pStyle w:val="ConsPlusNormal"/>
            </w:pPr>
            <w:r>
              <w:t>предоставление универсальных услуг связи (предусмотрено Федеральным законом "О бюджете")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13 465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13 460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18 534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45 459</w:t>
            </w:r>
          </w:p>
        </w:tc>
      </w:tr>
      <w:tr w:rsidR="00000000">
        <w:tc>
          <w:tcPr>
            <w:tcW w:w="6292" w:type="dxa"/>
            <w:gridSpan w:val="2"/>
          </w:tcPr>
          <w:p w:rsidR="00000000" w:rsidRDefault="006C6A9A">
            <w:pPr>
              <w:pStyle w:val="ConsPlusNormal"/>
            </w:pPr>
            <w:r>
              <w:t>расходы при выделении дополнительного финансирования сверх лимита, установленного Минфином России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15 048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29 570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41771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26 769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22 028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22 147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157 333</w:t>
            </w:r>
          </w:p>
        </w:tc>
      </w:tr>
      <w:tr w:rsidR="00000000">
        <w:tc>
          <w:tcPr>
            <w:tcW w:w="6292" w:type="dxa"/>
            <w:gridSpan w:val="2"/>
          </w:tcPr>
          <w:p w:rsidR="00000000" w:rsidRDefault="006C6A9A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</w:pP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92" w:type="dxa"/>
            <w:gridSpan w:val="2"/>
          </w:tcPr>
          <w:p w:rsidR="00000000" w:rsidRDefault="006C6A9A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00000" w:rsidRDefault="006C6A9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92" w:type="dxa"/>
            <w:gridSpan w:val="2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76 401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331 546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127 368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6C6A9A">
            <w:pPr>
              <w:pStyle w:val="ConsPlusNormal"/>
              <w:jc w:val="center"/>
            </w:pPr>
            <w:r>
              <w:t>535 315</w:t>
            </w:r>
          </w:p>
        </w:tc>
      </w:tr>
    </w:tbl>
    <w:p w:rsidR="00000000" w:rsidRDefault="006C6A9A">
      <w:pPr>
        <w:pStyle w:val="ConsPlusNormal"/>
        <w:jc w:val="both"/>
        <w:sectPr w:rsidR="00000000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C6A9A">
      <w:pPr>
        <w:pStyle w:val="ConsPlusNormal"/>
        <w:jc w:val="both"/>
      </w:pPr>
    </w:p>
    <w:p w:rsidR="00000000" w:rsidRDefault="006C6A9A">
      <w:pPr>
        <w:pStyle w:val="ConsPlusNormal"/>
        <w:ind w:firstLine="540"/>
        <w:jc w:val="both"/>
      </w:pPr>
      <w:r>
        <w:t>--------------------------------</w:t>
      </w:r>
    </w:p>
    <w:p w:rsidR="00000000" w:rsidRDefault="006C6A9A">
      <w:pPr>
        <w:pStyle w:val="ConsPlusNormal"/>
        <w:spacing w:before="200"/>
        <w:ind w:firstLine="540"/>
        <w:jc w:val="both"/>
      </w:pPr>
      <w:bookmarkStart w:id="12" w:name="Par2459"/>
      <w:bookmarkEnd w:id="12"/>
      <w:r>
        <w:t>&lt;12&gt; Увеличение финансирования задач "Обеспечено целостное, устойчивое и безопасное функционирование российского сегмента сети Интернет", "Создана защищенная цифровая среда взаимодействия двойного назначения на базе отечественных технологий для работы в ст</w:t>
      </w:r>
      <w:r>
        <w:t>андарте LTE-450 для нужд МВД России, МЧС России, Росгвардии" и "Определение функционала и архитектуры ресурса информирования и проверки угроз уровня web-приложений, создание корпоративных и отраслевых центров ГосСОПКА, оказание мер поддержки органам госуда</w:t>
      </w:r>
      <w:r>
        <w:t xml:space="preserve">рственной власти субъектов по реализации требований </w:t>
      </w:r>
      <w:hyperlink r:id="rId18" w:tooltip="Федеральный закон от 26.07.2017 N 187-ФЗ &quot;О безопасности критической информационной инфраструктуры Российской Федерации&quot;{КонсультантПлюс}" w:history="1">
        <w:r>
          <w:rPr>
            <w:color w:val="0000FF"/>
          </w:rPr>
          <w:t>N 187-ФЗ</w:t>
        </w:r>
      </w:hyperlink>
      <w:r>
        <w:t xml:space="preserve"> и созданию решений для типовых объектов КИИ" возможно при условии выделения дополнительного финансирования сверх лимита, установленного Минфином России.</w:t>
      </w:r>
    </w:p>
    <w:p w:rsidR="00000000" w:rsidRDefault="006C6A9A">
      <w:pPr>
        <w:pStyle w:val="ConsPlusNormal"/>
        <w:spacing w:before="200"/>
        <w:ind w:firstLine="540"/>
        <w:jc w:val="both"/>
      </w:pPr>
      <w:bookmarkStart w:id="13" w:name="Par2460"/>
      <w:bookmarkEnd w:id="13"/>
      <w:r>
        <w:t>&lt;</w:t>
      </w:r>
      <w:r>
        <w:t xml:space="preserve">13&gt; Увеличение финансирования задачи "Создание сквозной цифровой инфраструктуры и платформ" (в части мероприятий "Развитие системы "Мир" и обеспечение функционирования удостоверения личности гражданина Российской Федерации") возможно при условии выделения </w:t>
      </w:r>
      <w:r>
        <w:t>дополнительного финансирования сверх лимита, установленного Минфином России.</w:t>
      </w:r>
    </w:p>
    <w:p w:rsidR="00000000" w:rsidRDefault="006C6A9A">
      <w:pPr>
        <w:pStyle w:val="ConsPlusNormal"/>
        <w:jc w:val="both"/>
      </w:pPr>
    </w:p>
    <w:p w:rsidR="00000000" w:rsidRDefault="006C6A9A">
      <w:pPr>
        <w:pStyle w:val="ConsPlusTitle"/>
        <w:jc w:val="center"/>
        <w:outlineLvl w:val="0"/>
      </w:pPr>
      <w:r>
        <w:t>6. Дополнительная информация</w:t>
      </w:r>
    </w:p>
    <w:p w:rsidR="00000000" w:rsidRDefault="006C6A9A">
      <w:pPr>
        <w:pStyle w:val="ConsPlusNormal"/>
        <w:jc w:val="both"/>
      </w:pPr>
    </w:p>
    <w:p w:rsidR="00000000" w:rsidRDefault="006C6A9A">
      <w:pPr>
        <w:pStyle w:val="ConsPlusNormal"/>
        <w:ind w:firstLine="540"/>
        <w:jc w:val="both"/>
      </w:pPr>
      <w:r>
        <w:t xml:space="preserve">Национальная программа направлена на достижение цели, определенной </w:t>
      </w:r>
      <w:hyperlink r:id="rId19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Указом</w:t>
        </w:r>
      </w:hyperlink>
      <w:r>
        <w:t xml:space="preserve"> Президе</w:t>
      </w:r>
      <w:r>
        <w:t>нта Российской Федерации от 7 мая 2018 г. N 204 в части решения задач и достижения стратегических целей по направлению "Цифровая экономика".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 xml:space="preserve">Реализация программы способствует достижению стратегически значимых задач Основных </w:t>
      </w:r>
      <w:hyperlink r:id="rId20" w:tooltip="&quot;Основные направления деятельности Правительства Российской Федерации на период до 2024 года&quot; (утв. Правительством РФ 29.09.2018){КонсультантПлюс}" w:history="1">
        <w:r>
          <w:rPr>
            <w:color w:val="0000FF"/>
          </w:rPr>
          <w:t>направлений</w:t>
        </w:r>
      </w:hyperlink>
      <w:r>
        <w:t xml:space="preserve"> деятельности Правительства Российской Федерации на период до 2024 года (утверждены Правительством Российской Федерации от 29 сентября 2018 г.).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 xml:space="preserve">Национальная программа будет реализована в рамках государственных программ Российской Федерации </w:t>
      </w:r>
      <w:hyperlink r:id="rId21" w:tooltip="Постановление Правительства РФ от 15.04.2014 N 313 (ред. от 29.03.2019) &quot;Об утверждении государственной программы Российской Федерации &quot;Информационное общество&quot;{КонсультантПлюс}" w:history="1">
        <w:r>
          <w:rPr>
            <w:color w:val="0000FF"/>
          </w:rPr>
          <w:t>"Информационное общество"</w:t>
        </w:r>
      </w:hyperlink>
      <w:r>
        <w:t xml:space="preserve">, </w:t>
      </w:r>
      <w:hyperlink r:id="rId22" w:tooltip="Постановление Правительства РФ от 15.04.2014 N 316 (ред. от 29.03.2019) &quot;Об утверждении государственной программы Российской Федерации &quot;Экономическое развитие и инновационная экономика&quot;{КонсультантПлюс}" w:history="1">
        <w:r>
          <w:rPr>
            <w:color w:val="0000FF"/>
          </w:rPr>
          <w:t>"Экономическое развитие и и</w:t>
        </w:r>
        <w:r>
          <w:rPr>
            <w:color w:val="0000FF"/>
          </w:rPr>
          <w:t>нновационная экономика"</w:t>
        </w:r>
      </w:hyperlink>
      <w:r>
        <w:t xml:space="preserve"> и других государственных программ Российской Федерации, включая отраслевые государственные программы субъектов Российской Федерации.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Мероприятия национальной программы "Цифровая экономика" направлены на реализацию следующих ключе</w:t>
      </w:r>
      <w:r>
        <w:t>вых направлений преобразования экономики и социальной сферы: формирование новой регуляторной среды отношений граждан, бизнеса и государства, возникающих с развитием цифровой экономики, создание современной высокоскоростной инфраструктуры хранения, обработк</w:t>
      </w:r>
      <w:r>
        <w:t>и и передачи данных, обеспечение устойчивости и безопасности ее функционирования, формирование системы подготовки кадров для цифровой экономики, поддержка развития перспективных "сквозных" цифровых технологий и проектов по их внедрению, повышение эффективн</w:t>
      </w:r>
      <w:r>
        <w:t>ости государственного управления и оказания государственных услуг посредством внедрения цифровых технологий и платформенных решений.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 xml:space="preserve">Федеральный проект "Нормативное регулирование цифровой среды" направлен на разработку и принятие ряда нормативных правовых </w:t>
      </w:r>
      <w:r>
        <w:t>актов, направленных на снятие первоочередных барьеров, препятствующих развитию цифровой экономики, в частности, в таких сферах как: гражданский оборот, финансовые технологии, интеллектуальная собственность, телекоммуникации, судопроизводство и нотариат, ст</w:t>
      </w:r>
      <w:r>
        <w:t>андартизация и иных. Планируется также урегулировать сквозные для различных отраслей законодательства вопросы, связанные с идентификацией субъектов правоотношений, электронным документооборотом, сбором, хранением и обработкой данных, в том числе персональн</w:t>
      </w:r>
      <w:r>
        <w:t>ых. По мере решения первоочередных отраслевых задач и общесистемных вопросов формирования единой цифровой среды доверия набор мероприятий будет расширяться, в том числе применительно к другим сферам правоотношений и отраслям законодательства.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 xml:space="preserve">Одновременно </w:t>
      </w:r>
      <w:r>
        <w:t>с этим будет проводиться работа над концептуальными актами, призванными создать возможности для появления новой, более эффективной системы управления изменениями, в том числе с помощью развития регуляторных песочниц, площадок для технологического и организ</w:t>
      </w:r>
      <w:r>
        <w:t>ационного пилотирования новых цифровых технологий.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 xml:space="preserve">Планируется поэтапная автоматизация отдельных процессов нормотворчества и формирования </w:t>
      </w:r>
      <w:r>
        <w:lastRenderedPageBreak/>
        <w:t>правоприменительной практики, включая внедрение механизмов формирования и использования машиночитаемых норм и использо</w:t>
      </w:r>
      <w:r>
        <w:t>вания возможностей современных и перспективных технологий искусственного интеллекта, обработки больших данных, технологий распределенных реестров и других перспективных технологий.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Также концептуальные акты будут направлены на совершенствование и гармониза</w:t>
      </w:r>
      <w:r>
        <w:t>цию законодательства в целях удовлетворения потребностей цифровой экономики, разработку принципов и подходов к трансграничному регулированию отношений в цифровой среде, подготовку предложений по комплексному правовому регулированию применения новых техноло</w:t>
      </w:r>
      <w:r>
        <w:t>гий, внедрение механизмов сбора сведений о международном опыте регулирования отношений в сфере цифровой экономики.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 xml:space="preserve">Федеральный проект "Информационная инфраструктура" направлен на создание глобальной конкурентоспособной инфраструктуры передачи, обработки и </w:t>
      </w:r>
      <w:r>
        <w:t>хранения данных преимущественно на основе отечественных разработок.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Федеральный проект реализуется с целью обеспечения оказания универсальных услуг связи на территории Российской Федерации, в том числе обеспечения оказания услуг по передаче данных и предос</w:t>
      </w:r>
      <w:r>
        <w:t>тавлению доступа к сети Интернет с использованием точек доступа. Реализация федерального проекта позволит обеспечить современными услугами связи, в том числе фиксированным широкополосным доступом к сети "Интернет" (далее - ШПД), беспроводным ШПД, телефоние</w:t>
      </w:r>
      <w:r>
        <w:t>й, IP-телевидением жителей городов, сельских малых и труднодоступных населенных пунктов. Доля домохозяйств, использующих ШПД, среди общего числа домохозяйств на территории Российской Федерации должна составлять не менее 89% к концу 2021 года и не менее 97%</w:t>
      </w:r>
      <w:r>
        <w:t xml:space="preserve"> к концу 2024 года.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 xml:space="preserve">Для решения задач, поставленных </w:t>
      </w:r>
      <w:hyperlink r:id="rId23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</w:t>
      </w:r>
      <w:r>
        <w:t xml:space="preserve">и на период до 2024 года", требуется обеспечить подключение медицинских организаций, в том числе фельдшерских и фельдшерско-акушерских пунктов, к сети Интернет. При этом стоит отметить, что обеспечение подключения медицинских организаций государственной и </w:t>
      </w:r>
      <w:r>
        <w:t xml:space="preserve">муниципальной систем здравоохранения к сети Интернет выполняется в рамках </w:t>
      </w:r>
      <w:hyperlink r:id="rId24" w:tooltip="&quot;Перечень поручений по реализации Послания Президента Федеральному Собранию&quot; (утв. Президентом РФ 05.12.2016 N Пр-2346){КонсультантПлюс}" w:history="1">
        <w:r>
          <w:rPr>
            <w:color w:val="0000FF"/>
          </w:rPr>
          <w:t>перечня</w:t>
        </w:r>
      </w:hyperlink>
      <w:r>
        <w:t xml:space="preserve"> поручений Президента Российской Федерации от 5 декабря 2016 г. N Пр-2346 по реализации </w:t>
      </w:r>
      <w:hyperlink r:id="rId25" w:tooltip="Послание Президента РФ Федеральному Собранию от 01.12.2016 &quot;Послание Президента Российской Федерации Федеральному Собранию&quot;{КонсультантПлюс}" w:history="1">
        <w:r>
          <w:rPr>
            <w:color w:val="0000FF"/>
          </w:rPr>
          <w:t>Послания</w:t>
        </w:r>
      </w:hyperlink>
      <w:r>
        <w:t xml:space="preserve"> Президента Российской </w:t>
      </w:r>
      <w:r>
        <w:t>Федерации Федеральному собранию Российской Федерации от 1 декабря 2016 г.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Перечень объектов подключения фельдшерских и фельдшерско-акушерских пунктов (далее - ФАП) сформирован на основании официальных писем Минздрава России.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Для подключения объектов необхо</w:t>
      </w:r>
      <w:r>
        <w:t>димо выполнить мероприятия по созданию следующих элементов инфраструктуры: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 xml:space="preserve">- магистральных ВОЛС до населенных пунктов, не обеспеченных магистральными ВОЛС, на территории которых расположены объекты подключения (на труднодоступных территориях до населенных </w:t>
      </w:r>
      <w:r>
        <w:t>пунктов организуются спутниковые линии связи);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сетей передачи данных для пропуска трафика, включая узлы концентрации, обеспечивающие возможность подключения сетей доступа до подключаемых объектов, и иную инфраструктуру;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сетей доступа на базе ВОЛС от уз</w:t>
      </w:r>
      <w:r>
        <w:t>лов концентрации до подключаемого объекта, включая организацию узла доступа, с выделением в интересах ФАП одного порта.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Подпунктом "д" пункта 2 перечня поручений Президента Российской Федерации от 2 января 2016 г. N ПР-15ГС Министерству цифрового развития,</w:t>
      </w:r>
      <w:r>
        <w:t xml:space="preserve"> связи и массовых коммуникаций Российской Федерации поручено продолжить работу по повышению пропускной способности каналов сети Интернет, к которым подключены общеобразовательные организации.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В рамках реализации мероприятий по подключению государственных (</w:t>
      </w:r>
      <w:r>
        <w:t>муниципальных) образовательных организаций, реализующих программы общего образования и (или) среднего профессионального образования к сети "Интернет" (в течение 2019 - 2024 годов) национальной программы "Цифровая экономика" планируется подключить по сервис</w:t>
      </w:r>
      <w:r>
        <w:t xml:space="preserve">ной модели общеобразовательные организации </w:t>
      </w:r>
      <w:r>
        <w:lastRenderedPageBreak/>
        <w:t>на скорости до 100 Мбит/с для городских общеобразовательных организаций (школы и колледжи) и до 50 Мбит/с для сельских общеобразовательных организаций (школы и колледжи).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В соответствии с поручением Заместителя Пр</w:t>
      </w:r>
      <w:r>
        <w:t>едседателя Правительства Российской Федерации - полномочного представителя Президента Российской Федерации в Дальневосточном федеральном округе Ю.П. Трутнева от 19 марта 2018 г. N ЮТ-П10-1481 по вопросу разработки плана мероприятий по обеспечению доступа ж</w:t>
      </w:r>
      <w:r>
        <w:t>ителей Чукотского автономного округа (далее - ЧАО) к услугам связи, в том числе к информационно-телекоммуникационной сети "Интернет" с более низкой стоимостью трафика и высокой скоростью передачи данных (далее - поручение) федеральным проектом предусматрив</w:t>
      </w:r>
      <w:r>
        <w:t>ается реализация мероприятия по обеспечению функционирования магистральных каналов связи на территории Чукотского автономного округа в соответствии с показателями, предусмотренными планом-графиком реализации мероприятия с учетом иных мероприятий, в том чис</w:t>
      </w:r>
      <w:r>
        <w:t>ле энергетических организаций, в рамках реализации данного мероприятия будут организованы волоконно-оптические магистральные каналы связи, в том числе с учетом энергетической инфраструктуры, что позволит существенным образом снизить стоимость тарифов на ус</w:t>
      </w:r>
      <w:r>
        <w:t>луги связи и значительно увеличить пропускную способность магистральных каналов связи на территорию ЧАО.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Начиная с 2019 года будет осуществляться работа по подключению к ШПД органов государственной власти и местного самоуправления. Согласно проведенной оце</w:t>
      </w:r>
      <w:r>
        <w:t>нке реализации мероприятия, техническая возможность существующей телекоммуникационной инфраструктуры по организации услуг IP VPN на скорости 10 - 100 Мбит/с имеется для 18% объектов федеральных органов исполнительной власти, региональных органов исполнител</w:t>
      </w:r>
      <w:r>
        <w:t>ьной власти и органов местного самоуправления. При этом, для реализации мероприятия по 82% объектов федеральных органов исполнительной власти, региональных органов исполнительной власти и органов местного самоуправления, необходима модернизация существующе</w:t>
      </w:r>
      <w:r>
        <w:t>й телекоммуникационной инфраструктуры, предусматривающая строительство волоконно-оптических линий связи и замены или закупку нового сетевого оборудования.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Предполагается, что подключение социально значимых объектов будет осуществляться комплексно, по населенным пунктам, в том числе с численностью жителей 100 - 500 человек. До 70% объектов (за исключением учебных заведений) будет подключено по беспроводным те</w:t>
      </w:r>
      <w:r>
        <w:t>хнологиям подвижного широкополосного доступа. Подключение остальных объектов будет производиться в рамках выполнения гарантированных контрактов, заключаемых администрациями регионов за счет средств субсидий. Требования к объему и качеству предоставления ус</w:t>
      </w:r>
      <w:r>
        <w:t>луг определяются правилами предоставления субсидий регионам. Требования к технологии обеспечения доступа к сети "Интернет" не предъявляются.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Качество предоставления услуг связи социально значимым объектам, подключаемым по контрактам за счет средств субсиди</w:t>
      </w:r>
      <w:r>
        <w:t>й будет контролироваться специально создаваемой автоматизированной системой мониторинга.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Также одним из основных направлений федерального проекта "Цифровая инфраструктура" до 2024 года является создание глобальной конкурентоспособной инфраструктуры обработ</w:t>
      </w:r>
      <w:r>
        <w:t>ки и хранения данных на основе отечественных разработок.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Основными этапами достижения поставленных целей являются: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разработка отечественной модели классификации ЦОД (в том числе в зависимости от типа хранимой и обрабатываемой информации и (или) субъекта-</w:t>
      </w:r>
      <w:r>
        <w:t>владельца информации) с учетом требований по информационной безопасности. Утверждение модели классификации ЦОД, а также требований по применению модели федеральными органами исполнительной власти и подведомственными учреждениями;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разработка и утверждение</w:t>
      </w:r>
      <w:r>
        <w:t xml:space="preserve"> проекта национального стандарта классификации ЦОД (в том числе в зависимости от типа хранимой и обрабатываемой информации и (или) субъекта-владельца информации;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разработка проекта методики сертификации ЦОД на соответствие требованиям, предъявляемых к ур</w:t>
      </w:r>
      <w:r>
        <w:t>овню качества предоставляемых сервисов (SLA) ЦОД, и требований к инфраструктуре ЦОД, используемых федеральными органами исполнительной власти и подведомственными им учреждениями.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lastRenderedPageBreak/>
        <w:t>Внедрение технологии 5G/IMT-2020 в Российской Федерации: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Основными этапами до</w:t>
      </w:r>
      <w:r>
        <w:t>стижения поставленных целей являются: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утверждена Концепция создания и развития сетей 5G/IMT-2020 в Российской Федерации - 31 марта 2019 г.;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определены диапазоны радиочастот для создания сетей радиосвязи 5G в Российской Федерации - 30 сентября 2019 г.;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разработан проект дорожной карты высвобождения радиочастот в интересах внедрения технологии 5G/IMT-2020 в Российской Федерации - 30 сентября 2019 г.;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реализованы пилотные проекты по созданию сетей связи 5G в Российской Федерации в 5 отраслях экономики,</w:t>
      </w:r>
      <w:r>
        <w:t xml:space="preserve"> в том числе на территории не менее 1 города с населением более 1 млн человек - 30 декабря 2020 г.;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реализованы условия создания сетей связи 5G в Российской Федерации на территории не менее 10 городов с населением более 1 млн человек - 31 декабря 2021 г.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Дополнительно в период 2018 - 2024 годов на базе ведомственной информационной системы "Реестр услуг связи" будет разработана Генеральная схема развития сетей связи и инфраструктуры хранения и обработки данных Российской Федерации, как инструмент среднесро</w:t>
      </w:r>
      <w:r>
        <w:t>чного и долгосрочного планирования, который позволяет повысить эффективность реализации текущих и перспективных инфраструктурных проектов в сфере связи государства, государственных компаний, а также компаний с государственным участием и учитывающий планы р</w:t>
      </w:r>
      <w:r>
        <w:t>азвития энергетической и телекоммуникационной инфраструктуры, объемы хранимых данных, а также доступных вычислительных мощностей.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 xml:space="preserve">В рамках задачи по построению узкополосных беспроводных сетей связи "Интернет вещей" на территории Российской Федерации будет </w:t>
      </w:r>
      <w:r>
        <w:t>проведен анализ потребностей рынка в регулировании деятельности операторов связи промышленного Интернета. По результатам анализа будет произведена разработка требований к операторам промышленного Интернета.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Основными этапами достижения поставленных целей я</w:t>
      </w:r>
      <w:r>
        <w:t>вляются: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утверждение Концепции по построению узкополосных беспроводных сетей связи "Интернета вещей" и план по ее реализации - 31 декабря 2018 г.;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утверждение плана реализации Концепции построения и внедрения узкополосных беспроводных сетей связи "Инте</w:t>
      </w:r>
      <w:r>
        <w:t>рнета вещей" - 31 октября 2019 г.;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реализация пилотных проектов по построению узкополосных беспроводных сетей связи "Интернета вещей" в 5 отраслях экономики на территории Российской Федерации в соответствии с утвержденной Концепцией построения и развития</w:t>
      </w:r>
      <w:r>
        <w:t xml:space="preserve"> узкополосных беспроводных сетей связи "Интернета вещей" в Российской Федерации - 31 декабря 2020 г.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 xml:space="preserve">Федеральный проект "Кадры для цифровой экономики" направлен на достижение цели, определенной </w:t>
      </w:r>
      <w:hyperlink r:id="rId26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в части решения задачи по обеспечению подготовки высококвалифицированных кадров для цифровой экономики, в соответствии со "</w:t>
      </w:r>
      <w:hyperlink r:id="rId27" w:tooltip="Указ Президента РФ от 01.12.2016 N 642 &quot;О Стратегии научно-технологического развития Российской Федерации&quot;{КонсультантПлюс}" w:history="1">
        <w:r>
          <w:rPr>
            <w:color w:val="0000FF"/>
          </w:rPr>
          <w:t>Стратегией</w:t>
        </w:r>
      </w:hyperlink>
      <w:r>
        <w:t xml:space="preserve"> научно-технологическ</w:t>
      </w:r>
      <w:r>
        <w:t>ого развития Российской Федерации", утвержденной Указом Президента Российской Федерации от 1 декабря 2016 г. N 642, одним из главных вызовов современности является "исчерпание возможностей экономического роста России, основанного на экстенсивной эксплуатац</w:t>
      </w:r>
      <w:r>
        <w:t>ии сырьевых ресурсов, на фоне формирования цифровой экономики и появления ограниченной группы стран-лидеров, обладающих новыми производственными технологиями и ориентированных на использование возобновляемых ресурсов". Федеральный проект "Кадры для цифрово</w:t>
      </w:r>
      <w:r>
        <w:t>й экономики" отвечает целям и задачам "</w:t>
      </w:r>
      <w:hyperlink r:id="rId28" w:tooltip="Указ Президента РФ от 09.05.2017 N 203 &quot;О Стратегии развития информационного общества в Российской Федерации на 2017 - 2030 годы&quot;{КонсультантПлюс}" w:history="1">
        <w:r>
          <w:rPr>
            <w:color w:val="0000FF"/>
          </w:rPr>
          <w:t>Стратегии</w:t>
        </w:r>
      </w:hyperlink>
      <w:r>
        <w:t xml:space="preserve"> развития информационного общества в Российской Федерации на 2017 - 2030", утвержденного указом Президента Российской Федерации от 9 мая 2017 г. N 203</w:t>
      </w:r>
      <w:r>
        <w:t>, а именно: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lastRenderedPageBreak/>
        <w:t>- развитие человеческого потенциала;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использование и развитие различных образовательных технологий, в том чи</w:t>
      </w:r>
      <w:r>
        <w:t>сле дистанционного, электронного обучения, при реализации образовательных программ;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осуществление разработки и реализации партнерских программ образовательных организаций высшего образования и российских высокотехнологичных организаций, в том числе по во</w:t>
      </w:r>
      <w:r>
        <w:t>просу совершенствования образовательных программ;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развитие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</w:t>
      </w:r>
      <w:r>
        <w:t>циями и органами без применения информационных технологий;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стимулирование российских организаций в целях обеспечения работникам условий для дистанционной занятости;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 xml:space="preserve">- создание основанных на информационных и коммуникационных технологиях систем управления </w:t>
      </w:r>
      <w:r>
        <w:t>и мониторинга во всех сферах общественной жизни.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Мероприятия Федерального проекта "Кадры для цифровой экономики" прежде всего направлены на реализацию ряда ключевых направлений развития системы образования: обновление содержания, создание необходимой современной инфраструктуры, подготовка кадров для рабо</w:t>
      </w:r>
      <w:r>
        <w:t>ты в системе, их переподготовка и повышение квалификации, а также создание наиболее эффективных механизмов управления отраслью.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Содействие гражданам в освоении цифровой грамотности и компетенций цифровой экономики предполагает создание общедоступного беспл</w:t>
      </w:r>
      <w:r>
        <w:t>атного онлайн-сервиса по освоению цифровой грамотности, а также государственной системы персональных цифровых сертификатов на развитие компетенций цифровой экономики. В результате будут достигнуты следующие показатели: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 xml:space="preserve">- не менее 10 млн человек (начиная с </w:t>
      </w:r>
      <w:r>
        <w:t>2019 года) прошли обучение по онлайн программам развития цифровой грамотности;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в рамках государственной системы персональных цифровых сертификатов прошли обучение по развитию компетенций цифровой экономики (начиная с 2019 года) 1000 тыс. человек.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Обеспеч</w:t>
      </w:r>
      <w:r>
        <w:t>ение цифровой экономики компетентными кадрами предполагает создание условий по реализации персональных траекторий развития и профилей компетенций граждан, развитие системы образования в интересах подготовки компетентных специалистов в сфере цифровой эконом</w:t>
      </w:r>
      <w:r>
        <w:t>ики, реализацию программ переподготовки по востребованным профессиям в условиях цифровой экономики, привлечение высококвалифицированных зарубежных специалистов, реализацию перспективных образовательных проектов при поддержке венчурного фонда.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 xml:space="preserve">В результате </w:t>
      </w:r>
      <w:r>
        <w:t>реализации федерального проекта будут достигнуты следующие показатели: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- 120 тыс. человек принято на программы высшего образования по ИТ-специальностям в соответствии с установленными Минобрнауки России контрольными цифрами приема;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 xml:space="preserve">- 270,0 тыс. работающих </w:t>
      </w:r>
      <w:r>
        <w:t>специалистов, включая руководителей организаций и представителей органов исполнительной власти (начиная с 2019 года) прошли обучение по компетенциям цифровой экономики;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- 1000 тыс. человек прошли обучение по развитию компетенций цифровой экономики в рамках</w:t>
      </w:r>
      <w:r>
        <w:t xml:space="preserve"> государственной системы персональных цифровых сертификатов;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- 10 млн человек прошли обучение по онлайн программам развития цифровой грамотности;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lastRenderedPageBreak/>
        <w:t>- все выпускники системы профессионального образования обладают ключевыми компетенциями цифровой экономики;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 xml:space="preserve">- </w:t>
      </w:r>
      <w:r>
        <w:t>получили поддержку 2 000 проектов, направленных на разработку перспективных образовательных технологий цифровой экономики.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Поддержка талантливых школьников и студентов в области математики и информатики предполагает выявление и поддержку лучших преподавате</w:t>
      </w:r>
      <w:r>
        <w:t>лей, школьников, выпускников и аспирантов в области математики и информационных технологий, разработку и апробацию учебных симуляторов, тренажеров, виртуальных лабораторий для изучения математики, информатики, создание и функционирование сети международных</w:t>
      </w:r>
      <w:r>
        <w:t xml:space="preserve"> научно-методических центров.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В результате будут достигнуты следующие показатели: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- 1455 образовательных организаций, осуществляющих образовательную деятельность по общеобразовательным программам и имеющим лучшие результаты в преподавании предметных област</w:t>
      </w:r>
      <w:r>
        <w:t>ей "Математика", "Информатика" и "Технология", получили грантовую поддержку на распространение своего опыта;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- 33 тыс. обучающихся по программам основного общего и среднего общего образования, проявивших выдающиеся способности в области математики, информа</w:t>
      </w:r>
      <w:r>
        <w:t>тики и технологии, получили грантовую поддержку;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- 133 тыс. детей приняли участие в профильных сменах различной тематической направленности в области математики и информатики, технологий цифровой экономики, в лагерях, организованных образовательными органи</w:t>
      </w:r>
      <w:r>
        <w:t>зациями, осуществляющими организацию отдыха и оздоровления детей;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разработаны 76 цифровых учебно-методических комплексов и учебных симуляторов, тренажеров, виртуальных лабораторий для реализации общеобразовательных и дополнительных общеобразовательных пр</w:t>
      </w:r>
      <w:r>
        <w:t>ограмм, программ среднего профессионального образования по предметным областям "Математика", "Информатика" и "Технология" и функционируют 30 экспериментальных площадок на базе общеобразовательных организаций, организаций среднего профессионального образова</w:t>
      </w:r>
      <w:r>
        <w:t>ния, образовательных организаций дополнительного образования детей по внедрению цифровых учебно-методических комплексов, учебных симуляторов, тренажеров, виртуальных лабораторий;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функционируют 5 международных научно-методических центров и 15 спутников дл</w:t>
      </w:r>
      <w:r>
        <w:t>я проведения исследований, изучения и распространения лучших международных практик подготовки, переподготовки и стажировки продвинутых кадров цифровой экономики в областях математики, информатики, технологий.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Федеральный проект "Информационная безопасность</w:t>
      </w:r>
      <w:r>
        <w:t xml:space="preserve">" направлен на достижение цели, определенной </w:t>
      </w:r>
      <w:hyperlink r:id="rId29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в части решения задач и достижения стратегических целей по направлению "Информацио</w:t>
      </w:r>
      <w:r>
        <w:t>нная безопасность".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Реализация проекта будет способствовать достижению состояния защищенности личности, общества и государства от внутренних и внешних информационных угроз, при котором обеспечиваются реализация конституционных прав и свобод человека и граж</w:t>
      </w:r>
      <w:r>
        <w:t>данина, достойные качество и уровень жизни граждан, суверенитет и устойчивое социально-экономическое развитие Российской Федерации в условиях цифровой экономики, что предполагает: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обеспечение единства, устойчивости и безопасности информационно-телекоммун</w:t>
      </w:r>
      <w:r>
        <w:t>икационной инфраструктуры Российской Федерации на всех уровнях информационного пространства;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обеспечение организационной и правовой защиты личности, бизнеса и государственных интересов при взаимодействии в условиях цифровой экономики;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 xml:space="preserve">- создание условий </w:t>
      </w:r>
      <w:r>
        <w:t>для лидирующих позиций Российской Федерации в области экспорта услуг и технологий информационной безопасности, а также учет национальных интересов в международных документах по вопросам информационной безопасности.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lastRenderedPageBreak/>
        <w:t>Реализация мероприятий национальной прогр</w:t>
      </w:r>
      <w:r>
        <w:t>аммы "Цифровая экономика Российской Федерации" базируется на основополагающих принципах информационной безопасности, включающих: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использование российских технологий обеспечения целостности, конфиденциальности, аутентификации и доступности передаваемой ин</w:t>
      </w:r>
      <w:r>
        <w:t>формации и процессов ее обработки;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преимущественное использование отечественного программного обеспечения и оборудования;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применение технологий защиты информации с использованием российских криптографических стандартов.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Мероприятия федерального проекта "Информационная безопасность" направлены на реализацию 4 ключевых направлений: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повышение уровня защищенности личности, информационной безопасности и устойчивости сетей связи общего пользования,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создание новых сервисов (</w:t>
      </w:r>
      <w:r>
        <w:t>услуг) для граждан, гарантирующих защиту их персональных данных,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профилактика и выявление правонарушений с использованием информационных технологий против общества и бизнеса,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разработка новых механизмов поддержки отечественных разработчиков программног</w:t>
      </w:r>
      <w:r>
        <w:t>о обеспечения и компьютерного оборудования в сфере информационной безопасности.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В рамках указанных направлений планируется осуществить: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разработку системы мер поддержки российских производителей продуктов и услуг ИКТ, осуществляющих патентование продукто</w:t>
      </w:r>
      <w:r>
        <w:t>в за рубежом;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разработку предложений по продвижению отечественных решений в области информационной безопасности за рубежом;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разработку стандартов безопасности для киберфизических систем, включая "Интернет вещей", а также - требований и методик проверки</w:t>
      </w:r>
      <w:r>
        <w:t xml:space="preserve"> киберфизических систем, включая "Интернет вещей";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разработку стандартов для обеспечения надлежащего уровня обеспечения безопасности для систем, реализующих облачные, туманные, квантовые технологии, систем дополненной реальности, а также систем, реализую</w:t>
      </w:r>
      <w:r>
        <w:t>щих функционал искусственного интеллекта;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ввод в эксплуатацию информационной системы обеспечения целостности, устойчивости и безопасности функционирования российского сегмента сети "Интернет" (далее - ИС "Интернет");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создание национального удостоверяющ</w:t>
      </w:r>
      <w:r>
        <w:t>его центра, для обеспечения устойчивости взаимодействия устройств в российском сегменте сети "Интернет";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создание корпоративных центров ГосСОПКА, обеспечивающих оказание услуг в области обнаружения, предупреждения и ликвидации последствий компьютерных ат</w:t>
      </w:r>
      <w:r>
        <w:t>ак и реагирования на компьютерные инциденты для физических лиц, индивидуальных предпринимателей и малого бизнеса, в том числе не относящихся к субъектам критической информационной инфраструктуры;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создание ресурса для дистанционной регистрации юридических</w:t>
      </w:r>
      <w:r>
        <w:t xml:space="preserve"> лиц и индивидуальных предпринимателей и открытия им счетов в кредитных организациях с использованием технологии, защищенной с использованием криптографических средств, на основе документов нового образца, содержащих персональные данные гражданина, включая</w:t>
      </w:r>
      <w:r>
        <w:t xml:space="preserve"> биометрические, а также усиленную квалифицированную электронную подпись указанных данных;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создание инфраструктуры сбора биометрических данных граждан и выдачи документов нового образца, содержащих усиленную квалифицированную электронную подпись и биомет</w:t>
      </w:r>
      <w:r>
        <w:t xml:space="preserve">рические данные </w:t>
      </w:r>
      <w:r>
        <w:lastRenderedPageBreak/>
        <w:t>гражданина на территории всех субъектов Российской Федерации;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создание прототипа общедоступного антивирусного мультисканера для проверки на наличие признаков вредоносной активности, определение необходимых ресурсов;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создание первой очер</w:t>
      </w:r>
      <w:r>
        <w:t>еди национальной базы знаний индикаторов вредоносной активности;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 xml:space="preserve">- развитие подходов к повышению грамотности и практико-ориентированной подготовке в области кибербезопасности для представителей бизнеса и государства на базе опыта ведущих компаний цифровой </w:t>
      </w:r>
      <w:r>
        <w:t>экономики;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осуществление развития значимых платежных систем и обеспечение их информационной безопасности, в том числе в части использования в них российских криптографических средств;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 xml:space="preserve">- создание киберполигона, реализованного в том числе с использованием </w:t>
      </w:r>
      <w:r>
        <w:t>облачных технологий, для обучения и тренировки специалистов и экспертов разного профиля, руководителей в области информационной безопасности и ИТ, современным практикам обеспечения безопасности;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создание независимых центров по техническому тестированию п</w:t>
      </w:r>
      <w:r>
        <w:t>рограммного и аппаратного обеспечения, в том числе средств обеспечения безопасности информации, позволяющих компаниям получить доступ к аналитической информации и результатам независимого тестирования предлагаемых на рынке решений;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создание механизмов ст</w:t>
      </w:r>
      <w:r>
        <w:t>имулирования разработки отечественного программного обеспечения и увеличения его доли в условиях цифровой экономики с помощью акселерации перспективных бизнес-идей, венчурного финансирования, льготного кредитования, премирования за найденные уязвимости;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 xml:space="preserve">- </w:t>
      </w:r>
      <w:r>
        <w:t>реализация комплекса мер по обеспечению информационной безопасности национальных волоконно-оптических сетей связи с применением квантовых технологий.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 xml:space="preserve">Обеспечение информационной безопасности тесно интегрировано с другими федеральными проектами национальной </w:t>
      </w:r>
      <w:r>
        <w:t>программы "Цифровая экономика Российской Федерации".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Федеральный проект "Цифровые технологии" направлен на достижение цели национальной программы по увеличению внутренних затрат на развитие цифровой экономики за счет всех источников (по доле в валовом внут</w:t>
      </w:r>
      <w:r>
        <w:t>реннем продукте страны) не менее чем в три раза по сравнению с 2017 годом. Цель будет достигнута через обеспечение формирования институциональной среды для развития исследований и разработок в области цифровой экономики, коммерциализацию перспективных прод</w:t>
      </w:r>
      <w:r>
        <w:t>уктовых решений и развитие технологических заделов по направлениям "сквозных" цифровых технологий, а также создание комплексной системы финансирования проектов по разработке и (или) внедрению цифровых технологий и платформенных решений, включающей в себя в</w:t>
      </w:r>
      <w:r>
        <w:t>енчурное финансирование и иные институты развития. В рамках реализации федерального проекта предполагается в 2019 году разработать и утвердить 9 "дорожных" карт развития перспективных "сквозных" технологий/субтехнологий с учетом потребности ведущих компани</w:t>
      </w:r>
      <w:r>
        <w:t>й в сфере цифровой экономики. Также в 2019 году запланировано формирование перечня потенциальных лидирующих исследовательских центров (ЛИЦ) с последующим отбором не менее 9 из них, которым будет оказана поддержка.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В 2020 году будут также отобраны еще не ме</w:t>
      </w:r>
      <w:r>
        <w:t>нее 9 ЛИЦ по направлениям развития "сквозных" технологий. С указанными центрами в 2020 году планируется реализовать не менее 200 исследовательских проектов, а в 2021 году увеличить их число до 300. Важной задачей реализации указанных мероприятий является с</w:t>
      </w:r>
      <w:r>
        <w:t>оздание цифровых платформ для исследований и разработок по направлениям сквозных технологий. В 2019 году будет создано не менее 2-х пилотных цифровых платформ, а в 2020 году - на основе пилотной апробации не менее 2-х платформ будет запущено в промышленную</w:t>
      </w:r>
      <w:r>
        <w:t xml:space="preserve"> эксплуатацию.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В части формирования спроса на передовые российские цифровые технологии, продукты и платформенные решения в рамках федерального проекта предусмотрен запуск цифровой трансформации государственных корпораций и компаний с государственным участи</w:t>
      </w:r>
      <w:r>
        <w:t xml:space="preserve">ем. Для этого в 2019 году будут утверждены рекомендации по цифровой трансформации государственных корпораций и компаний с </w:t>
      </w:r>
      <w:r>
        <w:lastRenderedPageBreak/>
        <w:t>государственным участием, утвержден комплекс мероприятий по стимулированию программ и проектов по цифровой трансформации организаций с</w:t>
      </w:r>
      <w:r>
        <w:t xml:space="preserve"> применением "сквозных" технологий, назначены не менее 10 заместителей высших должностных лиц и утверждены не менее 10 стратегий цифровой трансформации таких компаний. Также в целях тиражирования лучших решений и успешных кейсов, будет создан информационны</w:t>
      </w:r>
      <w:r>
        <w:t>й "банк" лучших российских практик цифровой трансформации бизнеса, а в 2020 году проведено обучение руководящего состава государственных корпораций и компаний с государственным участием по программам управления разработкой и использования "сквозных" цифров</w:t>
      </w:r>
      <w:r>
        <w:t>ых технологий.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К концу 2020 года число компаний, где назначены заместители высших должностных лиц и утверждены стратегии цифровой трансформации должно достигнуть 20.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В рамках реализации проекта также предусмотрена поддержка российских высокотехнологичных компаний-лидеров, разрабатывающих продукты и платформенные решения для цифровой трансформации приоритетных отраслей экономики и социальной сферы. Для этого предполагае</w:t>
      </w:r>
      <w:r>
        <w:t>тся сформировать требования и провести 2 очереди отбора таких компаний (первая очередь в 2019 и вторая - в 2020 году). В целях формирования такой поддержки федеральным проектом предполагается создание комплексной системы финансирования проектов по разработ</w:t>
      </w:r>
      <w:r>
        <w:t>ке и (или) внедрению цифровых технологий и платформенных решений, включающей в себя венчурное финансирование и иную поддержку институтов развития.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В рамках поддержки проектов по разработке и внедрению цифровых технологий и платформенных решений в 2019 году</w:t>
      </w:r>
      <w:r>
        <w:t xml:space="preserve"> будет определен порядок и оказана поддержка приоритетным отраслевым проектам и проектам субъектов Российской Федерации.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Предполагается отобрать не менее 20 отраслевых проектов в рамках первой очереди отбора и поддержать не менее 20 проектов субъектов Росс</w:t>
      </w:r>
      <w:r>
        <w:t>ийской Федерации в 2019 году.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В 2020 году - не менее 40 отраслевых проектов и не менее 40 проектов субъектов Российской Федерации, а в 2021 году - не менее 60 отраслевых проектов и не менее 60 проектов субъектов Российской Федерации.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В 2019 году будут утве</w:t>
      </w:r>
      <w:r>
        <w:t>рждены правила предоставления субсидий российским кредитным организациям на возмещение недополученных ими доходов по кредитам с льготной процентной ставкой, определен перечень таких организаций. В рамках данного инструмента предполагается привлечь софинанс</w:t>
      </w:r>
      <w:r>
        <w:t>ирование не менее 120 млрд рублей к 2021 году.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 xml:space="preserve">Федеральный проект "Цифровое государственное управление" направлен на достижение национальных целей, определенных </w:t>
      </w:r>
      <w:hyperlink r:id="rId30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года", и, прежде всего, оказывает прямое влияние на обеспечение ускоренного внедрения цифровых т</w:t>
      </w:r>
      <w:r>
        <w:t>ехнологий в экономике и социальной сфере за счет использования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</w:t>
      </w:r>
      <w:r>
        <w:t>ьства, включая индивидуальных предпринимателей, а также обеспечивает качественное улучшение ряда показателей, отражающих рост национальной экономики и социальной сферы.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Реализация национальной программы "Цифровое государственное управление" позволит осущес</w:t>
      </w:r>
      <w:r>
        <w:t>твить окончательный переход на электронное взаимодействие граждан и организаций с государством, а также сделает более удобным указанное взаимодействие для граждан и организаций.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В частности, будет реализована реестровая модель, экстерриториальность и механ</w:t>
      </w:r>
      <w:r>
        <w:t>изм проактивности при предоставлении государственных и муниципальных услуг в электронной форме, сформированы механизмы обратной связи с гражданами и организациями, юридически значимый документооборот станет по преимуществу электронным.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 xml:space="preserve">Одновременно с этим </w:t>
      </w:r>
      <w:r>
        <w:t>органы государственной власти и органы местного самоуправления получат в распоряжение эффективные механизмы автоматизации своей деятельности, а также межведомственного информационного оборота.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lastRenderedPageBreak/>
        <w:t>В частности, реализация федерального проекта предполагает: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об</w:t>
      </w:r>
      <w:r>
        <w:t>еспечение предоставления государственных и негосударственных услуг и сервисов в цифровом виде в соответствии с прогрессирующими потребностями современного общества в условиях становления цифровой экономики;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обеспечение цифровой трансформации органов госу</w:t>
      </w:r>
      <w:r>
        <w:t>дарственной власти и органов местного самоуправления, направленной на повышение качества осуществления возложенных на них функций, уменьшения издержек при их осуществлении, создание системы управления данными, в том числе сбора, хранения, обработки и распр</w:t>
      </w:r>
      <w:r>
        <w:t>остранения данных;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обеспечение эксплуатации и развития инфраструктуры электронного правительства;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- преобразование институциональных и организационных механизмов взаимодействия Российской Федерации и Евразийской экономической комиссии в рамках реализации</w:t>
      </w:r>
      <w:r>
        <w:t xml:space="preserve"> цифровой повестки ЕАЭС.</w:t>
      </w:r>
    </w:p>
    <w:p w:rsidR="00000000" w:rsidRDefault="006C6A9A">
      <w:pPr>
        <w:pStyle w:val="ConsPlusNormal"/>
        <w:spacing w:before="200"/>
        <w:ind w:firstLine="540"/>
        <w:jc w:val="both"/>
      </w:pPr>
      <w:r>
        <w:t>Успешная реализация мероприятий национальной программы позволит сформировать устойчивую информационно-коммуникационную инфраструктуру государственных и муниципальных органов, в том числе обеспечить бесперебойное функционирование кр</w:t>
      </w:r>
      <w:r>
        <w:t>итически важных для граждан и организаций государственных сервисов, в том числе сервисов удаленной идентификации, информационного обмена, хранения юридически значимой информации, цифровой платформы предоставления государственных и муниципальных услуг.</w:t>
      </w:r>
    </w:p>
    <w:p w:rsidR="00000000" w:rsidRDefault="006C6A9A">
      <w:pPr>
        <w:pStyle w:val="ConsPlusNormal"/>
        <w:jc w:val="both"/>
      </w:pPr>
    </w:p>
    <w:p w:rsidR="00000000" w:rsidRDefault="006C6A9A">
      <w:pPr>
        <w:pStyle w:val="ConsPlusNormal"/>
        <w:jc w:val="both"/>
      </w:pPr>
    </w:p>
    <w:p w:rsidR="006C6A9A" w:rsidRDefault="006C6A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C6A9A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9A" w:rsidRDefault="006C6A9A">
      <w:pPr>
        <w:spacing w:after="0" w:line="240" w:lineRule="auto"/>
      </w:pPr>
      <w:r>
        <w:separator/>
      </w:r>
    </w:p>
  </w:endnote>
  <w:endnote w:type="continuationSeparator" w:id="0">
    <w:p w:rsidR="006C6A9A" w:rsidRDefault="006C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C6A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775D5">
            <w:fldChar w:fldCharType="separate"/>
          </w:r>
          <w:r w:rsidR="00F775D5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775D5">
            <w:fldChar w:fldCharType="separate"/>
          </w:r>
          <w:r w:rsidR="00F775D5">
            <w:rPr>
              <w:noProof/>
            </w:rPr>
            <w:t>63</w:t>
          </w:r>
          <w:r>
            <w:fldChar w:fldCharType="end"/>
          </w:r>
        </w:p>
      </w:tc>
    </w:tr>
  </w:tbl>
  <w:p w:rsidR="00000000" w:rsidRDefault="006C6A9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C6A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775D5">
            <w:fldChar w:fldCharType="separate"/>
          </w:r>
          <w:r w:rsidR="00F775D5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775D5">
            <w:fldChar w:fldCharType="separate"/>
          </w:r>
          <w:r w:rsidR="00F775D5">
            <w:rPr>
              <w:noProof/>
            </w:rPr>
            <w:t>63</w:t>
          </w:r>
          <w:r>
            <w:fldChar w:fldCharType="end"/>
          </w:r>
        </w:p>
      </w:tc>
    </w:tr>
  </w:tbl>
  <w:p w:rsidR="00000000" w:rsidRDefault="006C6A9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C6A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775D5">
            <w:fldChar w:fldCharType="separate"/>
          </w:r>
          <w:r w:rsidR="00F775D5">
            <w:rPr>
              <w:noProof/>
            </w:rPr>
            <w:t>69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775D5">
            <w:fldChar w:fldCharType="separate"/>
          </w:r>
          <w:r w:rsidR="00F775D5">
            <w:rPr>
              <w:noProof/>
            </w:rPr>
            <w:t>69</w:t>
          </w:r>
          <w:r>
            <w:fldChar w:fldCharType="end"/>
          </w:r>
        </w:p>
      </w:tc>
    </w:tr>
  </w:tbl>
  <w:p w:rsidR="00000000" w:rsidRDefault="006C6A9A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C6A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775D5">
            <w:fldChar w:fldCharType="separate"/>
          </w:r>
          <w:r w:rsidR="00F775D5">
            <w:rPr>
              <w:noProof/>
            </w:rPr>
            <w:t>79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775D5">
            <w:fldChar w:fldCharType="separate"/>
          </w:r>
          <w:r w:rsidR="00F775D5">
            <w:rPr>
              <w:noProof/>
            </w:rPr>
            <w:t>79</w:t>
          </w:r>
          <w:r>
            <w:fldChar w:fldCharType="end"/>
          </w:r>
        </w:p>
      </w:tc>
    </w:tr>
  </w:tbl>
  <w:p w:rsidR="00000000" w:rsidRDefault="006C6A9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9A" w:rsidRDefault="006C6A9A">
      <w:pPr>
        <w:spacing w:after="0" w:line="240" w:lineRule="auto"/>
      </w:pPr>
      <w:r>
        <w:separator/>
      </w:r>
    </w:p>
  </w:footnote>
  <w:footnote w:type="continuationSeparator" w:id="0">
    <w:p w:rsidR="006C6A9A" w:rsidRDefault="006C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"Паспорт национальной програ</w:t>
          </w:r>
          <w:r>
            <w:rPr>
              <w:sz w:val="16"/>
              <w:szCs w:val="16"/>
            </w:rPr>
            <w:t>ммы "Цифровая экономика Российской Федерации"</w:t>
          </w:r>
          <w:r>
            <w:rPr>
              <w:sz w:val="16"/>
              <w:szCs w:val="16"/>
            </w:rPr>
            <w:br/>
            <w:t>(утв. президиумом Совета при Президенте РФ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C6A9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06.05.2019</w:t>
          </w:r>
        </w:p>
      </w:tc>
    </w:tr>
  </w:tbl>
  <w:p w:rsidR="00000000" w:rsidRDefault="006C6A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C6A9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"Паспорт национальной программы "Цифровая экономика Российской Федерации"</w:t>
          </w:r>
          <w:r>
            <w:rPr>
              <w:sz w:val="16"/>
              <w:szCs w:val="16"/>
            </w:rPr>
            <w:br/>
            <w:t>(утв. президиумом Совета при Президенте РФ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C6A9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06.05</w:t>
          </w:r>
          <w:r>
            <w:rPr>
              <w:sz w:val="16"/>
              <w:szCs w:val="16"/>
            </w:rPr>
            <w:t>.2019</w:t>
          </w:r>
        </w:p>
      </w:tc>
    </w:tr>
  </w:tbl>
  <w:p w:rsidR="00000000" w:rsidRDefault="006C6A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C6A9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"Паспорт национальной программы "Цифровая экономика Российской Федерации"</w:t>
          </w:r>
          <w:r>
            <w:rPr>
              <w:sz w:val="16"/>
              <w:szCs w:val="16"/>
            </w:rPr>
            <w:br/>
            <w:t>(утв. президиумом Совета при Президенте РФ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C6A9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06.05.2019</w:t>
          </w:r>
        </w:p>
      </w:tc>
    </w:tr>
  </w:tbl>
  <w:p w:rsidR="00000000" w:rsidRDefault="006C6A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C6A9A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"Паспорт национальной программы "Цифровая экономика Российской Федерации"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(утв. президиумом Совета при Президенте РФ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C6A9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A9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06.05.2019</w:t>
          </w:r>
        </w:p>
      </w:tc>
    </w:tr>
  </w:tbl>
  <w:p w:rsidR="00000000" w:rsidRDefault="006C6A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C6A9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5"/>
    <w:rsid w:val="006C6A9A"/>
    <w:rsid w:val="00F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C0A91F-984B-47B5-86FE-014EFE82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4EC7D19DB5C1D023F240683ABC997EF113D5A69863DEDB0E91B3978B11752A28DF3E7AF71D55A784FEA39B8649D529606CB42531006287DBH811E" TargetMode="External"/><Relationship Id="rId18" Type="http://schemas.openxmlformats.org/officeDocument/2006/relationships/hyperlink" Target="consultantplus://offline/ref=4EC7D19DB5C1D023F240683ABC997EF112D6AF996DD9DB0E91B3978B11752A28CD3E22FB1D53B984FDB6CDD70CH819E" TargetMode="External"/><Relationship Id="rId26" Type="http://schemas.openxmlformats.org/officeDocument/2006/relationships/hyperlink" Target="consultantplus://offline/ref=4EC7D19DB5C1D023F240683ABC997EF113D4AC9167DCDB0E91B3978B11752A28CD3E22FB1D53B984FDB6CDD70CH81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C7D19DB5C1D023F240683ABC997EF113D6AD9566D8DB0E91B3978B11752A28DF3E7AF71D55A786FDA39B8649D529606CB42531006287DBH811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yperlink" Target="consultantplus://offline/ref=4EC7D19DB5C1D023F240683ABC997EF112D4A89862D4DB0E91B3978B11752A28CD3E22FB1D53B984FDB6CDD70CH819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4EC7D19DB5C1D023F240683ABC997EF113D4A89962DEDB0E91B3978B11752A28CD3E22FB1D53B984FDB6CDD70CH819E" TargetMode="External"/><Relationship Id="rId29" Type="http://schemas.openxmlformats.org/officeDocument/2006/relationships/hyperlink" Target="consultantplus://offline/ref=4EC7D19DB5C1D023F240683ABC997EF113D4AC9167DCDB0E91B3978B11752A28CD3E22FB1D53B984FDB6CDD70CH819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hyperlink" Target="consultantplus://offline/ref=4EC7D19DB5C1D023F240683ABC997EF112D4A79566DBDB0E91B3978B11752A28CD3E22FB1D53B984FDB6CDD70CH819E" TargetMode="External"/><Relationship Id="rId32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EC7D19DB5C1D023F240683ABC997EF113D6AC9261DFDB0E91B3978B11752A28CD3E22FB1D53B984FDB6CDD70CH819E" TargetMode="External"/><Relationship Id="rId23" Type="http://schemas.openxmlformats.org/officeDocument/2006/relationships/hyperlink" Target="consultantplus://offline/ref=4EC7D19DB5C1D023F240683ABC997EF113D4AC9167DCDB0E91B3978B11752A28CD3E22FB1D53B984FDB6CDD70CH819E" TargetMode="External"/><Relationship Id="rId28" Type="http://schemas.openxmlformats.org/officeDocument/2006/relationships/hyperlink" Target="consultantplus://offline/ref=4EC7D19DB5C1D023F240683ABC997EF112D5A99263DFDB0E91B3978B11752A28DF3E7AF71D55A785F0A39B8649D529606CB42531006287DBH811E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4EC7D19DB5C1D023F240683ABC997EF113D4AC9167DCDB0E91B3978B11752A28CD3E22FB1D53B984FDB6CDD70CH819E" TargetMode="External"/><Relationship Id="rId31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EC7D19DB5C1D023F240683ABC997EF112D6AF996DD9DB0E91B3978B11752A28CD3E22FB1D53B984FDB6CDD70CH819E" TargetMode="External"/><Relationship Id="rId22" Type="http://schemas.openxmlformats.org/officeDocument/2006/relationships/hyperlink" Target="consultantplus://offline/ref=4EC7D19DB5C1D023F240683ABC997EF113D6AD9266D8DB0E91B3978B11752A28DF3E7AF71D55A785FEA39B8649D529606CB42531006287DBH811E" TargetMode="External"/><Relationship Id="rId27" Type="http://schemas.openxmlformats.org/officeDocument/2006/relationships/hyperlink" Target="consultantplus://offline/ref=4EC7D19DB5C1D023F240683ABC997EF112D4A89863DBDB0E91B3978B11752A28DF3E7AF71D55A785FEA39B8649D529606CB42531006287DBH811E" TargetMode="External"/><Relationship Id="rId30" Type="http://schemas.openxmlformats.org/officeDocument/2006/relationships/hyperlink" Target="consultantplus://offline/ref=4EC7D19DB5C1D023F240683ABC997EF113D4AC9167DCDB0E91B3978B11752A28DF3E7AF71D55A784FFA39B8649D529606CB42531006287DBH811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26511</Words>
  <Characters>151115</Characters>
  <Application>Microsoft Office Word</Application>
  <DocSecurity>2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"Паспорт национальной программы "Цифровая экономика Российской Федерации"(утв. президиумом Совета при Президенте РФ по стратегическому развитию и национальным проектам, протокол от 24.12.2018 N 16)</vt:lpstr>
    </vt:vector>
  </TitlesOfParts>
  <Company>КонсультантПлюс Версия 4018.00.51</Company>
  <LinksUpToDate>false</LinksUpToDate>
  <CharactersWithSpaces>177272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"Паспорт национальной программы "Цифровая экономика Российской Федерации"(утв. президиумом Совета при Президенте РФ по стратегическому развитию и национальным проектам, протокол от 24.12.2018 N 16)</dc:title>
  <dc:subject/>
  <dc:creator>Голышев Владислав Владимирович</dc:creator>
  <cp:keywords/>
  <dc:description/>
  <cp:lastModifiedBy>Голышев Владислав Владимирович</cp:lastModifiedBy>
  <cp:revision>2</cp:revision>
  <dcterms:created xsi:type="dcterms:W3CDTF">2019-05-06T09:16:00Z</dcterms:created>
  <dcterms:modified xsi:type="dcterms:W3CDTF">2019-05-06T09:16:00Z</dcterms:modified>
</cp:coreProperties>
</file>