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67" w:rsidRPr="00D21A67" w:rsidRDefault="00D21A67" w:rsidP="00D2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Больничный лист нового поколения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С 1 июля 2017 года на всей территории Российской Федерации медицинские организации выдают листки нетрудоспособности в форме электронного документа.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Электронный листок нетрудоспособности содержит сведения, абсолютно идентичные сведениям, указываемым в бумажном бланке. Отличием электронного листка нетрудоспособности является лишь то, что он формируется в форме электронного документа, заверяется электронными цифровыми подписями врача, если необходимо, председателя врачебной комиссии, и руководителя медицинской организации. Пациент сам электронный листок нетрудоспособности не видит. Он лишь получает в медицинской организации уникальный номер, который впоследствии будет использоваться его работодателем, Фондом социального страхования, а также им самим при работе в личном кабинете застрахованного.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67" w:rsidRPr="00D21A67" w:rsidRDefault="00D21A67" w:rsidP="00D2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Как это работает?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Заболевший сотрудник сообщает работодателю номер своего электронного листка нетрудоспособности (ЭЛН), дополнительно своё отсутствие по болезни подтверждать не требуется.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Бухгалтерия предприятия в свою информационную систему получает сведения ЭЛН, на основании которых и производится расчёт и выплата пособия по временной нетрудоспособности.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Работающим пациентам больше не придётся стоять в очередях или бегать по кабинетам с просьбами исправить ошибки и неточности в бумажных листках. Имея доступ к информации о выданных на своё имя «больничных», они в любой момент времени в личном кабинете на официальном сайте ФСС РФ смогут отслеживать данные о сформированных ЭЛН и начисленных на их основании пособиях.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67" w:rsidRPr="00D21A67" w:rsidRDefault="00D21A67" w:rsidP="00D2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Что должен сделать работник?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В медицинской организации дать письменное согласие на формирование ЭЛН и сообщить СНИЛС.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Получить номер ЭЛН и сообщить его работодателю.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В случае продолжения лечения в другой медицинской организации сообщить ей номер ЭЛН.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67" w:rsidRPr="00D21A67" w:rsidRDefault="00D21A67" w:rsidP="00D2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lastRenderedPageBreak/>
        <w:t>Чем ЭЛН выгоднее бумажного больничного?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упрощается процесс выдачи листка нетрудоспособности;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исключается возможность порчи или потери ЭЛН;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контроль всего процесса от момента оформления ЭЛН в медицинской организации до получения соответствующего пособия;</w:t>
      </w:r>
    </w:p>
    <w:p w:rsid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получение сведений об ЭЛН и выплаченных на их основании пособиях при использовании «Кабинета получателя социальных услуг».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67" w:rsidRPr="00D21A67" w:rsidRDefault="00D21A67" w:rsidP="00D2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Техническая сторона вопроса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Необходимым условием для входа в «Кабинет получателя социальных услуг»» является регистрация застрахованного гражданина на Едином портале государственных и муниципальных услуг (ЕПГУ). С инструкцией по регистрации на ЕПГУ можно ознакомиться по адресу www.gosuslugi.ru в разделе «Помощь и поддержка».</w:t>
      </w:r>
    </w:p>
    <w:p w:rsidR="00D21A67" w:rsidRPr="00D21A67" w:rsidRDefault="00D21A67" w:rsidP="00D21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В «Кабинете получателя социальных услуг» работник может в любое удобное время получить следующую информацию, в том числе: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о Получателе услуг, которыми располагает Фонд;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выданным листкам нетрудоспособности, переданным медицинской организацией в Фонд в электронном виде;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пособиям и выплатам, выплаченным непосредственно территориальными органами Фонда;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 xml:space="preserve">сведения по индивидуальным программам </w:t>
      </w:r>
      <w:bookmarkStart w:id="0" w:name="_GoBack"/>
      <w:bookmarkEnd w:id="0"/>
      <w:r w:rsidRPr="00D21A67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обеспечению техническими средствами реабилитации и выплате компенсации;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обеспечению санаторно-курортным лечением и выплате компенсации за проезд;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узнать номер в электронной очереди на санаторно-курортное лечение;</w:t>
      </w:r>
    </w:p>
    <w:p w:rsidR="00D21A67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 w:rsidRPr="00D21A67">
        <w:rPr>
          <w:rFonts w:ascii="Times New Roman" w:hAnsi="Times New Roman" w:cs="Times New Roman"/>
          <w:sz w:val="28"/>
          <w:szCs w:val="28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возмещению по несчастным случаям на производстве и профессиональным заболеваниям;</w:t>
      </w:r>
    </w:p>
    <w:p w:rsidR="005657A2" w:rsidRPr="00D21A67" w:rsidRDefault="00D21A67" w:rsidP="00D21A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A67">
        <w:rPr>
          <w:rFonts w:ascii="Times New Roman" w:hAnsi="Times New Roman" w:cs="Times New Roman"/>
          <w:sz w:val="28"/>
          <w:szCs w:val="28"/>
        </w:rPr>
        <w:t>сведения по родовым сертификатам.</w:t>
      </w:r>
    </w:p>
    <w:sectPr w:rsidR="005657A2" w:rsidRPr="00D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67"/>
    <w:rsid w:val="005657A2"/>
    <w:rsid w:val="00D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32FA-E592-429F-8260-E92B064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2018-09-05T10:32:00Z</dcterms:created>
  <dcterms:modified xsi:type="dcterms:W3CDTF">2018-09-05T10:35:00Z</dcterms:modified>
</cp:coreProperties>
</file>