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6504F2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</w:p>
    <w:p w:rsidR="006504F2" w:rsidRDefault="0007074F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О внесении изменений в постановление Правительства Свердловской области от 06.09.2007 № 872-ПП «О проведении проверок инвестиционных проектов, финансируемых полностью или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частично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за счет средств областного бюджета, на предмет эффективности использования средств областного бюджета, направляемых на капитальные вложения» и признании утратившим силу постановления Правительства Свердловской области от 13.08.2020 № 534-ПП «О вн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есении изменений в постановление Правительства Свердловской области </w:t>
      </w:r>
    </w:p>
    <w:p w:rsidR="006504F2" w:rsidRDefault="0007074F">
      <w:pPr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от 06.09.2007 № 872-ПП «О проведении проверок инвестиционных проектов, финансируемых полностью или частично за счет средств областного бюджета, на предмет эффективности использования сред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ств областного бюджета, направляемых на капитальные вложения»</w:t>
      </w:r>
    </w:p>
    <w:bookmarkEnd w:id="0"/>
    <w:p w:rsidR="006504F2" w:rsidRDefault="006504F2">
      <w:pPr>
        <w:suppressLineNumbers/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suppressLineNumbers/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Градостроительным кодексом Российской Федерации и Федеральным законом от 25 февраля 1999 года № 39-ФЗ «Об инвестиционной деятельности в Российской Федерации, осуществляемой в </w:t>
      </w:r>
      <w:r>
        <w:rPr>
          <w:rFonts w:ascii="Liberation Serif" w:hAnsi="Liberation Serif" w:cs="Liberation Serif"/>
          <w:sz w:val="28"/>
          <w:szCs w:val="28"/>
        </w:rPr>
        <w:t xml:space="preserve">форме капитальных вложений», статьей 111 Областного закона от 10 марта 1999 года № 4-ОЗ «О правовых актах в Свердловской области», в целях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повышения эффективности использования средств областного бюджета при реализации инвестиционных проектов, финансируемы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х полностью или частично за счет средств областного бюджета, направляемых на капитальные вложения, Правительство Свердловской области</w:t>
      </w:r>
    </w:p>
    <w:p w:rsidR="006504F2" w:rsidRDefault="0007074F">
      <w:pPr>
        <w:suppressLineNumbers/>
        <w:autoSpaceDE w:val="0"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504F2" w:rsidRDefault="0007074F">
      <w:pPr>
        <w:pStyle w:val="a4"/>
        <w:suppressLineNumbers/>
        <w:tabs>
          <w:tab w:val="left" w:pos="851"/>
        </w:tabs>
        <w:autoSpaceDE w:val="0"/>
      </w:pPr>
      <w:r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Внести в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постановление Правительства Свердловской области от 06.09.2007 № 872-ПП «О проведении проверок и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нвестиционных проектов, финансируемых полностью или частично за счет средств областного бюджета, на</w:t>
      </w:r>
      <w:r>
        <w:rPr>
          <w:rFonts w:ascii="Liberation Serif" w:hAnsi="Liberation Serif" w:cs="Liberation Serif"/>
          <w:bCs/>
          <w:kern w:val="3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предмет эффективности использования средств областного бюджета, направляемых на капитальные вложения» (Собрание законодательства Свердловской области, 2007,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 № 9-2, ст. 1485) с изменениями, внесенными постановлениями Правительства Свердловской области от 15.10.2009 № 1396-ПП, от 14.02.2013 № 172-ПП, от 18.06.2014 № 503-ПП и от 02.03.2017 № 117-ПП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 постановление Правительства Свердловской области от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06.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09.2007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№ 872-ПП</w:t>
      </w:r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, следующие изменения:</w:t>
      </w:r>
    </w:p>
    <w:p w:rsidR="006504F2" w:rsidRDefault="0007074F">
      <w:pPr>
        <w:suppressLineNumbers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преамбулу изложить в следующей редакции: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Градостроительным кодексом Российской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Федерации и Федеральным законом от 25 февраля 1999 года № 39-ФЗ «Об инвестиционной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деятельности в Российской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Федерации, осуществляемой в форме капитальных вложений» Правительство Свердловской области</w:t>
      </w:r>
    </w:p>
    <w:p w:rsidR="006504F2" w:rsidRDefault="0007074F">
      <w:pPr>
        <w:suppressLineNumbers/>
        <w:autoSpaceDE w:val="0"/>
        <w:ind w:firstLine="0"/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»;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пункт 2 после слов «Министерство экономики» дополнить словами «и территориального развития»;</w:t>
      </w:r>
    </w:p>
    <w:p w:rsidR="006504F2" w:rsidRDefault="0007074F">
      <w:pPr>
        <w:suppressLineNumbers/>
        <w:autoSpaceDE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3) пункт 6 изложить в следующей редакции:</w:t>
      </w:r>
    </w:p>
    <w:p w:rsidR="006504F2" w:rsidRDefault="0007074F">
      <w:pPr>
        <w:suppressLineNumbers/>
        <w:autoSpaceDE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«6. Контроль за исполнением настоящего постановления возложить на Заместителя Губернатора Свердловской области О.Л. Чемезова.».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2. Признать утратившим силу постановление Правительства Свердловской области от 13.08.2020 № 534-ПП «О внесении изменений в пост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ановление Правительства Свердловской области от 06.09.2007 № 872-ПП «О 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направляемых на капитальные вложения» («Официальный интернет-портал правовой информации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www.pravo.gov66.ru), 2020, 14 марта, № 26916). 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bCs/>
          <w:sz w:val="28"/>
          <w:szCs w:val="28"/>
        </w:rPr>
        <w:t>3. </w:t>
      </w:r>
      <w:r>
        <w:rPr>
          <w:rFonts w:ascii="Liberation Serif" w:hAnsi="Liberation Serif" w:cs="Liberation Serif"/>
          <w:sz w:val="28"/>
          <w:szCs w:val="28"/>
        </w:rPr>
        <w:t xml:space="preserve">Внести в Порядок 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проведения проверки инвестиционных проектов, финансируемых полностью или част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ично за счет средств областного бюджета, на предмет эффективности использования средств областного бюджета, направляемых на капитальные вложения</w:t>
      </w:r>
      <w:r>
        <w:rPr>
          <w:rFonts w:ascii="Liberation Serif" w:hAnsi="Liberation Serif" w:cs="Liberation Serif"/>
          <w:sz w:val="28"/>
          <w:szCs w:val="28"/>
        </w:rPr>
        <w:t>, утвержденный постановлением Правительства Свердловской области от 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06.09.2007 № 872-ПП</w:t>
      </w:r>
      <w:r>
        <w:rPr>
          <w:rFonts w:ascii="Liberation Serif" w:hAnsi="Liberation Serif" w:cs="Liberation Serif"/>
          <w:sz w:val="28"/>
          <w:szCs w:val="28"/>
        </w:rPr>
        <w:t xml:space="preserve">, изменения, изложив его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(приложение).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04F2" w:rsidRDefault="0007074F">
      <w:pPr>
        <w:suppressLineNumbers/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5. Настоящее постановление опубликовать на «Официальном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интернет-портале правовой информации Свердловской области» (</w:t>
      </w:r>
      <w:hyperlink r:id="rId6" w:history="1">
        <w:r>
          <w:rPr>
            <w:rStyle w:val="ad"/>
            <w:rFonts w:ascii="Liberation Serif" w:hAnsi="Liberation Serif" w:cs="Liberation Serif"/>
            <w:color w:val="auto"/>
            <w:sz w:val="28"/>
            <w:szCs w:val="28"/>
            <w:u w:val="none"/>
          </w:rPr>
          <w:t>www.pravo.gov66.ru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6504F2" w:rsidRDefault="006504F2">
      <w:pPr>
        <w:suppressLineNumbers/>
        <w:tabs>
          <w:tab w:val="left" w:pos="8080"/>
        </w:tabs>
        <w:autoSpaceDE w:val="0"/>
        <w:ind w:firstLine="544"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Губернатор</w:t>
      </w:r>
    </w:p>
    <w:p w:rsidR="006504F2" w:rsidRDefault="0007074F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ab/>
        <w:t>Е.В. Куйвашев</w:t>
      </w:r>
    </w:p>
    <w:p w:rsidR="006504F2" w:rsidRDefault="006504F2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suppressLineNumbers/>
        <w:tabs>
          <w:tab w:val="left" w:pos="8080"/>
        </w:tabs>
        <w:autoSpaceDE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ageBreakBefore/>
        <w:suppressLineNumbers/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</w:p>
    <w:p w:rsidR="006504F2" w:rsidRDefault="0007074F">
      <w:pPr>
        <w:suppressLineNumbers/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Правительства </w:t>
      </w:r>
    </w:p>
    <w:p w:rsidR="006504F2" w:rsidRDefault="0007074F">
      <w:pPr>
        <w:suppressLineNumbers/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Свердловской области </w:t>
      </w:r>
    </w:p>
    <w:p w:rsidR="006504F2" w:rsidRDefault="0007074F">
      <w:pPr>
        <w:suppressLineNumbers/>
        <w:ind w:left="5387" w:firstLine="0"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 ______________№ _____________</w:t>
      </w:r>
    </w:p>
    <w:p w:rsidR="006504F2" w:rsidRDefault="006504F2">
      <w:pPr>
        <w:suppressLineNumbers/>
        <w:jc w:val="lef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04F2" w:rsidRDefault="006504F2">
      <w:pPr>
        <w:suppressLineNumbers/>
        <w:tabs>
          <w:tab w:val="left" w:pos="8080"/>
        </w:tabs>
        <w:autoSpaceDE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Style w:val="ConsPlusNormal"/>
        <w:suppressLineNumbers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6504F2" w:rsidRDefault="0007074F">
      <w:pPr>
        <w:pStyle w:val="ConsPlusNormal"/>
        <w:suppressLineNumbers/>
        <w:ind w:firstLine="0"/>
        <w:jc w:val="center"/>
        <w:rPr>
          <w:rFonts w:ascii="Liberation Serif" w:hAnsi="Liberation Serif" w:cs="Liberation Serif"/>
          <w:b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проведения проверки инвестиционных проектов, финансируемых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полностью или частично за счет средств областного бюджета,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 xml:space="preserve">на предмет эффективности использования средств областного бюджета, </w:t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kern w:val="3"/>
          <w:sz w:val="28"/>
          <w:szCs w:val="28"/>
        </w:rPr>
        <w:t>направляемых на капитальные вложения</w:t>
      </w:r>
    </w:p>
    <w:p w:rsidR="006504F2" w:rsidRDefault="006504F2">
      <w:pPr>
        <w:pStyle w:val="ConsPlusNormal"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pStyle w:val="ConsPlusNormal"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Настоящий порядок определяет процедуру проведения проверки и подготовки заключения об</w:t>
      </w:r>
      <w:r>
        <w:rPr>
          <w:rFonts w:ascii="Liberation Serif" w:hAnsi="Liberation Serif" w:cs="Liberation Serif"/>
          <w:sz w:val="28"/>
          <w:szCs w:val="28"/>
        </w:rPr>
        <w:t xml:space="preserve"> эффективности инвестиционных проектов, финансируемых полностью или частично за счет средств областного бюджета, на предмет эффективности использования средств областного бюджета, направляемых на капитальные вложения (далее – Проверка).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2. Проверка проводи</w:t>
      </w:r>
      <w:r>
        <w:rPr>
          <w:rFonts w:ascii="Liberation Serif" w:hAnsi="Liberation Serif" w:cs="Liberation Serif"/>
          <w:sz w:val="28"/>
          <w:szCs w:val="28"/>
        </w:rPr>
        <w:t>тся в отношении инвестиционных проектов, предусматривающих осуществление бюджетных инвестиций (предоставление субсидий, иных межбюджетных трансфертов, средств резервного фонда Правительства Свердловской области) в форме капитальных вложений в объекты капит</w:t>
      </w:r>
      <w:r>
        <w:rPr>
          <w:rFonts w:ascii="Liberation Serif" w:hAnsi="Liberation Serif" w:cs="Liberation Serif"/>
          <w:sz w:val="28"/>
          <w:szCs w:val="28"/>
        </w:rPr>
        <w:t>ального строительства: строительство (реконструкция) объектов капитального строительства, приобретение объекта (объектов) недвижимого имущества, подготовка (корректировка) проектной документации, включая проведение инженерных изысканий, выполняемых для под</w:t>
      </w:r>
      <w:r>
        <w:rPr>
          <w:rFonts w:ascii="Liberation Serif" w:hAnsi="Liberation Serif" w:cs="Liberation Serif"/>
          <w:sz w:val="28"/>
          <w:szCs w:val="28"/>
        </w:rPr>
        <w:t>готовки такой проектной документации (далее – инвестиционные проекты).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Проверка проводится Министерством экономики и территориального развития Свердловской области (далее – уполномоченный орган).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Проверки является заключение уполномоченного </w:t>
      </w:r>
      <w:r>
        <w:rPr>
          <w:rFonts w:ascii="Liberation Serif" w:hAnsi="Liberation Serif" w:cs="Liberation Serif"/>
          <w:sz w:val="28"/>
          <w:szCs w:val="28"/>
        </w:rPr>
        <w:t>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областного бюджета, направляемых на капитальные вложения.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Проверка 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областного бюджета, направляемых на капитальные вложе</w:t>
      </w:r>
      <w:r>
        <w:rPr>
          <w:rFonts w:ascii="Liberation Serif" w:hAnsi="Liberation Serif" w:cs="Liberation Serif"/>
          <w:sz w:val="28"/>
          <w:szCs w:val="28"/>
        </w:rPr>
        <w:t>ния, в соответствии с Методикой оценки инвестиционных проектов на предмет эффективности использования средств областного бюджета, направляемых на капитальные вложения (далее – Методика), согласно приложению к настоящему порядку.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 Проверка проводится для </w:t>
      </w:r>
      <w:r>
        <w:rPr>
          <w:rFonts w:ascii="Liberation Serif" w:hAnsi="Liberation Serif" w:cs="Liberation Serif"/>
          <w:sz w:val="28"/>
          <w:szCs w:val="28"/>
        </w:rPr>
        <w:t>подготовки и принятия в соответствии с законодательством Российской Федерации решения о предоставлении средств областного бюджета: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 для осуществления бюджетных инвестиций (в том числе предоставление средств резервного фонда Правительства Свердловской обл</w:t>
      </w:r>
      <w:r>
        <w:rPr>
          <w:rFonts w:ascii="Liberation Serif" w:hAnsi="Liberation Serif" w:cs="Liberation Serif"/>
          <w:sz w:val="28"/>
          <w:szCs w:val="28"/>
        </w:rPr>
        <w:t xml:space="preserve">асти, субсидий областным государственным бюджетным учреждениям, областным государственным автономным учреждениям и областным государственным унитарным предприятиям на осуществление капитальных вложений) в объекты капитального строительства государственной </w:t>
      </w:r>
      <w:r>
        <w:rPr>
          <w:rFonts w:ascii="Liberation Serif" w:hAnsi="Liberation Serif" w:cs="Liberation Serif"/>
          <w:sz w:val="28"/>
          <w:szCs w:val="28"/>
        </w:rPr>
        <w:t>собственности Свердловской области, по которым планируется: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с использованием средств областного бюджета;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>дготовка (корректировка) проектной документации на строительство (реконструкцию) без использования средств областного бюджета;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строительство (реконструкция) с использованием средств областного бюджета;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приобретение объектов недвижимого имущества в государс</w:t>
      </w:r>
      <w:r>
        <w:rPr>
          <w:rFonts w:ascii="Liberation Serif" w:hAnsi="Liberation Serif" w:cs="Liberation Serif"/>
          <w:sz w:val="28"/>
          <w:szCs w:val="28"/>
        </w:rPr>
        <w:t>твенную собственность Свердловской области;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в виде субсидий, иных межбюджетных трансфертов, предоставления средств резервного фонда Правительства Свердловской области местным бюджетам на софинансирование капитальных вложений в объекты муниципальной собс</w:t>
      </w:r>
      <w:r>
        <w:rPr>
          <w:rFonts w:ascii="Liberation Serif" w:hAnsi="Liberation Serif" w:cs="Liberation Serif"/>
          <w:sz w:val="28"/>
          <w:szCs w:val="28"/>
        </w:rPr>
        <w:t>твенности, а также в объекты капитального строительства муниципальной собственности, проектная документация по которым подлежит разработке (разработана) без использования (с использованием) средств областного бюджета, и приобретение объектов недвижимого им</w:t>
      </w:r>
      <w:r>
        <w:rPr>
          <w:rFonts w:ascii="Liberation Serif" w:hAnsi="Liberation Serif" w:cs="Liberation Serif"/>
          <w:sz w:val="28"/>
          <w:szCs w:val="28"/>
        </w:rPr>
        <w:t>ущества в муниципальную собственность.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областного бюджета на реализацию инвестиционного проекта за счет средств областного бюджета.</w:t>
      </w:r>
    </w:p>
    <w:p w:rsidR="006504F2" w:rsidRDefault="0007074F">
      <w:pPr>
        <w:suppressLineNumbers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Пров</w:t>
      </w:r>
      <w:r>
        <w:rPr>
          <w:rFonts w:ascii="Liberation Serif" w:hAnsi="Liberation Serif" w:cs="Liberation Serif"/>
          <w:sz w:val="28"/>
          <w:szCs w:val="28"/>
        </w:rPr>
        <w:t>ерка проводится до размещения в единой информационной системе в сфере закупок извещения об осуществлении закупок товаров, работ, услуг для обеспечения государственных нужд (разработка проектной документации, осуществление строительно-монтажных работ объект</w:t>
      </w:r>
      <w:r>
        <w:rPr>
          <w:rFonts w:ascii="Liberation Serif" w:hAnsi="Liberation Serif" w:cs="Liberation Serif"/>
          <w:sz w:val="28"/>
          <w:szCs w:val="28"/>
        </w:rPr>
        <w:t>ов капитального строительства) в отношении объектов капитального строительства государственной собственности Свердловской области, финансирование которых предусмотрено инвестиционным проектом.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 Проверка осуществляется на основе следующих качественных </w:t>
      </w:r>
      <w:r>
        <w:rPr>
          <w:rFonts w:ascii="Liberation Serif" w:hAnsi="Liberation Serif" w:cs="Liberation Serif"/>
          <w:sz w:val="28"/>
          <w:szCs w:val="28"/>
        </w:rPr>
        <w:t>критериев оценки эффективности использования средств областного бюджета, направляемых на капитальные вложения (далее – качественные критерии):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наличие четко сформулированной цели инвестиционного проекта с определением количественного показателя (показат</w:t>
      </w:r>
      <w:r>
        <w:rPr>
          <w:rFonts w:ascii="Liberation Serif" w:hAnsi="Liberation Serif" w:cs="Liberation Serif"/>
          <w:sz w:val="28"/>
          <w:szCs w:val="28"/>
        </w:rPr>
        <w:t>елей), соответствующей приоритетам социально-экономического развития, определенным указами Президента Российской Федерации, основами государственной политики регионального развития Российской Федерации, региональными проектами, обеспечивающими достижение ц</w:t>
      </w:r>
      <w:r>
        <w:rPr>
          <w:rFonts w:ascii="Liberation Serif" w:hAnsi="Liberation Serif" w:cs="Liberation Serif"/>
          <w:sz w:val="28"/>
          <w:szCs w:val="28"/>
        </w:rPr>
        <w:t xml:space="preserve">елей, показателей и результатов федеральных проектов, входящих в состав национальных проектов (программ), отраслевыми </w:t>
      </w:r>
      <w:r>
        <w:rPr>
          <w:rFonts w:ascii="Liberation Serif" w:hAnsi="Liberation Serif" w:cs="Liberation Serif"/>
          <w:sz w:val="28"/>
          <w:szCs w:val="28"/>
        </w:rPr>
        <w:lastRenderedPageBreak/>
        <w:t>документами стратегического планирования Российской Федерации, государственными программами Российской Федерации, приоритетными направлени</w:t>
      </w:r>
      <w:r>
        <w:rPr>
          <w:rFonts w:ascii="Liberation Serif" w:hAnsi="Liberation Serif" w:cs="Liberation Serif"/>
          <w:sz w:val="28"/>
          <w:szCs w:val="28"/>
        </w:rPr>
        <w:t>ями, проектами и программами стратегического развития Российской Федерации, приоритетными региональными проектами (программами), стратегиями социально-экономического развития макрорегионов, стратегией социально-экономического развития Свердловской области,</w:t>
      </w:r>
      <w:r>
        <w:rPr>
          <w:rFonts w:ascii="Liberation Serif" w:hAnsi="Liberation Serif" w:cs="Liberation Serif"/>
          <w:sz w:val="28"/>
          <w:szCs w:val="28"/>
        </w:rPr>
        <w:t xml:space="preserve"> отраслевыми и межотраслевыми стратегиями Свердловской области, Планом мероприятий по реализации Стратегии социально-экономического развития Свердловской области, государственными программами Свердловской области и иными документами, а также показателям дл</w:t>
      </w:r>
      <w:r>
        <w:rPr>
          <w:rFonts w:ascii="Liberation Serif" w:hAnsi="Liberation Serif" w:cs="Liberation Serif"/>
          <w:sz w:val="28"/>
          <w:szCs w:val="28"/>
        </w:rPr>
        <w:t>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наличие необходим</w:t>
      </w:r>
      <w:r>
        <w:rPr>
          <w:rFonts w:ascii="Liberation Serif" w:hAnsi="Liberation Serif" w:cs="Liberation Serif"/>
          <w:sz w:val="28"/>
          <w:szCs w:val="28"/>
        </w:rPr>
        <w:t>ости реализации инвестиционного проекта в связи с осуществлением государственными и муниципальными органами власти полномочий, отнесенных к предмету их ведения;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наличие государственных программ Свердловской области, муниципальных программ, реализуемых з</w:t>
      </w:r>
      <w:r>
        <w:rPr>
          <w:rFonts w:ascii="Liberation Serif" w:hAnsi="Liberation Serif" w:cs="Liberation Serif"/>
          <w:sz w:val="28"/>
          <w:szCs w:val="28"/>
        </w:rPr>
        <w:t>а счет бюджетных средств, в рамках которых планируется реализовать инвестиционный проект;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комплексный подход при реализации инвестиционного проекта во взаимосвязи с программными мероприятиями в рамках реализации государственных программ Свердловской обл</w:t>
      </w:r>
      <w:r>
        <w:rPr>
          <w:rFonts w:ascii="Liberation Serif" w:hAnsi="Liberation Serif" w:cs="Liberation Serif"/>
          <w:sz w:val="28"/>
          <w:szCs w:val="28"/>
        </w:rPr>
        <w:t>асти, муниципальных программ;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наличие дефицита услуг (работ), оказываемых населению Свердловской области (муниципального образования, расположенного на территории Свердловской области) в сфере, в которой планируется реализовать инвестиционный проект (да</w:t>
      </w:r>
      <w:r>
        <w:rPr>
          <w:rFonts w:ascii="Liberation Serif" w:hAnsi="Liberation Serif" w:cs="Liberation Serif"/>
          <w:sz w:val="28"/>
          <w:szCs w:val="28"/>
        </w:rPr>
        <w:t>лее – услуга), относительно соответствующего среднего значения показателя социально-экономического развития Свердловской области;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 наличие оценки влияния результата реализации инвестиционного проекта на комплексное развитие соответствующей территории: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и (или) муниципального образования, расположенного на территории Свердловской области (далее – муниципальное образование);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увеличение объема государственных (муниципальных) услуг, предоставляемых населению Свердловской области (муни</w:t>
      </w:r>
      <w:r>
        <w:rPr>
          <w:rFonts w:ascii="Liberation Serif" w:hAnsi="Liberation Serif" w:cs="Liberation Serif"/>
          <w:sz w:val="28"/>
          <w:szCs w:val="28"/>
        </w:rPr>
        <w:t>ципального образования), в результате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1" w:name="P79"/>
      <w:bookmarkEnd w:id="1"/>
      <w:r>
        <w:rPr>
          <w:rFonts w:ascii="Liberation Serif" w:hAnsi="Liberation Serif" w:cs="Liberation Serif"/>
          <w:sz w:val="28"/>
          <w:szCs w:val="28"/>
        </w:rPr>
        <w:t>8) повышение уровня безопасности проживания населения Свердловской области (муниципального образования) в результате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2" w:name="P80"/>
      <w:bookmarkEnd w:id="2"/>
      <w:r>
        <w:rPr>
          <w:rFonts w:ascii="Liberation Serif" w:hAnsi="Liberation Serif" w:cs="Liberation Serif"/>
          <w:sz w:val="28"/>
          <w:szCs w:val="28"/>
        </w:rPr>
        <w:t>9) улучшение экологической об</w:t>
      </w:r>
      <w:r>
        <w:rPr>
          <w:rFonts w:ascii="Liberation Serif" w:hAnsi="Liberation Serif" w:cs="Liberation Serif"/>
          <w:sz w:val="28"/>
          <w:szCs w:val="28"/>
        </w:rPr>
        <w:t>становки в Свердловской области (муниципальном образовании) в результате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 применение при подготовке проектной документации объекта капитального строительства экономически эффективной проектной документации повторного 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использования, подготовленной применительно к аналогичному объекту, или признание проектной документации объекта капитального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строительства экономически эффективной проектной документацией повторного использования;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межмуниципальное значение объекта (об</w:t>
      </w:r>
      <w:r>
        <w:rPr>
          <w:rFonts w:ascii="Liberation Serif" w:hAnsi="Liberation Serif" w:cs="Liberation Serif"/>
          <w:sz w:val="28"/>
          <w:szCs w:val="28"/>
        </w:rPr>
        <w:t>ъект, предназначенный для обеспечения услугами потребителей, проживающих на территории двух и более муниципальных образований);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 наличие проектной документации, положительных заключений государственной экспертизы проектной документации и результатов инж</w:t>
      </w:r>
      <w:r>
        <w:rPr>
          <w:rFonts w:ascii="Liberation Serif" w:hAnsi="Liberation Serif" w:cs="Liberation Serif"/>
          <w:sz w:val="28"/>
          <w:szCs w:val="28"/>
        </w:rPr>
        <w:t xml:space="preserve">енерных изысканий (в случаях, установленных законодательством Российской Федерации), положительного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 (в </w:t>
      </w:r>
      <w:r>
        <w:rPr>
          <w:rFonts w:ascii="Liberation Serif" w:hAnsi="Liberation Serif" w:cs="Liberation Serif"/>
          <w:sz w:val="28"/>
          <w:szCs w:val="28"/>
        </w:rPr>
        <w:t>отношении инвестиционных проектов, по которым проверка достоверности определения сметной стоимости осуществлена до 17 января 2020 года);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 наличие задания на проектирование объекта капитального строительства в рамках реализации инвестиционного проекта.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 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областного бюджета, направляемых на капитальные вложения (далее – количес</w:t>
      </w:r>
      <w:r>
        <w:rPr>
          <w:rFonts w:ascii="Liberation Serif" w:hAnsi="Liberation Serif" w:cs="Liberation Serif"/>
          <w:sz w:val="28"/>
          <w:szCs w:val="28"/>
        </w:rPr>
        <w:t>твенные критерии):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наличие потребителей услуг, подлежащих предоставлению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</w:t>
      </w:r>
      <w:r>
        <w:rPr>
          <w:rFonts w:ascii="Liberation Serif" w:hAnsi="Liberation Serif" w:cs="Liberation Serif"/>
          <w:sz w:val="28"/>
          <w:szCs w:val="28"/>
        </w:rPr>
        <w:t>о строительства (мощности приобретаемого объекта недвижимого имущества);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отношение мощности строящегося (реконструируемого) объекта капитального строительства или приобретаемого объекта недвижимого имущества к потребности в услугах населения Свердловско</w:t>
      </w:r>
      <w:r>
        <w:rPr>
          <w:rFonts w:ascii="Liberation Serif" w:hAnsi="Liberation Serif" w:cs="Liberation Serif"/>
          <w:sz w:val="28"/>
          <w:szCs w:val="28"/>
        </w:rPr>
        <w:t>й области (муниципального образования);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срок реализации инвестиционного проекта (проектирование, выполнение строительно-монтажных работ, подготовка отчета об оценке объекта недвижимого имущества, приобретение объекта);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4) срок окупаемости инвестиционног</w:t>
      </w:r>
      <w:r>
        <w:rPr>
          <w:rFonts w:ascii="Liberation Serif" w:hAnsi="Liberation Serif" w:cs="Liberation Serif"/>
          <w:sz w:val="28"/>
          <w:szCs w:val="28"/>
        </w:rPr>
        <w:t>о проекта после его реализации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(не применяется в отношении инвестиционных проектов, предусматривающих строительство (реконструкцию, приобретение) объектов социально-культурной сферы и автомобильных дорог);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доля планируемого софинансирования инвестиционн</w:t>
      </w:r>
      <w:r>
        <w:rPr>
          <w:rFonts w:ascii="Liberation Serif" w:hAnsi="Liberation Serif" w:cs="Liberation Serif"/>
          <w:sz w:val="28"/>
          <w:szCs w:val="28"/>
        </w:rPr>
        <w:t>ого проекта за счет средств федерального и местного бюджетов;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доля планируемого софинансирования инвестиционного проекта за счет средств внебюджетных источников;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3" w:name="P93"/>
      <w:bookmarkEnd w:id="3"/>
      <w:r>
        <w:rPr>
          <w:rFonts w:ascii="Liberation Serif" w:hAnsi="Liberation Serif" w:cs="Liberation Serif"/>
          <w:sz w:val="28"/>
          <w:szCs w:val="28"/>
        </w:rPr>
        <w:t>7) наличие средств для обеспечения функционирования (эксплуатации) объекта капитального стр</w:t>
      </w:r>
      <w:r>
        <w:rPr>
          <w:rFonts w:ascii="Liberation Serif" w:hAnsi="Liberation Serif" w:cs="Liberation Serif"/>
          <w:sz w:val="28"/>
          <w:szCs w:val="28"/>
        </w:rPr>
        <w:t>оительства или объекта недвижимого имущества после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наличие инженерной и транспортной инфраструктур мощностью, необходимой для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9) количество создаваемых (модернизируемых) постоянных </w:t>
      </w:r>
      <w:r>
        <w:rPr>
          <w:rFonts w:ascii="Liberation Serif" w:hAnsi="Liberation Serif" w:cs="Liberation Serif"/>
          <w:sz w:val="28"/>
          <w:szCs w:val="28"/>
        </w:rPr>
        <w:t>рабочих мест в результате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 количество создаваемых временных рабочих мест при реализации инвестиционного проекта.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 Инвестиционные проекты, прошедшие Проверку на основе качественных и количественных критериев, подлежа</w:t>
      </w:r>
      <w:r>
        <w:rPr>
          <w:rFonts w:ascii="Liberation Serif" w:hAnsi="Liberation Serif" w:cs="Liberation Serif"/>
          <w:sz w:val="28"/>
          <w:szCs w:val="28"/>
        </w:rPr>
        <w:t>т дальнейшей Проверке, в ходе которой производится расчет интегральной оценки инвестиционного проекта в соответствии с Методикой.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10. Заявитель инвестиционного проекта представляет в уполномоченный орган заявление о проведении Проверки (далее – заявление),</w:t>
      </w:r>
      <w:r>
        <w:rPr>
          <w:rFonts w:ascii="Liberation Serif" w:hAnsi="Liberation Serif" w:cs="Liberation Serif"/>
          <w:sz w:val="28"/>
          <w:szCs w:val="28"/>
        </w:rPr>
        <w:t xml:space="preserve"> которое содержит следующие сведения: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сведения о заявителе – участнике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наименование инвестиционного проекта, сведения о назначении и местонахождении объекта капитального строительства или объекта недвижимого имущества;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све</w:t>
      </w:r>
      <w:r>
        <w:rPr>
          <w:rFonts w:ascii="Liberation Serif" w:hAnsi="Liberation Serif" w:cs="Liberation Serif"/>
          <w:sz w:val="28"/>
          <w:szCs w:val="28"/>
        </w:rPr>
        <w:t>дения об участниках инвестиционного проекта, если их несколько;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перечень документов, прилагаемых к заявлению.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4" w:name="P104"/>
      <w:bookmarkEnd w:id="4"/>
      <w:r>
        <w:rPr>
          <w:rFonts w:ascii="Liberation Serif" w:hAnsi="Liberation Serif" w:cs="Liberation Serif"/>
          <w:sz w:val="28"/>
          <w:szCs w:val="28"/>
        </w:rPr>
        <w:t>11. К заявлению прилагаются следующие документы: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утвержденный заявителем инвестиционный проект, содержащий обоснование социально-экономическ</w:t>
      </w:r>
      <w:r>
        <w:rPr>
          <w:rFonts w:ascii="Liberation Serif" w:hAnsi="Liberation Serif" w:cs="Liberation Serif"/>
          <w:sz w:val="28"/>
          <w:szCs w:val="28"/>
        </w:rPr>
        <w:t>ой целесообразности, объема и сроков осуществления капитальных вложений, исходные данные, позволяющие провести интегральную оценку инвестиционного проекта в соответствии с Методикой.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Инвестиционный проект согласовывается (оформляется грифом согласования ин</w:t>
      </w:r>
      <w:r>
        <w:rPr>
          <w:rFonts w:ascii="Liberation Serif" w:hAnsi="Liberation Serif" w:cs="Liberation Serif"/>
          <w:sz w:val="28"/>
          <w:szCs w:val="28"/>
        </w:rPr>
        <w:t>вестиционного проекта либо информационным письмом) отраслевым исполнительным органом государственной власти Свердловской области в части соответствия приоритетам социально-экономического развития Свердловской области и территории, на которой реализуется ин</w:t>
      </w:r>
      <w:r>
        <w:rPr>
          <w:rFonts w:ascii="Liberation Serif" w:hAnsi="Liberation Serif" w:cs="Liberation Serif"/>
          <w:sz w:val="28"/>
          <w:szCs w:val="28"/>
        </w:rPr>
        <w:t xml:space="preserve">вестиционный проект, и подтверждения потребности в услугах, создаваемых в результате реализации инвестиционного проекта, при осуществлении бюджетных инвестиций (предоставление субсидий, иных межбюджетных трансфертов, средств резервного фонда Правительства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области) в объекты капитального строительства: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государственной собственности Свердловской области;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собственности стоимостью более 100 миллионов рублей.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Обоснование социально-экономической целесообразности, объема и сроков </w:t>
      </w:r>
      <w:r>
        <w:rPr>
          <w:rFonts w:ascii="Liberation Serif" w:hAnsi="Liberation Serif" w:cs="Liberation Serif"/>
          <w:sz w:val="28"/>
          <w:szCs w:val="28"/>
        </w:rPr>
        <w:t>осуществления капитальных вложений включает: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и тип (инфраструктурный, инновационный и другие)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цель и задачи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национального (федерального) проекта и (или) государственной программы Р</w:t>
      </w:r>
      <w:r>
        <w:rPr>
          <w:rFonts w:ascii="Liberation Serif" w:hAnsi="Liberation Serif" w:cs="Liberation Serif"/>
          <w:sz w:val="28"/>
          <w:szCs w:val="28"/>
        </w:rPr>
        <w:t>оссийской Федерации (в случае реализации инвестиционного проекта в рамках национального (федерального) проекта и (или) государственной программы Российской Федерации);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краткое описание инвестиционного проекта, включая предварительные расчеты объемов капита</w:t>
      </w:r>
      <w:r>
        <w:rPr>
          <w:rFonts w:ascii="Liberation Serif" w:hAnsi="Liberation Serif" w:cs="Liberation Serif"/>
          <w:sz w:val="28"/>
          <w:szCs w:val="28"/>
        </w:rPr>
        <w:t>льных вложений;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экономическое обоснование выбора проектных решений для достижения целей и задач инвестиционного проекта с учетом обеспечения спроса (потребности) на услуги (продукцию), создаваемые в результате его реализации;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сравнение с </w:t>
      </w:r>
      <w:r>
        <w:rPr>
          <w:rFonts w:ascii="Liberation Serif" w:hAnsi="Liberation Serif" w:cs="Liberation Serif"/>
          <w:sz w:val="28"/>
          <w:szCs w:val="28"/>
        </w:rPr>
        <w:t>проектами-аналогами (при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 характеристик объекта капитального строительства,</w:t>
      </w:r>
      <w:r>
        <w:rPr>
          <w:rFonts w:ascii="Liberation Serif" w:hAnsi="Liberation Serif" w:cs="Liberation Serif"/>
          <w:sz w:val="28"/>
          <w:szCs w:val="28"/>
        </w:rPr>
        <w:t xml:space="preserve"> созданного в соответствии с проектом-аналогом, по функциональному и (или) по конструктивным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объемно-планировочным решениям);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источники и объемы финансового обеспечения инвестиционного проекта по годам его реализации с указанием нормативных правовых акт</w:t>
      </w:r>
      <w:r>
        <w:rPr>
          <w:rFonts w:ascii="Liberation Serif" w:hAnsi="Liberation Serif" w:cs="Liberation Serif"/>
          <w:sz w:val="28"/>
          <w:szCs w:val="28"/>
        </w:rPr>
        <w:t>ов, подтверждающих данную информацию (при их наличии);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подготовки и реализации инвестиционного проекта (проектирование, выполнение строительно-монтажных работ, подготовка отчета об оценке объекта недвижимого имущества, приобретение объекта);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расчет за</w:t>
      </w:r>
      <w:r>
        <w:rPr>
          <w:rFonts w:ascii="Liberation Serif" w:hAnsi="Liberation Serif" w:cs="Liberation Serif"/>
          <w:sz w:val="28"/>
          <w:szCs w:val="28"/>
        </w:rPr>
        <w:t>трат на содержание объекта капитального строительства (недвижимого имущества) после сдачи его в эксплуатацию с указанием источников финансирования;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расчетные данные о сроке окупаемости инвестиционного проекта после его реализации (не представляются в отнош</w:t>
      </w:r>
      <w:r>
        <w:rPr>
          <w:rFonts w:ascii="Liberation Serif" w:hAnsi="Liberation Serif" w:cs="Liberation Serif"/>
          <w:sz w:val="28"/>
          <w:szCs w:val="28"/>
        </w:rPr>
        <w:t>ении инвестиционных проектов, предусматривающих строительство (реконструкцию, приобретение) объектов социально-культурной сферы и автомобильных дорог);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месте реализации инвестиционного проекта (местонахождение объекта капитального строительства </w:t>
      </w:r>
      <w:r>
        <w:rPr>
          <w:rFonts w:ascii="Liberation Serif" w:hAnsi="Liberation Serif" w:cs="Liberation Serif"/>
          <w:sz w:val="28"/>
          <w:szCs w:val="28"/>
        </w:rPr>
        <w:t>(реконструкции) или приобретаемого объекта недвижимого имущества);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обоснование целесообразности реализации инвестиционного проекта для перспективного социально-экономического развития территории, на которой планируется его реализация;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обоснование спроса (п</w:t>
      </w:r>
      <w:r>
        <w:rPr>
          <w:rFonts w:ascii="Liberation Serif" w:hAnsi="Liberation Serif" w:cs="Liberation Serif"/>
          <w:sz w:val="28"/>
          <w:szCs w:val="28"/>
        </w:rPr>
        <w:t>отребности) на услуги,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обоснование необхо</w:t>
      </w:r>
      <w:r>
        <w:rPr>
          <w:rFonts w:ascii="Liberation Serif" w:hAnsi="Liberation Serif" w:cs="Liberation Serif"/>
          <w:sz w:val="28"/>
          <w:szCs w:val="28"/>
        </w:rPr>
        <w:t>димости привлечения средств областного бюджета для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обоснование планируемого обеспечения объекта капитального строительства или приобретаемого объекта недвижимого имущества инженерной и транспортной инфраструктурами мощно</w:t>
      </w:r>
      <w:r>
        <w:rPr>
          <w:rFonts w:ascii="Liberation Serif" w:hAnsi="Liberation Serif" w:cs="Liberation Serif"/>
          <w:sz w:val="28"/>
          <w:szCs w:val="28"/>
        </w:rPr>
        <w:t>стью, достаточной для реализации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</w:t>
      </w:r>
      <w:r>
        <w:rPr>
          <w:rFonts w:ascii="Liberation Serif" w:hAnsi="Liberation Serif" w:cs="Liberation Serif"/>
          <w:sz w:val="28"/>
          <w:szCs w:val="28"/>
        </w:rPr>
        <w:t>(в случае их использования);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обоснование улучшения экологической обстановки, если реализация инвестиционного проекта способствует решению экологических проблем;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сведения о количестве создаваемых (модернизируемых) рабочих мест при реализации инвестиционного</w:t>
      </w:r>
      <w:r>
        <w:rPr>
          <w:rFonts w:ascii="Liberation Serif" w:hAnsi="Liberation Serif" w:cs="Liberation Serif"/>
          <w:sz w:val="28"/>
          <w:szCs w:val="28"/>
        </w:rPr>
        <w:t xml:space="preserve"> проекта в период проведения строительных работ и после ввода объекта в эксплуатацию;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5" w:name="P120"/>
      <w:bookmarkEnd w:id="5"/>
      <w:r>
        <w:rPr>
          <w:rFonts w:ascii="Liberation Serif" w:hAnsi="Liberation Serif" w:cs="Liberation Serif"/>
          <w:sz w:val="28"/>
          <w:szCs w:val="28"/>
        </w:rPr>
        <w:t>2) копия положительного заключения государственной экспертизы проектной документации и результатов инженерных изысканий;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копия положительного заключения о проверке дос</w:t>
      </w:r>
      <w:r>
        <w:rPr>
          <w:rFonts w:ascii="Liberation Serif" w:hAnsi="Liberation Serif" w:cs="Liberation Serif"/>
          <w:sz w:val="28"/>
          <w:szCs w:val="28"/>
        </w:rPr>
        <w:t xml:space="preserve">товерности определения сметной стоимости строительства, реконструкции, капитального ремонта объектов капитального строительства (в отношении инвестиционных проектов, по которым проверка достоверности определения сметной стоимости осуществлена до 17 января </w:t>
      </w:r>
      <w:r>
        <w:rPr>
          <w:rFonts w:ascii="Liberation Serif" w:hAnsi="Liberation Serif" w:cs="Liberation Serif"/>
          <w:sz w:val="28"/>
          <w:szCs w:val="28"/>
        </w:rPr>
        <w:t>2020 года);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6" w:name="P122"/>
      <w:bookmarkEnd w:id="6"/>
      <w:r>
        <w:rPr>
          <w:rFonts w:ascii="Liberation Serif" w:hAnsi="Liberation Serif" w:cs="Liberation Serif"/>
          <w:sz w:val="28"/>
          <w:szCs w:val="28"/>
        </w:rPr>
        <w:t>4) сводный сметный расчет стоимости строительства (реконструкции) объекта капитального строительства, утвержденный в установленном порядке, объектные и локальные сметные расчеты (при их наличии);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7" w:name="P123"/>
      <w:bookmarkEnd w:id="7"/>
      <w:r>
        <w:rPr>
          <w:rFonts w:ascii="Liberation Serif" w:hAnsi="Liberation Serif" w:cs="Liberation Serif"/>
          <w:sz w:val="28"/>
          <w:szCs w:val="28"/>
        </w:rPr>
        <w:t>5) обоснование объема затрат на приобретение объ</w:t>
      </w:r>
      <w:r>
        <w:rPr>
          <w:rFonts w:ascii="Liberation Serif" w:hAnsi="Liberation Serif" w:cs="Liberation Serif"/>
          <w:sz w:val="28"/>
          <w:szCs w:val="28"/>
        </w:rPr>
        <w:t>екта недвижимого имущества, содержащее обоснование стоимости приобретения объекта недвижимого имущества (включая отчет об оценке объекта, подготовленный в соответствии с требованиями законодательства Российской Федерации об оценочной деятельности, при нали</w:t>
      </w:r>
      <w:r>
        <w:rPr>
          <w:rFonts w:ascii="Liberation Serif" w:hAnsi="Liberation Serif" w:cs="Liberation Serif"/>
          <w:sz w:val="28"/>
          <w:szCs w:val="28"/>
        </w:rPr>
        <w:t>чии и в случаях, предусмотренных законодательством Российской Федерации);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8" w:name="P124"/>
      <w:bookmarkEnd w:id="8"/>
      <w:r>
        <w:rPr>
          <w:rFonts w:ascii="Liberation Serif" w:hAnsi="Liberation Serif" w:cs="Liberation Serif"/>
          <w:sz w:val="28"/>
          <w:szCs w:val="28"/>
        </w:rPr>
        <w:t xml:space="preserve">6) копия утвержденного задания на проектирование, подготовленного по форме, рекомендованной Министерством строительства и жилищно-коммунального хозяйства Российской Федерации. 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Задан</w:t>
      </w:r>
      <w:r>
        <w:rPr>
          <w:rFonts w:ascii="Liberation Serif" w:hAnsi="Liberation Serif" w:cs="Liberation Serif"/>
          <w:sz w:val="28"/>
          <w:szCs w:val="28"/>
        </w:rPr>
        <w:t xml:space="preserve">ие на проектирование согласовывается (оформляется грифом согласования) главным распорядителем средств областного бюджета при осуществлении бюджетных инвестиций (предоставление субсидий, иных межбюджетных трансфертов, средств резервного фонда Правительства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области) в объекты капитального строительства: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государственной собственности Свердловской области;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собственности стоимостью более 100 миллионов рублей.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главный распорядитель средств областного бюджета является отраслевым исп</w:t>
      </w:r>
      <w:r>
        <w:rPr>
          <w:rFonts w:ascii="Liberation Serif" w:hAnsi="Liberation Serif" w:cs="Liberation Serif"/>
          <w:sz w:val="28"/>
          <w:szCs w:val="28"/>
        </w:rPr>
        <w:t>олнительным органом государственной власти Свердловской области, осуществляющим согласование инвестиционного проекта в соответствии с подпунктом 1 пункта 11 настоящего порядка, согласование задания на проектирование не требуется;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9" w:name="P133"/>
      <w:bookmarkEnd w:id="9"/>
      <w:r>
        <w:rPr>
          <w:rFonts w:ascii="Liberation Serif" w:hAnsi="Liberation Serif" w:cs="Liberation Serif"/>
          <w:sz w:val="28"/>
          <w:szCs w:val="28"/>
        </w:rPr>
        <w:t xml:space="preserve">7) подтверждение от </w:t>
      </w:r>
      <w:r>
        <w:rPr>
          <w:rFonts w:ascii="Liberation Serif" w:hAnsi="Liberation Serif" w:cs="Liberation Serif"/>
          <w:sz w:val="28"/>
          <w:szCs w:val="28"/>
        </w:rPr>
        <w:t>каждого участника реализации инвестиционного проекта планируемых сроков и объемов финансирования (софинансирования) инвестиционного проекта (при наличии соответствующих решений) с приложением соответствующих документов (государственных программ Свердловско</w:t>
      </w:r>
      <w:r>
        <w:rPr>
          <w:rFonts w:ascii="Liberation Serif" w:hAnsi="Liberation Serif" w:cs="Liberation Serif"/>
          <w:sz w:val="28"/>
          <w:szCs w:val="28"/>
        </w:rPr>
        <w:t>й области, муниципальных программ, выписок из решений об утверждении областного (местного) бюджета);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bookmarkStart w:id="10" w:name="P134"/>
      <w:bookmarkEnd w:id="10"/>
      <w:r>
        <w:rPr>
          <w:rFonts w:ascii="Liberation Serif" w:hAnsi="Liberation Serif" w:cs="Liberation Serif"/>
          <w:sz w:val="28"/>
          <w:szCs w:val="28"/>
        </w:rPr>
        <w:t>8) графические и картографические материалы, отражающие расположение объекта на местности в соотнесении с существующими объектами идентичного назначения.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2. К заявлению о проведении Проверки инвестиционного проекта наряду с документами, указанными в пункте 11 настоящего порядка, заявителем могут </w:t>
      </w:r>
      <w:r>
        <w:rPr>
          <w:rFonts w:ascii="Liberation Serif" w:hAnsi="Liberation Serif" w:cs="Liberation Serif"/>
          <w:sz w:val="28"/>
          <w:szCs w:val="28"/>
        </w:rPr>
        <w:lastRenderedPageBreak/>
        <w:t>быть приложены иные документы, подтверждающие содержащиеся в нем сведения.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13. Документы, указанные в подпунктах </w:t>
      </w:r>
      <w:r>
        <w:rPr>
          <w:rFonts w:ascii="Liberation Serif" w:hAnsi="Liberation Serif" w:cs="Liberation Serif"/>
          <w:sz w:val="28"/>
          <w:szCs w:val="28"/>
        </w:rPr>
        <w:t>6 и 7 пункта 11 настоящего порядка, не представляются в отношении инвестиционных проектов, по которым планируется строительство, реконструкция объектов капитального строительства.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указанные в подпунктах 2–6 пункта 11 настоящего порядка, не предс</w:t>
      </w:r>
      <w:r>
        <w:rPr>
          <w:rFonts w:ascii="Liberation Serif" w:hAnsi="Liberation Serif" w:cs="Liberation Serif"/>
          <w:sz w:val="28"/>
          <w:szCs w:val="28"/>
        </w:rPr>
        <w:t>тавляются в отношении инвестиционных проектов, по которым планируется подготовка (корректировка) проектной документации (включая проведение инженерных изысканий, выполняемых для подготовки такой проектной документации).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указанные в подпунктах 2–</w:t>
      </w:r>
      <w:r>
        <w:rPr>
          <w:rFonts w:ascii="Liberation Serif" w:hAnsi="Liberation Serif" w:cs="Liberation Serif"/>
          <w:sz w:val="28"/>
          <w:szCs w:val="28"/>
        </w:rPr>
        <w:t>5 и 7 пункта 11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6504F2" w:rsidRDefault="0007074F">
      <w:pPr>
        <w:suppressLineNumbers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 Уполномоченный орган, получивший заявление о проведении Проверки, в течение 20 рабочих дней с</w:t>
      </w:r>
      <w:r>
        <w:rPr>
          <w:rFonts w:ascii="Liberation Serif" w:hAnsi="Liberation Serif" w:cs="Liberation Serif"/>
          <w:sz w:val="28"/>
          <w:szCs w:val="28"/>
        </w:rPr>
        <w:t>о дня регистрации соответствующего заявления принимает решение о проведении Проверки либо об отказе в ее проведении.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 отказывает в проведении Проверки в следующих случаях: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если заявление подано лицом, не являющимся участником инвести</w:t>
      </w:r>
      <w:r>
        <w:rPr>
          <w:rFonts w:ascii="Liberation Serif" w:hAnsi="Liberation Serif" w:cs="Liberation Serif"/>
          <w:sz w:val="28"/>
          <w:szCs w:val="28"/>
        </w:rPr>
        <w:t>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отсутствие полного комплекта документов, представляемых заявителем уполномоченному органу для проведения Проверки в соответствии с требованиями настоящего порядка;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отсутствие в представленных документах информации, обосновывающей це</w:t>
      </w:r>
      <w:r>
        <w:rPr>
          <w:rFonts w:ascii="Liberation Serif" w:hAnsi="Liberation Serif" w:cs="Liberation Serif"/>
          <w:sz w:val="28"/>
          <w:szCs w:val="28"/>
        </w:rPr>
        <w:t xml:space="preserve">ль, сроки, объемы затрат и социально-экономическую значимость инвестиционного проекта, а также исходных данных для расчета интегральной оценки эффективности инвестиционного проекта, финансируемого полностью или частично за счет средств областного бюджета, </w:t>
      </w:r>
      <w:r>
        <w:rPr>
          <w:rFonts w:ascii="Liberation Serif" w:hAnsi="Liberation Serif" w:cs="Liberation Serif"/>
          <w:sz w:val="28"/>
          <w:szCs w:val="28"/>
        </w:rPr>
        <w:t>направляемых на капитальные вложения, в соответствии с приложением к Методике.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проведении Проверки направляется заявителю в письменном виде.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15. В положительном заключении об эффективности инвестиционного проекта, финансируемого полност</w:t>
      </w:r>
      <w:r>
        <w:rPr>
          <w:rFonts w:ascii="Liberation Serif" w:hAnsi="Liberation Serif" w:cs="Liberation Serif"/>
          <w:sz w:val="28"/>
          <w:szCs w:val="28"/>
        </w:rPr>
        <w:t>ью или частично за счет средств областного бюджета, направляемых на капитальные вложения, наряду с другими сведениями указываются: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сведения о документах, представленных для проведения Проверки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сведения о методиках, применявши</w:t>
      </w:r>
      <w:r>
        <w:rPr>
          <w:rFonts w:ascii="Liberation Serif" w:hAnsi="Liberation Serif" w:cs="Liberation Serif"/>
          <w:sz w:val="28"/>
          <w:szCs w:val="28"/>
        </w:rPr>
        <w:t>хся при проведении Проверки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факты, установленные в ходе Проверки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замечания по содержанию и (или) оформлению документов, указанных в пункте 11 настоящего порядка, в случае, если такие замечания имеются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вывод об эффективности инвестиционного проекта и его обоснование.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Отрицательное заключение содержит мотивированные выводы о неэффективности использования средств областного бюджета, направляемых на капитальные вложения в целях реализации инвестиционно</w:t>
      </w:r>
      <w:r>
        <w:rPr>
          <w:rFonts w:ascii="Liberation Serif" w:hAnsi="Liberation Serif" w:cs="Liberation Serif"/>
          <w:sz w:val="28"/>
          <w:szCs w:val="28"/>
        </w:rPr>
        <w:t>го проекта.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 Заключение подписывается руководителем уполномоченного органа либо уполномоченным им должностным лицом.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составляется в двух экземплярах, оба из которых являются оригиналами, один оригинал заключения хранится в Министерстве эконом</w:t>
      </w:r>
      <w:r>
        <w:rPr>
          <w:rFonts w:ascii="Liberation Serif" w:hAnsi="Liberation Serif" w:cs="Liberation Serif"/>
          <w:sz w:val="28"/>
          <w:szCs w:val="28"/>
        </w:rPr>
        <w:t>ики и территориального развития Свердловской области.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17. Срок проведения Проверки и подготовки заключения не должен превышать 25 рабочих дней со дня регистрации соответствующего заявления.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18. Инвестиционный проект, получивший ранее положительное заключен</w:t>
      </w:r>
      <w:r>
        <w:rPr>
          <w:rFonts w:ascii="Liberation Serif" w:hAnsi="Liberation Serif" w:cs="Liberation Serif"/>
          <w:sz w:val="28"/>
          <w:szCs w:val="28"/>
        </w:rPr>
        <w:t>ие, подлежит повторной Проверке: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при изменении социально-экономических показателей инвестиционного проекта;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при увеличении запланированной сметной стоимости инвестиционного проекта более чем на 10%, но не менее чем на один миллион рублей в случае </w:t>
      </w:r>
      <w:r>
        <w:rPr>
          <w:rFonts w:ascii="Liberation Serif" w:hAnsi="Liberation Serif" w:cs="Liberation Serif"/>
          <w:sz w:val="28"/>
          <w:szCs w:val="28"/>
        </w:rPr>
        <w:t>изменения проектной документации объекта капитального строительства, связанного с изменением проектных решений;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после получения положительного заключения государственной экспертизы проектной документации и результатов инженерных изысканий в отношении об</w:t>
      </w:r>
      <w:r>
        <w:rPr>
          <w:rFonts w:ascii="Liberation Serif" w:hAnsi="Liberation Serif" w:cs="Liberation Serif"/>
          <w:sz w:val="28"/>
          <w:szCs w:val="28"/>
        </w:rPr>
        <w:t>ъектов капитального строительства, прошедших Проверку до подготовки проектной документации;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после получения отчета об оценке объекта недвижимого имущества, в отношении которого Проверка была проведена до подготовки отчета об оценке.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19. При получении от</w:t>
      </w:r>
      <w:r>
        <w:rPr>
          <w:rFonts w:ascii="Liberation Serif" w:hAnsi="Liberation Serif" w:cs="Liberation Serif"/>
          <w:sz w:val="28"/>
          <w:szCs w:val="28"/>
        </w:rPr>
        <w:t>рицательного заключения об эффективности инвестиционного проекта либо решения об отказе в проведении Проверки заявитель вправе вновь обратиться в уполномоченный орган для проведения Проверки инвестиционного проекта после устранения всех замечаний, указанны</w:t>
      </w:r>
      <w:r>
        <w:rPr>
          <w:rFonts w:ascii="Liberation Serif" w:hAnsi="Liberation Serif" w:cs="Liberation Serif"/>
          <w:sz w:val="28"/>
          <w:szCs w:val="28"/>
        </w:rPr>
        <w:t>х в заключении либо решении об отказе в проведении Проверки.</w:t>
      </w:r>
    </w:p>
    <w:p w:rsidR="006504F2" w:rsidRDefault="0007074F">
      <w:pPr>
        <w:pStyle w:val="ConsPlusNormal"/>
        <w:pageBreakBefore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Порядку проведения проверки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инвестиционных проектов,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финансируемых полностью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или частично за счет средств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областного бюджета, на предмет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эффективности использования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средств </w:t>
      </w:r>
      <w:r>
        <w:rPr>
          <w:rFonts w:ascii="Liberation Serif" w:hAnsi="Liberation Serif" w:cs="Liberation Serif"/>
          <w:sz w:val="28"/>
          <w:szCs w:val="28"/>
        </w:rPr>
        <w:t>областного бюджета,</w:t>
      </w:r>
    </w:p>
    <w:p w:rsidR="006504F2" w:rsidRDefault="0007074F">
      <w:pPr>
        <w:pStyle w:val="ConsPlusNormal"/>
        <w:widowControl/>
        <w:suppressLineNumbers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направляемых на капитальные вложения</w:t>
      </w:r>
    </w:p>
    <w:p w:rsidR="006504F2" w:rsidRDefault="006504F2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Style w:val="ConsPlusNormal"/>
        <w:widowControl/>
        <w:suppressLineNumbers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1" w:name="P176"/>
      <w:bookmarkEnd w:id="11"/>
      <w:r>
        <w:rPr>
          <w:rFonts w:ascii="Liberation Serif" w:hAnsi="Liberation Serif" w:cs="Liberation Serif"/>
          <w:b/>
          <w:sz w:val="28"/>
          <w:szCs w:val="28"/>
        </w:rPr>
        <w:t>МЕТОДИКА</w:t>
      </w:r>
    </w:p>
    <w:p w:rsidR="006504F2" w:rsidRDefault="0007074F">
      <w:pPr>
        <w:pStyle w:val="ConsPlusNormal"/>
        <w:widowControl/>
        <w:suppressLineNumbers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оценки инвестиционных проектов на предмет </w:t>
      </w:r>
    </w:p>
    <w:p w:rsidR="006504F2" w:rsidRDefault="0007074F">
      <w:pPr>
        <w:pStyle w:val="ConsPlusNormal"/>
        <w:widowControl/>
        <w:suppressLineNumbers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эффективности использования средств областного бюджета, </w:t>
      </w:r>
    </w:p>
    <w:p w:rsidR="006504F2" w:rsidRDefault="0007074F">
      <w:pPr>
        <w:pStyle w:val="ConsPlusNormal"/>
        <w:widowControl/>
        <w:suppressLineNumbers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направляемых на капитальные вложения</w:t>
      </w:r>
    </w:p>
    <w:p w:rsidR="006504F2" w:rsidRDefault="006504F2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Настоящая методика предназначена для оценки эф</w:t>
      </w:r>
      <w:r>
        <w:rPr>
          <w:rFonts w:ascii="Liberation Serif" w:hAnsi="Liberation Serif" w:cs="Liberation Serif"/>
          <w:sz w:val="28"/>
          <w:szCs w:val="28"/>
        </w:rPr>
        <w:t>фективности использования средств областного бюджета при реализации инвестиционных проектов, финансирование которых планируется осуществлять полностью или частично за счет средств областного бюджета, направляемых на капитальные вложения (далее – оценка эфф</w:t>
      </w:r>
      <w:r>
        <w:rPr>
          <w:rFonts w:ascii="Liberation Serif" w:hAnsi="Liberation Serif" w:cs="Liberation Serif"/>
          <w:sz w:val="28"/>
          <w:szCs w:val="28"/>
        </w:rPr>
        <w:t>ективности).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методика предусматривает проверку на соответствие параметров инвестиционного проекта, в отношении которого проводится проверка на предмет эффективности использования средств областного бюджета, направляемых на капитальные вложения</w:t>
      </w:r>
      <w:r>
        <w:rPr>
          <w:rFonts w:ascii="Liberation Serif" w:hAnsi="Liberation Serif" w:cs="Liberation Serif"/>
          <w:sz w:val="28"/>
          <w:szCs w:val="28"/>
        </w:rPr>
        <w:t>, качественным и количественным критериям оценки эффективности, установление требований к расчету значения интегральной оценки эффективности инвестиционного проекта на основе расчетов значений качественных и количественных критериев оценки эффективности и </w:t>
      </w:r>
      <w:r>
        <w:rPr>
          <w:rFonts w:ascii="Liberation Serif" w:hAnsi="Liberation Serif" w:cs="Liberation Serif"/>
          <w:sz w:val="28"/>
          <w:szCs w:val="28"/>
        </w:rPr>
        <w:t>определяет критерий эффективности использования средств областного бюджета, направляемых на капитальные вложения.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Настоящей методикой под эффективностью использования средств областного бюджета, направляемых на капитальные вложения, понимается определен</w:t>
      </w:r>
      <w:r>
        <w:rPr>
          <w:rFonts w:ascii="Liberation Serif" w:hAnsi="Liberation Serif" w:cs="Liberation Serif"/>
          <w:sz w:val="28"/>
          <w:szCs w:val="28"/>
        </w:rPr>
        <w:t>ие влияния результата реализации инвестиционного проекта на социально-экономическое развитие Свердловской области.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Расчет влияния результата реализации инвестиционного проекта на социально-экономическое развитие Свердловской области ведется на основании</w:t>
      </w:r>
      <w:r>
        <w:rPr>
          <w:rFonts w:ascii="Liberation Serif" w:hAnsi="Liberation Serif" w:cs="Liberation Serif"/>
          <w:sz w:val="28"/>
          <w:szCs w:val="28"/>
        </w:rPr>
        <w:t xml:space="preserve"> расчета значения интегральной оценки эффективности и результатов расчета значений, качественных и количественных критериев оценки эффективности. Расчет значения интегральной оценки эффективности производится по формуле</w:t>
      </w:r>
    </w:p>
    <w:p w:rsidR="006504F2" w:rsidRDefault="0007074F">
      <w:pPr>
        <w:pStyle w:val="ConsPlusNormal"/>
        <w:widowControl/>
        <w:suppressLineNumbers/>
        <w:ind w:firstLine="4111"/>
        <w:jc w:val="left"/>
      </w:pP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n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, 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h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                                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      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m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, 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p</w:t>
      </w:r>
    </w:p>
    <w:p w:rsidR="006504F2" w:rsidRDefault="0007074F">
      <w:pPr>
        <w:pStyle w:val="ConsPlusNormal"/>
        <w:widowControl/>
        <w:suppressLineNumbers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И = 0,3 ∑         </w:t>
      </w:r>
      <w:r>
        <w:rPr>
          <w:rFonts w:ascii="Liberation Serif" w:hAnsi="Liberation Serif" w:cs="Liberation Serif"/>
          <w:sz w:val="28"/>
          <w:szCs w:val="28"/>
          <w:lang w:val="en-US"/>
        </w:rPr>
        <w:t>k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  <w:lang w:val="en-US"/>
        </w:rPr>
        <w:t>a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l</w:t>
      </w:r>
      <w:r>
        <w:rPr>
          <w:rFonts w:ascii="Liberation Serif" w:hAnsi="Liberation Serif" w:cs="Liberation Serif"/>
          <w:sz w:val="28"/>
          <w:szCs w:val="28"/>
        </w:rPr>
        <w:t xml:space="preserve"> + 0,7 ∑          </w:t>
      </w:r>
      <w:r>
        <w:rPr>
          <w:rFonts w:ascii="Liberation Serif" w:hAnsi="Liberation Serif" w:cs="Liberation Serif"/>
          <w:sz w:val="28"/>
          <w:szCs w:val="28"/>
          <w:lang w:val="en-US"/>
        </w:rPr>
        <w:t>r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>
        <w:rPr>
          <w:rFonts w:ascii="Liberation Serif" w:hAnsi="Liberation Serif" w:cs="Liberation Serif"/>
          <w:sz w:val="28"/>
          <w:szCs w:val="28"/>
          <w:lang w:val="en-US"/>
        </w:rPr>
        <w:t>b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t</w:t>
      </w:r>
      <w:r>
        <w:rPr>
          <w:rFonts w:ascii="Liberation Serif" w:hAnsi="Liberation Serif" w:cs="Liberation Serif"/>
          <w:sz w:val="28"/>
          <w:szCs w:val="28"/>
        </w:rPr>
        <w:t>, где:</w:t>
      </w:r>
    </w:p>
    <w:p w:rsidR="006504F2" w:rsidRDefault="0007074F">
      <w:pPr>
        <w:pStyle w:val="ConsPlusNormal"/>
        <w:widowControl/>
        <w:suppressLineNumbers/>
        <w:ind w:firstLine="4111"/>
        <w:jc w:val="left"/>
      </w:pPr>
      <w:r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=1, </w:t>
      </w:r>
      <w:r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t>l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=1                               </w:t>
      </w:r>
      <w:r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t>j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 xml:space="preserve">=1, </w:t>
      </w:r>
      <w:r>
        <w:rPr>
          <w:rFonts w:ascii="Liberation Serif" w:hAnsi="Liberation Serif" w:cs="Liberation Serif"/>
          <w:sz w:val="28"/>
          <w:szCs w:val="28"/>
          <w:vertAlign w:val="superscript"/>
          <w:lang w:val="en-US"/>
        </w:rPr>
        <w:t>t</w:t>
      </w:r>
      <w:r>
        <w:rPr>
          <w:rFonts w:ascii="Liberation Serif" w:hAnsi="Liberation Serif" w:cs="Liberation Serif"/>
          <w:sz w:val="28"/>
          <w:szCs w:val="28"/>
          <w:vertAlign w:val="superscript"/>
        </w:rPr>
        <w:t>=1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0,3 и 0,7 – значения коэффициентов значимости групп критериев;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lastRenderedPageBreak/>
        <w:t>И 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значение интегральной оценки эффективности инвестиционного проекта;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  <w:lang w:val="en-US"/>
        </w:rPr>
        <w:t>k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коэффициент значимости качественного критерия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i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порядковый номер качественных критериев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n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количество качественных критериев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  <w:lang w:val="en-US"/>
        </w:rPr>
        <w:t>a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l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значение качественного критерия оценки эффективности в ба</w:t>
      </w:r>
      <w:r>
        <w:rPr>
          <w:rFonts w:ascii="Liberation Serif" w:hAnsi="Liberation Serif" w:cs="Liberation Serif"/>
          <w:sz w:val="28"/>
          <w:szCs w:val="28"/>
        </w:rPr>
        <w:t>ллах;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l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порядковый номер значения качественного критерия оценки эффективности в баллах;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h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количество значений качественных критериев оценки эффективности 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баллах;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  <w:lang w:val="en-US"/>
        </w:rPr>
        <w:t>r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j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коэффициент значимости количественного критерия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j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порядковый номер количественного критерия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</w:rPr>
        <w:t>m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количество количественных критериев оценки эффективности;</w:t>
      </w:r>
    </w:p>
    <w:p w:rsidR="006504F2" w:rsidRDefault="0007074F">
      <w:pPr>
        <w:pStyle w:val="ConsPlusNormal"/>
        <w:widowControl/>
        <w:suppressLineNumbers/>
      </w:pPr>
      <w:r>
        <w:rPr>
          <w:rFonts w:ascii="Liberation Serif" w:hAnsi="Liberation Serif" w:cs="Liberation Serif"/>
          <w:sz w:val="28"/>
          <w:szCs w:val="28"/>
          <w:lang w:val="en-US"/>
        </w:rPr>
        <w:t>b</w:t>
      </w:r>
      <w:r>
        <w:rPr>
          <w:rFonts w:ascii="Liberation Serif" w:hAnsi="Liberation Serif" w:cs="Liberation Serif"/>
          <w:sz w:val="28"/>
          <w:szCs w:val="28"/>
          <w:vertAlign w:val="subscript"/>
          <w:lang w:val="en-US"/>
        </w:rPr>
        <w:t>t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значение количественного критерия оценки эффективности в баллах;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t – порядковый номер значения количественного критерия оценк</w:t>
      </w:r>
      <w:r>
        <w:rPr>
          <w:rFonts w:ascii="Liberation Serif" w:hAnsi="Liberation Serif" w:cs="Liberation Serif"/>
          <w:sz w:val="28"/>
          <w:szCs w:val="28"/>
        </w:rPr>
        <w:t>и эффективности в баллах;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p – количество значений количественного критерия оценки эффективности в баллах.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Значения критериев оценки эффективности результатов реализации инвестиционного проекта, влияющих на социально-экономическое развитие Свердловской о</w:t>
      </w:r>
      <w:r>
        <w:rPr>
          <w:rFonts w:ascii="Liberation Serif" w:hAnsi="Liberation Serif" w:cs="Liberation Serif"/>
          <w:sz w:val="28"/>
          <w:szCs w:val="28"/>
        </w:rPr>
        <w:t>бласти, определяются в соответствии с расчетом интегральной оценки эффективности инвестиционного проекта (приложение к настоящей методике).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 Степень соответствия инвестиционного проекта значениям критериев оценки эффективности определяется по балльной шк</w:t>
      </w:r>
      <w:r>
        <w:rPr>
          <w:rFonts w:ascii="Liberation Serif" w:hAnsi="Liberation Serif" w:cs="Liberation Serif"/>
          <w:sz w:val="28"/>
          <w:szCs w:val="28"/>
        </w:rPr>
        <w:t>але в диапазоне от 0 до 15 баллов.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Каждый критерий имеет несколько градаций. Каждой градации соответствует определенное количество баллов. Градация и значения критериев указаны в балльной оценке в приложении к настоящей методике в таблице в графах 6 и 7. В</w:t>
      </w:r>
      <w:r>
        <w:rPr>
          <w:rFonts w:ascii="Liberation Serif" w:hAnsi="Liberation Serif" w:cs="Liberation Serif"/>
          <w:sz w:val="28"/>
          <w:szCs w:val="28"/>
        </w:rPr>
        <w:t>ыбор градации критериев производится на основе соответствия инвестиционного проекта одной из градаций, если критерию соответствуют несколько градаций, то выбирается градация с максимальным количеством баллов.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 Расчет балльной оценки каждого критерия прои</w:t>
      </w:r>
      <w:r>
        <w:rPr>
          <w:rFonts w:ascii="Liberation Serif" w:hAnsi="Liberation Serif" w:cs="Liberation Serif"/>
          <w:sz w:val="28"/>
          <w:szCs w:val="28"/>
        </w:rPr>
        <w:t>зводится путем умножения коэффициента значимости группы критериев, к которой относится критерий (указан в приложении к настоящей методике в таблице в графе 4), на коэффициент значимости критерия (указан в приложении к настоящей методике в таблице в графе 5</w:t>
      </w:r>
      <w:r>
        <w:rPr>
          <w:rFonts w:ascii="Liberation Serif" w:hAnsi="Liberation Serif" w:cs="Liberation Serif"/>
          <w:sz w:val="28"/>
          <w:szCs w:val="28"/>
        </w:rPr>
        <w:t>) и на балльное значение оценки эффективности выбранной градации (указано в приложении к настоящей методике в таблице в графе 7), которой соответствует инвестиционный проект.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 На основании расчета значения каждого критерия оценки эффективности определяет</w:t>
      </w:r>
      <w:r>
        <w:rPr>
          <w:rFonts w:ascii="Liberation Serif" w:hAnsi="Liberation Serif" w:cs="Liberation Serif"/>
          <w:sz w:val="28"/>
          <w:szCs w:val="28"/>
        </w:rPr>
        <w:t>ся значение интегральной оценки эффективности, таким образом определяется влияние результата реализации инвестиционного проекта на социально-экономическое развитие Свердловской области.</w:t>
      </w:r>
    </w:p>
    <w:p w:rsidR="006504F2" w:rsidRDefault="0007074F">
      <w:pPr>
        <w:pStyle w:val="ConsPlusNormal"/>
        <w:widowControl/>
        <w:suppressLineNumbers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9. Положительная оценка эффективности реализации инвестиционного проек</w:t>
      </w:r>
      <w:r>
        <w:rPr>
          <w:rFonts w:ascii="Liberation Serif" w:hAnsi="Liberation Serif" w:cs="Liberation Serif"/>
          <w:sz w:val="28"/>
          <w:szCs w:val="28"/>
        </w:rPr>
        <w:t>та ставится при количестве набранных баллов по итоговому значению интегральной оценки в диапазоне от 30 и более баллов.</w:t>
      </w:r>
    </w:p>
    <w:p w:rsidR="006504F2" w:rsidRDefault="0007074F">
      <w:pPr>
        <w:pStyle w:val="ConsPlusNormal"/>
        <w:widowControl/>
        <w:suppressLineNumbers/>
        <w:sectPr w:rsidR="006504F2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>10. Отрицательная оценка эффективности реализации инвестиционного проекта ставится при количестве набранных баллов по итоговому значению</w:t>
      </w:r>
      <w:r>
        <w:rPr>
          <w:rFonts w:ascii="Liberation Serif" w:hAnsi="Liberation Serif" w:cs="Liberation Serif"/>
          <w:sz w:val="28"/>
          <w:szCs w:val="28"/>
        </w:rPr>
        <w:t xml:space="preserve"> интегральной оценки, составляющем менее 30 баллов.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Методике оценки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инвестиционных проектов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предмет эффективности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использования средств</w:t>
      </w:r>
    </w:p>
    <w:p w:rsidR="006504F2" w:rsidRDefault="0007074F">
      <w:pPr>
        <w:pStyle w:val="ConsPlusNormal"/>
        <w:suppressLineNumbers/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областного бюджета, направляемых на капитальные вложения</w:t>
      </w:r>
    </w:p>
    <w:p w:rsidR="006504F2" w:rsidRDefault="006504F2">
      <w:pPr>
        <w:pStyle w:val="ConsPlusNormal"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6504F2">
      <w:pPr>
        <w:pStyle w:val="ConsPlusNormal"/>
        <w:suppressLineNumbers/>
        <w:rPr>
          <w:rFonts w:ascii="Liberation Serif" w:hAnsi="Liberation Serif" w:cs="Liberation Serif"/>
          <w:sz w:val="28"/>
          <w:szCs w:val="28"/>
        </w:rPr>
      </w:pPr>
    </w:p>
    <w:p w:rsidR="006504F2" w:rsidRDefault="0007074F">
      <w:pPr>
        <w:pStyle w:val="ConsPlusNormal"/>
        <w:suppressLineNumbers/>
        <w:ind w:firstLine="0"/>
        <w:jc w:val="center"/>
        <w:rPr>
          <w:rFonts w:ascii="Liberation Serif" w:hAnsi="Liberation Serif" w:cs="Liberation Serif"/>
          <w:b/>
          <w:sz w:val="22"/>
          <w:szCs w:val="22"/>
        </w:rPr>
      </w:pPr>
      <w:bookmarkStart w:id="12" w:name="P227"/>
      <w:bookmarkEnd w:id="12"/>
      <w:r>
        <w:rPr>
          <w:rFonts w:ascii="Liberation Serif" w:hAnsi="Liberation Serif" w:cs="Liberation Serif"/>
          <w:b/>
          <w:sz w:val="22"/>
          <w:szCs w:val="22"/>
        </w:rPr>
        <w:t>РАСЧЕТ</w:t>
      </w:r>
    </w:p>
    <w:p w:rsidR="006504F2" w:rsidRDefault="0007074F">
      <w:pPr>
        <w:pStyle w:val="ConsPlusNormal"/>
        <w:suppressLineNumbers/>
        <w:ind w:firstLine="0"/>
        <w:jc w:val="center"/>
        <w:rPr>
          <w:rFonts w:ascii="Liberation Serif" w:hAnsi="Liberation Serif" w:cs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интегральной оценки эффективности </w:t>
      </w:r>
      <w:r>
        <w:rPr>
          <w:rFonts w:ascii="Liberation Serif" w:hAnsi="Liberation Serif" w:cs="Liberation Serif"/>
          <w:b/>
          <w:sz w:val="22"/>
          <w:szCs w:val="22"/>
        </w:rPr>
        <w:t xml:space="preserve">инвестиционного проекта, финансируемого полностью или частично </w:t>
      </w:r>
      <w:r>
        <w:rPr>
          <w:rFonts w:ascii="Liberation Serif" w:hAnsi="Liberation Serif" w:cs="Liberation Serif"/>
          <w:b/>
          <w:sz w:val="22"/>
          <w:szCs w:val="22"/>
        </w:rPr>
        <w:br/>
      </w:r>
      <w:r>
        <w:rPr>
          <w:rFonts w:ascii="Liberation Serif" w:hAnsi="Liberation Serif" w:cs="Liberation Serif"/>
          <w:b/>
          <w:sz w:val="22"/>
          <w:szCs w:val="22"/>
        </w:rPr>
        <w:t xml:space="preserve">за счет средств областного бюджета </w:t>
      </w:r>
    </w:p>
    <w:p w:rsidR="006504F2" w:rsidRDefault="006504F2">
      <w:pPr>
        <w:pStyle w:val="ConsPlusNormal"/>
        <w:suppressLineNumbers/>
        <w:rPr>
          <w:rFonts w:ascii="Liberation Serif" w:hAnsi="Liberation Serif" w:cs="Liberation Serif"/>
          <w:sz w:val="22"/>
          <w:szCs w:val="22"/>
        </w:rPr>
      </w:pPr>
    </w:p>
    <w:p w:rsidR="006504F2" w:rsidRDefault="0007074F">
      <w:pPr>
        <w:pStyle w:val="ConsPlusNormal"/>
        <w:suppressLineNumbers/>
        <w:ind w:firstLine="5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Наименование инвестиционного проекта, содержащего капитальные вложения за счет средств областного бюджета (далее – проект) _________________________ ______</w:t>
      </w: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6504F2" w:rsidRDefault="0007074F">
      <w:pPr>
        <w:pStyle w:val="ConsPlusNormal"/>
        <w:suppressLineNumbers/>
        <w:ind w:firstLine="540"/>
      </w:pPr>
      <w:r>
        <w:rPr>
          <w:rFonts w:ascii="Liberation Serif" w:hAnsi="Liberation Serif" w:cs="Liberation Serif"/>
          <w:sz w:val="22"/>
          <w:szCs w:val="22"/>
        </w:rPr>
        <w:t>Форма реализации проекта (строительство (реконструкция) объекта капитального строительства и (или) приобретение объекта</w:t>
      </w:r>
      <w:r>
        <w:rPr>
          <w:rFonts w:ascii="Liberation Serif" w:hAnsi="Liberation Serif" w:cs="Liberation Serif"/>
          <w:sz w:val="22"/>
          <w:szCs w:val="22"/>
        </w:rPr>
        <w:t xml:space="preserve"> недвижимого имущества, подготовка проектной документации, включая проведение инженерных изысканий для подготовки такой документации) ________________________________________ _________________________________________________________________________________</w:t>
      </w:r>
      <w:r>
        <w:rPr>
          <w:rFonts w:ascii="Liberation Serif" w:hAnsi="Liberation Serif" w:cs="Liberation Serif"/>
          <w:sz w:val="22"/>
          <w:szCs w:val="22"/>
        </w:rPr>
        <w:t>_____________________________________________________________</w:t>
      </w:r>
    </w:p>
    <w:p w:rsidR="006504F2" w:rsidRDefault="0007074F">
      <w:pPr>
        <w:pStyle w:val="ConsPlusNormal"/>
        <w:suppressLineNumbers/>
        <w:ind w:firstLine="540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Заявитель проекта _________________________________________________________________________________________________________________________</w:t>
      </w:r>
    </w:p>
    <w:p w:rsidR="006504F2" w:rsidRDefault="006504F2">
      <w:pPr>
        <w:pStyle w:val="ConsPlusNormal"/>
        <w:suppressLineNumbers/>
        <w:ind w:firstLine="540"/>
        <w:rPr>
          <w:rFonts w:ascii="Liberation Serif" w:hAnsi="Liberation Serif" w:cs="Liberation Serif"/>
          <w:sz w:val="22"/>
          <w:szCs w:val="22"/>
        </w:rPr>
      </w:pPr>
    </w:p>
    <w:tbl>
      <w:tblPr>
        <w:tblW w:w="1570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1134"/>
        <w:gridCol w:w="2551"/>
        <w:gridCol w:w="1503"/>
        <w:gridCol w:w="1503"/>
        <w:gridCol w:w="1701"/>
        <w:gridCol w:w="1559"/>
        <w:gridCol w:w="1559"/>
        <w:gridCol w:w="3374"/>
      </w:tblGrid>
      <w:tr w:rsidR="006504F2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Номер раздела, критерия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раз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дела, критерия оценки эффективности проекта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Коэффициент значимости группы критериев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Коэффициент значимости критерия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Градация критерия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Значение критерия оценки эффективности в баллах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баллов оценки эффективности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Примечание</w:t>
            </w:r>
          </w:p>
        </w:tc>
      </w:tr>
    </w:tbl>
    <w:p w:rsidR="006504F2" w:rsidRDefault="006504F2">
      <w:pPr>
        <w:pStyle w:val="ConsPlusNormal"/>
        <w:suppressLineNumbers/>
        <w:ind w:firstLine="0"/>
        <w:rPr>
          <w:rFonts w:ascii="Liberation Serif" w:hAnsi="Liberation Serif" w:cs="Liberation Serif"/>
          <w:sz w:val="2"/>
          <w:szCs w:val="2"/>
        </w:rPr>
      </w:pPr>
    </w:p>
    <w:tbl>
      <w:tblPr>
        <w:tblW w:w="1570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135"/>
        <w:gridCol w:w="2551"/>
        <w:gridCol w:w="1503"/>
        <w:gridCol w:w="1503"/>
        <w:gridCol w:w="1701"/>
        <w:gridCol w:w="1559"/>
        <w:gridCol w:w="1559"/>
        <w:gridCol w:w="3374"/>
      </w:tblGrid>
      <w:tr w:rsidR="006504F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1. Качественные критерии оценки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четко сформулированной цели проекта с определением количественного показателя (показателей), соответствующей приоритетам социально-экономического развития, определенным указами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Президента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Российской Федерации, основами государственной политики регионального развития Российской Федерации, региональными проектами, обеспечивающими достижение целей, показателей и результатов федеральных проектов, входящих в состав национальных проектов (програм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м), отраслевыми документами стратегического планирования Российской Федерации, государственными программами Российской Федерации, приоритетными направлениями, проектами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программами стратегического развития Российской Федерации, приоритетными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региональными проектами (программами), стратегиями социально-экономического развития макрорегионов, стратегией социально-экономического развития Свердловской области, отраслевыми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межотраслевыми стратегиями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Свердловской области, Планом мероприятий по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реал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изации Стратегии социально-экономического развития Свердловской области, государственными программами Свердловской области и иными документами, а также показателям для оценки эффективности деятельности высших должностных лиц (руководителей высших исполните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льных органов государственной власти) субъектов Российской Федерации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деятельности органов исполнительной власти субъектов Российской Федерации (далее – документы)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соответствия цели проекта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документам;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несоответствия цели проекта документам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необходимости реализации проекта в связи с осуществлением государственными и муниципальными органами власти полномочий,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отнесенных к предмету их ведения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реализуются государственные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осуществления государственными органами власти полномочий, отнесенных к предмету их ведения;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 осуществления муниципальными органами власти полномочий, отнесенных к предмету их ведения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реализуются муниципальные полномочия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государственных программ Свердловской области, муниципальных программ, реализуемых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 счет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бюджетных средств, в рамках которых планируется реализовать проект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в случае наличия государственных программ Свердловской области, муниципальных программ,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реализуемых за счет бюджетных средств, в рамках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которых планируется реализовать проект;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государственных программ Свердловской области, муниципальных программ, реализуемых за счет бюджетных средств, в рамках которых планируется реализовать проект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Комплексный подход при реализации проекта во взаимосвязи с программными мероприятиями в рамках реализации государственных программ Свердловской области, муниципальных программ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 случае наличия комплексного решения проблемы в рамках реализации проекта во взаимосвязи с программными мероприятиями государственных программ Свердловской области, муниципальных программ;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комплексного 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шения проблемы в рамках реализации проекта во взаимосвязи с программными мероприятиями комплексных и государственных программ Свердловской области, муниципальных программ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дефицита услуг (работ), оказываемых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населению Свердловской области (муниципального образования, расположенного на территории Свердловской области) (далее – муниципальное образование) в сфере,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 которой планируется реализовать проект (далее – услуга), относительно соответствующего среднего зн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ачения показателя социально-экономического развития Свердловской области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наличия дефицита услуг относительно соответствующего среднего значения показателя социально-экономического развития Свердл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овской области;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баллов присваивается проекту в случае отсутствия дефицита услуг относительно соответствующего среднего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значения показателя социально-экономического развития Свердловской области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оценки влияния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результата реализации проекта на комплексное развитие соответствующей территории: Свердловской области и (или) муниципального образования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 баллов присваивается проекту в случае наличия оценки влияния результата реализации проекта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на комплексное развитие Свердловской области;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наличия оценки влияния результата реализации проекта на комплексное развитие муниципального образования;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оценки влияни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я результата реализации проекта на комплексное развитие соответствующей территории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1.7.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Увеличение объема государственных (муниципальных) услуг, предоставляемых населению Свердловской области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(муниципального образования),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 баллов присваивается проекту в случае увеличения объема услуг населению Свердловской области в результате реализации проекта;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 увеличе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ния объема услуг населению муниципального образования в результате реализации проекта;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увеличения объема услуг населению в результате реализации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3" w:name="P346"/>
            <w:bookmarkEnd w:id="13"/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1.8.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Повышение уровня безопасности проживания населения Свердловской области (муниципального образования)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15 баллов присваивается проекту в случае повышения уровня безопасности проживания населения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Свердловской области (муниципального образования) в результате реализации проекта;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сохранения уровня безопасности проживания населения Свердловской области (муниципального образования) в результате реализации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22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4" w:name="P358"/>
            <w:bookmarkEnd w:id="14"/>
            <w:r>
              <w:rPr>
                <w:rFonts w:ascii="Liberation Serif" w:hAnsi="Liberation Serif" w:cs="Liberation Serif"/>
                <w:sz w:val="22"/>
                <w:szCs w:val="22"/>
              </w:rPr>
              <w:t>20.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1.9.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Улучшение экологической обстановки в Свердловской области (муниципальном образовании) в 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улучшения экологической обстановки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в Свердловской области (муниципальном образовании);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сохранения уровня экологической обстановки в Свердловской области (муниципальном образовании)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1.10.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Применение при подготовке проектной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документации объекта капитального строительства экономически эффективной проектной документации повторного использования, подготовленной применительно к аналогичному объекту, или признание проектной документации объекта капитального строительства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экономиче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ски эффективной проектной документацией повторного использования 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 применения при подготовке проектной документации объекта капитального строительства экономически эффективной проектной документации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повторного использования, подготовленной применительно к аналогичному объекту, или признания проектной документации объекта капитального строительства экономически эффективной проектной документацией повторного использования;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 баллов присваивается проект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 в случае его реализации без применения при подготовке проектной документации объекта капитального строительства экономически эффективной проектной документации повторного использования, подготовленной применительно к аналогичному объекту, или признания 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роектной документации объекта капитального строительства экономически эффективной проектной документацией повторного использования;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проекту, в результате реализации которого планируются реконструкция объекта капитального строительства либо приобретение объ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екта недвижимого имущества, присваивается 5 баллов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1.11.</w:t>
            </w:r>
          </w:p>
          <w:p w:rsidR="006504F2" w:rsidRDefault="006504F2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Реализация проекта, предназначенного для обеспечения услугами потребителей, проживающих на территории двух и более муниципальных образований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присваивается проекту в случае его реализации для обеспечения услугами потребителей, проживающих на территории двух и более муниципальных образований;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его реализации для обеспечения услугами потребителей, проживающи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х на территории одного муниципального образования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проектной документации, положительных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заключений государственной экспертизы проектной документации и результатов инженерных изысканий (в случаях, установленных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законодательством Российской Федерации);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положительного заключения государственной экспертизы проектной документации в части проверки достоверности определения сметной стоимости объекта капитального строительства, положительного заключения 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 проверке дост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оверности определения сметной стоимости строительства, реконструкции, капитального ремонта объектов капитального строительства (далее – проектная документация, заключения государственной экспертизы)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е наличия проектной документации, заключений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государственной экспертизы; 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 отсутствия проектной документации, заключений государственной экспертизы;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проекту, в результате реализации которого планируется приобретение 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бъектов недвижимого имущества, присваивается 5 баллов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1.13.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задания на проектирование объекта капитального строительства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0,3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 наличия задания на проектирование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объекта капитального строительства;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баллов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 случае отсутствия задания на проектирование объекта капитального строительства;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проекту, в рамках реализации которого осуществляется приобретение объектов недвижимого имущества или проект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ная документация строительства, реконструкции объекта капитального строительства которого разработана и получила положительное заключение государственной экспертизы, присваивается 10 баллов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Раздел 2. Количественные критерии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оценки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потребителей услуг, подлежащих предоставлению в результате реализации проекта, в количестве, достаточном для обеспечения проектируемого (нормативного) уровня использования проектной мощности объекта капитального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строительства (мощности приобретаемого объекта недвижимого имущества)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проектируемый уровень мощности объекта капитального строительства (объекта недвижимого имущества) соответствует количеству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потребителей услуг и их потребности в услуге на территории реализации проекта в объеме 100%;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проектируемый уровень мощности объекта капитального строительства (объекта недвижимого имущества) соответствует в об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ъеме от 80% до 100% доле потребителей услуг и их потребности в услуге на территории реализации проекта;</w:t>
            </w:r>
          </w:p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3 балла присваивается проекту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 случае, если проектируемый уровень использования мощности объекта капитального строительства (объекта недвижимого имущес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тва) соответствует в объеме менее 80% доле потенциальных потребителей услуг и их потребности в услуге на территории реализации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80% до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менее 80%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Отношение мощности создаваемого (реконструируемого) объекта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капитального строительства (приобретаемого объекта недвижимого имущества) к потребности в услугах населения Свердловской области (муниципального образования)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отношение мощности объекта капитал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ьного строительства (приобретаемого объекта недвижимого имущества) к потребности в услугах населения Свердловской области (муниципального образования) – 100%;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балла присваивается проекту в случае, если отношение мощности объекта капитального строительств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 (приобретаемого объекта недвижимого имущества) к потребности в услугах населения Свердловской области (муниципального образования) – до 100%;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балов присваивается проекту в случае, если отношение мощности объекта капитального строительства (приобретаемо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го объекта недвижимого имущества) к потребности в услугах населения Свердловской области (муниципального образования) – более 100%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 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36.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 реализации проекта (проектирование, выполнение строительно-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монтажных работ, подготовка отчета об оценке объекта недвижимого имущества, приобретение объекта)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1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планируемый срок его реализации – до 1 года;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5 баллов присваивается проекту в случае, есл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 планируемый срок его реализации – до 2 лет;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планируемый срок его реализации – более 2 лет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39.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2.4.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Срок окупаемости проекта после его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до 5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планируемый срок окупаемости проекта – до 5 лет;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планируемый срок окупаемости проекта – более 5 лет;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проекту, предусматривающему строительство (реконструкц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ию, приобретение) объектов социально-культурной сферы и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автомобильных дорог, присваивается 10 баллов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планируемого софинансирования проекта за счет средств федерального и местного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более 30%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баллов присваивается проекту в случае, если планируемое финансирование проекта за счет средств федерального и местного бюджетов составит более 30% от общей суммы затрат;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 баллов присваивается проекту в случае, если планируемое финансирование проекта за сч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ет средств федерального и местного бюджетов составит от 15% до 30% от общей суммы затрат;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балла присваивается проекту в случае, если планируемое финансирование проекта за счет средств федерального и местного бюджетов составит до 15% от общей суммы затрат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проектам, в рамках реализации которых формируется имущество государственной собственности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Свердловской области, присваивается 10 баллов;</w:t>
            </w:r>
          </w:p>
          <w:p w:rsidR="006504F2" w:rsidRDefault="0007074F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0 баллов присваивается проекту в случае, если финансирование проекта за счет средств федерального и местного бюджетов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не планируется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15% до 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менее 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23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планируемого софинансирования проекта за счет средств внебюджетных источников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более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случае, если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планируемое финансирование проекта за счет внебюджетных источников составит более 50% от общей суммы затрат;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 баллов присваивается проекту в случае, если планируемое финансирование проекта за счет внебюджетных источников составит от 30% до 50% от общей су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ммы затрат;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планируемое финансирование проекта за счет внебюджетных источников составит до 30% от общей суммы затрат;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привлечение внебюджетных источников для финанс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ирования проекта не планируется;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проекту, в рамках реализации которого формируется имущество государственной собственности Свердловской области, присваивается 7 баллов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30% до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15" w:name="P516"/>
            <w:bookmarkEnd w:id="15"/>
            <w:r>
              <w:rPr>
                <w:rFonts w:ascii="Liberation Serif" w:hAnsi="Liberation Serif" w:cs="Liberation Serif"/>
                <w:sz w:val="22"/>
                <w:szCs w:val="22"/>
              </w:rPr>
              <w:t>49.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2.7.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Наличие средств для обеспечения функционирования (эксплуатации) объекта капитального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строительства (реконструкции), объекта недвижимого имущества после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 наличия в полном объеме сре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дств для обеспечения функционирования (эксплуатации) объекта капитального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строительства (недвижимого имущества);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 балла присваивается проекту в случае наличия средств для обеспечения функционирования (эксплуатации) объекта капитального строительства (недв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ижимого имущества) от 80% до 100% от общей потребности;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баллов присваивается проекту в случае наличия средств для обеспечения функционирования (эксплуатации) объекта капитального строительства (недвижимого имущества)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до 80% от общей потребности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80% до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80%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2.8.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Наличие инженерной и транспортной инфраструктур мощностью, необходимой для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случаях, если: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1) строительная площадка имеет все виды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инженерной и транспортной инфраструктур мощностью, достаточной для реализации проекта;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2) объекту капитального строительства в связи с функциональной особенностью инженерная и транспортная инфраструктуры не требуются; 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ае, если обеспеченность строительной площадки инженерной и транспортной инфраструктурами составляет от 80% до 100% от мощности, необходимой для реализации проекта;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0 баллов присваивается проекту в случае, если обеспеченность инженерной и транспортной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инфра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структурами составляет менее 80% от мощности, необходимой для реализации проекта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от 80% до 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80%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55.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2.9.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создаваемых (модернизируемых) постоянных рабочих мест в результате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40 и более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 баллов присваивается проекту в случае, если в результате реализации проекта создается (модернизируется) 40 и более постоянных рабочих мест;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5 баллов присваивается проекту в случае, если в результате реализации проекта создается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(модернизируется) до 40 постоянных рабочих мест;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 баллов присваивается проекту в случае, если в результате реализации проекта постоянные рабочие места не создаются (не модернизируются)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40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рабочие места не создаются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(не модернизи-руются)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2.10.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создаваемых временных рабочих мест при реализации проекта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07074F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0,7</w:t>
            </w:r>
          </w:p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 и более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10 баллов присваивается проекту в случае, если в результате реализации проекта создается 20 и более временных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рабочих мест;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 баллов присваивается проекту в случае, если в результате реализации проекта создается до 20 временных рабочих мест;</w:t>
            </w:r>
          </w:p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критерий не применяется в случае приобретения объекта недвижимого имущества</w:t>
            </w:r>
          </w:p>
        </w:tc>
      </w:tr>
      <w:tr w:rsidR="006504F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04F2" w:rsidRDefault="006504F2">
            <w:pPr>
              <w:spacing w:line="228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 20 рабочих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07074F">
            <w:pPr>
              <w:pStyle w:val="ConsPlusNormal"/>
              <w:suppressLineNumbers/>
              <w:spacing w:line="228" w:lineRule="auto"/>
              <w:ind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pStyle w:val="ConsPlusNormal"/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4F2" w:rsidRDefault="006504F2">
            <w:pPr>
              <w:suppressLineNumbers/>
              <w:spacing w:line="228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:rsidR="00000000" w:rsidRDefault="0007074F">
      <w:pPr>
        <w:sectPr w:rsidR="00000000">
          <w:headerReference w:type="default" r:id="rId8"/>
          <w:pgSz w:w="16838" w:h="11906" w:orient="landscape"/>
          <w:pgMar w:top="1418" w:right="567" w:bottom="567" w:left="567" w:header="709" w:footer="709" w:gutter="0"/>
          <w:cols w:space="720"/>
        </w:sectPr>
      </w:pPr>
    </w:p>
    <w:p w:rsidR="006504F2" w:rsidRDefault="006504F2">
      <w:pPr>
        <w:suppressLineNumbers/>
        <w:tabs>
          <w:tab w:val="left" w:pos="10772"/>
        </w:tabs>
        <w:ind w:firstLine="0"/>
        <w:rPr>
          <w:rFonts w:ascii="Liberation Serif" w:hAnsi="Liberation Serif" w:cs="Liberation Serif"/>
        </w:rPr>
      </w:pPr>
    </w:p>
    <w:sectPr w:rsidR="006504F2">
      <w:headerReference w:type="default" r:id="rId9"/>
      <w:headerReference w:type="first" r:id="rId10"/>
      <w:footerReference w:type="first" r:id="rId11"/>
      <w:pgSz w:w="16838" w:h="11906" w:orient="landscape"/>
      <w:pgMar w:top="567" w:right="1134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4F" w:rsidRDefault="0007074F">
      <w:r>
        <w:separator/>
      </w:r>
    </w:p>
  </w:endnote>
  <w:endnote w:type="continuationSeparator" w:id="0">
    <w:p w:rsidR="0007074F" w:rsidRDefault="0007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86" w:rsidRDefault="0007074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4F" w:rsidRDefault="0007074F">
      <w:r>
        <w:rPr>
          <w:color w:val="000000"/>
        </w:rPr>
        <w:separator/>
      </w:r>
    </w:p>
  </w:footnote>
  <w:footnote w:type="continuationSeparator" w:id="0">
    <w:p w:rsidR="0007074F" w:rsidRDefault="0007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86" w:rsidRDefault="0007074F">
    <w:pPr>
      <w:pStyle w:val="a5"/>
      <w:ind w:firstLine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16390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86" w:rsidRDefault="0007074F">
    <w:pPr>
      <w:pStyle w:val="a5"/>
      <w:ind w:firstLine="0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16390">
      <w:rPr>
        <w:rFonts w:ascii="Liberation Serif" w:hAnsi="Liberation Serif"/>
        <w:noProof/>
        <w:sz w:val="28"/>
        <w:szCs w:val="28"/>
      </w:rPr>
      <w:t>21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86" w:rsidRDefault="0007074F">
    <w:pPr>
      <w:pStyle w:val="a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13</w:t>
    </w:r>
    <w:r>
      <w:rPr>
        <w:rFonts w:ascii="Times New Roman" w:hAnsi="Times New Roman"/>
        <w:sz w:val="28"/>
        <w:szCs w:val="28"/>
      </w:rPr>
      <w:fldChar w:fldCharType="end"/>
    </w:r>
  </w:p>
  <w:p w:rsidR="005C6386" w:rsidRDefault="0007074F">
    <w:pPr>
      <w:pStyle w:val="a5"/>
      <w:jc w:val="cent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86" w:rsidRDefault="000707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04F2"/>
    <w:rsid w:val="0007074F"/>
    <w:rsid w:val="006504F2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6C55-C121-4693-9250-0FD99864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  <w:ind w:firstLine="709"/>
      <w:jc w:val="both"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b/>
      <w:bCs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uppressAutoHyphens/>
      <w:spacing w:after="0"/>
      <w:ind w:firstLine="709"/>
      <w:jc w:val="both"/>
    </w:pPr>
  </w:style>
  <w:style w:type="paragraph" w:customStyle="1" w:styleId="ConsPlusCell">
    <w:name w:val="ConsPlusCell"/>
    <w:pPr>
      <w:widowControl w:val="0"/>
      <w:suppressAutoHyphens/>
      <w:autoSpaceDE w:val="0"/>
      <w:spacing w:after="0"/>
      <w:ind w:firstLine="709"/>
      <w:jc w:val="both"/>
    </w:pPr>
    <w:rPr>
      <w:rFonts w:eastAsia="Times New Roman" w:cs="Calibri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Calibri" w:eastAsia="Calibri" w:hAnsi="Calibri" w:cs="Times New Roma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Calibri" w:eastAsia="Calibri" w:hAnsi="Calibri" w:cs="Times New Roman"/>
    </w:rPr>
  </w:style>
  <w:style w:type="paragraph" w:customStyle="1" w:styleId="Style7">
    <w:name w:val="Style7"/>
    <w:basedOn w:val="a"/>
    <w:pPr>
      <w:widowControl w:val="0"/>
      <w:autoSpaceDE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pPr>
      <w:spacing w:line="3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pPr>
      <w:widowContro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pPr>
      <w:widowControl w:val="0"/>
      <w:autoSpaceDE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rPr>
      <w:rFonts w:ascii="Times New Roman" w:hAnsi="Times New Roman" w:cs="Times New Roman"/>
      <w:sz w:val="24"/>
      <w:szCs w:val="24"/>
    </w:rPr>
  </w:style>
  <w:style w:type="character" w:styleId="ad">
    <w:name w:val="Hyperlink"/>
    <w:rPr>
      <w:color w:val="0B7FD6"/>
      <w:u w:val="single"/>
    </w:rPr>
  </w:style>
  <w:style w:type="character" w:styleId="ae">
    <w:name w:val="FollowedHyperlink"/>
    <w:rPr>
      <w:color w:val="954F72"/>
      <w:u w:val="single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Title"/>
    <w:basedOn w:val="a"/>
    <w:next w:val="a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eastAsia="ru-RU"/>
    </w:rPr>
  </w:style>
  <w:style w:type="character" w:customStyle="1" w:styleId="af0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af1">
    <w:name w:val="Подпись Знак"/>
    <w:rPr>
      <w:rFonts w:ascii="Times New Roman" w:eastAsia="Times New Roman" w:hAnsi="Times New Roman"/>
      <w:sz w:val="24"/>
      <w:szCs w:val="24"/>
    </w:rPr>
  </w:style>
  <w:style w:type="paragraph" w:styleId="af2">
    <w:name w:val="Signature"/>
    <w:basedOn w:val="a"/>
    <w:pPr>
      <w:ind w:left="4252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Подпись Знак1"/>
    <w:basedOn w:val="a0"/>
    <w:rPr>
      <w:rFonts w:ascii="Calibri" w:eastAsia="Calibri" w:hAnsi="Calibri" w:cs="Times New Roman"/>
    </w:rPr>
  </w:style>
  <w:style w:type="paragraph" w:styleId="af3">
    <w:name w:val="Body Text"/>
    <w:basedOn w:val="a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Subtitle"/>
    <w:basedOn w:val="a"/>
    <w:next w:val="a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6">
    <w:name w:val="Подзаголовок Знак"/>
    <w:basedOn w:val="a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7">
    <w:name w:val="Заголовок к тексту"/>
    <w:basedOn w:val="a"/>
    <w:next w:val="af3"/>
    <w:pPr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8">
    <w:name w:val="Исполнитель"/>
    <w:basedOn w:val="af3"/>
    <w:next w:val="af3"/>
    <w:pPr>
      <w:spacing w:line="240" w:lineRule="exact"/>
      <w:ind w:firstLine="0"/>
      <w:jc w:val="left"/>
    </w:pPr>
    <w:rPr>
      <w:sz w:val="20"/>
      <w:szCs w:val="20"/>
    </w:rPr>
  </w:style>
  <w:style w:type="paragraph" w:customStyle="1" w:styleId="af9">
    <w:name w:val="Приложение"/>
    <w:basedOn w:val="af3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a">
    <w:name w:val="Подпись на общем бланке"/>
    <w:next w:val="af8"/>
    <w:pPr>
      <w:tabs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Подпись на  бланке должностного лица"/>
    <w:basedOn w:val="a"/>
    <w:next w:val="af3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pPr>
      <w:spacing w:before="100" w:after="10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Pa21">
    <w:name w:val="Pa21"/>
    <w:basedOn w:val="a"/>
    <w:pPr>
      <w:autoSpaceDE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character" w:styleId="afc">
    <w:name w:val="Placeholder Text"/>
    <w:rPr>
      <w:color w:val="808080"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Pr>
      <w:rFonts w:ascii="Courier New" w:eastAsia="Calibri" w:hAnsi="Courier New" w:cs="Courier New"/>
      <w:sz w:val="20"/>
      <w:szCs w:val="20"/>
    </w:rPr>
  </w:style>
  <w:style w:type="paragraph" w:customStyle="1" w:styleId="xl64">
    <w:name w:val="xl64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after="100"/>
      <w:ind w:firstLine="0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pPr>
      <w:spacing w:before="100" w:after="100"/>
      <w:ind w:firstLine="0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auto" w:fill="FFFFFF"/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after="100"/>
      <w:ind w:firstLine="0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u w:val="single"/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righ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2">
    <w:name w:val="xl11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left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color w:val="FF0000"/>
      <w:sz w:val="18"/>
      <w:szCs w:val="18"/>
      <w:lang w:eastAsia="ru-RU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FF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26B0A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18"/>
      <w:szCs w:val="18"/>
      <w:lang w:eastAsia="ru-RU"/>
    </w:r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b/>
      <w:bCs/>
      <w:sz w:val="18"/>
      <w:szCs w:val="18"/>
      <w:lang w:eastAsia="ru-RU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  <w:style w:type="paragraph" w:customStyle="1" w:styleId="xl122">
    <w:name w:val="xl122"/>
    <w:basedOn w:val="a"/>
    <w:pPr>
      <w:shd w:val="clear" w:color="auto" w:fill="FF0000"/>
      <w:spacing w:before="100" w:after="100"/>
      <w:ind w:firstLine="0"/>
      <w:jc w:val="center"/>
      <w:textAlignment w:val="top"/>
    </w:pPr>
    <w:rPr>
      <w:rFonts w:ascii="Liberation Serif" w:eastAsia="Times New Roman" w:hAnsi="Liberation Serif" w:cs="Liberation Seri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7673</Words>
  <Characters>43740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Шмелёва Юлия Евгеньевна</dc:creator>
  <cp:lastModifiedBy>Голышев Владислав Владимирович</cp:lastModifiedBy>
  <cp:revision>2</cp:revision>
  <cp:lastPrinted>2020-12-17T09:25:00Z</cp:lastPrinted>
  <dcterms:created xsi:type="dcterms:W3CDTF">2020-12-30T05:24:00Z</dcterms:created>
  <dcterms:modified xsi:type="dcterms:W3CDTF">2020-12-30T05:24:00Z</dcterms:modified>
</cp:coreProperties>
</file>