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r>
    </w:p>
    <w:p>
      <w:pPr>
        <w:pStyle w:val="Style30"/>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t xml:space="preserve">О внесении изменений в постановление Правительства Свердловской области от 06.09.2007 №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w:t>
        <w:br/>
        <w:t xml:space="preserve">и признании утратившим силу постановления Правительства Свердловской области от 13.08.2020 № 534-ПП «О внесении изменений в постановление Правительства Свердловской области от 06.09.2007 № 872-ПП </w:t>
        <w:br/>
        <w:t xml:space="preserve">«О проведении проверок инвестиционных проектов, финансируемых полностью или частично за счет средств областного бюджета, </w:t>
        <w:br/>
        <w:t>на предмет эффективности использования средств областного бюджета, направляемых на капитальные вложения»</w:t>
      </w:r>
    </w:p>
    <w:p>
      <w:pPr>
        <w:pStyle w:val="Style30"/>
        <w:suppressLineNumbers/>
        <w:autoSpaceDE w:val="false"/>
        <w:ind w:hanging="0"/>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autoSpaceDE w:val="false"/>
        <w:ind w:hanging="0"/>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autoSpaceDE w:val="false"/>
        <w:rPr/>
      </w:pPr>
      <w:r>
        <w:rPr>
          <w:rStyle w:val="Style12"/>
          <w:rFonts w:cs="Liberation Serif" w:ascii="Liberation Serif" w:hAnsi="Liberation Serif"/>
          <w:sz w:val="28"/>
          <w:szCs w:val="28"/>
        </w:rPr>
        <w:t xml:space="preserve">В соответствии с Градостроительным кодексом Российской Федерации и Федеральным законом от 25 февраля 1999 года № 39-ФЗ «Об инвестиционной деятельности в Российской Федерации, осуществляемой в форме капитальных вложений», со статьей 111 Областного закона от 10 марта 1999 года № 4-ОЗ «О правовых актах в Свердловской области», в целях </w:t>
      </w:r>
      <w:r>
        <w:rPr>
          <w:rStyle w:val="Style12"/>
          <w:rFonts w:cs="Liberation Serif" w:ascii="Liberation Serif" w:hAnsi="Liberation Serif"/>
          <w:sz w:val="28"/>
          <w:szCs w:val="28"/>
          <w:shd w:fill="FFFFFF" w:val="clear"/>
        </w:rPr>
        <w:t>повышения эффективности использования средств областного бюджета при реализации инвестиционных проектов, финансируемых полностью или частично за счет средств областного бюджета, направляемых на капитальные вложения, Правительство Свердловской области</w:t>
      </w:r>
    </w:p>
    <w:p>
      <w:pPr>
        <w:pStyle w:val="Style30"/>
        <w:suppressLineNumbers/>
        <w:autoSpaceDE w:val="false"/>
        <w:ind w:hanging="0"/>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Style32"/>
        <w:suppressLineNumbers/>
        <w:tabs>
          <w:tab w:val="clear" w:pos="708"/>
          <w:tab w:val="left" w:pos="851" w:leader="none"/>
        </w:tabs>
        <w:autoSpaceDE w:val="false"/>
        <w:rPr/>
      </w:pPr>
      <w:r>
        <w:rPr>
          <w:rStyle w:val="Style12"/>
          <w:rFonts w:cs="Liberation Serif" w:ascii="Liberation Serif" w:hAnsi="Liberation Serif"/>
          <w:sz w:val="28"/>
          <w:szCs w:val="28"/>
        </w:rPr>
        <w:t>1.</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lang w:eastAsia="ru-RU"/>
        </w:rPr>
        <w:t xml:space="preserve">Внести в </w:t>
      </w:r>
      <w:r>
        <w:rPr>
          <w:rStyle w:val="Style12"/>
          <w:rFonts w:cs="Liberation Serif" w:ascii="Liberation Serif" w:hAnsi="Liberation Serif"/>
          <w:bCs/>
          <w:kern w:val="2"/>
          <w:sz w:val="28"/>
          <w:szCs w:val="28"/>
        </w:rPr>
        <w:t>постановление Правительства Свердловской области от 06.09.2007 № 872-ПП «О проведении проверок инвестиционных проектов, финансируемых полностью или частично за счет средств областного бюджета, на</w:t>
      </w:r>
      <w:r>
        <w:rPr>
          <w:rStyle w:val="Style12"/>
          <w:rFonts w:cs="Liberation Serif" w:ascii="Liberation Serif" w:hAnsi="Liberation Serif"/>
          <w:bCs/>
          <w:kern w:val="2"/>
          <w:sz w:val="28"/>
          <w:szCs w:val="28"/>
          <w:lang w:val="en-US"/>
        </w:rPr>
        <w:t> </w:t>
      </w:r>
      <w:r>
        <w:rPr>
          <w:rStyle w:val="Style12"/>
          <w:rFonts w:cs="Liberation Serif" w:ascii="Liberation Serif" w:hAnsi="Liberation Serif"/>
          <w:bCs/>
          <w:kern w:val="2"/>
          <w:sz w:val="28"/>
          <w:szCs w:val="28"/>
        </w:rPr>
        <w:t xml:space="preserve">предмет эффективности использования средств областного бюджета, направляемых на капитальные вложения» (Собрание законодательства Свердловской области, 2007, № 9-2, ст. 1485) с изменениями, внесенными постановлениями Правительства Свердловской области от 15.10.2009 № 1396-ПП, от 14.02.2013 № 172-ПП, от 18.06.2014 № 503-ПП и от 02.03.2017 № 117-ПП </w:t>
      </w:r>
      <w:r>
        <w:rPr>
          <w:rStyle w:val="Style12"/>
          <w:rFonts w:cs="Liberation Serif" w:ascii="Liberation Serif" w:hAnsi="Liberation Serif"/>
          <w:sz w:val="28"/>
          <w:szCs w:val="28"/>
        </w:rPr>
        <w:t>(далее</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 постановление Правительства Свердловской области от </w:t>
      </w:r>
      <w:r>
        <w:rPr>
          <w:rStyle w:val="Style12"/>
          <w:rFonts w:cs="Liberation Serif" w:ascii="Liberation Serif" w:hAnsi="Liberation Serif"/>
          <w:bCs/>
          <w:kern w:val="2"/>
          <w:sz w:val="28"/>
          <w:szCs w:val="28"/>
        </w:rPr>
        <w:t xml:space="preserve">06.09.2007 </w:t>
        <w:br/>
        <w:t>№ 872-ПП</w:t>
      </w:r>
      <w:r>
        <w:rPr>
          <w:rStyle w:val="Style12"/>
          <w:rFonts w:cs="Liberation Serif" w:ascii="Liberation Serif" w:hAnsi="Liberation Serif"/>
          <w:sz w:val="28"/>
          <w:szCs w:val="28"/>
        </w:rPr>
        <w:t>)</w:t>
      </w:r>
      <w:r>
        <w:rPr>
          <w:rStyle w:val="Style12"/>
          <w:rFonts w:cs="Liberation Serif" w:ascii="Liberation Serif" w:hAnsi="Liberation Serif"/>
          <w:bCs/>
          <w:kern w:val="2"/>
          <w:sz w:val="28"/>
          <w:szCs w:val="28"/>
        </w:rPr>
        <w:t>, следующие изменения:</w:t>
      </w:r>
    </w:p>
    <w:p>
      <w:pPr>
        <w:pStyle w:val="Style30"/>
        <w:suppressLineNumbers/>
        <w:autoSpaceDE w:val="false"/>
        <w:rPr>
          <w:rFonts w:ascii="Liberation Serif" w:hAnsi="Liberation Serif" w:cs="Liberation Serif"/>
          <w:sz w:val="28"/>
          <w:szCs w:val="28"/>
        </w:rPr>
      </w:pPr>
      <w:r>
        <w:rPr>
          <w:rFonts w:cs="Liberation Serif" w:ascii="Liberation Serif" w:hAnsi="Liberation Serif"/>
          <w:sz w:val="28"/>
          <w:szCs w:val="28"/>
        </w:rPr>
        <w:t>1) преамбулу изложить в следующей редакции:</w:t>
      </w:r>
    </w:p>
    <w:p>
      <w:pPr>
        <w:pStyle w:val="Style30"/>
        <w:suppressLineNumbers/>
        <w:autoSpaceDE w:val="false"/>
        <w:rPr/>
      </w:pPr>
      <w:r>
        <w:rPr>
          <w:rStyle w:val="Style12"/>
          <w:rFonts w:cs="Liberation Serif" w:ascii="Liberation Serif" w:hAnsi="Liberation Serif"/>
          <w:sz w:val="28"/>
          <w:szCs w:val="28"/>
        </w:rPr>
        <w:t>«</w:t>
      </w:r>
      <w:r>
        <w:rPr>
          <w:rStyle w:val="Style12"/>
          <w:rFonts w:cs="Liberation Serif" w:ascii="Liberation Serif" w:hAnsi="Liberation Serif"/>
          <w:sz w:val="28"/>
          <w:szCs w:val="28"/>
          <w:shd w:fill="FFFFFF" w:val="clear"/>
        </w:rPr>
        <w:t>В соответствии с</w:t>
      </w:r>
      <w:r>
        <w:rPr>
          <w:rStyle w:val="Style12"/>
          <w:rFonts w:cs="Liberation Serif" w:ascii="Liberation Serif" w:hAnsi="Liberation Serif"/>
          <w:sz w:val="28"/>
          <w:szCs w:val="28"/>
        </w:rPr>
        <w:t xml:space="preserve"> Градостроительным кодексом Российской</w:t>
      </w:r>
      <w:r>
        <w:rPr>
          <w:rStyle w:val="Style12"/>
          <w:rFonts w:cs="Liberation Serif" w:ascii="Liberation Serif" w:hAnsi="Liberation Serif"/>
          <w:sz w:val="28"/>
          <w:szCs w:val="28"/>
          <w:shd w:fill="FFFFFF" w:val="clear"/>
        </w:rPr>
        <w:t xml:space="preserve"> Федерации и Федеральным законом от 25 февраля 1999 года № 39-ФЗ «Об инвестиционной деятельности в Российской Федерации, осуществляемой в форме капитальных вложений» Правительство Свердловской области</w:t>
      </w:r>
    </w:p>
    <w:p>
      <w:pPr>
        <w:pStyle w:val="Style30"/>
        <w:suppressLineNumbers/>
        <w:autoSpaceDE w:val="false"/>
        <w:ind w:hanging="0"/>
        <w:rPr/>
      </w:pPr>
      <w:r>
        <w:rPr>
          <w:rStyle w:val="Style12"/>
          <w:rFonts w:cs="Liberation Serif" w:ascii="Liberation Serif" w:hAnsi="Liberation Serif"/>
          <w:b/>
          <w:sz w:val="28"/>
          <w:szCs w:val="28"/>
        </w:rPr>
        <w:t>ПОСТАНОВЛЯЕТ:</w:t>
      </w:r>
      <w:r>
        <w:rPr>
          <w:rStyle w:val="Style12"/>
          <w:rFonts w:cs="Liberation Serif" w:ascii="Liberation Serif" w:hAnsi="Liberation Serif"/>
          <w:sz w:val="28"/>
          <w:szCs w:val="28"/>
          <w:shd w:fill="FFFFFF" w:val="clear"/>
        </w:rPr>
        <w:t>»;</w:t>
      </w:r>
    </w:p>
    <w:p>
      <w:pPr>
        <w:pStyle w:val="Style30"/>
        <w:suppressLineNumbers/>
        <w:autoSpaceDE w:val="false"/>
        <w:rPr/>
      </w:pPr>
      <w:r>
        <w:rPr>
          <w:rStyle w:val="Style12"/>
          <w:rFonts w:cs="Liberation Serif" w:ascii="Liberation Serif" w:hAnsi="Liberation Serif"/>
          <w:sz w:val="28"/>
          <w:szCs w:val="28"/>
        </w:rPr>
        <w:t>2) </w:t>
      </w:r>
      <w:r>
        <w:rPr>
          <w:rStyle w:val="Style12"/>
          <w:rFonts w:cs="Liberation Serif" w:ascii="Liberation Serif" w:hAnsi="Liberation Serif"/>
          <w:sz w:val="28"/>
          <w:szCs w:val="28"/>
          <w:shd w:fill="FFFFFF" w:val="clear"/>
        </w:rPr>
        <w:t>пункт 2 после слов «Министерство экономики» дополнить словами «и территориального развития»;</w:t>
      </w:r>
    </w:p>
    <w:p>
      <w:pPr>
        <w:pStyle w:val="Style30"/>
        <w:suppressLineNumbers/>
        <w:autoSpaceDE w:val="false"/>
        <w:rPr>
          <w:rFonts w:ascii="Liberation Serif" w:hAnsi="Liberation Serif" w:cs="Liberation Serif"/>
          <w:bCs/>
          <w:sz w:val="28"/>
          <w:szCs w:val="28"/>
        </w:rPr>
      </w:pPr>
      <w:r>
        <w:rPr>
          <w:rFonts w:cs="Liberation Serif" w:ascii="Liberation Serif" w:hAnsi="Liberation Serif"/>
          <w:bCs/>
          <w:sz w:val="28"/>
          <w:szCs w:val="28"/>
        </w:rPr>
        <w:t>3) пункт 6 изложить в следующей редакции:</w:t>
      </w:r>
    </w:p>
    <w:p>
      <w:pPr>
        <w:pStyle w:val="Style30"/>
        <w:suppressLineNumbers/>
        <w:autoSpaceDE w:val="false"/>
        <w:rPr>
          <w:rFonts w:ascii="Liberation Serif" w:hAnsi="Liberation Serif" w:cs="Liberation Serif"/>
          <w:bCs/>
          <w:sz w:val="28"/>
          <w:szCs w:val="28"/>
        </w:rPr>
      </w:pPr>
      <w:r>
        <w:rPr>
          <w:rFonts w:cs="Liberation Serif" w:ascii="Liberation Serif" w:hAnsi="Liberation Serif"/>
          <w:bCs/>
          <w:sz w:val="28"/>
          <w:szCs w:val="28"/>
        </w:rPr>
        <w:t>«6. Контроль за исполнением настоящего постановления возложить на Заместителя Губернатора Свердловской области О.Л. Чемезова.».</w:t>
      </w:r>
    </w:p>
    <w:p>
      <w:pPr>
        <w:pStyle w:val="Style30"/>
        <w:suppressLineNumbers/>
        <w:autoSpaceDE w:val="false"/>
        <w:rPr>
          <w:rFonts w:ascii="Liberation Serif" w:hAnsi="Liberation Serif" w:cs="Liberation Serif"/>
          <w:bCs/>
          <w:kern w:val="2"/>
          <w:sz w:val="28"/>
          <w:szCs w:val="28"/>
        </w:rPr>
      </w:pPr>
      <w:r>
        <w:rPr>
          <w:rFonts w:cs="Liberation Serif" w:ascii="Liberation Serif" w:hAnsi="Liberation Serif"/>
          <w:bCs/>
          <w:kern w:val="2"/>
          <w:sz w:val="28"/>
          <w:szCs w:val="28"/>
        </w:rPr>
        <w:t xml:space="preserve">2. Признать утратившим силу постановление Правительства Свердловской области от 13.08.2020 № 534-ПП «О внесении изменений в постановление Правительства Свердловской области от 06.09.2007 №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(Официальный интернет-портал правовой информации Свердловской области, 14.08.2020, № 26916). </w:t>
      </w:r>
    </w:p>
    <w:p>
      <w:pPr>
        <w:pStyle w:val="Style30"/>
        <w:suppressLineNumbers/>
        <w:autoSpaceDE w:val="false"/>
        <w:rPr/>
      </w:pPr>
      <w:r>
        <w:rPr>
          <w:rStyle w:val="Style12"/>
          <w:rFonts w:cs="Liberation Serif" w:ascii="Liberation Serif" w:hAnsi="Liberation Serif"/>
          <w:bCs/>
          <w:sz w:val="28"/>
          <w:szCs w:val="28"/>
        </w:rPr>
        <w:t>3. </w:t>
      </w:r>
      <w:r>
        <w:rPr>
          <w:rStyle w:val="Style12"/>
          <w:rFonts w:cs="Liberation Serif" w:ascii="Liberation Serif" w:hAnsi="Liberation Serif"/>
          <w:sz w:val="28"/>
          <w:szCs w:val="28"/>
        </w:rPr>
        <w:t xml:space="preserve">Внести в Порядок </w:t>
      </w:r>
      <w:r>
        <w:rPr>
          <w:rStyle w:val="Style12"/>
          <w:rFonts w:cs="Liberation Serif" w:ascii="Liberation Serif" w:hAnsi="Liberation Serif"/>
          <w:bCs/>
          <w:kern w:val="2"/>
          <w:sz w:val="28"/>
          <w:szCs w:val="28"/>
        </w:rPr>
        <w:t>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r>
        <w:rPr>
          <w:rStyle w:val="Style12"/>
          <w:rFonts w:cs="Liberation Serif" w:ascii="Liberation Serif" w:hAnsi="Liberation Serif"/>
          <w:sz w:val="28"/>
          <w:szCs w:val="28"/>
        </w:rPr>
        <w:t>, утвержденный постановлением Правительства Свердловской области от </w:t>
      </w:r>
      <w:r>
        <w:rPr>
          <w:rStyle w:val="Style12"/>
          <w:rFonts w:cs="Liberation Serif" w:ascii="Liberation Serif" w:hAnsi="Liberation Serif"/>
          <w:bCs/>
          <w:kern w:val="2"/>
          <w:sz w:val="28"/>
          <w:szCs w:val="28"/>
        </w:rPr>
        <w:t>06.09.2007 № 872-ПП</w:t>
      </w:r>
      <w:r>
        <w:rPr>
          <w:rStyle w:val="Style12"/>
          <w:rFonts w:cs="Liberation Serif" w:ascii="Liberation Serif" w:hAnsi="Liberation Serif"/>
          <w:sz w:val="28"/>
          <w:szCs w:val="28"/>
        </w:rPr>
        <w:t>, изменения, изложив его в новой редакции (приложение).</w:t>
      </w:r>
    </w:p>
    <w:p>
      <w:pPr>
        <w:pStyle w:val="Style30"/>
        <w:suppressLineNumbers/>
        <w:autoSpaceDE w:val="false"/>
        <w:rPr/>
      </w:pPr>
      <w:r>
        <w:rPr>
          <w:rStyle w:val="Style12"/>
          <w:rFonts w:cs="Liberation Serif" w:ascii="Liberation Serif" w:hAnsi="Liberation Serif"/>
          <w:bCs/>
          <w:kern w:val="2"/>
          <w:sz w:val="28"/>
          <w:szCs w:val="28"/>
        </w:rPr>
        <w:t xml:space="preserve">4. </w:t>
      </w:r>
      <w:r>
        <w:rPr>
          <w:rStyle w:val="Style12"/>
          <w:rFonts w:cs="Liberation Serif" w:ascii="Liberation Serif" w:hAnsi="Liberation Serif"/>
          <w:sz w:val="28"/>
          <w:szCs w:val="28"/>
        </w:rPr>
        <w:t>Настоящее постановление вступает в силу со дня его официального опубликования.</w:t>
      </w:r>
    </w:p>
    <w:p>
      <w:pPr>
        <w:pStyle w:val="Style30"/>
        <w:suppressLineNumbers/>
        <w:autoSpaceDE w:val="false"/>
        <w:rPr/>
      </w:pPr>
      <w:r>
        <w:rPr>
          <w:rStyle w:val="Style12"/>
          <w:rFonts w:cs="Liberation Serif" w:ascii="Liberation Serif" w:hAnsi="Liberation Serif"/>
          <w:sz w:val="28"/>
          <w:szCs w:val="28"/>
        </w:rPr>
        <w:t xml:space="preserve">5. Настоящее постановление опубликовать на «Официальном </w:t>
        <w:br/>
        <w:t>интернет-портале правовой информации Свердловской области» (</w:t>
      </w:r>
      <w:hyperlink r:id="rId2" w:tgtFrame="_top">
        <w:r>
          <w:rPr>
            <w:rFonts w:cs="Liberation Serif" w:ascii="Liberation Serif" w:hAnsi="Liberation Serif"/>
            <w:color w:val="auto"/>
            <w:sz w:val="28"/>
            <w:szCs w:val="28"/>
            <w:u w:val="none"/>
          </w:rPr>
          <w:t>www.pravo.gov66.ru</w:t>
        </w:r>
      </w:hyperlink>
      <w:r>
        <w:rPr>
          <w:rStyle w:val="Style12"/>
          <w:rFonts w:cs="Liberation Serif" w:ascii="Liberation Serif" w:hAnsi="Liberation Serif"/>
          <w:sz w:val="28"/>
          <w:szCs w:val="28"/>
        </w:rPr>
        <w:t>).</w:t>
      </w:r>
    </w:p>
    <w:p>
      <w:pPr>
        <w:pStyle w:val="Style30"/>
        <w:suppressLineNumbers/>
        <w:tabs>
          <w:tab w:val="clear" w:pos="708"/>
          <w:tab w:val="left" w:pos="8080" w:leader="none"/>
        </w:tabs>
        <w:autoSpaceDE w:val="false"/>
        <w:ind w:firstLine="544"/>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t>Губернатор</w:t>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t xml:space="preserve">Свердловской области </w:t>
        <w:tab/>
        <w:t>Е.В. Куйвашев</w:t>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r>
    </w:p>
    <w:p>
      <w:pPr>
        <w:pStyle w:val="Style30"/>
        <w:suppressLineNumbers/>
        <w:tabs>
          <w:tab w:val="clear" w:pos="708"/>
          <w:tab w:val="left" w:pos="8080" w:leader="none"/>
        </w:tabs>
        <w:autoSpaceDE w:val="false"/>
        <w:ind w:hanging="0"/>
        <w:rPr>
          <w:rFonts w:ascii="Liberation Serif" w:hAnsi="Liberation Serif" w:cs="Liberation Serif"/>
          <w:sz w:val="28"/>
          <w:szCs w:val="28"/>
        </w:rPr>
      </w:pPr>
      <w:r>
        <w:rPr>
          <w:rFonts w:cs="Liberation Serif" w:ascii="Liberation Serif" w:hAnsi="Liberation Serif"/>
          <w:sz w:val="28"/>
          <w:szCs w:val="28"/>
        </w:rPr>
      </w:r>
      <w:r>
        <w:br w:type="page"/>
      </w:r>
    </w:p>
    <w:p>
      <w:pPr>
        <w:pStyle w:val="Style30"/>
        <w:suppressLineNumbers/>
        <w:tabs>
          <w:tab w:val="clear" w:pos="708"/>
        </w:tabs>
        <w:ind w:left="5387" w:hanging="0"/>
        <w:jc w:val="lef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Приложение</w:t>
      </w:r>
    </w:p>
    <w:p>
      <w:pPr>
        <w:pStyle w:val="Style30"/>
        <w:suppressLineNumbers/>
        <w:tabs>
          <w:tab w:val="clear" w:pos="708"/>
        </w:tabs>
        <w:ind w:left="5387" w:hanging="0"/>
        <w:jc w:val="lef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к постановлению Правительства </w:t>
      </w:r>
    </w:p>
    <w:p>
      <w:pPr>
        <w:pStyle w:val="Style30"/>
        <w:suppressLineNumbers/>
        <w:tabs>
          <w:tab w:val="clear" w:pos="708"/>
        </w:tabs>
        <w:ind w:left="5387" w:hanging="0"/>
        <w:jc w:val="lef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 xml:space="preserve">Свердловской области </w:t>
      </w:r>
    </w:p>
    <w:p>
      <w:pPr>
        <w:pStyle w:val="Style30"/>
        <w:suppressLineNumbers/>
        <w:tabs>
          <w:tab w:val="clear" w:pos="708"/>
        </w:tabs>
        <w:ind w:left="5387" w:hanging="0"/>
        <w:jc w:val="lef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от ______________№ _____________</w:t>
      </w:r>
    </w:p>
    <w:p>
      <w:pPr>
        <w:pStyle w:val="Style30"/>
        <w:suppressLineNumbers/>
        <w:jc w:val="lef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Style30"/>
        <w:suppressLineNumbers/>
        <w:tabs>
          <w:tab w:val="clear" w:pos="708"/>
          <w:tab w:val="left" w:pos="8080" w:leader="none"/>
        </w:tabs>
        <w:autoSpaceDE w:val="false"/>
        <w:jc w:val="left"/>
        <w:rPr>
          <w:rFonts w:ascii="Liberation Serif" w:hAnsi="Liberation Serif" w:cs="Liberation Serif"/>
          <w:sz w:val="28"/>
          <w:szCs w:val="28"/>
        </w:rPr>
      </w:pPr>
      <w:r>
        <w:rPr>
          <w:rFonts w:cs="Liberation Serif" w:ascii="Liberation Serif" w:hAnsi="Liberation Serif"/>
          <w:sz w:val="28"/>
          <w:szCs w:val="28"/>
        </w:rPr>
      </w:r>
    </w:p>
    <w:p>
      <w:pPr>
        <w:pStyle w:val="ConsPlusNormal"/>
        <w:suppressLineNumbers/>
        <w:ind w:hanging="0"/>
        <w:jc w:val="center"/>
        <w:rPr>
          <w:rFonts w:ascii="Liberation Serif" w:hAnsi="Liberation Serif" w:cs="Liberation Serif"/>
          <w:b/>
          <w:b/>
          <w:sz w:val="28"/>
          <w:szCs w:val="28"/>
        </w:rPr>
      </w:pPr>
      <w:r>
        <w:rPr>
          <w:rFonts w:cs="Liberation Serif" w:ascii="Liberation Serif" w:hAnsi="Liberation Serif"/>
          <w:b/>
          <w:sz w:val="28"/>
          <w:szCs w:val="28"/>
        </w:rPr>
        <w:t>ПОРЯДОК</w:t>
      </w:r>
    </w:p>
    <w:p>
      <w:pPr>
        <w:pStyle w:val="ConsPlusNormal"/>
        <w:suppressLineNumbers/>
        <w:ind w:hanging="0"/>
        <w:jc w:val="center"/>
        <w:rPr>
          <w:rFonts w:ascii="Liberation Serif" w:hAnsi="Liberation Serif" w:cs="Liberation Serif"/>
          <w:b/>
          <w:b/>
          <w:bCs/>
          <w:kern w:val="2"/>
          <w:sz w:val="28"/>
          <w:szCs w:val="28"/>
        </w:rPr>
      </w:pPr>
      <w:r>
        <w:rPr>
          <w:rFonts w:cs="Liberation Serif" w:ascii="Liberation Serif" w:hAnsi="Liberation Serif"/>
          <w:b/>
          <w:bCs/>
          <w:kern w:val="2"/>
          <w:sz w:val="28"/>
          <w:szCs w:val="28"/>
        </w:rPr>
        <w:t xml:space="preserve">проведения проверки инвестиционных проектов, финансируемых </w:t>
        <w:br/>
        <w:t xml:space="preserve">полностью или частично за счет средств областного бюджета, </w:t>
        <w:br/>
        <w:t xml:space="preserve">на предмет эффективности использования средств областного бюджета, </w:t>
        <w:br/>
        <w:t>направляемых на капитальные вложения</w:t>
      </w:r>
    </w:p>
    <w:p>
      <w:pPr>
        <w:pStyle w:val="ConsPlusNorma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Настоящий порядок определяет процедуру проведения проверки и подготовки заключения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(далее – Проверка).</w:t>
      </w:r>
    </w:p>
    <w:p>
      <w:pPr>
        <w:pStyle w:val="ConsPlusNormal"/>
        <w:widowControl/>
        <w:suppressLineNumbers/>
        <w:rPr/>
      </w:pPr>
      <w:r>
        <w:rPr>
          <w:rStyle w:val="Style12"/>
          <w:rFonts w:cs="Liberation Serif" w:ascii="Liberation Serif" w:hAnsi="Liberation Serif"/>
          <w:sz w:val="28"/>
          <w:szCs w:val="28"/>
        </w:rPr>
        <w:t>2. Проверка проводится в отношении инвестиционных проектов, предусматривающих осуществление бюджетных инвестиций (предоставление субсидий, иных межбюджетных трансфертов, средств резервного фонда Правительства Свердловской области) в форме капитальных вложений в объекты капитального строительства: строительство (реконструкция) объектов капитального строительства, приобретение объекта (объектов) недвижимого имущества, подготовка (корректировка) проектной документации, включая проведение инженерных изысканий, выполняемых для подготовки такой проектной документации (далее – инвестиционные проекты).</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Проверка проводится Министерством экономики и территориального развития Свердловской области (далее – уполномоченный орган).</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Результатом Проверки является заключение уполномоченного органа,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областного бюджета, направляемых на капитальные вложения.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Проверка заключается в оценке соответствия инвестиционного проекта качественным, количественным критериям и предельному (минимальному) значению интегральной оценки эффективности использования средств областного бюджета, направляемых на капитальные вложения, в соответствии с Методикой оценки инвестиционных проектов на предмет эффективности использования средств областного бюджета, направляемых на капитальные вложения (далее – Методика), согласно приложению к настоящему порядку.</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5. Проверка проводится для подготовки и принятия в соответствии с законодательством Российской Федерации решения о предоставлении средств областного бюджета: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для осуществления бюджетных инвестиций (в том числе предоставление средств резервного фонда Правительства Свердловской области, субсидий областным государственным бюджетным учреждениям, областным государственным автономным учреждениям и областным государственным унитарным предприятиям на осуществление капитальных вложений) в объекты капитального строительства государственной собственности Свердловской области, по которым планируется: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с использованием средств областного бюджета;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подготовка (корректировка) проектной документации на строительство (реконструкцию) без использования средств областного бюджета;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строительство (реконструкция) с использованием средств областного бюджета;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приобретение объектов недвижимого имущества в государственную собственность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в виде субсидий, иных межбюджетных трансфертов, предоставления средств резервного фонда Правительства Свердловской области местным бюджетам на софинансирование капитальных вложений в объекты муниципальной собственности, а также в объекты капитального строительства муниципальной собственности, проектная документация по которым подлежит разработке (разработана) без использования (с использованием) средств областного бюджета, и приобретение объектов недвижимого имущества в муниципальную собственность.</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Положительное заключение является обязательным документом, необходимым для принятия решения о предоставлении средств областного бюджета на реализацию инвестиционного проекта за счет средств областного бюджета.</w:t>
      </w:r>
    </w:p>
    <w:p>
      <w:pPr>
        <w:pStyle w:val="Style30"/>
        <w:suppressLineNumbers/>
        <w:autoSpaceDE w:val="false"/>
        <w:textAlignment w:val="auto"/>
        <w:rPr>
          <w:rFonts w:ascii="Liberation Serif" w:hAnsi="Liberation Serif" w:cs="Liberation Serif"/>
          <w:sz w:val="28"/>
          <w:szCs w:val="28"/>
        </w:rPr>
      </w:pPr>
      <w:r>
        <w:rPr>
          <w:rFonts w:cs="Liberation Serif" w:ascii="Liberation Serif" w:hAnsi="Liberation Serif"/>
          <w:sz w:val="28"/>
          <w:szCs w:val="28"/>
        </w:rPr>
        <w:t>6. Проверка проводится до размещения в единой информационной системе в сфере закупок извещения об осуществлении закупок товаров, работ, услуг для обеспечения государственных нужд (разработка проектной документации, осуществление строительно-монтажных работ объектов капитального строительства) в отношении объектов капитального строительства государственной собственности Свердловской области, финансирование которых предусмотрено инвестиционным проектом.</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7. Проверка осуществляется на основе следующих качественных критериев оценки эффективности использования средств областного бюджета, направляемых на капитальные вложения (далее – качественные критерии):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наличие четко сформулированной цели инвестиционного проекта с определением количественного показателя (показателей), соответствующей приоритетам социально-экономического развития, определенным указами Президента Российской Федерации, основами государственной политики регионального развития Российской Федерации, региональными проектами, обеспечивающими достижение целей, показателей и результатов федеральных проектов, входящих в состав национальных проектов (программ), отраслевыми документами стратегического планирования Российской Федерации, государственными программами Российской Федерации, приоритетными направлениями, проектами и программами стратегического развития Российской Федерации, приоритетными региональными проектами (программами), стратегиями социально-экономического развития макрорегионов, стратегией социально-экономического развития Свердловской области, отраслевыми и межотраслевыми стратегиями Свердловской области, Планом мероприятий по реализации Стратегии социально-экономического развития Свердловской области, государственными программами Свердловской области и иными документами, а также показателям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наличие необходимости реализации инвестиционного проекта в связи с осуществлением государственными и муниципальными органами власти полномочий, отнесенных к предмету их ведения;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наличие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инвестиционный проект;</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 муниципальных программ;</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5) наличие дефицита услуг (работ), оказываемых населению Свердловской области (муниципального образования, расположенного на территории Свердловской области) в сфере, в которой планируется реализовать инвестиционный проект (далее – услуга), относительно соответствующего среднего значения показателя социально-экономического развития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6) наличие оценки влияния результата реализации инвестиционного проекта на комплексное развитие соответствующей территории: Свердловской области и (или) муниципального образования, расположенного на территории Свердловской области (далее – муниципальное образование);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7) увеличение объема государственных (муниципальных) услуг, предоставляемых населению Свердловской области (муниципального образования), в результате реализации инвестиционного проекта;</w:t>
      </w:r>
    </w:p>
    <w:p>
      <w:pPr>
        <w:pStyle w:val="ConsPlusNormal"/>
        <w:widowControl/>
        <w:suppressLineNumbers/>
        <w:rPr>
          <w:rFonts w:ascii="Liberation Serif" w:hAnsi="Liberation Serif" w:cs="Liberation Serif"/>
          <w:sz w:val="28"/>
          <w:szCs w:val="28"/>
        </w:rPr>
      </w:pPr>
      <w:bookmarkStart w:id="0" w:name="P79"/>
      <w:bookmarkEnd w:id="0"/>
      <w:r>
        <w:rPr>
          <w:rFonts w:cs="Liberation Serif" w:ascii="Liberation Serif" w:hAnsi="Liberation Serif"/>
          <w:sz w:val="28"/>
          <w:szCs w:val="28"/>
        </w:rPr>
        <w:t>8) повышение уровня безопасности проживания населения Свердловской области (муниципального образования) в результате реализации инвестиционного проекта;</w:t>
      </w:r>
    </w:p>
    <w:p>
      <w:pPr>
        <w:pStyle w:val="ConsPlusNormal"/>
        <w:widowControl/>
        <w:suppressLineNumbers/>
        <w:rPr>
          <w:rFonts w:ascii="Liberation Serif" w:hAnsi="Liberation Serif" w:cs="Liberation Serif"/>
          <w:sz w:val="28"/>
          <w:szCs w:val="28"/>
        </w:rPr>
      </w:pPr>
      <w:bookmarkStart w:id="1" w:name="P80"/>
      <w:bookmarkEnd w:id="1"/>
      <w:r>
        <w:rPr>
          <w:rFonts w:cs="Liberation Serif" w:ascii="Liberation Serif" w:hAnsi="Liberation Serif"/>
          <w:sz w:val="28"/>
          <w:szCs w:val="28"/>
        </w:rPr>
        <w:t>9) улучшение экологической обстановки в Свердловской области (муниципальном образовании) в результате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10) применение при подготовке проектной документации объекта капитального строительства экономически эффективной проектной документации повторного использования, подготовленной применительно к аналогичному объекту, или признание проектной документации объекта капитального строительства экономически эффективной проектной документацией повторного использования;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11) межмуниципальное значение объекта (объект, предназначенный для обеспечения услугами потребителей, проживающих на территории двух и более муниципальных образований);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12) наличие проектной документации, положительных заключений государственной экспертизы проектной документации и результатов инженерных изысканий (в случаях, установленных законодательством Российской Федерации),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 отношении инвестиционных проектов, по которым проверка достоверности определения сметной стоимости осуществлена до 17 января 2020 года);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13) наличие задания на проектирование объекта капитального строительства в рамках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8.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областного бюджета, направляемых на капитальные вложения (далее – количественные критерии):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услугах населения Свердловской области (муниципального образования);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срок реализации инвестиционного проекта (проектирование, выполнение строительно-монтажных работ, подготовка отчета об оценке объекта недвижимого имущества, приобретение объекта);</w:t>
      </w:r>
    </w:p>
    <w:p>
      <w:pPr>
        <w:pStyle w:val="ConsPlusNormal"/>
        <w:widowControl/>
        <w:suppressLineNumbers/>
        <w:rPr/>
      </w:pPr>
      <w:r>
        <w:rPr>
          <w:rStyle w:val="Style12"/>
          <w:rFonts w:cs="Liberation Serif" w:ascii="Liberation Serif" w:hAnsi="Liberation Serif"/>
          <w:sz w:val="28"/>
          <w:szCs w:val="28"/>
        </w:rPr>
        <w:t>4) срок окупаемости инвестиционного проекта после его реализации</w:t>
      </w:r>
      <w:r>
        <w:rPr/>
        <w:t xml:space="preserve"> </w:t>
      </w:r>
      <w:r>
        <w:rPr>
          <w:rStyle w:val="Style12"/>
          <w:rFonts w:cs="Liberation Serif" w:ascii="Liberation Serif" w:hAnsi="Liberation Serif"/>
          <w:sz w:val="28"/>
          <w:szCs w:val="28"/>
        </w:rPr>
        <w:t>(не применяется в отношении инвестиционных проектов, предусматривающих строительство (реконструкцию, приобретение) объектов социально-культурной сферы и автомобильных дорог);</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5) доля планируемого софинансирования инвестиционного проекта за счет средств федерального и местного бюджетов;</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6) доля планируемого софинансирования инвестиционного проекта за счет средств внебюджетных источников;</w:t>
      </w:r>
    </w:p>
    <w:p>
      <w:pPr>
        <w:pStyle w:val="ConsPlusNormal"/>
        <w:widowControl/>
        <w:suppressLineNumbers/>
        <w:rPr>
          <w:rFonts w:ascii="Liberation Serif" w:hAnsi="Liberation Serif" w:cs="Liberation Serif"/>
          <w:sz w:val="28"/>
          <w:szCs w:val="28"/>
        </w:rPr>
      </w:pPr>
      <w:bookmarkStart w:id="2" w:name="P93"/>
      <w:bookmarkEnd w:id="2"/>
      <w:r>
        <w:rPr>
          <w:rFonts w:cs="Liberation Serif" w:ascii="Liberation Serif" w:hAnsi="Liberation Serif"/>
          <w:sz w:val="28"/>
          <w:szCs w:val="28"/>
        </w:rPr>
        <w:t>7) наличие средств для обеспечения функционирования (эксплуатации) объекта капитального строительства или объекта недвижимого имущества после реализации инвестиционного проекта (для инвестиционных проектов, предусматривающих создание объектов муниципальной собственности);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8) наличие инженерной и транспортной инфраструктур мощностью, необходимой для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9) количество создаваемых (модернизируемых) постоянных рабочих мест в результате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10) количество создаваемых временных рабочих мест при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9. Инвестиционные проекты, прошедшие Проверку на основе качественных и количественных критериев, подлежат дальнейшей Проверке, в ходе которой производится расчет интегральной оценки инвестиционного проекта в соответствии с Методикой.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10. Заявитель инвестиционного проекта представляет в уполномоченный орган заявление о проведении Проверки (далее – заявление), которое содержит следующие сведения: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сведения о заявителе – участнике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наименование инвестиционного проекта, сведения о назначении и местонахождении объекта капитального строительства или объекта недвижимого имущества;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сведения об участниках инвестиционного проекта, если их несколько;</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перечень документов, прилагаемых к заявлению.</w:t>
      </w:r>
    </w:p>
    <w:p>
      <w:pPr>
        <w:pStyle w:val="ConsPlusNormal"/>
        <w:widowControl/>
        <w:suppressLineNumbers/>
        <w:rPr>
          <w:rFonts w:ascii="Liberation Serif" w:hAnsi="Liberation Serif" w:cs="Liberation Serif"/>
          <w:sz w:val="28"/>
          <w:szCs w:val="28"/>
        </w:rPr>
      </w:pPr>
      <w:bookmarkStart w:id="3" w:name="P104"/>
      <w:bookmarkEnd w:id="3"/>
      <w:r>
        <w:rPr>
          <w:rFonts w:cs="Liberation Serif" w:ascii="Liberation Serif" w:hAnsi="Liberation Serif"/>
          <w:sz w:val="28"/>
          <w:szCs w:val="28"/>
        </w:rPr>
        <w:t>11. К заявлению прилагаются следующие документы:</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утвержденный заявителем инвестиционный проект, 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инвестиционного проекта в соответствии с Методикой.</w:t>
      </w:r>
    </w:p>
    <w:p>
      <w:pPr>
        <w:pStyle w:val="ConsPlusNormal"/>
        <w:widowControl/>
        <w:suppressLineNumbers/>
        <w:rPr/>
      </w:pPr>
      <w:r>
        <w:rPr>
          <w:rStyle w:val="Style12"/>
          <w:rFonts w:cs="Liberation Serif" w:ascii="Liberation Serif" w:hAnsi="Liberation Serif"/>
          <w:sz w:val="28"/>
          <w:szCs w:val="28"/>
        </w:rPr>
        <w:t>Инвестиционный проект согласовывается (оформляется грифом согласования инвестиционного проекта либо информационным письмом) отраслевым исполнительным органом государственной власти Свердловской области в части соответствия приоритетам социально-экономического развития Свердловской области и территории, на которой реализуется инвестиционный проект, и подтверждения потребности в услугах, создаваемых в результате реализации инвестиционного проекта, при осуществлении бюджетных инвестиций (предоставление субсидий, иных межбюджетных трансфертов, средств резервного фонда Правительства Свердловской области) в объекты капитального строительства: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государственной собственности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муниципальной собственности стоимостью более 100 миллионов рублей.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социально-экономической целесообразности, объема и сроков осуществления капитальных вложений включает:</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наименование и тип (инфраструктурный, инновационный и другие)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цель и задачи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наименование национального (федерального) проекта и (или) государственной программы Российской Федерации (в случае реализации инвестиционного проекта в рамках национального (федерального) проекта и (или) государственной программы Российской Федерации);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краткое описание инвестиционного проекта, включая предварительные расчеты объемов капитальных вложений;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экономическое обоснование выбора проектных решений для достижения целей и задач инвестиционного проекта с учетом обеспечения спроса (потребности) на услуги (продукцию), создаваемые в результате его реализации;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 xml:space="preserve">сравнение с проектами-аналогами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и (или) по конструктивным </w:t>
        <w:br/>
        <w:t>и объемно-планировочным решениям);</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источники и объемы финансового обеспечения инвестиционного проекта по годам его реализации с указанием нормативных правовых актов, подтверждающих данную информацию (при их наличии);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срок подготовки и реализации инвестиционного проекта (проектирование, выполнение строительно-монтажных работ, подготовка отчета об оценке объекта недвижимого имущества, приобретение объекта);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расчет затрат на содержание объекта капитального строительства (недвижимого имущества) после сдачи его в эксплуатацию с указанием источников финансирования;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расчетные данные о сроке окупаемости инвестиционного проекта после его реализации (не предоставляются в отношении инвестиционных проектов, предусматривающих строительство (реконструкцию, приобретение) объектов социально-культурной сферы и автомобильных дорог);</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сведения о месте реализации инвестиционного проекта (местонахождение объекта капитального строительства (реконструкции) или приобретаемого объекта недвижимого имущества);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целесообразности реализации инвестиционного проекта для перспективного социально-экономического развития территории, на которой планируется его реализация;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спроса (потребности) на услуги,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необходимости привлечения средств областного бюджета для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планируемого обеспечения объекта капитального строительства или приобретаемого объекта недвижимого имущества инженерной и транспортной инфраструктурами мощностью, достаточной для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обоснование улучшения экологической обстановки, если реализация инвестиционного проекта способствует решению экологических проблем;</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сведения о количестве создаваемых (модернизируемых) рабочих мест при реализации инвестиционного проекта в период проведения строительных работ и после ввода объекта в эксплуатацию;</w:t>
      </w:r>
    </w:p>
    <w:p>
      <w:pPr>
        <w:pStyle w:val="ConsPlusNormal"/>
        <w:widowControl/>
        <w:suppressLineNumbers/>
        <w:rPr>
          <w:rFonts w:ascii="Liberation Serif" w:hAnsi="Liberation Serif" w:cs="Liberation Serif"/>
          <w:sz w:val="28"/>
          <w:szCs w:val="28"/>
        </w:rPr>
      </w:pPr>
      <w:bookmarkStart w:id="4" w:name="P120"/>
      <w:bookmarkEnd w:id="4"/>
      <w:r>
        <w:rPr>
          <w:rFonts w:cs="Liberation Serif" w:ascii="Liberation Serif" w:hAnsi="Liberation Serif"/>
          <w:sz w:val="28"/>
          <w:szCs w:val="28"/>
        </w:rPr>
        <w:t>2) копия положительного заключения государственной экспертизы проектной документации и результатов инженерных изысканий;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копия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 отношении инвестиционных проектов, по которым проверка достоверности определения сметной стоимости осуществлена до 17 января 2020 года);</w:t>
      </w:r>
    </w:p>
    <w:p>
      <w:pPr>
        <w:pStyle w:val="ConsPlusNormal"/>
        <w:widowControl/>
        <w:suppressLineNumbers/>
        <w:rPr/>
      </w:pPr>
      <w:r>
        <w:rPr>
          <w:rStyle w:val="Style12"/>
          <w:rFonts w:cs="Liberation Serif" w:ascii="Liberation Serif" w:hAnsi="Liberation Serif"/>
          <w:sz w:val="28"/>
          <w:szCs w:val="28"/>
        </w:rPr>
        <w:t>4) копия положительного заключения технологического и ценового аудита обоснования инвестиций (для инвестиционных проектов, предусматривающих</w:t>
      </w:r>
      <w:r>
        <w:rPr>
          <w:rStyle w:val="Style12"/>
          <w:rFonts w:cs="Liberation Serif" w:ascii="Liberation Serif" w:hAnsi="Liberation Serif"/>
          <w:sz w:val="28"/>
          <w:szCs w:val="28"/>
          <w:shd w:fill="FFFF00" w:val="clear"/>
        </w:rPr>
        <w:t xml:space="preserve"> </w:t>
      </w:r>
      <w:r>
        <w:rPr>
          <w:rStyle w:val="Style12"/>
          <w:rFonts w:cs="Liberation Serif" w:ascii="Liberation Serif" w:hAnsi="Liberation Serif"/>
          <w:sz w:val="28"/>
          <w:szCs w:val="28"/>
        </w:rPr>
        <w:t>создание объекта капитального строительства государственной собственности Свердловской области,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технологического и ценового аудита такого обоснования инвестиций в соответствии с постановлением Правительства Свердловской области от 29.01.2019 № 55-ПП «О заключении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государственной собственности Свердловской области» является обязательным);</w:t>
      </w:r>
    </w:p>
    <w:p>
      <w:pPr>
        <w:pStyle w:val="ConsPlusNormal"/>
        <w:widowControl/>
        <w:suppressLineNumbers/>
        <w:rPr>
          <w:rFonts w:ascii="Liberation Serif" w:hAnsi="Liberation Serif" w:cs="Liberation Serif"/>
          <w:sz w:val="28"/>
          <w:szCs w:val="28"/>
        </w:rPr>
      </w:pPr>
      <w:bookmarkStart w:id="5" w:name="P122"/>
      <w:bookmarkEnd w:id="5"/>
      <w:r>
        <w:rPr>
          <w:rFonts w:cs="Liberation Serif" w:ascii="Liberation Serif" w:hAnsi="Liberation Serif"/>
          <w:sz w:val="28"/>
          <w:szCs w:val="28"/>
        </w:rPr>
        <w:t>5) сводный сметный расчет стоимости строительства (реконструкции) объекта капитального строительства, утвержденный в установленном порядке, объектные и локальные сметные расчеты (при их наличии);</w:t>
      </w:r>
    </w:p>
    <w:p>
      <w:pPr>
        <w:pStyle w:val="ConsPlusNormal"/>
        <w:widowControl/>
        <w:suppressLineNumbers/>
        <w:rPr>
          <w:rFonts w:ascii="Liberation Serif" w:hAnsi="Liberation Serif" w:cs="Liberation Serif"/>
          <w:sz w:val="28"/>
          <w:szCs w:val="28"/>
        </w:rPr>
      </w:pPr>
      <w:bookmarkStart w:id="6" w:name="P123"/>
      <w:bookmarkEnd w:id="6"/>
      <w:r>
        <w:rPr>
          <w:rFonts w:cs="Liberation Serif" w:ascii="Liberation Serif" w:hAnsi="Liberation Serif"/>
          <w:sz w:val="28"/>
          <w:szCs w:val="28"/>
        </w:rPr>
        <w:t>6) обоснование объема затрат на приобретение объекта недвижимого имущества, содержащее обоснование стоимости приобретения объекта недвижимого имущества (включая отчет об оценке объекта, подготовленный в соответствии с требованиями законодательства Российской Федерации об оценочной деятельности, при наличии и в случаях, предусмотренных законодательством Российской Федерации);</w:t>
      </w:r>
    </w:p>
    <w:p>
      <w:pPr>
        <w:pStyle w:val="ConsPlusNormal"/>
        <w:widowControl/>
        <w:suppressLineNumbers/>
        <w:rPr>
          <w:rFonts w:ascii="Liberation Serif" w:hAnsi="Liberation Serif" w:cs="Liberation Serif"/>
          <w:sz w:val="28"/>
          <w:szCs w:val="28"/>
        </w:rPr>
      </w:pPr>
      <w:bookmarkStart w:id="7" w:name="P124"/>
      <w:bookmarkEnd w:id="7"/>
      <w:r>
        <w:rPr>
          <w:rFonts w:cs="Liberation Serif" w:ascii="Liberation Serif" w:hAnsi="Liberation Serif"/>
          <w:sz w:val="28"/>
          <w:szCs w:val="28"/>
        </w:rPr>
        <w:t xml:space="preserve">7) копия утвержденного задания на проектирование, подготовленного по форме, рекомендованной Министерством строительства и жилищно-коммунального хозяйства Российской Федерации. </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Задание на проектирование согласовывается (оформляется грифом согласования) главным распорядителем средств областного бюджета при осуществлении бюджетных инвестиций (предоставление субсидий, иных межбюджетных трансфертов, средств резервного фонда Правительства Свердловской области) в объекты капитального строительства: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государственной собственности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муниципальной собственности стоимостью более 100 миллионов рублей.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Если главный распорядитель средств областного бюджета является отраслевым исполнительным органом государственной власти Свердловской области, осуществляющим согласование инвестиционного проекта в соответствии с подпунктом 1 пункта 11 настоящего Порядка, согласование задания на проектирование не требуется;</w:t>
      </w:r>
    </w:p>
    <w:p>
      <w:pPr>
        <w:pStyle w:val="ConsPlusNormal"/>
        <w:widowControl/>
        <w:suppressLineNumbers/>
        <w:rPr>
          <w:rFonts w:ascii="Liberation Serif" w:hAnsi="Liberation Serif" w:cs="Liberation Serif"/>
          <w:sz w:val="28"/>
          <w:szCs w:val="28"/>
        </w:rPr>
      </w:pPr>
      <w:bookmarkStart w:id="8" w:name="P133"/>
      <w:bookmarkEnd w:id="8"/>
      <w:r>
        <w:rPr>
          <w:rFonts w:cs="Liberation Serif" w:ascii="Liberation Serif" w:hAnsi="Liberation Serif"/>
          <w:sz w:val="28"/>
          <w:szCs w:val="28"/>
        </w:rPr>
        <w:t>8) подтверждение от каждого участника реализации инвестиционного проекта планируемых сроков и объемов финансирования (софинансирования) инвестиционного проекта (при наличии соответствующих решений) с приложением соответствующих документов (государственных программ Свердловской области, муниципальных программ, выписок из решений об утверждении областного (местного) бюджета);</w:t>
      </w:r>
    </w:p>
    <w:p>
      <w:pPr>
        <w:pStyle w:val="ConsPlusNormal"/>
        <w:widowControl/>
        <w:suppressLineNumbers/>
        <w:rPr>
          <w:rFonts w:ascii="Liberation Serif" w:hAnsi="Liberation Serif" w:cs="Liberation Serif"/>
          <w:sz w:val="28"/>
          <w:szCs w:val="28"/>
        </w:rPr>
      </w:pPr>
      <w:bookmarkStart w:id="9" w:name="P134"/>
      <w:bookmarkEnd w:id="9"/>
      <w:r>
        <w:rPr>
          <w:rFonts w:cs="Liberation Serif" w:ascii="Liberation Serif" w:hAnsi="Liberation Serif"/>
          <w:sz w:val="28"/>
          <w:szCs w:val="28"/>
        </w:rPr>
        <w:t>9) графические и картографические материалы, отражающие расположение объекта на местности в соотнесении с существующими объектами идентичного назначения.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12. К заявлению о проведении Проверки инвестиционного проекта наряду с документами, указанными в пункте 11 настоящего порядка, заявителем могут быть приложены иные документы, подтверждающие содержащиеся в нем сведения.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13. Документы, указанные в подпунктах 6 и 7 пункта 11 настоящего порядка, не представляются в отношении инвестиционных проектов, по которым планируется строительство, реконструкция объектов капитального строительства.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Документы, указанные в подпунктах 2–6 пункта 11 настоящего порядка, не представляются в отношении инвестиционных проектов, по 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Документы, указанные в подпунктах 2–5 и 7 пункта 11 настоящего порядка, не представляются в отношении инвестиционных проектов, по которым планируется приобретение объектов недвижимого имущества.</w:t>
      </w:r>
    </w:p>
    <w:p>
      <w:pPr>
        <w:pStyle w:val="Style30"/>
        <w:suppressLineNumbers/>
        <w:autoSpaceDE w:val="false"/>
        <w:textAlignment w:val="auto"/>
        <w:rPr>
          <w:rFonts w:ascii="Liberation Serif" w:hAnsi="Liberation Serif" w:cs="Liberation Serif"/>
          <w:sz w:val="28"/>
          <w:szCs w:val="28"/>
        </w:rPr>
      </w:pPr>
      <w:r>
        <w:rPr>
          <w:rFonts w:cs="Liberation Serif" w:ascii="Liberation Serif" w:hAnsi="Liberation Serif"/>
          <w:sz w:val="28"/>
          <w:szCs w:val="28"/>
        </w:rPr>
        <w:t>14. Уполномоченный орган, получивший заявление о проведении Проверки, в течение 20 рабочих дней со дня регистрации соответствующего заявления принимает решение о проведении Проверки либо об отказе в ее проведении.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Уполномоченный орган отказывает в проведении Проверки в следующих случаях:</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если заявление подано лицом, не являющимся участником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отсутствие полного комплекта документов, представляемых заявителем уполномоченному органу для проведения Проверки в соответствии с требованиями настоящего порядка;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отсутствие в представленных документах информации, обосновывающей цель, сроки, объемы затрат и социально-экономическую значимость инвестиционного проекта, а также исходных данных для расчета интегральной оценки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в соответствии с приложением к Методике.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Решение об отказе в проведении Проверки направляется заявителю в письменном виде.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15. В положительном заключении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наряду с другими сведениями указываются: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сведения о документах, представленных для проведения Проверки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сведения о методиках, применявшихся при проведении Проверки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факты, установленные в ходе Проверки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замечания по содержанию и (или) оформлению документов, указанных в пункте 11 настоящего порядка, в случае, если такие замечания имеются;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5) вывод об эффективности инвестиционного проекта и его обоснование.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Отрицательное заключение содержит мотивированные выводы о неэффективности использования средств областного бюджета, направляемых на капитальные вложения в целях реализации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16. Заключение подписывается руководителем уполномоченного органа либо уполномоченным им должностным лицом.</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Заключение составляется в двух экземплярах, оба из которых являются оригиналами, один оригинал заключения хранится в Министерстве экономики и территориального развития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17. Срок проведения Проверки и подготовки заключения не должен превышать 25 рабочих дней со дня регистрации соответствующего заявления.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18. Инвестиционный проект, получивший ранее положительное заключение, подлежит повторной Проверке: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при изменении социально-экономических показателей инвестиционного проекта;</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при увеличении запланированной сметной стоимости инвестиционного проекта более чем на 10%, но не менее чем на один миллион рублей в случае изменения проектной документации объекта капитального строительства, связанного с изменением проектных решений;</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после получения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прошедших Проверку до подготовки проектной документации;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после получения отчета об оценке объекта недвижимого имущества, в отношении которого Проверка была проведена до подготовки отчета об оценке.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19. При получении отрицательного заключения об эффективности инвестиционного проекта либо решения об отказе в проведении Проверки заявитель вправе вновь обратиться в уполномоченный орган для проведения Проверки инвестиционного проекта после устранения всех замечаний, указанных в заключении либо решении об отказе в проведении Проверки.</w:t>
      </w:r>
      <w:r>
        <w:br w:type="page"/>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Приложение</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к Порядку проведения проверки</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инвестиционных проектов,</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финансируемых полностью</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или частично за счет средств</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областного бюджета, на предмет</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эффективности использования</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средств областного бюджета,</w:t>
      </w:r>
    </w:p>
    <w:p>
      <w:pPr>
        <w:pStyle w:val="ConsPlusNormal"/>
        <w:widowControl/>
        <w:suppressLineNumbers/>
        <w:tabs>
          <w:tab w:val="clear" w:pos="708"/>
        </w:tabs>
        <w:ind w:left="5387" w:hanging="0"/>
        <w:jc w:val="left"/>
        <w:rPr>
          <w:rFonts w:ascii="Liberation Serif" w:hAnsi="Liberation Serif" w:cs="Liberation Serif"/>
          <w:sz w:val="28"/>
          <w:szCs w:val="28"/>
        </w:rPr>
      </w:pPr>
      <w:r>
        <w:rPr>
          <w:rFonts w:cs="Liberation Serif" w:ascii="Liberation Serif" w:hAnsi="Liberation Serif"/>
          <w:sz w:val="28"/>
          <w:szCs w:val="28"/>
        </w:rPr>
        <w:t>направляемых на капитальные вложения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suppressLineNumbers/>
        <w:ind w:hanging="0"/>
        <w:jc w:val="center"/>
        <w:rPr>
          <w:rFonts w:ascii="Liberation Serif" w:hAnsi="Liberation Serif" w:cs="Liberation Serif"/>
          <w:b/>
          <w:b/>
          <w:sz w:val="28"/>
          <w:szCs w:val="28"/>
        </w:rPr>
      </w:pPr>
      <w:bookmarkStart w:id="10" w:name="P176"/>
      <w:bookmarkEnd w:id="10"/>
      <w:r>
        <w:rPr>
          <w:rFonts w:cs="Liberation Serif" w:ascii="Liberation Serif" w:hAnsi="Liberation Serif"/>
          <w:b/>
          <w:sz w:val="28"/>
          <w:szCs w:val="28"/>
        </w:rPr>
        <w:t>МЕТОДИКА</w:t>
      </w:r>
    </w:p>
    <w:p>
      <w:pPr>
        <w:pStyle w:val="ConsPlusNormal"/>
        <w:widowControl/>
        <w:suppressLineNumbers/>
        <w:ind w:hanging="0"/>
        <w:jc w:val="center"/>
        <w:rPr>
          <w:rFonts w:ascii="Liberation Serif" w:hAnsi="Liberation Serif" w:cs="Liberation Serif"/>
          <w:b/>
          <w:b/>
          <w:sz w:val="28"/>
          <w:szCs w:val="28"/>
        </w:rPr>
      </w:pPr>
      <w:r>
        <w:rPr>
          <w:rFonts w:cs="Liberation Serif" w:ascii="Liberation Serif" w:hAnsi="Liberation Serif"/>
          <w:b/>
          <w:sz w:val="28"/>
          <w:szCs w:val="28"/>
        </w:rPr>
        <w:t xml:space="preserve">оценки инвестиционных проектов на предмет </w:t>
      </w:r>
    </w:p>
    <w:p>
      <w:pPr>
        <w:pStyle w:val="ConsPlusNormal"/>
        <w:widowControl/>
        <w:suppressLineNumbers/>
        <w:ind w:hanging="0"/>
        <w:jc w:val="center"/>
        <w:rPr>
          <w:rFonts w:ascii="Liberation Serif" w:hAnsi="Liberation Serif" w:cs="Liberation Serif"/>
          <w:b/>
          <w:b/>
          <w:sz w:val="28"/>
          <w:szCs w:val="28"/>
        </w:rPr>
      </w:pPr>
      <w:r>
        <w:rPr>
          <w:rFonts w:cs="Liberation Serif" w:ascii="Liberation Serif" w:hAnsi="Liberation Serif"/>
          <w:b/>
          <w:sz w:val="28"/>
          <w:szCs w:val="28"/>
        </w:rPr>
        <w:t xml:space="preserve">эффективности использования средств областного бюджета, </w:t>
      </w:r>
    </w:p>
    <w:p>
      <w:pPr>
        <w:pStyle w:val="ConsPlusNormal"/>
        <w:widowControl/>
        <w:suppressLineNumbers/>
        <w:ind w:hanging="0"/>
        <w:jc w:val="center"/>
        <w:rPr>
          <w:rFonts w:ascii="Liberation Serif" w:hAnsi="Liberation Serif" w:cs="Liberation Serif"/>
          <w:b/>
          <w:b/>
          <w:sz w:val="28"/>
          <w:szCs w:val="28"/>
        </w:rPr>
      </w:pPr>
      <w:r>
        <w:rPr>
          <w:rFonts w:cs="Liberation Serif" w:ascii="Liberation Serif" w:hAnsi="Liberation Serif"/>
          <w:b/>
          <w:sz w:val="28"/>
          <w:szCs w:val="28"/>
        </w:rPr>
        <w:t>направляемых на капитальные вложения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1. Настоящая методика предназначена для оценки эффективности использования средств областного бюджета при реализации инвестиционных проектов, финансирование которых планируется осуществлять полностью или частично за счет средств областного бюджета, направляемых на капитальные вложения (далее – оценка эффективности).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2. Настоящая методика предусматривает проверку на соответствие параметров инвестиционного проекта, в отношении которого проводится проверка на предмет эффективности использования средств областного бюджета, направляемых на капитальные вложения, качественным и количественным критериям оценки эффективности, установление требований к расчету значения интегральной оценки эффективности инвестиционного проекта на основе расчетов значений качественных и количественных критериев оценки эффективности и определяет критерий эффективности использования средств областного бюджета, направляемых на капитальные вложения.</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3. Настоящей методикой под эффективностью использования средств областного бюджета, направляемых на капитальные вложения, понимается определение влияния результата реализации инвестиционного проекта на социально-экономическое развитие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4. Расчет влияния результата реализации инвестиционного проекта на социально-экономическое развитие Свердловской области ведется на основании расчета значения интегральной оценки эффективности и результатов расчета значений, качественных и количественных критериев оценки эффективности. Расчет значения интегральной оценки эффективности производится по формуле</w:t>
      </w:r>
    </w:p>
    <w:p>
      <w:pPr>
        <w:pStyle w:val="ConsPlusNormal"/>
        <w:widowControl/>
        <w:suppressLineNumbers/>
        <w:ind w:firstLine="4111"/>
        <w:jc w:val="left"/>
        <w:rPr/>
      </w:pPr>
      <w:r>
        <w:rPr>
          <w:rStyle w:val="Style12"/>
          <w:rFonts w:cs="Liberation Serif" w:ascii="Liberation Serif" w:hAnsi="Liberation Serif"/>
          <w:position w:val="-2"/>
          <w:sz w:val="18"/>
          <w:sz w:val="28"/>
          <w:szCs w:val="28"/>
          <w:lang w:val="en-US"/>
        </w:rPr>
        <w:t>n</w:t>
      </w:r>
      <w:r>
        <w:rPr>
          <w:rStyle w:val="Style12"/>
          <w:rFonts w:cs="Liberation Serif" w:ascii="Liberation Serif" w:hAnsi="Liberation Serif"/>
          <w:position w:val="-2"/>
          <w:sz w:val="18"/>
          <w:sz w:val="28"/>
          <w:szCs w:val="28"/>
        </w:rPr>
        <w:t xml:space="preserve">, </w:t>
      </w:r>
      <w:r>
        <w:rPr>
          <w:rStyle w:val="Style12"/>
          <w:rFonts w:cs="Liberation Serif" w:ascii="Liberation Serif" w:hAnsi="Liberation Serif"/>
          <w:position w:val="-2"/>
          <w:sz w:val="18"/>
          <w:sz w:val="28"/>
          <w:szCs w:val="28"/>
          <w:lang w:val="en-US"/>
        </w:rPr>
        <w:t>h</w:t>
      </w:r>
      <w:r>
        <w:rPr>
          <w:rStyle w:val="Style12"/>
          <w:rFonts w:cs="Liberation Serif" w:ascii="Liberation Serif" w:hAnsi="Liberation Serif"/>
          <w:position w:val="-2"/>
          <w:sz w:val="18"/>
          <w:sz w:val="28"/>
          <w:szCs w:val="28"/>
        </w:rPr>
        <w:t xml:space="preserve">                                      </w:t>
      </w:r>
      <w:r>
        <w:rPr>
          <w:rStyle w:val="Style12"/>
          <w:rFonts w:cs="Liberation Serif" w:ascii="Liberation Serif" w:hAnsi="Liberation Serif"/>
          <w:position w:val="-2"/>
          <w:sz w:val="18"/>
          <w:sz w:val="28"/>
          <w:szCs w:val="28"/>
          <w:lang w:val="en-US"/>
        </w:rPr>
        <w:t>m</w:t>
      </w:r>
      <w:r>
        <w:rPr>
          <w:rStyle w:val="Style12"/>
          <w:rFonts w:cs="Liberation Serif" w:ascii="Liberation Serif" w:hAnsi="Liberation Serif"/>
          <w:position w:val="-2"/>
          <w:sz w:val="18"/>
          <w:sz w:val="28"/>
          <w:szCs w:val="28"/>
        </w:rPr>
        <w:t xml:space="preserve">, </w:t>
      </w:r>
      <w:r>
        <w:rPr>
          <w:rStyle w:val="Style12"/>
          <w:rFonts w:cs="Liberation Serif" w:ascii="Liberation Serif" w:hAnsi="Liberation Serif"/>
          <w:position w:val="-2"/>
          <w:sz w:val="18"/>
          <w:sz w:val="28"/>
          <w:szCs w:val="28"/>
          <w:lang w:val="en-US"/>
        </w:rPr>
        <w:t>p</w:t>
      </w:r>
    </w:p>
    <w:p>
      <w:pPr>
        <w:pStyle w:val="ConsPlusNormal"/>
        <w:widowControl/>
        <w:suppressLineNumbers/>
        <w:jc w:val="center"/>
        <w:rPr/>
      </w:pPr>
      <w:r>
        <w:rPr>
          <w:rStyle w:val="Style12"/>
          <w:rFonts w:cs="Liberation Serif" w:ascii="Liberation Serif" w:hAnsi="Liberation Serif"/>
          <w:sz w:val="28"/>
          <w:szCs w:val="28"/>
        </w:rPr>
        <w:t xml:space="preserve">И = 0,3 ∑         </w:t>
      </w:r>
      <w:r>
        <w:rPr>
          <w:rStyle w:val="Style12"/>
          <w:rFonts w:cs="Liberation Serif" w:ascii="Liberation Serif" w:hAnsi="Liberation Serif"/>
          <w:sz w:val="28"/>
          <w:szCs w:val="28"/>
          <w:lang w:val="en-US"/>
        </w:rPr>
        <w:t>k</w:t>
      </w:r>
      <w:r>
        <w:rPr>
          <w:rStyle w:val="Style12"/>
          <w:rFonts w:cs="Liberation Serif" w:ascii="Liberation Serif" w:hAnsi="Liberation Serif"/>
          <w:position w:val="-2"/>
          <w:sz w:val="18"/>
          <w:sz w:val="28"/>
          <w:szCs w:val="28"/>
          <w:lang w:val="en-US"/>
        </w:rPr>
        <w:t>i</w:t>
      </w:r>
      <w:r>
        <w:rPr>
          <w:rStyle w:val="Style12"/>
          <w:rFonts w:cs="Liberation Serif" w:ascii="Liberation Serif" w:hAnsi="Liberation Serif"/>
          <w:sz w:val="28"/>
          <w:szCs w:val="28"/>
          <w:lang w:val="en-US"/>
        </w:rPr>
        <w:t>a</w:t>
      </w:r>
      <w:r>
        <w:rPr>
          <w:rStyle w:val="Style12"/>
          <w:rFonts w:cs="Liberation Serif" w:ascii="Liberation Serif" w:hAnsi="Liberation Serif"/>
          <w:position w:val="-2"/>
          <w:sz w:val="18"/>
          <w:sz w:val="28"/>
          <w:szCs w:val="28"/>
          <w:lang w:val="en-US"/>
        </w:rPr>
        <w:t>l</w:t>
      </w:r>
      <w:r>
        <w:rPr>
          <w:rStyle w:val="Style12"/>
          <w:rFonts w:cs="Liberation Serif" w:ascii="Liberation Serif" w:hAnsi="Liberation Serif"/>
          <w:sz w:val="28"/>
          <w:szCs w:val="28"/>
        </w:rPr>
        <w:t xml:space="preserve"> + 0,7 ∑          </w:t>
      </w:r>
      <w:r>
        <w:rPr>
          <w:rStyle w:val="Style12"/>
          <w:rFonts w:cs="Liberation Serif" w:ascii="Liberation Serif" w:hAnsi="Liberation Serif"/>
          <w:sz w:val="28"/>
          <w:szCs w:val="28"/>
          <w:lang w:val="en-US"/>
        </w:rPr>
        <w:t>r</w:t>
      </w:r>
      <w:r>
        <w:rPr>
          <w:rStyle w:val="Style12"/>
          <w:rFonts w:cs="Liberation Serif" w:ascii="Liberation Serif" w:hAnsi="Liberation Serif"/>
          <w:position w:val="-2"/>
          <w:sz w:val="18"/>
          <w:sz w:val="28"/>
          <w:szCs w:val="28"/>
          <w:lang w:val="en-US"/>
        </w:rPr>
        <w:t>j</w:t>
      </w:r>
      <w:r>
        <w:rPr>
          <w:rStyle w:val="Style12"/>
          <w:rFonts w:cs="Liberation Serif" w:ascii="Liberation Serif" w:hAnsi="Liberation Serif"/>
          <w:sz w:val="28"/>
          <w:szCs w:val="28"/>
          <w:lang w:val="en-US"/>
        </w:rPr>
        <w:t>b</w:t>
      </w:r>
      <w:r>
        <w:rPr>
          <w:rStyle w:val="Style12"/>
          <w:rFonts w:cs="Liberation Serif" w:ascii="Liberation Serif" w:hAnsi="Liberation Serif"/>
          <w:position w:val="-2"/>
          <w:sz w:val="18"/>
          <w:sz w:val="28"/>
          <w:szCs w:val="28"/>
          <w:lang w:val="en-US"/>
        </w:rPr>
        <w:t>t</w:t>
      </w:r>
      <w:r>
        <w:rPr>
          <w:rStyle w:val="Style12"/>
          <w:rFonts w:cs="Liberation Serif" w:ascii="Liberation Serif" w:hAnsi="Liberation Serif"/>
          <w:sz w:val="28"/>
          <w:szCs w:val="28"/>
        </w:rPr>
        <w:t>, где:</w:t>
      </w:r>
    </w:p>
    <w:p>
      <w:pPr>
        <w:pStyle w:val="ConsPlusNormal"/>
        <w:widowControl/>
        <w:suppressLineNumbers/>
        <w:ind w:firstLine="4111"/>
        <w:jc w:val="left"/>
        <w:rPr/>
      </w:pPr>
      <w:r>
        <w:rPr>
          <w:rStyle w:val="Style12"/>
          <w:rFonts w:cs="Liberation Serif" w:ascii="Liberation Serif" w:hAnsi="Liberation Serif"/>
          <w:position w:val="8"/>
          <w:sz w:val="18"/>
          <w:sz w:val="28"/>
          <w:szCs w:val="28"/>
          <w:lang w:val="en-US"/>
        </w:rPr>
        <w:t>i</w:t>
      </w:r>
      <w:r>
        <w:rPr>
          <w:rStyle w:val="Style12"/>
          <w:rFonts w:cs="Liberation Serif" w:ascii="Liberation Serif" w:hAnsi="Liberation Serif"/>
          <w:position w:val="8"/>
          <w:sz w:val="18"/>
          <w:sz w:val="28"/>
          <w:szCs w:val="28"/>
        </w:rPr>
        <w:t xml:space="preserve">=1, </w:t>
      </w:r>
      <w:r>
        <w:rPr>
          <w:rStyle w:val="Style12"/>
          <w:rFonts w:cs="Liberation Serif" w:ascii="Liberation Serif" w:hAnsi="Liberation Serif"/>
          <w:position w:val="8"/>
          <w:sz w:val="18"/>
          <w:sz w:val="28"/>
          <w:szCs w:val="28"/>
          <w:lang w:val="en-US"/>
        </w:rPr>
        <w:t>l</w:t>
      </w:r>
      <w:r>
        <w:rPr>
          <w:rStyle w:val="Style12"/>
          <w:rFonts w:cs="Liberation Serif" w:ascii="Liberation Serif" w:hAnsi="Liberation Serif"/>
          <w:position w:val="8"/>
          <w:sz w:val="18"/>
          <w:sz w:val="28"/>
          <w:szCs w:val="28"/>
        </w:rPr>
        <w:t xml:space="preserve">=1                               </w:t>
      </w:r>
      <w:r>
        <w:rPr>
          <w:rStyle w:val="Style12"/>
          <w:rFonts w:cs="Liberation Serif" w:ascii="Liberation Serif" w:hAnsi="Liberation Serif"/>
          <w:position w:val="8"/>
          <w:sz w:val="18"/>
          <w:sz w:val="28"/>
          <w:szCs w:val="28"/>
          <w:lang w:val="en-US"/>
        </w:rPr>
        <w:t>j</w:t>
      </w:r>
      <w:r>
        <w:rPr>
          <w:rStyle w:val="Style12"/>
          <w:rFonts w:cs="Liberation Serif" w:ascii="Liberation Serif" w:hAnsi="Liberation Serif"/>
          <w:position w:val="8"/>
          <w:sz w:val="18"/>
          <w:sz w:val="28"/>
          <w:szCs w:val="28"/>
        </w:rPr>
        <w:t xml:space="preserve">=1, </w:t>
      </w:r>
      <w:r>
        <w:rPr>
          <w:rStyle w:val="Style12"/>
          <w:rFonts w:cs="Liberation Serif" w:ascii="Liberation Serif" w:hAnsi="Liberation Serif"/>
          <w:position w:val="8"/>
          <w:sz w:val="18"/>
          <w:sz w:val="28"/>
          <w:szCs w:val="28"/>
          <w:lang w:val="en-US"/>
        </w:rPr>
        <w:t>t</w:t>
      </w:r>
      <w:r>
        <w:rPr>
          <w:rStyle w:val="Style12"/>
          <w:rFonts w:cs="Liberation Serif" w:ascii="Liberation Serif" w:hAnsi="Liberation Serif"/>
          <w:position w:val="8"/>
          <w:sz w:val="18"/>
          <w:sz w:val="28"/>
          <w:szCs w:val="28"/>
        </w:rPr>
        <w:t>=1</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0,3 и 0,7 – значения коэффициентов значимости групп критериев;</w:t>
      </w:r>
    </w:p>
    <w:p>
      <w:pPr>
        <w:pStyle w:val="ConsPlusNormal"/>
        <w:widowControl/>
        <w:suppressLineNumbers/>
        <w:rPr/>
      </w:pPr>
      <w:r>
        <w:rPr>
          <w:rStyle w:val="Style12"/>
          <w:rFonts w:cs="Liberation Serif" w:ascii="Liberation Serif" w:hAnsi="Liberation Serif"/>
          <w:sz w:val="28"/>
          <w:szCs w:val="28"/>
        </w:rPr>
        <w:t>И –</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значение интегральной оценки эффективности инвестиционного проекта;</w:t>
      </w:r>
    </w:p>
    <w:p>
      <w:pPr>
        <w:pStyle w:val="ConsPlusNormal"/>
        <w:widowControl/>
        <w:suppressLineNumbers/>
        <w:rPr/>
      </w:pPr>
      <w:r>
        <w:rPr>
          <w:rStyle w:val="Style12"/>
          <w:rFonts w:cs="Liberation Serif" w:ascii="Liberation Serif" w:hAnsi="Liberation Serif"/>
          <w:sz w:val="28"/>
          <w:szCs w:val="28"/>
          <w:lang w:val="en-US"/>
        </w:rPr>
        <w:t>k</w:t>
      </w:r>
      <w:r>
        <w:rPr>
          <w:rStyle w:val="Style12"/>
          <w:rFonts w:cs="Liberation Serif" w:ascii="Liberation Serif" w:hAnsi="Liberation Serif"/>
          <w:position w:val="-2"/>
          <w:sz w:val="18"/>
          <w:sz w:val="28"/>
          <w:szCs w:val="28"/>
          <w:lang w:val="en-US"/>
        </w:rPr>
        <w:t>i</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коэффициент значимости качественного критерия оценки эффективности;</w:t>
      </w:r>
    </w:p>
    <w:p>
      <w:pPr>
        <w:pStyle w:val="ConsPlusNormal"/>
        <w:widowControl/>
        <w:suppressLineNumbers/>
        <w:rPr/>
      </w:pPr>
      <w:r>
        <w:rPr>
          <w:rStyle w:val="Style12"/>
          <w:rFonts w:cs="Liberation Serif" w:ascii="Liberation Serif" w:hAnsi="Liberation Serif"/>
          <w:sz w:val="28"/>
          <w:szCs w:val="28"/>
        </w:rPr>
        <w:t>i</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порядковый номер качественных критериев оценки эффективности;</w:t>
      </w:r>
    </w:p>
    <w:p>
      <w:pPr>
        <w:pStyle w:val="ConsPlusNormal"/>
        <w:widowControl/>
        <w:suppressLineNumbers/>
        <w:rPr/>
      </w:pPr>
      <w:r>
        <w:rPr>
          <w:rStyle w:val="Style12"/>
          <w:rFonts w:cs="Liberation Serif" w:ascii="Liberation Serif" w:hAnsi="Liberation Serif"/>
          <w:sz w:val="28"/>
          <w:szCs w:val="28"/>
        </w:rPr>
        <w:t>n</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количество качественных критериев оценки эффективности;</w:t>
      </w:r>
    </w:p>
    <w:p>
      <w:pPr>
        <w:pStyle w:val="ConsPlusNormal"/>
        <w:widowControl/>
        <w:suppressLineNumbers/>
        <w:rPr/>
      </w:pPr>
      <w:r>
        <w:rPr>
          <w:rStyle w:val="Style12"/>
          <w:rFonts w:cs="Liberation Serif" w:ascii="Liberation Serif" w:hAnsi="Liberation Serif"/>
          <w:sz w:val="28"/>
          <w:szCs w:val="28"/>
          <w:lang w:val="en-US"/>
        </w:rPr>
        <w:t>a</w:t>
      </w:r>
      <w:r>
        <w:rPr>
          <w:rStyle w:val="Style12"/>
          <w:rFonts w:cs="Liberation Serif" w:ascii="Liberation Serif" w:hAnsi="Liberation Serif"/>
          <w:position w:val="-2"/>
          <w:sz w:val="18"/>
          <w:sz w:val="28"/>
          <w:szCs w:val="28"/>
          <w:lang w:val="en-US"/>
        </w:rPr>
        <w:t>l</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значение качественного критерия оценки эффективности в баллах;</w:t>
      </w:r>
    </w:p>
    <w:p>
      <w:pPr>
        <w:pStyle w:val="ConsPlusNormal"/>
        <w:widowControl/>
        <w:suppressLineNumbers/>
        <w:rPr/>
      </w:pPr>
      <w:r>
        <w:rPr>
          <w:rStyle w:val="Style12"/>
          <w:rFonts w:cs="Liberation Serif" w:ascii="Liberation Serif" w:hAnsi="Liberation Serif"/>
          <w:sz w:val="28"/>
          <w:szCs w:val="28"/>
        </w:rPr>
        <w:t>l</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порядковый номер значения качественного критерия оценки эффективности в баллах;</w:t>
      </w:r>
    </w:p>
    <w:p>
      <w:pPr>
        <w:pStyle w:val="ConsPlusNormal"/>
        <w:widowControl/>
        <w:suppressLineNumbers/>
        <w:rPr/>
      </w:pPr>
      <w:r>
        <w:rPr>
          <w:rStyle w:val="Style12"/>
          <w:rFonts w:cs="Liberation Serif" w:ascii="Liberation Serif" w:hAnsi="Liberation Serif"/>
          <w:sz w:val="28"/>
          <w:szCs w:val="28"/>
        </w:rPr>
        <w:t>h</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количество значений качественных критериев оценки эффективности в</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баллах;</w:t>
      </w:r>
    </w:p>
    <w:p>
      <w:pPr>
        <w:pStyle w:val="ConsPlusNormal"/>
        <w:widowControl/>
        <w:suppressLineNumbers/>
        <w:rPr/>
      </w:pPr>
      <w:r>
        <w:rPr>
          <w:rStyle w:val="Style12"/>
          <w:rFonts w:cs="Liberation Serif" w:ascii="Liberation Serif" w:hAnsi="Liberation Serif"/>
          <w:sz w:val="28"/>
          <w:szCs w:val="28"/>
          <w:lang w:val="en-US"/>
        </w:rPr>
        <w:t>r</w:t>
      </w:r>
      <w:r>
        <w:rPr>
          <w:rStyle w:val="Style12"/>
          <w:rFonts w:cs="Liberation Serif" w:ascii="Liberation Serif" w:hAnsi="Liberation Serif"/>
          <w:position w:val="-2"/>
          <w:sz w:val="18"/>
          <w:sz w:val="28"/>
          <w:szCs w:val="28"/>
          <w:lang w:val="en-US"/>
        </w:rPr>
        <w:t>j</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коэффициент значимости количественного критерия оценки эффективности;</w:t>
      </w:r>
    </w:p>
    <w:p>
      <w:pPr>
        <w:pStyle w:val="ConsPlusNormal"/>
        <w:widowControl/>
        <w:suppressLineNumbers/>
        <w:rPr/>
      </w:pPr>
      <w:r>
        <w:rPr>
          <w:rStyle w:val="Style12"/>
          <w:rFonts w:cs="Liberation Serif" w:ascii="Liberation Serif" w:hAnsi="Liberation Serif"/>
          <w:sz w:val="28"/>
          <w:szCs w:val="28"/>
        </w:rPr>
        <w:t>j</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порядковый номер количественного критерия оценки эффективности;</w:t>
      </w:r>
    </w:p>
    <w:p>
      <w:pPr>
        <w:pStyle w:val="ConsPlusNormal"/>
        <w:widowControl/>
        <w:suppressLineNumbers/>
        <w:rPr/>
      </w:pPr>
      <w:r>
        <w:rPr>
          <w:rStyle w:val="Style12"/>
          <w:rFonts w:cs="Liberation Serif" w:ascii="Liberation Serif" w:hAnsi="Liberation Serif"/>
          <w:sz w:val="28"/>
          <w:szCs w:val="28"/>
        </w:rPr>
        <w:t>m</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количество количественных критериев оценки эффективности;</w:t>
      </w:r>
    </w:p>
    <w:p>
      <w:pPr>
        <w:pStyle w:val="ConsPlusNormal"/>
        <w:widowControl/>
        <w:suppressLineNumbers/>
        <w:rPr/>
      </w:pPr>
      <w:r>
        <w:rPr>
          <w:rStyle w:val="Style12"/>
          <w:rFonts w:cs="Liberation Serif" w:ascii="Liberation Serif" w:hAnsi="Liberation Serif"/>
          <w:sz w:val="28"/>
          <w:szCs w:val="28"/>
          <w:lang w:val="en-US"/>
        </w:rPr>
        <w:t>b</w:t>
      </w:r>
      <w:r>
        <w:rPr>
          <w:rStyle w:val="Style12"/>
          <w:rFonts w:cs="Liberation Serif" w:ascii="Liberation Serif" w:hAnsi="Liberation Serif"/>
          <w:position w:val="-2"/>
          <w:sz w:val="18"/>
          <w:sz w:val="28"/>
          <w:szCs w:val="28"/>
          <w:lang w:val="en-US"/>
        </w:rPr>
        <w:t>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w:t>
      </w:r>
      <w:r>
        <w:rPr>
          <w:rStyle w:val="Style12"/>
          <w:rFonts w:cs="Liberation Serif" w:ascii="Liberation Serif" w:hAnsi="Liberation Serif"/>
          <w:sz w:val="28"/>
          <w:szCs w:val="28"/>
          <w:lang w:val="en-US"/>
        </w:rPr>
        <w:t> </w:t>
      </w:r>
      <w:r>
        <w:rPr>
          <w:rStyle w:val="Style12"/>
          <w:rFonts w:cs="Liberation Serif" w:ascii="Liberation Serif" w:hAnsi="Liberation Serif"/>
          <w:sz w:val="28"/>
          <w:szCs w:val="28"/>
        </w:rPr>
        <w:t>значение количественного критерия оценки эффективности в баллах;</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t – порядковый номер значения количественного критерия оценки эффективности в баллах;</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p – количество значений количественного критерия оценки эффективности в баллах.</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5. Значения критериев оценки эффективности результатов реализации инвестиционного проекта, влияющих на социально-экономическое развитие Свердловской области, определяются в соответствии с расчетом интегральной оценки эффективности инвестиционного проекта (приложение к настоящей методике).</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6. Степень соответствия инвестиционного проекта значениям критериев оценки эффективности определяется по балльной шкале в диапазоне от 0 до 15 баллов.</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Каждый критерий имеет несколько градаций. Каждой градации соответствует определенное количество баллов. Градация и значения критериев указаны в балльной оценке в приложении к настоящей методике в таблице в графах 6 и 7. Выбор градации критериев производится на основе соответствия инвестиционного проекта одной из градаций, если критерию соответствуют несколько градаций, то выбирается градация с максимальным количеством баллов.</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7. Расчет балльной оценки каждого критерия производится путем умножения коэффициента значимости группы критериев, к которой относится критерий (указан в приложении к настоящей методике в таблице в графе 4), на коэффициент значимости критерия (указан в приложении к настоящей методике в таблице в графе 5) и на балльное значение оценки эффективности выбранной градации (указано в приложении к настоящей методике в таблице в графе 7), которой соответствует инвестиционный проект.</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8. На основании расчета значения каждого критерия оценки эффективности определяется значение интегральной оценки эффективности, таким образом определяется влияние результата реализации инвестиционного проекта на социально-экономическое развитие Свердловской области.</w:t>
      </w:r>
    </w:p>
    <w:p>
      <w:pPr>
        <w:pStyle w:val="ConsPlusNormal"/>
        <w:widowControl/>
        <w:suppressLineNumbers/>
        <w:rPr>
          <w:rFonts w:ascii="Liberation Serif" w:hAnsi="Liberation Serif" w:cs="Liberation Serif"/>
          <w:sz w:val="28"/>
          <w:szCs w:val="28"/>
        </w:rPr>
      </w:pPr>
      <w:r>
        <w:rPr>
          <w:rFonts w:cs="Liberation Serif" w:ascii="Liberation Serif" w:hAnsi="Liberation Serif"/>
          <w:sz w:val="28"/>
          <w:szCs w:val="28"/>
        </w:rPr>
        <w:t>9. Положительная оценка эффективности реализации инвестиционного проекта ставится при количестве набранных баллов по итоговому значению интегральной оценки в диапазоне от 30 и более баллов.</w:t>
      </w:r>
    </w:p>
    <w:p>
      <w:pPr>
        <w:sectPr>
          <w:headerReference w:type="default" r:id="rId3"/>
          <w:type w:val="nextPage"/>
          <w:pgSz w:w="11906" w:h="16838"/>
          <w:pgMar w:left="1418" w:right="567" w:header="709" w:top="1134" w:footer="0" w:bottom="709" w:gutter="0"/>
          <w:pgNumType w:start="1" w:fmt="decimal"/>
          <w:formProt w:val="false"/>
          <w:titlePg/>
          <w:textDirection w:val="lrTb"/>
          <w:docGrid w:type="default" w:linePitch="600" w:charSpace="36864"/>
        </w:sectPr>
        <w:pStyle w:val="ConsPlusNormal"/>
        <w:widowControl/>
        <w:suppressLineNumbers/>
        <w:rPr/>
      </w:pPr>
      <w:r>
        <w:rPr>
          <w:rStyle w:val="Style12"/>
          <w:rFonts w:cs="Liberation Serif" w:ascii="Liberation Serif" w:hAnsi="Liberation Serif"/>
          <w:sz w:val="28"/>
          <w:szCs w:val="28"/>
        </w:rPr>
        <w:t>10. Отрицательная оценка эффективности реализации инвестиционного проекта ставится при количестве набранных баллов по итоговому значению интегральной оценки, составляющем менее 30 баллов.</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Приложение</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к Методике оценки</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инвестиционных проектов</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на предмет эффективности</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использования средств</w:t>
      </w:r>
    </w:p>
    <w:p>
      <w:pPr>
        <w:pStyle w:val="ConsPlusNormal"/>
        <w:suppressLineNumbers/>
        <w:tabs>
          <w:tab w:val="clear" w:pos="708"/>
        </w:tabs>
        <w:ind w:left="10490" w:hanging="0"/>
        <w:jc w:val="left"/>
        <w:rPr>
          <w:rFonts w:ascii="Liberation Serif" w:hAnsi="Liberation Serif" w:cs="Liberation Serif"/>
          <w:sz w:val="28"/>
          <w:szCs w:val="28"/>
        </w:rPr>
      </w:pPr>
      <w:r>
        <w:rPr>
          <w:rFonts w:cs="Liberation Serif" w:ascii="Liberation Serif" w:hAnsi="Liberation Serif"/>
          <w:sz w:val="28"/>
          <w:szCs w:val="28"/>
        </w:rPr>
        <w:t>областного бюджета, направляемых на капитальные вложения</w:t>
      </w:r>
    </w:p>
    <w:p>
      <w:pPr>
        <w:pStyle w:val="ConsPlusNorma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suppressLineNumbers/>
        <w:rPr>
          <w:rFonts w:ascii="Liberation Serif" w:hAnsi="Liberation Serif" w:cs="Liberation Serif"/>
          <w:sz w:val="28"/>
          <w:szCs w:val="28"/>
        </w:rPr>
      </w:pPr>
      <w:r>
        <w:rPr>
          <w:rFonts w:cs="Liberation Serif" w:ascii="Liberation Serif" w:hAnsi="Liberation Serif"/>
          <w:sz w:val="28"/>
          <w:szCs w:val="28"/>
        </w:rPr>
      </w:r>
    </w:p>
    <w:p>
      <w:pPr>
        <w:pStyle w:val="ConsPlusNormal"/>
        <w:suppressLineNumbers/>
        <w:ind w:hanging="0"/>
        <w:jc w:val="center"/>
        <w:rPr>
          <w:rFonts w:ascii="Liberation Serif" w:hAnsi="Liberation Serif" w:cs="Liberation Serif"/>
          <w:b/>
          <w:b/>
          <w:sz w:val="22"/>
          <w:szCs w:val="22"/>
        </w:rPr>
      </w:pPr>
      <w:bookmarkStart w:id="11" w:name="P227"/>
      <w:bookmarkEnd w:id="11"/>
      <w:r>
        <w:rPr>
          <w:rFonts w:cs="Liberation Serif" w:ascii="Liberation Serif" w:hAnsi="Liberation Serif"/>
          <w:b/>
          <w:sz w:val="22"/>
          <w:szCs w:val="22"/>
        </w:rPr>
        <w:t>РАСЧЕТ</w:t>
      </w:r>
    </w:p>
    <w:p>
      <w:pPr>
        <w:pStyle w:val="ConsPlusNormal"/>
        <w:suppressLineNumbers/>
        <w:ind w:hanging="0"/>
        <w:jc w:val="center"/>
        <w:rPr>
          <w:rFonts w:ascii="Liberation Serif" w:hAnsi="Liberation Serif" w:cs="Liberation Serif"/>
          <w:b/>
          <w:b/>
          <w:sz w:val="22"/>
          <w:szCs w:val="22"/>
        </w:rPr>
      </w:pPr>
      <w:r>
        <w:rPr>
          <w:rFonts w:cs="Liberation Serif" w:ascii="Liberation Serif" w:hAnsi="Liberation Serif"/>
          <w:b/>
          <w:sz w:val="22"/>
          <w:szCs w:val="22"/>
        </w:rPr>
        <w:t xml:space="preserve">интегральной оценки эффективности инвестиционного проекта, финансируемого полностью или частично </w:t>
        <w:br/>
        <w:t xml:space="preserve">за счет средств областного бюджета </w:t>
      </w:r>
    </w:p>
    <w:p>
      <w:pPr>
        <w:pStyle w:val="ConsPlusNormal"/>
        <w:suppressLineNumbers/>
        <w:rPr>
          <w:rFonts w:ascii="Liberation Serif" w:hAnsi="Liberation Serif" w:cs="Liberation Serif"/>
          <w:sz w:val="22"/>
          <w:szCs w:val="22"/>
        </w:rPr>
      </w:pPr>
      <w:r>
        <w:rPr>
          <w:rFonts w:cs="Liberation Serif" w:ascii="Liberation Serif" w:hAnsi="Liberation Serif"/>
          <w:sz w:val="22"/>
          <w:szCs w:val="22"/>
        </w:rPr>
      </w:r>
    </w:p>
    <w:p>
      <w:pPr>
        <w:pStyle w:val="ConsPlusNormal"/>
        <w:suppressLineNumbers/>
        <w:ind w:firstLine="540"/>
        <w:rPr>
          <w:rFonts w:ascii="Liberation Serif" w:hAnsi="Liberation Serif" w:cs="Liberation Serif"/>
          <w:sz w:val="22"/>
          <w:szCs w:val="22"/>
        </w:rPr>
      </w:pPr>
      <w:r>
        <w:rPr>
          <w:rFonts w:cs="Liberation Serif" w:ascii="Liberation Serif" w:hAnsi="Liberation Serif"/>
          <w:sz w:val="22"/>
          <w:szCs w:val="22"/>
        </w:rPr>
        <w:t>Наименование инвестиционного проекта, содержащего капитальные вложения за счет средств областного бюджета (далее – проект) _________________________ ______________________________________________________________________________________________________________________________________________</w:t>
      </w:r>
    </w:p>
    <w:p>
      <w:pPr>
        <w:pStyle w:val="ConsPlusNormal"/>
        <w:suppressLineNumbers/>
        <w:ind w:firstLine="540"/>
        <w:rPr/>
      </w:pPr>
      <w:r>
        <w:rPr>
          <w:rStyle w:val="Style12"/>
          <w:rFonts w:cs="Liberation Serif" w:ascii="Liberation Serif" w:hAnsi="Liberation Serif"/>
          <w:sz w:val="22"/>
          <w:szCs w:val="22"/>
        </w:rPr>
        <w:t>Форма реализации проекта (строительство (реконструкция) объекта капитального строительства и (или) приобретение объекта недвижимого имущества, подготовка проектной документации, включая проведение инженерных изысканий для подготовки такой документации) ________________________________________ ______________________________________________________________________________________________________________________________________________</w:t>
      </w:r>
    </w:p>
    <w:p>
      <w:pPr>
        <w:pStyle w:val="ConsPlusNormal"/>
        <w:suppressLineNumbers/>
        <w:ind w:firstLine="540"/>
        <w:rPr>
          <w:rFonts w:ascii="Liberation Serif" w:hAnsi="Liberation Serif" w:cs="Liberation Serif"/>
          <w:sz w:val="22"/>
          <w:szCs w:val="22"/>
        </w:rPr>
      </w:pPr>
      <w:r>
        <w:rPr>
          <w:rFonts w:cs="Liberation Serif" w:ascii="Liberation Serif" w:hAnsi="Liberation Serif"/>
          <w:sz w:val="22"/>
          <w:szCs w:val="22"/>
        </w:rPr>
        <w:t>Заявитель проекта _________________________________________________________________________________________________________________________</w:t>
      </w:r>
    </w:p>
    <w:p>
      <w:pPr>
        <w:pStyle w:val="ConsPlusNormal"/>
        <w:suppressLineNumbers/>
        <w:ind w:firstLine="540"/>
        <w:rPr>
          <w:rFonts w:ascii="Liberation Serif" w:hAnsi="Liberation Serif" w:cs="Liberation Serif"/>
          <w:sz w:val="22"/>
          <w:szCs w:val="22"/>
        </w:rPr>
      </w:pPr>
      <w:r>
        <w:rPr>
          <w:rFonts w:cs="Liberation Serif" w:ascii="Liberation Serif" w:hAnsi="Liberation Serif"/>
          <w:sz w:val="22"/>
          <w:szCs w:val="22"/>
        </w:rPr>
      </w:r>
    </w:p>
    <w:tbl>
      <w:tblPr>
        <w:tblW w:w="15702" w:type="dxa"/>
        <w:jc w:val="left"/>
        <w:tblInd w:w="23" w:type="dxa"/>
        <w:tblLayout w:type="fixed"/>
        <w:tblCellMar>
          <w:top w:w="0" w:type="dxa"/>
          <w:left w:w="0" w:type="dxa"/>
          <w:bottom w:w="0" w:type="dxa"/>
          <w:right w:w="0" w:type="dxa"/>
        </w:tblCellMar>
      </w:tblPr>
      <w:tblGrid>
        <w:gridCol w:w="818"/>
        <w:gridCol w:w="1134"/>
        <w:gridCol w:w="2551"/>
        <w:gridCol w:w="1503"/>
        <w:gridCol w:w="1503"/>
        <w:gridCol w:w="1701"/>
        <w:gridCol w:w="1559"/>
        <w:gridCol w:w="1559"/>
        <w:gridCol w:w="3374"/>
      </w:tblGrid>
      <w:tr>
        <w:trPr/>
        <w:tc>
          <w:tcPr>
            <w:tcW w:w="818"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Номер строки</w:t>
            </w:r>
          </w:p>
        </w:tc>
        <w:tc>
          <w:tcPr>
            <w:tcW w:w="113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Номер раздела, критерия</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Наименование раздела, критерия оценки эффективности проекта</w:t>
            </w:r>
          </w:p>
        </w:tc>
        <w:tc>
          <w:tcPr>
            <w:tcW w:w="150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Коэффициент значимости группы критериев</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Коэффициент значимости критерия</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Градация критерия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Значение критерия оценки эффективности в баллах</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Количество баллов оценки эффективности</w:t>
            </w:r>
          </w:p>
        </w:tc>
        <w:tc>
          <w:tcPr>
            <w:tcW w:w="3374"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Примечание</w:t>
            </w:r>
          </w:p>
        </w:tc>
      </w:tr>
    </w:tbl>
    <w:p>
      <w:pPr>
        <w:pStyle w:val="ConsPlusNormal"/>
        <w:suppressLineNumbers/>
        <w:ind w:hanging="0"/>
        <w:rPr>
          <w:rFonts w:ascii="Liberation Serif" w:hAnsi="Liberation Serif" w:cs="Liberation Serif"/>
          <w:sz w:val="2"/>
          <w:szCs w:val="2"/>
        </w:rPr>
      </w:pPr>
      <w:r>
        <w:rPr>
          <w:rFonts w:cs="Liberation Serif" w:ascii="Liberation Serif" w:hAnsi="Liberation Serif"/>
          <w:sz w:val="2"/>
          <w:szCs w:val="2"/>
        </w:rPr>
      </w:r>
    </w:p>
    <w:tbl>
      <w:tblPr>
        <w:tblW w:w="15702" w:type="dxa"/>
        <w:jc w:val="left"/>
        <w:tblInd w:w="23" w:type="dxa"/>
        <w:tblLayout w:type="fixed"/>
        <w:tblCellMar>
          <w:top w:w="0" w:type="dxa"/>
          <w:left w:w="28" w:type="dxa"/>
          <w:bottom w:w="0" w:type="dxa"/>
          <w:right w:w="28" w:type="dxa"/>
        </w:tblCellMar>
      </w:tblPr>
      <w:tblGrid>
        <w:gridCol w:w="817"/>
        <w:gridCol w:w="1135"/>
        <w:gridCol w:w="2551"/>
        <w:gridCol w:w="1503"/>
        <w:gridCol w:w="1503"/>
        <w:gridCol w:w="1701"/>
        <w:gridCol w:w="1559"/>
        <w:gridCol w:w="1559"/>
        <w:gridCol w:w="3374"/>
      </w:tblGrid>
      <w:tr>
        <w:trPr>
          <w:tblHeader w:val="true"/>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w:t>
            </w:r>
          </w:p>
        </w:tc>
        <w:tc>
          <w:tcPr>
            <w:tcW w:w="113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3</w:t>
            </w:r>
          </w:p>
        </w:tc>
        <w:tc>
          <w:tcPr>
            <w:tcW w:w="150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4</w:t>
            </w:r>
          </w:p>
        </w:tc>
        <w:tc>
          <w:tcPr>
            <w:tcW w:w="1503"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8</w:t>
            </w:r>
          </w:p>
        </w:tc>
        <w:tc>
          <w:tcPr>
            <w:tcW w:w="3374"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9</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w:t>
            </w:r>
          </w:p>
        </w:tc>
        <w:tc>
          <w:tcPr>
            <w:tcW w:w="113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w:t>
            </w:r>
          </w:p>
        </w:tc>
        <w:tc>
          <w:tcPr>
            <w:tcW w:w="13750" w:type="dxa"/>
            <w:gridSpan w:val="7"/>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Раздел 1. Качественные критерии оценки проекта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1.1.</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pPr>
            <w:r>
              <w:rPr>
                <w:rStyle w:val="Style12"/>
                <w:rFonts w:cs="Liberation Serif" w:ascii="Liberation Serif" w:hAnsi="Liberation Serif"/>
                <w:sz w:val="22"/>
                <w:szCs w:val="22"/>
              </w:rPr>
              <w:t>Наличие четко сформулированной цели проекта с определением количественного показателя (показателей), соответствующей приоритетам социально-экономического развития, определенным указами Президента Российской Федерации, основами государственной политики регионального развития Российской Федерации, региональными проектами, обеспечивающими достижение целей, показателей и результатов федеральных проектов, входящих в состав национальных проектов (программ), отраслевыми документами стратегического планирования Российской Федерации, государственными программами Российской Федерации, приоритетными направлениями, проектами и</w:t>
            </w:r>
            <w:r>
              <w:rPr>
                <w:rStyle w:val="Style12"/>
                <w:rFonts w:cs="Liberation Serif" w:ascii="Liberation Serif" w:hAnsi="Liberation Serif"/>
                <w:sz w:val="22"/>
                <w:szCs w:val="22"/>
                <w:lang w:val="en-US"/>
              </w:rPr>
              <w:t> </w:t>
            </w:r>
            <w:r>
              <w:rPr>
                <w:rStyle w:val="Style12"/>
                <w:rFonts w:cs="Liberation Serif" w:ascii="Liberation Serif" w:hAnsi="Liberation Serif"/>
                <w:sz w:val="22"/>
                <w:szCs w:val="22"/>
              </w:rPr>
              <w:t>программами стратегического развития Российской Федерации, приоритетными региональными проектами (программами), стратегиями социально-экономического развития макрорегионов, стратегией социально-экономического развития Свердловской области, отраслевыми и</w:t>
            </w:r>
            <w:r>
              <w:rPr>
                <w:rStyle w:val="Style12"/>
                <w:rFonts w:cs="Liberation Serif" w:ascii="Liberation Serif" w:hAnsi="Liberation Serif"/>
                <w:sz w:val="22"/>
                <w:szCs w:val="22"/>
                <w:lang w:val="en-US"/>
              </w:rPr>
              <w:t> </w:t>
            </w:r>
            <w:r>
              <w:rPr>
                <w:rStyle w:val="Style12"/>
                <w:rFonts w:cs="Liberation Serif" w:ascii="Liberation Serif" w:hAnsi="Liberation Serif"/>
                <w:sz w:val="22"/>
                <w:szCs w:val="22"/>
              </w:rPr>
              <w:t>межотраслевыми стратегиями Свердловской области, Планом мероприятий по</w:t>
            </w:r>
            <w:r>
              <w:rPr>
                <w:rStyle w:val="Style12"/>
                <w:rFonts w:cs="Liberation Serif" w:ascii="Liberation Serif" w:hAnsi="Liberation Serif"/>
                <w:sz w:val="22"/>
                <w:szCs w:val="22"/>
                <w:lang w:val="en-US"/>
              </w:rPr>
              <w:t> </w:t>
            </w:r>
            <w:r>
              <w:rPr>
                <w:rStyle w:val="Style12"/>
                <w:rFonts w:cs="Liberation Serif" w:ascii="Liberation Serif" w:hAnsi="Liberation Serif"/>
                <w:sz w:val="22"/>
                <w:szCs w:val="22"/>
              </w:rPr>
              <w:t>реализации Стратегии социально-экономического развития Свердловской области, государственными программами Свердловской области и иными документами, а также показателям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документы)</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соответствия цели проекта документам;</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несоответствия цели проекта документам</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3.</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4.</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1.2.</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необходимости реализации проекта в связи с осуществлением государственными и муниципальными органами власти полномочий, отнесенных к предмету их ведения</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реализуются государственные полномочия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осуществления государственными органами власти полномочий, отнесенных к предмету их ведения;</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осуществления муниципальными органами власти полномочий, отнесенных к предмету их ведения</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реализуются муниципальные полномочия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6.</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1.3.</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проект</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имеются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наличия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проект;</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проект</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7.</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отсутствуют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8.</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1.4.</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Комплексный подход при реализации проекта во взаимосвязи с программными мероприятиями в рамках реализации государственных программ Свердловской области, муниципальных программ</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государственных программ Свердловской области, муниципальных программ;</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комплексных и государственных программ Свердловской области, муниципальных программ</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9.</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1.5.</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дефицита услуг (работ), оказываемых населению Свердловской области (муниципального образования, расположенного на территории Свердловской области) (далее – муниципальное образование) в сфере, в которой планируется реализовать проект (далее – услуга), относительно соответствующего среднего значения показателя социально-экономического развития Свердловской области</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наличия дефицита услуг относительно соответствующего среднего значения показателя социально-экономического развития Свердловской области;</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дефицита услуг относительно соответствующего среднего значения показателя социально-экономического развития Свердловской области</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11.</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12.</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1.6.</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оценки влияния результата реализации проекта на комплексное развитие соответствующей территории: Свердловской области и (или) муниципального образования</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0,7</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15 баллов присваивается проекту в случае наличия оценки влияния результата реализации проекта на комплексное развитие Свердловской области;</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наличия оценки влияния результата реализации проекта на комплексное развитие муниципального образования;</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оценки влияния результата реализации проекта на комплексное развитие соответствующей территории</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13.</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14.</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15.</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1.7.</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Увеличение объема государственных (муниципальных) услуг, предоставляемых населению Свердловской области (муниципального образования), в результате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8</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8 баллов присваивается проекту в случае увеличения объема услуг населению Свердловской области в результате реализации проекта;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увеличения объема услуг населению муниципального образования в результате реализации проекта;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увеличения объема услуг населению в результате реализации проекта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16.</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17.</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bookmarkStart w:id="12" w:name="P346"/>
            <w:bookmarkEnd w:id="12"/>
            <w:r>
              <w:rPr>
                <w:rFonts w:cs="Liberation Serif" w:ascii="Liberation Serif" w:hAnsi="Liberation Serif"/>
                <w:sz w:val="22"/>
                <w:szCs w:val="22"/>
              </w:rPr>
              <w:t>18.</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1.8.</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Повышение уровня безопасности проживания населения Свердловской области (муниципального образования) в результате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15 баллов присваивается проекту в случае повышения уровня безопасности проживания населения Свердловской области (муниципального образования) в результате реализации проекта;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сохранения уровня безопасности проживания населения Свердловской области (муниципального образования) в результате реализации проекта</w:t>
            </w:r>
          </w:p>
        </w:tc>
      </w:tr>
      <w:tr>
        <w:trPr>
          <w:trHeight w:val="2275" w:hRule="atLeast"/>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19.</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bookmarkStart w:id="13" w:name="P358"/>
            <w:bookmarkEnd w:id="13"/>
            <w:r>
              <w:rPr>
                <w:rFonts w:cs="Liberation Serif" w:ascii="Liberation Serif" w:hAnsi="Liberation Serif"/>
                <w:sz w:val="22"/>
                <w:szCs w:val="22"/>
              </w:rPr>
              <w:t>20.</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1.9.</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Улучшение экологической обстановки в Свердловской области (муниципальном образовании) в результате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улучшения экологической обстановки в Свердловской области (муниципальном образовании);</w:t>
            </w:r>
          </w:p>
          <w:p>
            <w:pPr>
              <w:pStyle w:val="ConsPlusNormal"/>
              <w:suppressLineNumbers/>
              <w:ind w:hanging="0"/>
              <w:jc w:val="left"/>
              <w:rPr/>
            </w:pPr>
            <w:r>
              <w:rPr>
                <w:rStyle w:val="Style12"/>
                <w:rFonts w:cs="Liberation Serif" w:ascii="Liberation Serif" w:hAnsi="Liberation Serif"/>
                <w:sz w:val="22"/>
                <w:szCs w:val="22"/>
              </w:rPr>
              <w:t>0 баллов присваивается проекту в случае сохранения уровня экологической обстановки в Свердловской области (муниципальном образовании)</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21.</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1.10.</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 xml:space="preserve">Применение при подготовке проектной документации объекта капитального строительства экономически эффективной проектной документации повторного использования, подготовленной применительно к аналогичному объекту, или признание проектной документации объекта капитального строительства экономически эффективной проектной документацией повторного использования </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применения при подготовке проектной документации объекта капитального строительства экономически эффективной проектной документации повторного использования, подготовленной применительно к аналогичному объекту, или признания проектной документации объекта капитального строительства экономически эффективной проектной документацией повторного использования;</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его реализации без применения при подготовке проектной документации объекта капитального строительства экономически эффективной проектной документации повторного использования, подготовленной применительно к аналогичному объекту, или признания проектной документации объекта капитального строительства экономически эффективной проектной документацией повторного использования;</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проекту, в результате реализации которого планируются реконструкция объекта капитального строительства либо приобретение объекта недвижимого имущества, присваивается 5 баллов</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22.</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23.</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1.11.</w:t>
            </w:r>
          </w:p>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Реализация проекта, предназначенного для обеспечения услугами потребителей, проживающих на территории двух и более муниципальных образований</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его реализации для обеспечения услугами потребителей, проживающих на территории двух и более муниципальных образований;</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его реализации для обеспечения услугами потребителей, проживающих на территории одного муниципального образования</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24.</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25.</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1.12.</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проектной документации, положительных заключений государственной экспертизы проектной документации и результатов инженерных изысканий (в случаях, установленных законодательством Российской Федерации);</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 xml:space="preserve">положительного заключения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положительного заключения </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о проверке достоверности определения сметной стоимости строительства, реконструкции, капитального ремонта объектов капитального строительства (далее – проектная документация, заключения государственной экспертизы)</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имеются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 xml:space="preserve">5 баллов присваивается проекту в случае наличия проектной документации, заключений государственной экспертизы; </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проектной документации, заключений государственной экспертизы;</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проекту, в результате реализации которого планируется приобретение объектов недвижимого имущества, присваивается 5 баллов</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26.</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отсутствуют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27.</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1.13.</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задания на проектирование объекта капитального строительства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0,3</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имеется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наличия задания на проектирование объекта капитального строительства;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отсутствия задания на проектирование объекта капитального строительства;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проекту, в рамках реализации которого осуществляется приобретение объектов недвижимого имущества или проектная документация строительства, реконструкции объекта капитального строительства которого разработана и получила положительное заключение государственной экспертизы, присваивается 10 баллов</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28.</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29.</w:t>
            </w:r>
          </w:p>
        </w:tc>
        <w:tc>
          <w:tcPr>
            <w:tcW w:w="113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w:t>
            </w:r>
          </w:p>
        </w:tc>
        <w:tc>
          <w:tcPr>
            <w:tcW w:w="13750" w:type="dxa"/>
            <w:gridSpan w:val="7"/>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Раздел 2. Количественные критерии оценки проекта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30.</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2.1.</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Наличие потребителей услуг, подлежащих предоставлению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количеству потребителей услуг и их потребности в услуге на территории реализации проекта в объеме 100%;</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в объеме от 80% до 100% доле потребителей услуг и их потребности в услуге на территории реализации проекта;</w:t>
            </w:r>
          </w:p>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3 балла присваивается проекту в случае, если проектируемый уровень использования мощности объекта капитального строительства (объекта недвижимого имущества) соответствует в объеме менее 80% доле потенциальных потребителей услуг и их потребности в услуге на территории реализации проекта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31.</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от 80% до 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32.</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менее 80%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33.</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2.2.</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Отношение мощности создаваемого (реконструируемого) объекта капитального строительства (приобретаемого объекта недвижимого имущества) к потребности в услугах населения Свердловской области (муниципального образования)</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Свердловской области (муниципального образования) – 100%;</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3 балла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Свердловской области (муниципального образования) – до 100%;</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Свердловской области (муниципального образования) – более 100%</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34.</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до 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ind w:hanging="0"/>
              <w:jc w:val="center"/>
              <w:rPr>
                <w:rFonts w:ascii="Liberation Serif" w:hAnsi="Liberation Serif" w:cs="Liberation Serif"/>
              </w:rPr>
            </w:pPr>
            <w:r>
              <w:rPr>
                <w:rFonts w:cs="Liberation Serif" w:ascii="Liberation Serif" w:hAnsi="Liberation Serif"/>
              </w:rPr>
              <w:t>35.</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left"/>
              <w:rPr>
                <w:rFonts w:ascii="Liberation Serif" w:hAnsi="Liberation Serif" w:cs="Liberation Serif"/>
                <w:sz w:val="22"/>
                <w:szCs w:val="22"/>
              </w:rPr>
            </w:pPr>
            <w:r>
              <w:rPr>
                <w:rFonts w:cs="Liberation Serif" w:ascii="Liberation Serif" w:hAnsi="Liberation Serif"/>
                <w:sz w:val="22"/>
                <w:szCs w:val="22"/>
              </w:rPr>
              <w:t>более 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36.</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2.3.</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Срок реализации проекта (проектирование, выполнение строительно-монтажных работ, подготовка отчета об оценке объекта недвижимого имущества, приобретение объекта)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1 года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планируемый срок его реализации – до 1 года;</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планируемый срок его реализации – до 2 лет;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если планируемый срок его реализации – более 2 лет</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37.</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2 лет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38.</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более 2 лет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39.</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2.4.</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Срок окупаемости проекта после его реализации</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t>до 5 лет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планируемый срок окупаемости проекта – до 5 лет;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планируемый срок окупаемости проекта – более 5 лет;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проекту, предусматривающему строительство (реконструкцию, приобретение) объектов социально-культурной сферы и автомобильных дорог, присваивается 10 баллов</w:t>
            </w:r>
          </w:p>
        </w:tc>
      </w:tr>
      <w:tr>
        <w:trPr>
          <w:trHeight w:val="2020" w:hRule="atLeast"/>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40.</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более 5 лет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89" w:hRule="atLeast"/>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41.</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2.5.</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Доля планируемого софинансирования проекта за счет средств федерального и местного бюджетов</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 xml:space="preserve">более 30% </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планируемое финансирование проекта за счет средств федерального и местного бюджетов составит более 30%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7 баллов присваивается проекту в случае, если планируемое финансирование проекта за счет средств федерального и местного бюджетов составит от 15% до 30%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3 балла присваивается проекту в случае, если планируемое финансирование проекта за счет средств федерального и местного бюджетов составит до 15%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проектам, в рамках реализации которых формируется имущество государственной собственности Свердловской области, присваивается 10 баллов;</w:t>
            </w:r>
          </w:p>
          <w:p>
            <w:pPr>
              <w:pStyle w:val="Style30"/>
              <w:suppressLineNumbers/>
              <w:spacing w:lineRule="auto" w:line="228"/>
              <w:ind w:hanging="0"/>
              <w:jc w:val="left"/>
              <w:rPr>
                <w:rFonts w:ascii="Liberation Serif" w:hAnsi="Liberation Serif" w:cs="Liberation Serif"/>
                <w:lang w:eastAsia="ru-RU"/>
              </w:rPr>
            </w:pPr>
            <w:r>
              <w:rPr>
                <w:rFonts w:cs="Liberation Serif" w:ascii="Liberation Serif" w:hAnsi="Liberation Serif"/>
                <w:lang w:eastAsia="ru-RU"/>
              </w:rPr>
              <w:t>0 баллов присваивается проекту в случае, если финансирование проекта за счет средств федерального и местного бюджетов не планируется</w:t>
            </w:r>
          </w:p>
        </w:tc>
      </w:tr>
      <w:tr>
        <w:trPr>
          <w:trHeight w:val="198" w:hRule="atLeast"/>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42.</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 15% до 30%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98" w:hRule="atLeast"/>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43.</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менее 15%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16" w:hRule="atLeast"/>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44.</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firstLine="23"/>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45.</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2.6.</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Доля планируемого софинансирования проекта за счет средств внебюджетных источников</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более 50%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планируемое финансирование проекта за счет внебюджетных источников составит более 50%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7 баллов присваивается проекту в случае, если планируемое финансирование проекта за счет внебюджетных источников составит от 30% до 50%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планируемое финансирование проекта за счет внебюджетных источников составит до 30% от общей суммы затрат;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если привлечение внебюджетных источников для финансирования проекта не планируется;</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проекту, в рамках реализации которого формируется имущество государственной собственности Свердловской области, присваивается 7 баллов</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46.</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 30% до 50%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47.</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t>до 30%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48.</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t>отсутствует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bookmarkStart w:id="14" w:name="P516"/>
            <w:bookmarkEnd w:id="14"/>
            <w:r>
              <w:rPr>
                <w:rFonts w:cs="Liberation Serif" w:ascii="Liberation Serif" w:hAnsi="Liberation Serif"/>
                <w:sz w:val="22"/>
                <w:szCs w:val="22"/>
              </w:rPr>
              <w:t>49.</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2.7.</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Наличие средств для обеспечения функционирования (эксплуатации) объекта капитального строительства (реконструкции), объекта недвижимого имущества после реализации инвестиционного проекта (для проектов, предусматривающих создание объектов капитального строительства муниципальной собственности)</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наличия в полном объеме средств для обеспечения функционирования (эксплуатации) объекта капитального строительства (недвижимого имущества);</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3 балла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от 80% до 100% от общей потребности;</w:t>
            </w:r>
          </w:p>
          <w:p>
            <w:pPr>
              <w:pStyle w:val="ConsPlusNormal"/>
              <w:suppressLineNumbers/>
              <w:spacing w:lineRule="auto" w:line="228"/>
              <w:ind w:hanging="0"/>
              <w:jc w:val="left"/>
              <w:rPr/>
            </w:pPr>
            <w:r>
              <w:rPr>
                <w:rStyle w:val="Style12"/>
                <w:rFonts w:cs="Liberation Serif" w:ascii="Liberation Serif" w:hAnsi="Liberation Serif"/>
                <w:sz w:val="22"/>
                <w:szCs w:val="22"/>
              </w:rPr>
              <w:t>0 баллов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до 80% от общей потребности; проектам, в рамках реализации которых формируется имущество государственной собственности Свердловской области, присваивается 10 баллов</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50.</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 80% до 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51.</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80%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52.</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2.8.</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Наличие инженерной и транспортной инфраструктур мощностью, необходимой для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случаях, если:</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 строительная площадка имеет все виды инженерной и транспортной инфраструктур мощностью, достаточной для реализации проекта;</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 xml:space="preserve">2) объекту капитального строительства в связи с функциональной особенностью инженерная и транспортная инфраструктуры не требуются; </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обеспеченность строительной площадки инженерной и транспортной инфраструктурами составляет от 80% до 100% от мощности, необходимой для реализации проекта;</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если обеспеченность инженерной и транспортной инфраструктурами составляет менее 80% от мощности, необходимой для реализации проекта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53.</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от 80% до 100%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54.</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80%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55.</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2.9.</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Количество создаваемых (модернизируемых) постоянных рабочих мест в результате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40 и более рабочих мест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в результате реализации проекта создается (модернизируется) 40 и более постоянных рабочих мест;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в результате реализации проекта создается (модернизируется) до 40 постоянных рабочих мест;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0 баллов присваивается проекту в случае, если в результате реализации проекта постоянные рабочие места не создаются (не модернизируются)</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56.</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40 рабочих мест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57.</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рабочие места не создаются (не модернизи-руются)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58.</w:t>
            </w:r>
          </w:p>
        </w:tc>
        <w:tc>
          <w:tcPr>
            <w:tcW w:w="113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2.10.</w:t>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Количество создаваемых временных рабочих мест при реализации проекта</w:t>
            </w:r>
          </w:p>
        </w:tc>
        <w:tc>
          <w:tcPr>
            <w:tcW w:w="1503"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pPr>
              <w:pStyle w:val="Style30"/>
              <w:spacing w:lineRule="auto" w:line="228"/>
              <w:ind w:hanging="0"/>
              <w:jc w:val="center"/>
              <w:rPr>
                <w:rFonts w:ascii="Liberation Serif" w:hAnsi="Liberation Serif" w:cs="Liberation Serif"/>
              </w:rPr>
            </w:pPr>
            <w:r>
              <w:rPr>
                <w:rFonts w:cs="Liberation Serif" w:ascii="Liberation Serif" w:hAnsi="Liberation Serif"/>
              </w:rPr>
              <w:t>0,7</w:t>
            </w:r>
          </w:p>
          <w:p>
            <w:pPr>
              <w:pStyle w:val="Style30"/>
              <w:spacing w:lineRule="auto" w:line="228"/>
              <w:ind w:hanging="0"/>
              <w:jc w:val="center"/>
              <w:rPr>
                <w:rFonts w:ascii="Liberation Serif" w:hAnsi="Liberation Serif" w:cs="Liberation Serif"/>
              </w:rPr>
            </w:pPr>
            <w:r>
              <w:rPr>
                <w:rFonts w:cs="Liberation Serif" w:ascii="Liberation Serif" w:hAnsi="Liberation Serif"/>
              </w:rPr>
            </w:r>
          </w:p>
        </w:tc>
        <w:tc>
          <w:tcPr>
            <w:tcW w:w="1503"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20 и более рабочих мест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restart"/>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10 баллов присваивается проекту в случае, если в результате реализации проекта создается 20 и более временных рабочих мест;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5 баллов присваивается проекту в случае, если в результате реализации проекта создается до 20 временных рабочих мест;</w:t>
            </w:r>
          </w:p>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критерий не применяется в случае приобретения объекта недвижимого имущества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Style30"/>
              <w:suppressLineNumbers/>
              <w:spacing w:lineRule="auto" w:line="228"/>
              <w:ind w:hanging="0"/>
              <w:jc w:val="center"/>
              <w:rPr>
                <w:rFonts w:ascii="Liberation Serif" w:hAnsi="Liberation Serif" w:cs="Liberation Serif"/>
              </w:rPr>
            </w:pPr>
            <w:r>
              <w:rPr>
                <w:rFonts w:cs="Liberation Serif" w:ascii="Liberation Serif" w:hAnsi="Liberation Serif"/>
              </w:rPr>
              <w:t>59.</w:t>
            </w:r>
          </w:p>
        </w:tc>
        <w:tc>
          <w:tcPr>
            <w:tcW w:w="113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left"/>
              <w:rPr>
                <w:rFonts w:ascii="Liberation Serif" w:hAnsi="Liberation Serif" w:cs="Liberation Serif"/>
                <w:sz w:val="22"/>
                <w:szCs w:val="22"/>
              </w:rPr>
            </w:pPr>
            <w:r>
              <w:rPr>
                <w:rFonts w:cs="Liberation Serif" w:ascii="Liberation Serif" w:hAnsi="Liberation Serif"/>
                <w:sz w:val="22"/>
                <w:szCs w:val="22"/>
              </w:rPr>
              <w:t>до 20 рабочих мест</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jc w:val="center"/>
              <w:rPr>
                <w:rFonts w:ascii="Liberation Serif" w:hAnsi="Liberation Serif" w:cs="Liberation Serif"/>
                <w:sz w:val="22"/>
                <w:szCs w:val="22"/>
              </w:rPr>
            </w:pPr>
            <w:r>
              <w:rPr>
                <w:rFonts w:cs="Liberation Serif" w:ascii="Liberation Serif" w:hAnsi="Liberation Serif"/>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suppressLineNumbers/>
              <w:spacing w:lineRule="auto" w:line="228"/>
              <w:ind w:hanging="0"/>
              <w:rPr>
                <w:rFonts w:ascii="Liberation Serif" w:hAnsi="Liberation Serif" w:cs="Liberation Serif"/>
                <w:sz w:val="22"/>
                <w:szCs w:val="22"/>
              </w:rPr>
            </w:pPr>
            <w:r>
              <w:rPr>
                <w:rFonts w:cs="Liberation Serif" w:ascii="Liberation Serif" w:hAnsi="Liberation Serif"/>
                <w:sz w:val="22"/>
                <w:szCs w:val="22"/>
              </w:rPr>
            </w:r>
          </w:p>
        </w:tc>
        <w:tc>
          <w:tcPr>
            <w:tcW w:w="337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bl>
    <w:p>
      <w:pPr>
        <w:sectPr>
          <w:headerReference w:type="default" r:id="rId4"/>
          <w:type w:val="nextPage"/>
          <w:pgSz w:orient="landscape" w:w="16838" w:h="11906"/>
          <w:pgMar w:left="567" w:right="567" w:header="709" w:top="1418" w:footer="0" w:bottom="709" w:gutter="0"/>
          <w:pgNumType w:fmt="decimal"/>
          <w:formProt w:val="false"/>
          <w:textDirection w:val="lrTb"/>
          <w:docGrid w:type="default" w:linePitch="600" w:charSpace="36864"/>
        </w:sectPr>
      </w:pPr>
    </w:p>
    <w:p>
      <w:pPr>
        <w:pStyle w:val="Style30"/>
        <w:suppressLineNumbers/>
        <w:tabs>
          <w:tab w:val="clear" w:pos="708"/>
          <w:tab w:val="left" w:pos="10772" w:leader="none"/>
        </w:tabs>
        <w:ind w:hanging="0"/>
        <w:jc w:val="center"/>
        <w:rPr/>
      </w:pPr>
      <w:r>
        <w:rPr>
          <w:rStyle w:val="Style12"/>
          <w:rFonts w:cs="Liberation Serif" w:ascii="Liberation Serif" w:hAnsi="Liberation Serif"/>
          <w:b/>
          <w:spacing w:val="60"/>
          <w:sz w:val="24"/>
          <w:szCs w:val="24"/>
        </w:rPr>
        <w:t>ЛИСТ СОГЛАСОВАНИЯ</w:t>
      </w:r>
      <w:r>
        <mc:AlternateContent>
          <mc:Choice Requires="wps">
            <w:drawing>
              <wp:anchor behindDoc="0" distT="0" distB="101600" distL="0" distR="0" simplePos="0" locked="0" layoutInCell="0" allowOverlap="1" relativeHeight="2">
                <wp:simplePos x="0" y="0"/>
                <wp:positionH relativeFrom="page">
                  <wp:posOffset>3705225</wp:posOffset>
                </wp:positionH>
                <wp:positionV relativeFrom="paragraph">
                  <wp:posOffset>-478155</wp:posOffset>
                </wp:positionV>
                <wp:extent cx="809625" cy="342900"/>
                <wp:effectExtent l="0" t="0" r="0" b="0"/>
                <wp:wrapNone/>
                <wp:docPr id="1" name="Надпись 1"/>
                <a:graphic xmlns:a="http://schemas.openxmlformats.org/drawingml/2006/main">
                  <a:graphicData uri="http://schemas.microsoft.com/office/word/2010/wordprocessingShape">
                    <wps:wsp>
                      <wps:cNvSpPr txBox="1"/>
                      <wps:spPr>
                        <a:xfrm>
                          <a:off x="0" y="0"/>
                          <a:ext cx="809625" cy="342900"/>
                        </a:xfrm>
                        <a:prstGeom prst="rect"/>
                        <a:solidFill>
                          <a:srgbClr val="FFFFFF"/>
                        </a:solidFill>
                        <a:ln w="9525">
                          <a:solidFill>
                            <a:srgbClr val="FFFFFF"/>
                          </a:solidFill>
                        </a:ln>
                      </wps:spPr>
                      <wps:txbx>
                        <w:txbxContent>
                          <w:p>
                            <w:pPr>
                              <w:pStyle w:val="Style30"/>
                              <w:rPr/>
                            </w:pPr>
                            <w:r>
                              <w:rPr/>
                            </w:r>
                          </w:p>
                        </w:txbxContent>
                      </wps:txbx>
                      <wps:bodyPr anchor="t" lIns="91440" tIns="45720" rIns="91440" bIns="45720">
                        <a:noAutofit/>
                      </wps:bodyPr>
                    </wps:wsp>
                  </a:graphicData>
                </a:graphic>
              </wp:anchor>
            </w:drawing>
          </mc:Choice>
          <mc:Fallback>
            <w:pict>
              <v:rect strokecolor="#FFFFFF" strokeweight="0pt" style="position:absolute;rotation:0;width:63.75pt;height:27pt;mso-wrap-distance-left:0pt;mso-wrap-distance-right:0pt;mso-wrap-distance-top:0pt;mso-wrap-distance-bottom:0pt;margin-top:-37.65pt;mso-position-vertical-relative:text;margin-left:291.75pt;mso-position-horizontal-relative:page">
                <v:textbox>
                  <w:txbxContent>
                    <w:p>
                      <w:pPr>
                        <w:pStyle w:val="Style30"/>
                        <w:rPr/>
                      </w:pPr>
                      <w:r>
                        <w:rPr/>
                      </w:r>
                    </w:p>
                  </w:txbxContent>
                </v:textbox>
                <w10:wrap type="none"/>
              </v:rect>
            </w:pict>
          </mc:Fallback>
        </mc:AlternateContent>
      </w:r>
    </w:p>
    <w:p>
      <w:pPr>
        <w:pStyle w:val="Style30"/>
        <w:keepNext w:val="true"/>
        <w:suppressLineNumbers/>
        <w:tabs>
          <w:tab w:val="clear" w:pos="708"/>
          <w:tab w:val="left" w:pos="10772" w:leader="none"/>
        </w:tabs>
        <w:ind w:hanging="0"/>
        <w:jc w:val="center"/>
        <w:rPr/>
      </w:pPr>
      <w:r>
        <w:rPr>
          <w:rStyle w:val="Style12"/>
          <w:rFonts w:eastAsia="Times New Roman" w:cs="Liberation Serif" w:ascii="Liberation Serif" w:hAnsi="Liberation Serif"/>
          <w:b/>
          <w:sz w:val="24"/>
          <w:szCs w:val="24"/>
          <w:lang w:eastAsia="ru-RU"/>
        </w:rPr>
        <w:t>проекта постановления Правительства Свердловской области</w:t>
      </w:r>
    </w:p>
    <w:p>
      <w:pPr>
        <w:pStyle w:val="Style30"/>
        <w:suppressLineNumbers/>
        <w:tabs>
          <w:tab w:val="clear" w:pos="708"/>
          <w:tab w:val="left" w:pos="9214" w:leader="none"/>
        </w:tabs>
        <w:ind w:hanging="0"/>
        <w:jc w:val="right"/>
        <w:rPr>
          <w:rFonts w:ascii="Liberation Serif" w:hAnsi="Liberation Serif" w:cs="Liberation Serif"/>
          <w:sz w:val="24"/>
          <w:szCs w:val="24"/>
        </w:rPr>
      </w:pPr>
      <w:r>
        <w:rPr>
          <w:rFonts w:cs="Liberation Serif" w:ascii="Liberation Serif" w:hAnsi="Liberation Serif"/>
          <w:sz w:val="24"/>
          <w:szCs w:val="24"/>
        </w:rPr>
      </w:r>
    </w:p>
    <w:tbl>
      <w:tblPr>
        <w:tblW w:w="9951" w:type="dxa"/>
        <w:jc w:val="left"/>
        <w:tblInd w:w="0" w:type="dxa"/>
        <w:tblLayout w:type="fixed"/>
        <w:tblCellMar>
          <w:top w:w="0" w:type="dxa"/>
          <w:left w:w="28" w:type="dxa"/>
          <w:bottom w:w="0" w:type="dxa"/>
          <w:right w:w="28" w:type="dxa"/>
        </w:tblCellMar>
      </w:tblPr>
      <w:tblGrid>
        <w:gridCol w:w="2863"/>
        <w:gridCol w:w="7088"/>
      </w:tblGrid>
      <w:tr>
        <w:trPr/>
        <w:tc>
          <w:tcPr>
            <w:tcW w:w="2863" w:type="dxa"/>
            <w:tcBorders/>
          </w:tcPr>
          <w:p>
            <w:pPr>
              <w:pStyle w:val="Style30"/>
              <w:suppressLineNumbers/>
              <w:tabs>
                <w:tab w:val="clear" w:pos="708"/>
                <w:tab w:val="left" w:pos="9214" w:leader="none"/>
              </w:tabs>
              <w:ind w:hanging="0"/>
              <w:rPr>
                <w:rFonts w:ascii="Liberation Serif" w:hAnsi="Liberation Serif" w:cs="Liberation Serif"/>
                <w:sz w:val="24"/>
                <w:szCs w:val="24"/>
              </w:rPr>
            </w:pPr>
            <w:r>
              <w:rPr>
                <w:rFonts w:cs="Liberation Serif" w:ascii="Liberation Serif" w:hAnsi="Liberation Serif"/>
                <w:sz w:val="24"/>
                <w:szCs w:val="24"/>
              </w:rPr>
              <w:t xml:space="preserve">Наименование проекта: </w:t>
            </w:r>
          </w:p>
        </w:tc>
        <w:tc>
          <w:tcPr>
            <w:tcW w:w="7088" w:type="dxa"/>
            <w:tcBorders/>
          </w:tcPr>
          <w:p>
            <w:pPr>
              <w:pStyle w:val="Style30"/>
              <w:suppressLineNumbers/>
              <w:tabs>
                <w:tab w:val="clear" w:pos="708"/>
                <w:tab w:val="left" w:pos="9214" w:leader="none"/>
              </w:tabs>
              <w:ind w:right="822" w:hanging="0"/>
              <w:jc w:val="left"/>
              <w:rPr>
                <w:rFonts w:ascii="Liberation Serif" w:hAnsi="Liberation Serif" w:cs="Liberation Serif"/>
                <w:b/>
                <w:b/>
                <w:bCs/>
                <w:kern w:val="2"/>
                <w:sz w:val="24"/>
                <w:szCs w:val="24"/>
              </w:rPr>
            </w:pPr>
            <w:r>
              <w:rPr>
                <w:rFonts w:cs="Liberation Serif" w:ascii="Liberation Serif" w:hAnsi="Liberation Serif"/>
                <w:b/>
                <w:bCs/>
                <w:kern w:val="2"/>
                <w:sz w:val="24"/>
                <w:szCs w:val="24"/>
              </w:rPr>
              <w:t xml:space="preserve">«О внесении изменений в постановление Правительства Свердловской области от 06.09.2007 №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признании утратившим силу постановления Правительства Свердловской области от 13.08.2020 № 534-ПП «О внесении изменений в постановление Правительства Свердловской области от 06.09.2007 № 872-ПП </w:t>
            </w:r>
          </w:p>
          <w:p>
            <w:pPr>
              <w:pStyle w:val="Style30"/>
              <w:suppressLineNumbers/>
              <w:tabs>
                <w:tab w:val="clear" w:pos="708"/>
                <w:tab w:val="left" w:pos="9214" w:leader="none"/>
              </w:tabs>
              <w:ind w:right="822" w:hanging="0"/>
              <w:jc w:val="left"/>
              <w:rPr>
                <w:rFonts w:ascii="Liberation Serif" w:hAnsi="Liberation Serif" w:cs="Liberation Serif"/>
                <w:b/>
                <w:b/>
                <w:bCs/>
                <w:kern w:val="2"/>
                <w:sz w:val="24"/>
                <w:szCs w:val="24"/>
              </w:rPr>
            </w:pPr>
            <w:r>
              <w:rPr>
                <w:rFonts w:cs="Liberation Serif" w:ascii="Liberation Serif" w:hAnsi="Liberation Serif"/>
                <w:b/>
                <w:bCs/>
                <w:kern w:val="2"/>
                <w:sz w:val="24"/>
                <w:szCs w:val="24"/>
              </w:rPr>
              <w:t>«О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tc>
      </w:tr>
    </w:tbl>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bl>
      <w:tblPr>
        <w:tblW w:w="9952" w:type="dxa"/>
        <w:jc w:val="left"/>
        <w:tblInd w:w="-1" w:type="dxa"/>
        <w:tblLayout w:type="fixed"/>
        <w:tblCellMar>
          <w:top w:w="0" w:type="dxa"/>
          <w:left w:w="28" w:type="dxa"/>
          <w:bottom w:w="0" w:type="dxa"/>
          <w:right w:w="28" w:type="dxa"/>
        </w:tblCellMar>
      </w:tblPr>
      <w:tblGrid>
        <w:gridCol w:w="2978"/>
        <w:gridCol w:w="1701"/>
        <w:gridCol w:w="1276"/>
        <w:gridCol w:w="1276"/>
        <w:gridCol w:w="2721"/>
      </w:tblGrid>
      <w:tr>
        <w:trPr/>
        <w:tc>
          <w:tcPr>
            <w:tcW w:w="2978" w:type="dxa"/>
            <w:vMerge w:val="restart"/>
            <w:tcBorders>
              <w:top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Должность</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Инициалы и фамилия</w:t>
            </w:r>
          </w:p>
        </w:tc>
        <w:tc>
          <w:tcPr>
            <w:tcW w:w="5273" w:type="dxa"/>
            <w:gridSpan w:val="3"/>
            <w:tcBorders>
              <w:top w:val="single" w:sz="6" w:space="0" w:color="000000"/>
              <w:lef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Сроки и результаты согласования</w:t>
            </w:r>
          </w:p>
        </w:tc>
      </w:tr>
      <w:tr>
        <w:trPr/>
        <w:tc>
          <w:tcPr>
            <w:tcW w:w="2978" w:type="dxa"/>
            <w:vMerge w:val="continue"/>
            <w:tcBorders>
              <w:top w:val="single" w:sz="6" w:space="0" w:color="000000"/>
              <w:bottom w:val="single" w:sz="6" w:space="0" w:color="000000"/>
              <w:right w:val="single" w:sz="6" w:space="0" w:color="000000"/>
            </w:tcBorders>
            <w:vAlign w:val="center"/>
          </w:tcPr>
          <w:p>
            <w:pPr>
              <w:pStyle w:val="Normal"/>
              <w:rPr/>
            </w:pPr>
            <w:r>
              <w:rPr/>
            </w:r>
          </w:p>
        </w:tc>
        <w:tc>
          <w:tcPr>
            <w:tcW w:w="170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 xml:space="preserve">Дата </w:t>
            </w:r>
          </w:p>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поступления на согласование</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Дата согласования</w:t>
            </w:r>
          </w:p>
        </w:tc>
        <w:tc>
          <w:tcPr>
            <w:tcW w:w="2721" w:type="dxa"/>
            <w:tcBorders>
              <w:top w:val="single" w:sz="6" w:space="0" w:color="000000"/>
              <w:left w:val="single" w:sz="6" w:space="0" w:color="000000"/>
              <w:bottom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0"/>
                <w:szCs w:val="20"/>
              </w:rPr>
            </w:pPr>
            <w:r>
              <w:rPr>
                <w:rFonts w:cs="Liberation Serif" w:ascii="Liberation Serif" w:hAnsi="Liberation Serif"/>
                <w:sz w:val="20"/>
                <w:szCs w:val="20"/>
              </w:rPr>
              <w:t>Замечания и подпись</w:t>
            </w:r>
          </w:p>
        </w:tc>
      </w:tr>
      <w:tr>
        <w:trPr>
          <w:trHeight w:val="688" w:hRule="atLeast"/>
        </w:trPr>
        <w:tc>
          <w:tcPr>
            <w:tcW w:w="2978" w:type="dxa"/>
            <w:tcBorders>
              <w:top w:val="single" w:sz="6" w:space="0" w:color="000000"/>
              <w:bottom w:val="single" w:sz="6" w:space="0" w:color="000000"/>
              <w:right w:val="single" w:sz="6" w:space="0" w:color="000000"/>
            </w:tcBorders>
          </w:tcPr>
          <w:p>
            <w:pPr>
              <w:pStyle w:val="Style30"/>
              <w:suppressLineNumbers/>
              <w:tabs>
                <w:tab w:val="clear" w:pos="708"/>
                <w:tab w:val="left" w:pos="9781" w:leader="none"/>
              </w:tabs>
              <w:ind w:hanging="0"/>
              <w:jc w:val="left"/>
              <w:rPr>
                <w:rFonts w:ascii="Liberation Serif" w:hAnsi="Liberation Serif" w:cs="Liberation Serif"/>
                <w:sz w:val="24"/>
                <w:szCs w:val="24"/>
              </w:rPr>
            </w:pPr>
            <w:r>
              <w:rPr>
                <w:rFonts w:cs="Liberation Serif" w:ascii="Liberation Serif" w:hAnsi="Liberation Serif"/>
                <w:sz w:val="24"/>
                <w:szCs w:val="24"/>
              </w:rPr>
            </w:r>
          </w:p>
          <w:p>
            <w:pPr>
              <w:pStyle w:val="Style30"/>
              <w:suppressLineNumbers/>
              <w:tabs>
                <w:tab w:val="clear" w:pos="708"/>
                <w:tab w:val="left" w:pos="9781" w:leader="none"/>
              </w:tabs>
              <w:ind w:hanging="0"/>
              <w:jc w:val="left"/>
              <w:rPr>
                <w:rFonts w:ascii="Liberation Serif" w:hAnsi="Liberation Serif" w:cs="Liberation Serif"/>
                <w:sz w:val="24"/>
                <w:szCs w:val="24"/>
              </w:rPr>
            </w:pPr>
            <w:r>
              <w:rPr>
                <w:rFonts w:cs="Liberation Serif" w:ascii="Liberation Serif" w:hAnsi="Liberation Serif"/>
                <w:sz w:val="24"/>
                <w:szCs w:val="24"/>
              </w:rPr>
              <w:t>Первый Заместитель Губернатора Свердловской области</w:t>
            </w:r>
          </w:p>
          <w:p>
            <w:pPr>
              <w:pStyle w:val="Style30"/>
              <w:suppressLineNumbers/>
              <w:tabs>
                <w:tab w:val="clear" w:pos="708"/>
                <w:tab w:val="left" w:pos="9781" w:leader="none"/>
              </w:tabs>
              <w:ind w:hanging="0"/>
              <w:jc w:val="left"/>
              <w:rPr>
                <w:rFonts w:ascii="Liberation Serif" w:hAnsi="Liberation Serif" w:cs="Liberation Serif"/>
                <w:sz w:val="24"/>
                <w:szCs w:val="24"/>
              </w:rPr>
            </w:pPr>
            <w:r>
              <w:rPr>
                <w:rFonts w:cs="Liberation Serif" w:ascii="Liberation Serif" w:hAnsi="Liberation Serif"/>
                <w:sz w:val="24"/>
                <w:szCs w:val="24"/>
              </w:rPr>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4"/>
                <w:szCs w:val="24"/>
              </w:rPr>
            </w:pPr>
            <w:r>
              <w:rPr>
                <w:rFonts w:cs="Liberation Serif" w:ascii="Liberation Serif" w:hAnsi="Liberation Serif"/>
                <w:sz w:val="24"/>
                <w:szCs w:val="24"/>
              </w:rPr>
              <w:t>А.В. Орлов</w:t>
            </w:r>
          </w:p>
        </w:tc>
        <w:tc>
          <w:tcPr>
            <w:tcW w:w="1276" w:type="dxa"/>
            <w:tcBorders>
              <w:top w:val="single" w:sz="6" w:space="0" w:color="000000"/>
              <w:left w:val="single" w:sz="6" w:space="0" w:color="000000"/>
              <w:bottom w:val="single" w:sz="6" w:space="0" w:color="000000"/>
              <w:right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c>
          <w:tcPr>
            <w:tcW w:w="1276" w:type="dxa"/>
            <w:tcBorders>
              <w:top w:val="single" w:sz="6" w:space="0" w:color="000000"/>
              <w:left w:val="single" w:sz="6" w:space="0" w:color="000000"/>
              <w:bottom w:val="single" w:sz="6" w:space="0" w:color="000000"/>
              <w:right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c>
          <w:tcPr>
            <w:tcW w:w="2721" w:type="dxa"/>
            <w:tcBorders>
              <w:top w:val="single" w:sz="6" w:space="0" w:color="000000"/>
              <w:left w:val="single" w:sz="6" w:space="0" w:color="000000"/>
              <w:bottom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r>
      <w:tr>
        <w:trPr/>
        <w:tc>
          <w:tcPr>
            <w:tcW w:w="2978" w:type="dxa"/>
            <w:tcBorders>
              <w:top w:val="single" w:sz="6" w:space="0" w:color="000000"/>
              <w:bottom w:val="single" w:sz="6" w:space="0" w:color="000000"/>
              <w:right w:val="single" w:sz="6" w:space="0" w:color="000000"/>
            </w:tcBorders>
          </w:tcPr>
          <w:p>
            <w:pPr>
              <w:pStyle w:val="Style30"/>
              <w:suppressLineNumbers/>
              <w:tabs>
                <w:tab w:val="clear" w:pos="708"/>
                <w:tab w:val="left" w:pos="9781" w:leader="none"/>
              </w:tabs>
              <w:ind w:hanging="0"/>
              <w:jc w:val="left"/>
              <w:rPr>
                <w:rFonts w:ascii="Liberation Serif" w:hAnsi="Liberation Serif" w:cs="Liberation Serif"/>
                <w:sz w:val="24"/>
                <w:szCs w:val="24"/>
              </w:rPr>
            </w:pPr>
            <w:r>
              <w:rPr>
                <w:rFonts w:cs="Liberation Serif" w:ascii="Liberation Serif" w:hAnsi="Liberation Serif"/>
                <w:sz w:val="24"/>
                <w:szCs w:val="24"/>
              </w:rPr>
              <w:t>Заместитель Губернатора Свердловской области – Руководитель Аппарата Губернатора Свердловской области и Правительства Свердловской области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Style30"/>
              <w:suppressLineNumbers/>
              <w:tabs>
                <w:tab w:val="clear" w:pos="708"/>
                <w:tab w:val="left" w:pos="9781" w:leader="none"/>
              </w:tabs>
              <w:ind w:hanging="0"/>
              <w:jc w:val="center"/>
              <w:rPr>
                <w:rFonts w:ascii="Liberation Serif" w:hAnsi="Liberation Serif" w:cs="Liberation Serif"/>
                <w:sz w:val="24"/>
                <w:szCs w:val="24"/>
              </w:rPr>
            </w:pPr>
            <w:r>
              <w:rPr>
                <w:rFonts w:cs="Liberation Serif" w:ascii="Liberation Serif" w:hAnsi="Liberation Serif"/>
                <w:sz w:val="24"/>
                <w:szCs w:val="24"/>
              </w:rPr>
              <w:t>В.А. Чайников</w:t>
            </w:r>
          </w:p>
        </w:tc>
        <w:tc>
          <w:tcPr>
            <w:tcW w:w="1276" w:type="dxa"/>
            <w:tcBorders>
              <w:top w:val="single" w:sz="6" w:space="0" w:color="000000"/>
              <w:left w:val="single" w:sz="6" w:space="0" w:color="000000"/>
              <w:bottom w:val="single" w:sz="6" w:space="0" w:color="000000"/>
              <w:right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c>
          <w:tcPr>
            <w:tcW w:w="1276" w:type="dxa"/>
            <w:tcBorders>
              <w:top w:val="single" w:sz="6" w:space="0" w:color="000000"/>
              <w:left w:val="single" w:sz="6" w:space="0" w:color="000000"/>
              <w:bottom w:val="single" w:sz="6" w:space="0" w:color="000000"/>
              <w:right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c>
          <w:tcPr>
            <w:tcW w:w="2721" w:type="dxa"/>
            <w:tcBorders>
              <w:top w:val="single" w:sz="6" w:space="0" w:color="000000"/>
              <w:left w:val="single" w:sz="6" w:space="0" w:color="000000"/>
              <w:bottom w:val="single" w:sz="6" w:space="0" w:color="000000"/>
            </w:tcBorders>
          </w:tcPr>
          <w:p>
            <w:pPr>
              <w:pStyle w:val="Style30"/>
              <w:suppressLineNumbers/>
              <w:tabs>
                <w:tab w:val="clear" w:pos="708"/>
                <w:tab w:val="left" w:pos="9781" w:leader="none"/>
              </w:tabs>
              <w:ind w:hanging="0"/>
              <w:rPr>
                <w:rFonts w:ascii="Liberation Serif" w:hAnsi="Liberation Serif" w:cs="Liberation Serif"/>
                <w:sz w:val="24"/>
                <w:szCs w:val="24"/>
              </w:rPr>
            </w:pPr>
            <w:r>
              <w:rPr>
                <w:rFonts w:cs="Liberation Serif" w:ascii="Liberation Serif" w:hAnsi="Liberation Serif"/>
                <w:sz w:val="24"/>
                <w:szCs w:val="24"/>
              </w:rPr>
            </w:r>
          </w:p>
        </w:tc>
      </w:tr>
    </w:tbl>
    <w:p>
      <w:pPr>
        <w:pStyle w:val="Style30"/>
        <w:suppressLineNumbers/>
        <w:tabs>
          <w:tab w:val="clear" w:pos="708"/>
          <w:tab w:val="left" w:pos="10772" w:leader="none"/>
        </w:tabs>
        <w:ind w:hanging="0"/>
        <w:jc w:val="left"/>
        <w:rPr>
          <w:rFonts w:ascii="Liberation Serif" w:hAnsi="Liberation Serif" w:cs="Liberation Serif"/>
          <w:sz w:val="24"/>
          <w:szCs w:val="24"/>
        </w:rPr>
      </w:pPr>
      <w:r>
        <w:rPr>
          <w:rFonts w:cs="Liberation Serif" w:ascii="Liberation Serif" w:hAnsi="Liberation Serif"/>
          <w:sz w:val="24"/>
          <w:szCs w:val="24"/>
        </w:rPr>
      </w:r>
    </w:p>
    <w:tbl>
      <w:tblPr>
        <w:tblW w:w="9923" w:type="dxa"/>
        <w:jc w:val="left"/>
        <w:tblInd w:w="0" w:type="dxa"/>
        <w:tblLayout w:type="fixed"/>
        <w:tblCellMar>
          <w:top w:w="0" w:type="dxa"/>
          <w:left w:w="28" w:type="dxa"/>
          <w:bottom w:w="0" w:type="dxa"/>
          <w:right w:w="28" w:type="dxa"/>
        </w:tblCellMar>
      </w:tblPr>
      <w:tblGrid>
        <w:gridCol w:w="2977"/>
        <w:gridCol w:w="6946"/>
      </w:tblGrid>
      <w:tr>
        <w:trPr>
          <w:trHeight w:val="473" w:hRule="atLeast"/>
        </w:trPr>
        <w:tc>
          <w:tcPr>
            <w:tcW w:w="2977" w:type="dxa"/>
            <w:tcBorders>
              <w:bottom w:val="single" w:sz="4" w:space="0" w:color="000000"/>
            </w:tcBorders>
          </w:tcPr>
          <w:p>
            <w:pPr>
              <w:pStyle w:val="Style30"/>
              <w:suppressLineNumbers/>
              <w:tabs>
                <w:tab w:val="clear" w:pos="708"/>
                <w:tab w:val="left" w:pos="10772" w:leader="none"/>
              </w:tabs>
              <w:ind w:hanging="0"/>
              <w:jc w:val="left"/>
              <w:rPr>
                <w:rFonts w:ascii="Liberation Serif" w:hAnsi="Liberation Serif" w:cs="Liberation Serif"/>
                <w:color w:val="000000"/>
                <w:sz w:val="24"/>
                <w:szCs w:val="24"/>
              </w:rPr>
            </w:pPr>
            <w:r>
              <w:rPr>
                <w:rFonts w:cs="Liberation Serif" w:ascii="Liberation Serif" w:hAnsi="Liberation Serif"/>
                <w:color w:val="000000"/>
                <w:sz w:val="24"/>
                <w:szCs w:val="24"/>
              </w:rPr>
              <w:t>Ответственный </w:t>
              <w:br/>
              <w:t>за содержание проекта:</w:t>
            </w:r>
          </w:p>
        </w:tc>
        <w:tc>
          <w:tcPr>
            <w:tcW w:w="6946" w:type="dxa"/>
            <w:tcBorders>
              <w:bottom w:val="single" w:sz="4" w:space="0" w:color="000000"/>
            </w:tcBorders>
          </w:tcPr>
          <w:p>
            <w:pPr>
              <w:pStyle w:val="Style30"/>
              <w:suppressLineNumbers/>
              <w:tabs>
                <w:tab w:val="clear" w:pos="708"/>
                <w:tab w:val="left" w:pos="10772" w:leader="none"/>
              </w:tabs>
              <w:ind w:hanging="0"/>
              <w:jc w:val="left"/>
              <w:rPr>
                <w:rFonts w:ascii="Liberation Serif" w:hAnsi="Liberation Serif" w:cs="Liberation Serif"/>
                <w:color w:val="000000"/>
                <w:sz w:val="24"/>
                <w:szCs w:val="24"/>
              </w:rPr>
            </w:pPr>
            <w:r>
              <w:rPr>
                <w:rFonts w:cs="Liberation Serif" w:ascii="Liberation Serif" w:hAnsi="Liberation Serif"/>
                <w:color w:val="000000"/>
                <w:sz w:val="24"/>
                <w:szCs w:val="24"/>
              </w:rPr>
              <w:t>Министр экономики и территориального развития Свердловской области Д.М. Мамонтов</w:t>
            </w:r>
          </w:p>
        </w:tc>
      </w:tr>
      <w:tr>
        <w:trPr/>
        <w:tc>
          <w:tcPr>
            <w:tcW w:w="2977" w:type="dxa"/>
            <w:tcBorders>
              <w:top w:val="single" w:sz="4" w:space="0" w:color="000000"/>
            </w:tcBorders>
          </w:tcPr>
          <w:p>
            <w:pPr>
              <w:pStyle w:val="Style30"/>
              <w:suppressLineNumbers/>
              <w:tabs>
                <w:tab w:val="clear" w:pos="708"/>
                <w:tab w:val="left" w:pos="10772" w:leader="none"/>
              </w:tabs>
              <w:autoSpaceDE w:val="false"/>
              <w:ind w:hanging="0"/>
              <w:rPr>
                <w:rFonts w:ascii="Liberation Serif" w:hAnsi="Liberation Serif" w:cs="Liberation Serif"/>
                <w:color w:val="000000"/>
                <w:sz w:val="24"/>
                <w:szCs w:val="24"/>
              </w:rPr>
            </w:pPr>
            <w:r>
              <w:rPr>
                <w:rFonts w:cs="Liberation Serif" w:ascii="Liberation Serif" w:hAnsi="Liberation Serif"/>
                <w:color w:val="000000"/>
                <w:sz w:val="24"/>
                <w:szCs w:val="24"/>
              </w:rPr>
              <w:t>Исполнители:</w:t>
            </w:r>
          </w:p>
        </w:tc>
        <w:tc>
          <w:tcPr>
            <w:tcW w:w="6946" w:type="dxa"/>
            <w:tcBorders>
              <w:top w:val="single" w:sz="4" w:space="0" w:color="000000"/>
              <w:bottom w:val="single" w:sz="4" w:space="0" w:color="000000"/>
            </w:tcBorders>
          </w:tcPr>
          <w:p>
            <w:pPr>
              <w:pStyle w:val="Style30"/>
              <w:suppressLineNumbers/>
              <w:tabs>
                <w:tab w:val="clear" w:pos="708"/>
                <w:tab w:val="left" w:pos="10772" w:leader="none"/>
              </w:tabs>
              <w:autoSpaceDE w:val="false"/>
              <w:ind w:hanging="0"/>
              <w:jc w:val="left"/>
              <w:rPr>
                <w:rFonts w:ascii="Liberation Serif" w:hAnsi="Liberation Serif" w:cs="Liberation Serif"/>
                <w:color w:val="000000"/>
                <w:sz w:val="24"/>
                <w:szCs w:val="24"/>
              </w:rPr>
            </w:pPr>
            <w:r>
              <w:rPr>
                <w:rFonts w:cs="Liberation Serif" w:ascii="Liberation Serif" w:hAnsi="Liberation Serif"/>
                <w:color w:val="000000"/>
                <w:sz w:val="24"/>
                <w:szCs w:val="24"/>
              </w:rPr>
              <w:t>Пономаренко Наталья Сергеевна, начальник отдела программ и капитальных вложений Министерства экономики и территориального развития Свердловской области, (343) 312</w:t>
              <w:noBreakHyphen/>
              <w:t>00</w:t>
              <w:noBreakHyphen/>
              <w:t xml:space="preserve">10 (доб. 135) </w:t>
            </w:r>
          </w:p>
        </w:tc>
      </w:tr>
      <w:tr>
        <w:trPr>
          <w:trHeight w:val="1342" w:hRule="atLeast"/>
        </w:trPr>
        <w:tc>
          <w:tcPr>
            <w:tcW w:w="2977" w:type="dxa"/>
            <w:tcBorders/>
          </w:tcPr>
          <w:p>
            <w:pPr>
              <w:pStyle w:val="Style30"/>
              <w:suppressLineNumbers/>
              <w:tabs>
                <w:tab w:val="clear" w:pos="708"/>
                <w:tab w:val="left" w:pos="10772" w:leader="none"/>
              </w:tabs>
              <w:autoSpaceDE w:val="false"/>
              <w:ind w:hanging="0"/>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6946" w:type="dxa"/>
            <w:tcBorders>
              <w:top w:val="single" w:sz="4" w:space="0" w:color="000000"/>
            </w:tcBorders>
          </w:tcPr>
          <w:p>
            <w:pPr>
              <w:pStyle w:val="Style30"/>
              <w:suppressLineNumbers/>
              <w:tabs>
                <w:tab w:val="clear" w:pos="708"/>
                <w:tab w:val="left" w:pos="3402" w:leader="none"/>
                <w:tab w:val="left" w:pos="10772" w:leader="none"/>
              </w:tabs>
              <w:autoSpaceDE w:val="false"/>
              <w:ind w:hanging="0"/>
              <w:jc w:val="left"/>
              <w:rPr>
                <w:rFonts w:ascii="Liberation Serif" w:hAnsi="Liberation Serif" w:cs="Liberation Serif"/>
                <w:color w:val="000000"/>
                <w:sz w:val="24"/>
                <w:szCs w:val="24"/>
              </w:rPr>
            </w:pPr>
            <w:r>
              <w:rPr>
                <w:rFonts w:cs="Liberation Serif" w:ascii="Liberation Serif" w:hAnsi="Liberation Serif"/>
                <w:color w:val="000000"/>
                <w:sz w:val="24"/>
                <w:szCs w:val="24"/>
              </w:rPr>
              <w:t>Драгошанская Надежда Львовна, главный специалист отдела программ и капитальных вложений Министерства экономики и территориального развития Свердловской области, (343) 312</w:t>
              <w:noBreakHyphen/>
              <w:t>00</w:t>
              <w:noBreakHyphen/>
              <w:t>10 (доб. 136)</w:t>
            </w:r>
          </w:p>
        </w:tc>
      </w:tr>
    </w:tbl>
    <w:p>
      <w:pPr>
        <w:pStyle w:val="Style30"/>
        <w:suppressLineNumbers/>
        <w:tabs>
          <w:tab w:val="clear" w:pos="708"/>
          <w:tab w:val="left" w:pos="10772" w:leader="none"/>
        </w:tabs>
        <w:ind w:hanging="0"/>
        <w:rPr>
          <w:rFonts w:ascii="Liberation Serif" w:hAnsi="Liberation Serif" w:cs="Liberation Serif"/>
          <w:b/>
          <w:b/>
          <w:spacing w:val="60"/>
          <w:sz w:val="4"/>
          <w:szCs w:val="4"/>
        </w:rPr>
      </w:pPr>
      <w:r>
        <w:rPr>
          <w:rFonts w:cs="Liberation Serif" w:ascii="Liberation Serif" w:hAnsi="Liberation Serif"/>
          <w:b/>
          <w:spacing w:val="60"/>
          <w:sz w:val="4"/>
          <w:szCs w:val="4"/>
        </w:rPr>
      </w:r>
    </w:p>
    <w:p>
      <w:pPr>
        <w:pStyle w:val="Style30"/>
        <w:suppressLineNumbers/>
        <w:tabs>
          <w:tab w:val="clear" w:pos="708"/>
          <w:tab w:val="left" w:pos="10772" w:leader="none"/>
        </w:tabs>
        <w:ind w:hanging="0"/>
        <w:rPr>
          <w:rFonts w:ascii="Liberation Serif" w:hAnsi="Liberation Serif" w:cs="Liberation Serif"/>
          <w:b/>
          <w:b/>
          <w:spacing w:val="60"/>
          <w:sz w:val="4"/>
          <w:szCs w:val="4"/>
        </w:rPr>
      </w:pPr>
      <w:r>
        <w:rPr>
          <w:rFonts w:cs="Liberation Serif" w:ascii="Liberation Serif" w:hAnsi="Liberation Serif"/>
          <w:b/>
          <w:spacing w:val="60"/>
          <w:sz w:val="4"/>
          <w:szCs w:val="4"/>
        </w:rPr>
      </w:r>
    </w:p>
    <w:p>
      <w:pPr>
        <w:pStyle w:val="Style30"/>
        <w:suppressLineNumbers/>
        <w:rPr>
          <w:rFonts w:ascii="Liberation Serif" w:hAnsi="Liberation Serif" w:cs="Liberation Serif"/>
        </w:rPr>
      </w:pPr>
      <w:r>
        <w:rPr>
          <w:rFonts w:cs="Liberation Serif" w:ascii="Liberation Serif" w:hAnsi="Liberation Serif"/>
        </w:rPr>
      </w:r>
    </w:p>
    <w:sectPr>
      <w:headerReference w:type="default" r:id="rId5"/>
      <w:headerReference w:type="first" r:id="rId6"/>
      <w:footerReference w:type="first" r:id="rId7"/>
      <w:type w:val="nextPage"/>
      <w:pgSz w:w="11906" w:h="16838"/>
      <w:pgMar w:left="567" w:right="1418" w:header="709" w:top="1134" w:footer="0" w:bottom="709" w:gutter="0"/>
      <w:pgNumType w:start="1"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ambria">
    <w:charset w:val="01"/>
    <w:family w:val="roman"/>
    <w:pitch w:val="variable"/>
  </w:font>
  <w:font w:name="Times New Roman">
    <w:charset w:val="01"/>
    <w:family w:val="roman"/>
    <w:pitch w:val="variable"/>
  </w:font>
  <w:font w:name="Tahoma">
    <w:charset w:val="01"/>
    <w:family w:val="swiss"/>
    <w:pitch w:val="variable"/>
  </w:font>
  <w:font w:name="Courier New">
    <w:charset w:val="01"/>
    <w:family w:val="modern"/>
    <w:pitch w:val="fixed"/>
  </w:font>
  <w:font w:name="Liberation Sans">
    <w:altName w:val="Arial"/>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hanging="0"/>
      <w:jc w:val="center"/>
      <w:rPr/>
    </w:pPr>
    <w:r>
      <w:rPr>
        <w:rStyle w:val="Style12"/>
        <w:rFonts w:ascii="Liberation Serif" w:hAnsi="Liberation Serif"/>
        <w:sz w:val="28"/>
        <w:szCs w:val="28"/>
      </w:rPr>
      <w:fldChar w:fldCharType="begin"/>
    </w:r>
    <w:r>
      <w:rPr>
        <w:rStyle w:val="Style12"/>
        <w:sz w:val="28"/>
        <w:szCs w:val="28"/>
        <w:rFonts w:ascii="Liberation Serif" w:hAnsi="Liberation Serif"/>
      </w:rPr>
      <w:instrText> PAGE </w:instrText>
    </w:r>
    <w:r>
      <w:rPr>
        <w:rStyle w:val="Style12"/>
        <w:sz w:val="28"/>
        <w:szCs w:val="28"/>
        <w:rFonts w:ascii="Liberation Serif" w:hAnsi="Liberation Serif"/>
      </w:rPr>
      <w:fldChar w:fldCharType="separate"/>
    </w:r>
    <w:r>
      <w:rPr>
        <w:rStyle w:val="Style12"/>
        <w:sz w:val="28"/>
        <w:szCs w:val="28"/>
        <w:rFonts w:ascii="Liberation Serif" w:hAnsi="Liberation Serif"/>
      </w:rPr>
      <w:t>2</w:t>
    </w:r>
    <w:r>
      <w:rPr>
        <w:rStyle w:val="Style12"/>
        <w:sz w:val="28"/>
        <w:szCs w:val="28"/>
        <w:rFonts w:ascii="Liberation Serif" w:hAnsi="Liberation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ind w:hanging="0"/>
      <w:jc w:val="center"/>
      <w:rPr/>
    </w:pPr>
    <w:r>
      <w:rPr>
        <w:rStyle w:val="Style12"/>
        <w:rFonts w:ascii="Liberation Serif" w:hAnsi="Liberation Serif"/>
        <w:sz w:val="28"/>
        <w:szCs w:val="28"/>
      </w:rPr>
      <w:fldChar w:fldCharType="begin"/>
    </w:r>
    <w:r>
      <w:rPr>
        <w:rStyle w:val="Style12"/>
        <w:sz w:val="28"/>
        <w:szCs w:val="28"/>
        <w:rFonts w:ascii="Liberation Serif" w:hAnsi="Liberation Serif"/>
      </w:rPr>
      <w:instrText> PAGE </w:instrText>
    </w:r>
    <w:r>
      <w:rPr>
        <w:rStyle w:val="Style12"/>
        <w:sz w:val="28"/>
        <w:szCs w:val="28"/>
        <w:rFonts w:ascii="Liberation Serif" w:hAnsi="Liberation Serif"/>
      </w:rPr>
      <w:fldChar w:fldCharType="separate"/>
    </w:r>
    <w:r>
      <w:rPr>
        <w:rStyle w:val="Style12"/>
        <w:sz w:val="28"/>
        <w:szCs w:val="28"/>
        <w:rFonts w:ascii="Liberation Serif" w:hAnsi="Liberation Serif"/>
      </w:rPr>
      <w:t>15</w:t>
    </w:r>
    <w:r>
      <w:rPr>
        <w:rStyle w:val="Style12"/>
        <w:sz w:val="28"/>
        <w:szCs w:val="28"/>
        <w:rFonts w:ascii="Liberation Serif" w:hAnsi="Liberation Serif"/>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Style w:val="Style12"/>
        <w:rFonts w:ascii="Times New Roman" w:hAnsi="Times New Roman"/>
        <w:sz w:val="28"/>
        <w:szCs w:val="28"/>
      </w:rPr>
      <w:fldChar w:fldCharType="begin"/>
    </w:r>
    <w:r>
      <w:rPr>
        <w:rStyle w:val="Style12"/>
        <w:sz w:val="28"/>
        <w:szCs w:val="28"/>
        <w:rFonts w:ascii="Times New Roman" w:hAnsi="Times New Roman"/>
      </w:rPr>
      <w:instrText> PAGE </w:instrText>
    </w:r>
    <w:r>
      <w:rPr>
        <w:rStyle w:val="Style12"/>
        <w:sz w:val="28"/>
        <w:szCs w:val="28"/>
        <w:rFonts w:ascii="Times New Roman" w:hAnsi="Times New Roman"/>
      </w:rPr>
      <w:fldChar w:fldCharType="separate"/>
    </w:r>
    <w:r>
      <w:rPr>
        <w:rStyle w:val="Style12"/>
        <w:sz w:val="28"/>
        <w:szCs w:val="28"/>
        <w:rFonts w:ascii="Times New Roman" w:hAnsi="Times New Roman"/>
      </w:rPr>
      <w:t>67</w:t>
    </w:r>
    <w:r>
      <w:rPr>
        <w:rStyle w:val="Style12"/>
        <w:sz w:val="28"/>
        <w:szCs w:val="28"/>
        <w:rFonts w:ascii="Times New Roman" w:hAnsi="Times New Roman"/>
      </w:rPr>
      <w:fldChar w:fldCharType="end"/>
    </w:r>
  </w:p>
  <w:p>
    <w:pPr>
      <w:pStyle w:val="Style34"/>
      <w:jc w:val="center"/>
      <w:rPr>
        <w:sz w:val="16"/>
        <w:szCs w:val="16"/>
      </w:rPr>
    </w:pPr>
    <w:r>
      <w:rPr>
        <w:sz w:val="16"/>
        <w:szCs w:val="1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1">
    <w:name w:val="Heading 1"/>
    <w:basedOn w:val="Style30"/>
    <w:next w:val="Style30"/>
    <w:qFormat/>
    <w:pPr>
      <w:keepNext w:val="true"/>
      <w:keepLines/>
      <w:numPr>
        <w:ilvl w:val="0"/>
        <w:numId w:val="1"/>
      </w:numPr>
      <w:suppressAutoHyphens w:val="true"/>
      <w:spacing w:before="480" w:after="160"/>
      <w:outlineLvl w:val="0"/>
    </w:pPr>
    <w:rPr>
      <w:rFonts w:ascii="Cambria" w:hAnsi="Cambria" w:eastAsia="Times New Roman"/>
      <w:b/>
      <w:bCs/>
      <w:color w:val="365F91"/>
      <w:sz w:val="28"/>
      <w:szCs w:val="28"/>
    </w:rPr>
  </w:style>
  <w:style w:type="paragraph" w:styleId="2">
    <w:name w:val="Heading 2"/>
    <w:basedOn w:val="Style30"/>
    <w:next w:val="Style30"/>
    <w:qFormat/>
    <w:pPr>
      <w:keepNext w:val="true"/>
      <w:keepLines/>
      <w:numPr>
        <w:ilvl w:val="1"/>
        <w:numId w:val="1"/>
      </w:numPr>
      <w:suppressAutoHyphens w:val="true"/>
      <w:spacing w:before="200" w:after="160"/>
      <w:outlineLvl w:val="1"/>
    </w:pPr>
    <w:rPr>
      <w:rFonts w:ascii="Cambria" w:hAnsi="Cambria" w:eastAsia="Times New Roman"/>
      <w:b/>
      <w:bCs/>
      <w:color w:val="4F81BD"/>
      <w:sz w:val="26"/>
      <w:szCs w:val="26"/>
    </w:rPr>
  </w:style>
  <w:style w:type="character" w:styleId="Style12">
    <w:name w:val="Основной шрифт абзаца"/>
    <w:qFormat/>
    <w:rPr/>
  </w:style>
  <w:style w:type="character" w:styleId="11">
    <w:name w:val="Заголовок 1 Знак"/>
    <w:basedOn w:val="Style12"/>
    <w:qFormat/>
    <w:rPr>
      <w:rFonts w:ascii="Cambria" w:hAnsi="Cambria" w:eastAsia="Times New Roman" w:cs="Times New Roman"/>
      <w:b/>
      <w:bCs/>
      <w:color w:val="365F91"/>
      <w:sz w:val="28"/>
      <w:szCs w:val="28"/>
    </w:rPr>
  </w:style>
  <w:style w:type="character" w:styleId="21">
    <w:name w:val="Заголовок 2 Знак"/>
    <w:basedOn w:val="Style12"/>
    <w:qFormat/>
    <w:rPr>
      <w:rFonts w:ascii="Cambria" w:hAnsi="Cambria" w:eastAsia="Times New Roman" w:cs="Times New Roman"/>
      <w:b/>
      <w:bCs/>
      <w:color w:val="4F81BD"/>
      <w:sz w:val="26"/>
      <w:szCs w:val="26"/>
    </w:rPr>
  </w:style>
  <w:style w:type="character" w:styleId="Style13">
    <w:name w:val="Верхний колонтитул Знак"/>
    <w:basedOn w:val="Style12"/>
    <w:qFormat/>
    <w:rPr>
      <w:rFonts w:ascii="Calibri" w:hAnsi="Calibri" w:eastAsia="Calibri" w:cs="Times New Roman"/>
    </w:rPr>
  </w:style>
  <w:style w:type="character" w:styleId="Style14">
    <w:name w:val="Нижний колонтитул Знак"/>
    <w:basedOn w:val="Style12"/>
    <w:qFormat/>
    <w:rPr>
      <w:rFonts w:ascii="Calibri" w:hAnsi="Calibri" w:eastAsia="Calibri" w:cs="Times New Roman"/>
    </w:rPr>
  </w:style>
  <w:style w:type="character" w:styleId="FontStyle16">
    <w:name w:val="Font Style16"/>
    <w:qFormat/>
    <w:rPr>
      <w:rFonts w:ascii="Times New Roman" w:hAnsi="Times New Roman" w:cs="Times New Roman"/>
      <w:b/>
      <w:bCs/>
      <w:i/>
      <w:iCs/>
      <w:sz w:val="26"/>
      <w:szCs w:val="26"/>
    </w:rPr>
  </w:style>
  <w:style w:type="character" w:styleId="FontStyle17">
    <w:name w:val="Font Style17"/>
    <w:qFormat/>
    <w:rPr>
      <w:rFonts w:ascii="Times New Roman" w:hAnsi="Times New Roman" w:cs="Times New Roman"/>
      <w:sz w:val="26"/>
      <w:szCs w:val="26"/>
    </w:rPr>
  </w:style>
  <w:style w:type="character" w:styleId="Style15">
    <w:name w:val="Текст выноски Знак"/>
    <w:basedOn w:val="Style12"/>
    <w:qFormat/>
    <w:rPr>
      <w:rFonts w:ascii="Tahoma" w:hAnsi="Tahoma" w:eastAsia="Calibri" w:cs="Tahoma"/>
      <w:sz w:val="16"/>
      <w:szCs w:val="16"/>
    </w:rPr>
  </w:style>
  <w:style w:type="character" w:styleId="22">
    <w:name w:val="Основной текст 2 Знак"/>
    <w:basedOn w:val="Style12"/>
    <w:qFormat/>
    <w:rPr>
      <w:rFonts w:ascii="Times New Roman" w:hAnsi="Times New Roman" w:eastAsia="Times New Roman" w:cs="Times New Roman"/>
      <w:sz w:val="28"/>
      <w:szCs w:val="20"/>
      <w:lang w:eastAsia="ru-RU"/>
    </w:rPr>
  </w:style>
  <w:style w:type="character" w:styleId="Style16">
    <w:name w:val="Основной текст с отступом Знак"/>
    <w:basedOn w:val="Style12"/>
    <w:qFormat/>
    <w:rPr>
      <w:rFonts w:ascii="Times New Roman" w:hAnsi="Times New Roman" w:eastAsia="Times New Roman" w:cs="Times New Roman"/>
      <w:sz w:val="28"/>
      <w:szCs w:val="20"/>
      <w:lang w:eastAsia="ru-RU"/>
    </w:rPr>
  </w:style>
  <w:style w:type="character" w:styleId="3">
    <w:name w:val="Основной текст с отступом 3 Знак"/>
    <w:basedOn w:val="Style12"/>
    <w:qFormat/>
    <w:rPr>
      <w:rFonts w:ascii="Times New Roman" w:hAnsi="Times New Roman" w:eastAsia="Times New Roman" w:cs="Times New Roman"/>
      <w:sz w:val="16"/>
      <w:szCs w:val="16"/>
      <w:lang w:eastAsia="ru-RU"/>
    </w:rPr>
  </w:style>
  <w:style w:type="character" w:styleId="FontStyle19">
    <w:name w:val="Font Style19"/>
    <w:qFormat/>
    <w:rPr>
      <w:rFonts w:ascii="Times New Roman" w:hAnsi="Times New Roman" w:cs="Times New Roman"/>
      <w:spacing w:val="10"/>
      <w:sz w:val="24"/>
      <w:szCs w:val="24"/>
    </w:rPr>
  </w:style>
  <w:style w:type="character" w:styleId="FontStyle20">
    <w:name w:val="Font Style20"/>
    <w:qFormat/>
    <w:rPr>
      <w:rFonts w:ascii="Times New Roman" w:hAnsi="Times New Roman" w:cs="Times New Roman"/>
      <w:sz w:val="24"/>
      <w:szCs w:val="24"/>
    </w:rPr>
  </w:style>
  <w:style w:type="character" w:styleId="Style17">
    <w:name w:val="Гиперссылка"/>
    <w:qFormat/>
    <w:rPr>
      <w:color w:val="0B7FD6"/>
      <w:u w:val="single"/>
    </w:rPr>
  </w:style>
  <w:style w:type="character" w:styleId="Style18">
    <w:name w:val="Просмотренная гиперссылка"/>
    <w:qFormat/>
    <w:rPr>
      <w:color w:val="954F72"/>
      <w:u w:val="single"/>
    </w:rPr>
  </w:style>
  <w:style w:type="character" w:styleId="Style19">
    <w:name w:val="Название Знак"/>
    <w:basedOn w:val="Style12"/>
    <w:qFormat/>
    <w:rPr>
      <w:rFonts w:ascii="Cambria" w:hAnsi="Cambria" w:eastAsia="Times New Roman" w:cs="Times New Roman"/>
      <w:b/>
      <w:bCs/>
      <w:kern w:val="2"/>
      <w:sz w:val="32"/>
      <w:szCs w:val="32"/>
      <w:lang w:eastAsia="ru-RU"/>
    </w:rPr>
  </w:style>
  <w:style w:type="character" w:styleId="Style20">
    <w:name w:val="Подпись Знак"/>
    <w:qFormat/>
    <w:rPr>
      <w:rFonts w:ascii="Times New Roman" w:hAnsi="Times New Roman" w:eastAsia="Times New Roman"/>
      <w:sz w:val="24"/>
      <w:szCs w:val="24"/>
    </w:rPr>
  </w:style>
  <w:style w:type="character" w:styleId="12">
    <w:name w:val="Подпись Знак1"/>
    <w:basedOn w:val="Style12"/>
    <w:qFormat/>
    <w:rPr>
      <w:rFonts w:ascii="Calibri" w:hAnsi="Calibri" w:eastAsia="Calibri" w:cs="Times New Roman"/>
    </w:rPr>
  </w:style>
  <w:style w:type="character" w:styleId="Style21">
    <w:name w:val="Основной текст Знак"/>
    <w:basedOn w:val="Style12"/>
    <w:qFormat/>
    <w:rPr>
      <w:rFonts w:ascii="Times New Roman" w:hAnsi="Times New Roman" w:eastAsia="Times New Roman" w:cs="Times New Roman"/>
      <w:sz w:val="28"/>
      <w:szCs w:val="24"/>
      <w:lang w:eastAsia="ru-RU"/>
    </w:rPr>
  </w:style>
  <w:style w:type="character" w:styleId="Style22">
    <w:name w:val="Подзаголовок Знак"/>
    <w:basedOn w:val="Style12"/>
    <w:qFormat/>
    <w:rPr>
      <w:rFonts w:ascii="Cambria" w:hAnsi="Cambria" w:eastAsia="Times New Roman" w:cs="Times New Roman"/>
      <w:sz w:val="24"/>
      <w:szCs w:val="24"/>
      <w:lang w:eastAsia="ru-RU"/>
    </w:rPr>
  </w:style>
  <w:style w:type="character" w:styleId="Style23">
    <w:name w:val="Замещающий текст"/>
    <w:qFormat/>
    <w:rPr>
      <w:color w:val="808080"/>
    </w:rPr>
  </w:style>
  <w:style w:type="character" w:styleId="Defaultdocbaseattributestylewithoutnowrap1">
    <w:name w:val="defaultdocbaseattributestylewithoutnowrap1"/>
    <w:qFormat/>
    <w:rPr>
      <w:rFonts w:ascii="Tahoma" w:hAnsi="Tahoma" w:cs="Tahoma"/>
      <w:sz w:val="18"/>
      <w:szCs w:val="18"/>
    </w:rPr>
  </w:style>
  <w:style w:type="character" w:styleId="Style24">
    <w:name w:val="Знак примечания"/>
    <w:qFormat/>
    <w:rPr>
      <w:sz w:val="16"/>
      <w:szCs w:val="16"/>
    </w:rPr>
  </w:style>
  <w:style w:type="character" w:styleId="Style25">
    <w:name w:val="Текст примечания Знак"/>
    <w:basedOn w:val="Style12"/>
    <w:qFormat/>
    <w:rPr>
      <w:rFonts w:ascii="Calibri" w:hAnsi="Calibri" w:eastAsia="Calibri" w:cs="Times New Roman"/>
      <w:sz w:val="20"/>
      <w:szCs w:val="20"/>
    </w:rPr>
  </w:style>
  <w:style w:type="character" w:styleId="Style26">
    <w:name w:val="Тема примечания Знак"/>
    <w:basedOn w:val="Style25"/>
    <w:qFormat/>
    <w:rPr>
      <w:rFonts w:ascii="Calibri" w:hAnsi="Calibri" w:eastAsia="Calibri" w:cs="Times New Roman"/>
      <w:b/>
      <w:bCs/>
      <w:sz w:val="20"/>
      <w:szCs w:val="20"/>
    </w:rPr>
  </w:style>
  <w:style w:type="character" w:styleId="HTML">
    <w:name w:val="Стандартный HTML Знак"/>
    <w:basedOn w:val="Style12"/>
    <w:qFormat/>
    <w:rPr>
      <w:rFonts w:ascii="Courier New" w:hAnsi="Courier New" w:eastAsia="Calibri" w:cs="Courier New"/>
      <w:sz w:val="20"/>
      <w:szCs w:val="20"/>
    </w:rPr>
  </w:style>
  <w:style w:type="character" w:styleId="Style27">
    <w:name w:val="Интернет-ссылка"/>
    <w:rPr>
      <w:color w:val="000080"/>
      <w:u w:val="single"/>
      <w:lang w:val="zxx" w:eastAsia="zxx" w:bidi="zxx"/>
    </w:rPr>
  </w:style>
  <w:style w:type="paragraph" w:styleId="Style28">
    <w:name w:val="Заголовок"/>
    <w:basedOn w:val="Normal"/>
    <w:next w:val="Style29"/>
    <w:qFormat/>
    <w:pPr>
      <w:keepNext w:val="true"/>
      <w:spacing w:before="240" w:after="120"/>
    </w:pPr>
    <w:rPr>
      <w:rFonts w:ascii="Liberation Sans" w:hAnsi="Liberation Sans" w:eastAsia="Noto Sans Mono CJK JP" w:cs="Noto Sans Arabic UI"/>
      <w:sz w:val="28"/>
      <w:szCs w:val="28"/>
    </w:rPr>
  </w:style>
  <w:style w:type="paragraph" w:styleId="Style29">
    <w:name w:val="Body Text"/>
    <w:basedOn w:val="Style30"/>
    <w:pPr>
      <w:suppressAutoHyphens w:val="true"/>
      <w:spacing w:lineRule="exact" w:line="360"/>
      <w:ind w:firstLine="720"/>
    </w:pPr>
    <w:rPr>
      <w:rFonts w:ascii="Times New Roman" w:hAnsi="Times New Roman" w:eastAsia="Times New Roman"/>
      <w:sz w:val="28"/>
      <w:szCs w:val="24"/>
      <w:lang w:eastAsia="ru-RU"/>
    </w:rPr>
  </w:style>
  <w:style w:type="paragraph" w:styleId="Style30">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before="0" w:after="0" w:lineRule="auto" w:line="240"/>
      <w:ind w:firstLine="709"/>
      <w:jc w:val="both"/>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ind w:firstLine="709"/>
      <w:jc w:val="both"/>
      <w:textAlignment w:val="baseline"/>
    </w:pPr>
    <w:rPr>
      <w:rFonts w:eastAsia="Times New Roman" w:cs="Calibri" w:ascii="Calibri" w:hAnsi="Calibri"/>
      <w:b/>
      <w:bCs/>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eastAsia="ru-RU" w:val="ru-RU" w:bidi="ar-SA"/>
    </w:rPr>
  </w:style>
  <w:style w:type="paragraph" w:styleId="Style31">
    <w:name w:val="Абзац списка"/>
    <w:basedOn w:val="Style30"/>
    <w:qFormat/>
    <w:pPr>
      <w:tabs>
        <w:tab w:val="clear" w:pos="708"/>
      </w:tabs>
      <w:suppressAutoHyphens w:val="true"/>
      <w:ind w:left="720" w:hanging="0"/>
    </w:pPr>
    <w:rPr/>
  </w:style>
  <w:style w:type="paragraph" w:styleId="Style32">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before="0" w:after="0" w:lineRule="auto" w:line="240"/>
      <w:ind w:firstLine="709"/>
      <w:jc w:val="both"/>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ind w:firstLine="709"/>
      <w:jc w:val="both"/>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eastAsia="ru-RU" w:val="ru-RU" w:bidi="ar-SA"/>
    </w:rPr>
  </w:style>
  <w:style w:type="paragraph" w:styleId="Style3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4">
    <w:name w:val="Header"/>
    <w:basedOn w:val="Style30"/>
    <w:pPr>
      <w:tabs>
        <w:tab w:val="clear" w:pos="708"/>
        <w:tab w:val="center" w:pos="4677" w:leader="none"/>
        <w:tab w:val="right" w:pos="9355" w:leader="none"/>
      </w:tabs>
      <w:suppressAutoHyphens w:val="true"/>
    </w:pPr>
    <w:rPr/>
  </w:style>
  <w:style w:type="paragraph" w:styleId="Style35">
    <w:name w:val="Footer"/>
    <w:basedOn w:val="Style30"/>
    <w:pPr>
      <w:tabs>
        <w:tab w:val="clear" w:pos="708"/>
        <w:tab w:val="center" w:pos="4677" w:leader="none"/>
        <w:tab w:val="right" w:pos="9355" w:leader="none"/>
      </w:tabs>
      <w:suppressAutoHyphens w:val="true"/>
    </w:pPr>
    <w:rPr/>
  </w:style>
  <w:style w:type="paragraph" w:styleId="Style71">
    <w:name w:val="Style7"/>
    <w:basedOn w:val="Style30"/>
    <w:qFormat/>
    <w:pPr>
      <w:widowControl w:val="false"/>
      <w:suppressAutoHyphens w:val="true"/>
      <w:autoSpaceDE w:val="false"/>
      <w:spacing w:lineRule="exact" w:line="331"/>
      <w:ind w:firstLine="730"/>
    </w:pPr>
    <w:rPr>
      <w:rFonts w:ascii="Times New Roman" w:hAnsi="Times New Roman" w:eastAsia="Times New Roman"/>
      <w:sz w:val="24"/>
      <w:szCs w:val="24"/>
      <w:lang w:eastAsia="ru-RU"/>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ind w:firstLine="709"/>
      <w:jc w:val="both"/>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Style36">
    <w:name w:val="Текст выноски"/>
    <w:basedOn w:val="Style30"/>
    <w:qFormat/>
    <w:pPr>
      <w:suppressAutoHyphens w:val="true"/>
    </w:pPr>
    <w:rPr>
      <w:rFonts w:ascii="Tahoma" w:hAnsi="Tahoma" w:cs="Tahoma"/>
      <w:sz w:val="16"/>
      <w:szCs w:val="16"/>
    </w:rPr>
  </w:style>
  <w:style w:type="paragraph" w:styleId="23">
    <w:name w:val="Основной текст 2"/>
    <w:basedOn w:val="Style30"/>
    <w:qFormat/>
    <w:pPr>
      <w:suppressAutoHyphens w:val="true"/>
      <w:spacing w:lineRule="exact" w:line="340"/>
    </w:pPr>
    <w:rPr>
      <w:rFonts w:ascii="Times New Roman" w:hAnsi="Times New Roman" w:eastAsia="Times New Roman"/>
      <w:sz w:val="28"/>
      <w:szCs w:val="20"/>
      <w:lang w:eastAsia="ru-RU"/>
    </w:rPr>
  </w:style>
  <w:style w:type="paragraph" w:styleId="Style37">
    <w:name w:val="Body Text Indent"/>
    <w:basedOn w:val="Style30"/>
    <w:pPr>
      <w:widowControl w:val="false"/>
      <w:suppressAutoHyphens w:val="true"/>
    </w:pPr>
    <w:rPr>
      <w:rFonts w:ascii="Times New Roman" w:hAnsi="Times New Roman" w:eastAsia="Times New Roman"/>
      <w:sz w:val="28"/>
      <w:szCs w:val="20"/>
      <w:lang w:eastAsia="ru-RU"/>
    </w:rPr>
  </w:style>
  <w:style w:type="paragraph" w:styleId="31">
    <w:name w:val="Основной текст с отступом 3"/>
    <w:basedOn w:val="Style30"/>
    <w:qFormat/>
    <w:pPr>
      <w:widowControl w:val="false"/>
      <w:tabs>
        <w:tab w:val="clear" w:pos="708"/>
      </w:tabs>
      <w:suppressAutoHyphens w:val="true"/>
      <w:spacing w:before="0" w:after="120"/>
      <w:ind w:left="283" w:hanging="0"/>
    </w:pPr>
    <w:rPr>
      <w:rFonts w:ascii="Times New Roman" w:hAnsi="Times New Roman" w:eastAsia="Times New Roman"/>
      <w:sz w:val="16"/>
      <w:szCs w:val="16"/>
      <w:lang w:eastAsia="ru-RU"/>
    </w:rPr>
  </w:style>
  <w:style w:type="paragraph" w:styleId="Style38">
    <w:name w:val="Style3"/>
    <w:basedOn w:val="Style30"/>
    <w:qFormat/>
    <w:pPr>
      <w:widowControl w:val="false"/>
      <w:suppressAutoHyphens w:val="true"/>
      <w:autoSpaceDE w:val="false"/>
    </w:pPr>
    <w:rPr>
      <w:rFonts w:ascii="Times New Roman" w:hAnsi="Times New Roman" w:eastAsia="Times New Roman"/>
      <w:sz w:val="24"/>
      <w:szCs w:val="24"/>
      <w:lang w:eastAsia="ru-RU"/>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before="0" w:after="0"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eastAsia="ru-RU" w:val="ru-RU" w:bidi="ar-SA"/>
    </w:rPr>
  </w:style>
  <w:style w:type="paragraph" w:styleId="Style39">
    <w:name w:val="Caption"/>
    <w:basedOn w:val="Style30"/>
    <w:next w:val="Style30"/>
    <w:qFormat/>
    <w:pPr>
      <w:suppressAutoHyphens w:val="true"/>
      <w:spacing w:before="240" w:after="60"/>
      <w:ind w:hanging="0"/>
      <w:jc w:val="center"/>
      <w:outlineLvl w:val="0"/>
    </w:pPr>
    <w:rPr>
      <w:rFonts w:ascii="Cambria" w:hAnsi="Cambria" w:eastAsia="Times New Roman"/>
      <w:b/>
      <w:bCs/>
      <w:kern w:val="2"/>
      <w:sz w:val="32"/>
      <w:szCs w:val="32"/>
      <w:lang w:eastAsia="ru-RU"/>
    </w:rPr>
  </w:style>
  <w:style w:type="paragraph" w:styleId="Style40">
    <w:name w:val="Signature"/>
    <w:basedOn w:val="Style30"/>
    <w:pPr>
      <w:tabs>
        <w:tab w:val="clear" w:pos="708"/>
      </w:tabs>
      <w:suppressAutoHyphens w:val="true"/>
      <w:ind w:left="4252" w:hanging="0"/>
      <w:jc w:val="left"/>
    </w:pPr>
    <w:rPr>
      <w:rFonts w:ascii="Times New Roman" w:hAnsi="Times New Roman" w:eastAsia="Times New Roman"/>
      <w:sz w:val="24"/>
      <w:szCs w:val="24"/>
    </w:rPr>
  </w:style>
  <w:style w:type="paragraph" w:styleId="Style41">
    <w:name w:val="Subtitle"/>
    <w:basedOn w:val="Style30"/>
    <w:next w:val="Style30"/>
    <w:qFormat/>
    <w:pPr>
      <w:suppressAutoHyphens w:val="true"/>
      <w:spacing w:before="0" w:after="60"/>
      <w:ind w:hanging="0"/>
      <w:jc w:val="center"/>
      <w:outlineLvl w:val="1"/>
    </w:pPr>
    <w:rPr>
      <w:rFonts w:ascii="Cambria" w:hAnsi="Cambria" w:eastAsia="Times New Roman"/>
      <w:sz w:val="24"/>
      <w:szCs w:val="24"/>
      <w:lang w:eastAsia="ru-RU"/>
    </w:rPr>
  </w:style>
  <w:style w:type="paragraph" w:styleId="Style42">
    <w:name w:val="Заголовок к тексту"/>
    <w:basedOn w:val="Style30"/>
    <w:next w:val="Style29"/>
    <w:qFormat/>
    <w:pPr>
      <w:suppressAutoHyphens w:val="true"/>
      <w:spacing w:lineRule="exact" w:line="240" w:before="0" w:after="480"/>
      <w:ind w:hanging="0"/>
      <w:jc w:val="left"/>
    </w:pPr>
    <w:rPr>
      <w:rFonts w:ascii="Times New Roman" w:hAnsi="Times New Roman" w:eastAsia="Times New Roman"/>
      <w:b/>
      <w:sz w:val="28"/>
      <w:szCs w:val="20"/>
      <w:lang w:eastAsia="ru-RU"/>
    </w:rPr>
  </w:style>
  <w:style w:type="paragraph" w:styleId="Style43">
    <w:name w:val="Исполнитель"/>
    <w:basedOn w:val="Style29"/>
    <w:next w:val="Style29"/>
    <w:qFormat/>
    <w:pPr>
      <w:suppressAutoHyphens w:val="true"/>
      <w:spacing w:lineRule="exact" w:line="240"/>
      <w:ind w:hanging="0"/>
      <w:jc w:val="left"/>
    </w:pPr>
    <w:rPr>
      <w:sz w:val="20"/>
      <w:szCs w:val="20"/>
    </w:rPr>
  </w:style>
  <w:style w:type="paragraph" w:styleId="Style44">
    <w:name w:val="Closing"/>
    <w:basedOn w:val="Style29"/>
    <w:pPr>
      <w:tabs>
        <w:tab w:val="clear" w:pos="708"/>
        <w:tab w:val="left" w:pos="1673" w:leader="none"/>
      </w:tabs>
      <w:suppressAutoHyphens w:val="true"/>
      <w:spacing w:lineRule="exact" w:line="240" w:before="240" w:after="160"/>
      <w:ind w:left="1985" w:hanging="1985"/>
    </w:pPr>
    <w:rPr>
      <w:szCs w:val="20"/>
    </w:rPr>
  </w:style>
  <w:style w:type="paragraph" w:styleId="Style45">
    <w:name w:val="Подпись на общем бланке"/>
    <w:next w:val="Style43"/>
    <w:qFormat/>
    <w:pPr>
      <w:keepNext w:val="false"/>
      <w:keepLines w:val="false"/>
      <w:pageBreakBefore w:val="false"/>
      <w:widowControl/>
      <w:pBdr/>
      <w:shd w:fill="auto" w:val="clear"/>
      <w:tabs>
        <w:tab w:val="clear" w:pos="708"/>
        <w:tab w:val="right" w:pos="9639" w:leader="none"/>
      </w:tabs>
      <w:suppressAutoHyphens w:val="true"/>
      <w:kinsoku w:val="true"/>
      <w:overflowPunct w:val="true"/>
      <w:autoSpaceDE w:val="true"/>
      <w:bidi w:val="0"/>
      <w:snapToGrid w:val="true"/>
      <w:spacing w:lineRule="exact" w:line="240" w:before="48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shd w:fill="auto" w:val="clear"/>
      <w:vertAlign w:val="baseline"/>
      <w:em w:val="none"/>
      <w:lang w:eastAsia="ru-RU" w:val="ru-RU" w:bidi="ar-SA"/>
    </w:rPr>
  </w:style>
  <w:style w:type="paragraph" w:styleId="Style46">
    <w:name w:val="Подпись на  бланке должностного лица"/>
    <w:basedOn w:val="Style30"/>
    <w:next w:val="Style29"/>
    <w:qFormat/>
    <w:pPr>
      <w:tabs>
        <w:tab w:val="clear" w:pos="708"/>
      </w:tabs>
      <w:suppressAutoHyphens w:val="true"/>
      <w:spacing w:lineRule="exact" w:line="240" w:before="480" w:after="160"/>
      <w:ind w:left="7088" w:hanging="0"/>
      <w:jc w:val="left"/>
    </w:pPr>
    <w:rPr>
      <w:rFonts w:ascii="Times New Roman" w:hAnsi="Times New Roman" w:eastAsia="Times New Roman"/>
      <w:sz w:val="28"/>
      <w:szCs w:val="20"/>
      <w:lang w:eastAsia="ru-RU"/>
    </w:rPr>
  </w:style>
  <w:style w:type="paragraph" w:styleId="Headertext">
    <w:name w:val="headertext"/>
    <w:basedOn w:val="Style30"/>
    <w:qFormat/>
    <w:pPr>
      <w:suppressAutoHyphens w:val="true"/>
      <w:spacing w:before="100" w:after="100"/>
      <w:ind w:hanging="0"/>
      <w:jc w:val="left"/>
    </w:pPr>
    <w:rPr>
      <w:rFonts w:ascii="Times New Roman" w:hAnsi="Times New Roman" w:eastAsia="Times New Roman"/>
      <w:sz w:val="24"/>
      <w:szCs w:val="24"/>
      <w:lang w:eastAsia="ru-RU"/>
    </w:rPr>
  </w:style>
  <w:style w:type="paragraph" w:styleId="ConsPlusDocList">
    <w:name w:val="ConsPlusDocList"/>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jc w:val="left"/>
      <w:textAlignment w:val="baseline"/>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PlusJurTerm">
    <w:name w:val="ConsPlusJurTerm"/>
    <w:qFormat/>
    <w:pPr>
      <w:keepNext w:val="false"/>
      <w:keepLines w:val="false"/>
      <w:pageBreakBefore w:val="false"/>
      <w:widowControl w:val="false"/>
      <w:pBdr/>
      <w:shd w:fill="auto" w:val="clear"/>
      <w:suppressAutoHyphens w:val="true"/>
      <w:kinsoku w:val="true"/>
      <w:overflowPunct w:val="true"/>
      <w:autoSpaceDE w:val="false"/>
      <w:bidi w:val="0"/>
      <w:snapToGrid w:val="true"/>
      <w:spacing w:before="0" w:after="0" w:lineRule="auto" w:line="240"/>
      <w:jc w:val="left"/>
      <w:textAlignment w:val="baseline"/>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6"/>
      <w:sz w:val="26"/>
      <w:szCs w:val="20"/>
      <w:u w:val="none"/>
      <w:shd w:fill="auto" w:val="clear"/>
      <w:vertAlign w:val="baseline"/>
      <w:em w:val="none"/>
      <w:lang w:eastAsia="ru-RU" w:val="ru-RU" w:bidi="ar-SA"/>
    </w:rPr>
  </w:style>
  <w:style w:type="paragraph" w:styleId="Pa21">
    <w:name w:val="Pa21"/>
    <w:basedOn w:val="Style30"/>
    <w:qFormat/>
    <w:pPr>
      <w:suppressAutoHyphens w:val="true"/>
      <w:autoSpaceDE w:val="false"/>
      <w:spacing w:lineRule="atLeast" w:line="181"/>
      <w:ind w:hanging="0"/>
      <w:jc w:val="left"/>
    </w:pPr>
    <w:rPr>
      <w:rFonts w:ascii="Times New Roman" w:hAnsi="Times New Roman"/>
      <w:sz w:val="24"/>
      <w:szCs w:val="24"/>
    </w:rPr>
  </w:style>
  <w:style w:type="paragraph" w:styleId="Style47">
    <w:name w:val="Текст примечания"/>
    <w:basedOn w:val="Style30"/>
    <w:qFormat/>
    <w:pPr>
      <w:suppressAutoHyphens w:val="true"/>
    </w:pPr>
    <w:rPr>
      <w:sz w:val="20"/>
      <w:szCs w:val="20"/>
    </w:rPr>
  </w:style>
  <w:style w:type="paragraph" w:styleId="Style48">
    <w:name w:val="Тема примечания"/>
    <w:basedOn w:val="Style47"/>
    <w:next w:val="Style47"/>
    <w:qFormat/>
    <w:pPr>
      <w:suppressAutoHyphens w:val="true"/>
    </w:pPr>
    <w:rPr>
      <w:b/>
      <w:bCs/>
    </w:rPr>
  </w:style>
  <w:style w:type="paragraph" w:styleId="HTML1">
    <w:name w:val="Стандартный HTML"/>
    <w:basedOn w:val="Style30"/>
    <w:qFormat/>
    <w:pPr>
      <w:suppressAutoHyphens w:val="true"/>
    </w:pPr>
    <w:rPr>
      <w:rFonts w:ascii="Courier New" w:hAnsi="Courier New" w:cs="Courier New"/>
      <w:sz w:val="20"/>
      <w:szCs w:val="20"/>
    </w:rPr>
  </w:style>
  <w:style w:type="paragraph" w:styleId="Xl64">
    <w:name w:val="xl64"/>
    <w:basedOn w:val="Style30"/>
    <w:qFormat/>
    <w:pPr>
      <w:suppressAutoHyphens w:val="true"/>
      <w:spacing w:before="100" w:after="100"/>
      <w:ind w:hanging="0"/>
      <w:jc w:val="left"/>
      <w:textAlignment w:val="top"/>
    </w:pPr>
    <w:rPr>
      <w:rFonts w:ascii="Times New Roman" w:hAnsi="Times New Roman" w:eastAsia="Times New Roman"/>
      <w:sz w:val="24"/>
      <w:szCs w:val="24"/>
      <w:lang w:eastAsia="ru-RU"/>
    </w:rPr>
  </w:style>
  <w:style w:type="paragraph" w:styleId="Xl65">
    <w:name w:val="xl65"/>
    <w:basedOn w:val="Style30"/>
    <w:qFormat/>
    <w:pPr>
      <w:suppressAutoHyphens w:val="true"/>
      <w:spacing w:before="100" w:after="100"/>
      <w:ind w:hanging="0"/>
      <w:jc w:val="left"/>
      <w:textAlignment w:val="top"/>
    </w:pPr>
    <w:rPr>
      <w:rFonts w:ascii="Times New Roman" w:hAnsi="Times New Roman" w:eastAsia="Times New Roman"/>
      <w:b/>
      <w:bCs/>
      <w:sz w:val="24"/>
      <w:szCs w:val="24"/>
      <w:lang w:eastAsia="ru-RU"/>
    </w:rPr>
  </w:style>
  <w:style w:type="paragraph" w:styleId="Xl66">
    <w:name w:val="xl66"/>
    <w:basedOn w:val="Style30"/>
    <w:qFormat/>
    <w:pPr>
      <w:suppressAutoHyphens w:val="true"/>
      <w:spacing w:before="100" w:after="100"/>
      <w:ind w:hanging="0"/>
      <w:jc w:val="center"/>
      <w:textAlignment w:val="top"/>
    </w:pPr>
    <w:rPr>
      <w:rFonts w:ascii="Times New Roman" w:hAnsi="Times New Roman" w:eastAsia="Times New Roman"/>
      <w:sz w:val="20"/>
      <w:szCs w:val="20"/>
      <w:lang w:eastAsia="ru-RU"/>
    </w:rPr>
  </w:style>
  <w:style w:type="paragraph" w:styleId="Xl67">
    <w:name w:val="xl67"/>
    <w:basedOn w:val="Style30"/>
    <w:qFormat/>
    <w:pPr>
      <w:suppressAutoHyphens w:val="true"/>
      <w:spacing w:before="100" w:after="100"/>
      <w:ind w:hanging="0"/>
      <w:jc w:val="right"/>
      <w:textAlignment w:val="top"/>
    </w:pPr>
    <w:rPr>
      <w:rFonts w:ascii="Times New Roman" w:hAnsi="Times New Roman" w:eastAsia="Times New Roman"/>
      <w:sz w:val="24"/>
      <w:szCs w:val="24"/>
      <w:lang w:eastAsia="ru-RU"/>
    </w:rPr>
  </w:style>
  <w:style w:type="paragraph" w:styleId="Xl68">
    <w:name w:val="xl68"/>
    <w:basedOn w:val="Style30"/>
    <w:qFormat/>
    <w:pPr>
      <w:shd w:fill="FFFFFF" w:val="clear"/>
      <w:suppressAutoHyphens w:val="true"/>
      <w:spacing w:before="100" w:after="100"/>
      <w:ind w:hanging="0"/>
      <w:jc w:val="left"/>
      <w:textAlignment w:val="top"/>
    </w:pPr>
    <w:rPr>
      <w:rFonts w:ascii="Times New Roman" w:hAnsi="Times New Roman" w:eastAsia="Times New Roman"/>
      <w:sz w:val="24"/>
      <w:szCs w:val="24"/>
      <w:lang w:eastAsia="ru-RU"/>
    </w:rPr>
  </w:style>
  <w:style w:type="paragraph" w:styleId="Xl69">
    <w:name w:val="xl69"/>
    <w:basedOn w:val="Style30"/>
    <w:qFormat/>
    <w:pPr>
      <w:suppressAutoHyphens w:val="true"/>
      <w:spacing w:before="100" w:after="100"/>
      <w:ind w:hanging="0"/>
      <w:jc w:val="left"/>
      <w:textAlignment w:val="top"/>
    </w:pPr>
    <w:rPr>
      <w:rFonts w:ascii="Times New Roman" w:hAnsi="Times New Roman" w:eastAsia="Times New Roman"/>
      <w:sz w:val="24"/>
      <w:szCs w:val="24"/>
      <w:lang w:eastAsia="ru-RU"/>
    </w:rPr>
  </w:style>
  <w:style w:type="paragraph" w:styleId="Xl70">
    <w:name w:val="xl70"/>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71">
    <w:name w:val="xl71"/>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left"/>
      <w:textAlignment w:val="top"/>
    </w:pPr>
    <w:rPr>
      <w:rFonts w:ascii="Liberation Serif" w:hAnsi="Liberation Serif" w:eastAsia="Times New Roman" w:cs="Liberation Serif"/>
      <w:b/>
      <w:bCs/>
      <w:sz w:val="18"/>
      <w:szCs w:val="18"/>
      <w:lang w:eastAsia="ru-RU"/>
    </w:rPr>
  </w:style>
  <w:style w:type="paragraph" w:styleId="Xl72">
    <w:name w:val="xl72"/>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right"/>
      <w:textAlignment w:val="top"/>
    </w:pPr>
    <w:rPr>
      <w:rFonts w:ascii="Liberation Serif" w:hAnsi="Liberation Serif" w:eastAsia="Times New Roman" w:cs="Liberation Serif"/>
      <w:b/>
      <w:bCs/>
      <w:sz w:val="18"/>
      <w:szCs w:val="18"/>
      <w:lang w:eastAsia="ru-RU"/>
    </w:rPr>
  </w:style>
  <w:style w:type="paragraph" w:styleId="Xl73">
    <w:name w:val="xl73"/>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right"/>
      <w:textAlignment w:val="top"/>
    </w:pPr>
    <w:rPr>
      <w:rFonts w:ascii="Liberation Serif" w:hAnsi="Liberation Serif" w:eastAsia="Times New Roman" w:cs="Liberation Serif"/>
      <w:b/>
      <w:bCs/>
      <w:sz w:val="18"/>
      <w:szCs w:val="18"/>
      <w:lang w:eastAsia="ru-RU"/>
    </w:rPr>
  </w:style>
  <w:style w:type="paragraph" w:styleId="Xl74">
    <w:name w:val="xl74"/>
    <w:basedOn w:val="Style30"/>
    <w:qFormat/>
    <w:pPr>
      <w:pBdr>
        <w:top w:val="single" w:sz="4" w:space="0" w:color="000000"/>
        <w:left w:val="single" w:sz="4" w:space="0" w:color="000000"/>
        <w:bottom w:val="single" w:sz="4" w:space="0" w:color="000000"/>
        <w:right w:val="single" w:sz="4" w:space="0" w:color="000000"/>
      </w:pBdr>
      <w:shd w:fill="FFFF00" w:val="clear"/>
      <w:suppressAutoHyphens w:val="true"/>
      <w:spacing w:before="100" w:after="100"/>
      <w:ind w:hanging="0"/>
      <w:jc w:val="right"/>
      <w:textAlignment w:val="top"/>
    </w:pPr>
    <w:rPr>
      <w:rFonts w:ascii="Liberation Serif" w:hAnsi="Liberation Serif" w:eastAsia="Times New Roman" w:cs="Liberation Serif"/>
      <w:b/>
      <w:bCs/>
      <w:sz w:val="18"/>
      <w:szCs w:val="18"/>
      <w:lang w:eastAsia="ru-RU"/>
    </w:rPr>
  </w:style>
  <w:style w:type="paragraph" w:styleId="Xl75">
    <w:name w:val="xl75"/>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76">
    <w:name w:val="xl76"/>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77">
    <w:name w:val="xl77"/>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78">
    <w:name w:val="xl78"/>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79">
    <w:name w:val="xl79"/>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0">
    <w:name w:val="xl80"/>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81">
    <w:name w:val="xl81"/>
    <w:basedOn w:val="Style30"/>
    <w:qFormat/>
    <w:pPr>
      <w:pBdr>
        <w:top w:val="single" w:sz="4" w:space="0" w:color="000000"/>
        <w:left w:val="single" w:sz="4" w:space="0" w:color="000000"/>
        <w:bottom w:val="single" w:sz="4" w:space="0" w:color="000000"/>
        <w:right w:val="single" w:sz="4" w:space="0" w:color="000000"/>
      </w:pBdr>
      <w:shd w:fill="00B0F0"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2">
    <w:name w:val="xl82"/>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3">
    <w:name w:val="xl83"/>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84">
    <w:name w:val="xl84"/>
    <w:basedOn w:val="Style30"/>
    <w:qFormat/>
    <w:pPr>
      <w:pBdr>
        <w:top w:val="single" w:sz="4" w:space="0" w:color="000000"/>
        <w:left w:val="single" w:sz="4" w:space="0" w:color="000000"/>
        <w:bottom w:val="single" w:sz="4" w:space="0" w:color="000000"/>
        <w:right w:val="single" w:sz="4" w:space="0" w:color="000000"/>
      </w:pBdr>
      <w:shd w:fill="FFFF00"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5">
    <w:name w:val="xl85"/>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86">
    <w:name w:val="xl86"/>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87">
    <w:name w:val="xl87"/>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8">
    <w:name w:val="xl88"/>
    <w:basedOn w:val="Style30"/>
    <w:qFormat/>
    <w:pPr>
      <w:pBdr>
        <w:top w:val="single" w:sz="4" w:space="0" w:color="000000"/>
        <w:left w:val="single" w:sz="4" w:space="0" w:color="000000"/>
        <w:bottom w:val="single" w:sz="4" w:space="0" w:color="000000"/>
        <w:right w:val="single" w:sz="4" w:space="0" w:color="000000"/>
      </w:pBdr>
      <w:shd w:fill="FFFF00"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89">
    <w:name w:val="xl89"/>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b/>
      <w:bCs/>
      <w:sz w:val="18"/>
      <w:szCs w:val="18"/>
      <w:lang w:eastAsia="ru-RU"/>
    </w:rPr>
  </w:style>
  <w:style w:type="paragraph" w:styleId="Xl90">
    <w:name w:val="xl90"/>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91">
    <w:name w:val="xl91"/>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92">
    <w:name w:val="xl92"/>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93">
    <w:name w:val="xl93"/>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94">
    <w:name w:val="xl94"/>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95">
    <w:name w:val="xl95"/>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96">
    <w:name w:val="xl96"/>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20"/>
      <w:szCs w:val="20"/>
      <w:u w:val="single"/>
      <w:lang w:eastAsia="ru-RU"/>
    </w:rPr>
  </w:style>
  <w:style w:type="paragraph" w:styleId="Xl97">
    <w:name w:val="xl97"/>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sz w:val="20"/>
      <w:szCs w:val="20"/>
      <w:u w:val="single"/>
      <w:lang w:eastAsia="ru-RU"/>
    </w:rPr>
  </w:style>
  <w:style w:type="paragraph" w:styleId="Xl98">
    <w:name w:val="xl98"/>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center"/>
      <w:textAlignment w:val="top"/>
    </w:pPr>
    <w:rPr>
      <w:rFonts w:ascii="Liberation Serif" w:hAnsi="Liberation Serif" w:eastAsia="Times New Roman" w:cs="Liberation Serif"/>
      <w:color w:val="FF0000"/>
      <w:sz w:val="18"/>
      <w:szCs w:val="18"/>
      <w:lang w:eastAsia="ru-RU"/>
    </w:rPr>
  </w:style>
  <w:style w:type="paragraph" w:styleId="Xl99">
    <w:name w:val="xl99"/>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100">
    <w:name w:val="xl100"/>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b/>
      <w:bCs/>
      <w:sz w:val="18"/>
      <w:szCs w:val="18"/>
      <w:lang w:eastAsia="ru-RU"/>
    </w:rPr>
  </w:style>
  <w:style w:type="paragraph" w:styleId="Xl101">
    <w:name w:val="xl101"/>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left"/>
      <w:textAlignment w:val="top"/>
    </w:pPr>
    <w:rPr>
      <w:rFonts w:ascii="Liberation Serif" w:hAnsi="Liberation Serif" w:eastAsia="Times New Roman" w:cs="Liberation Serif"/>
      <w:b/>
      <w:bCs/>
      <w:sz w:val="18"/>
      <w:szCs w:val="18"/>
      <w:lang w:eastAsia="ru-RU"/>
    </w:rPr>
  </w:style>
  <w:style w:type="paragraph" w:styleId="Xl102">
    <w:name w:val="xl102"/>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103">
    <w:name w:val="xl103"/>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104">
    <w:name w:val="xl104"/>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left"/>
      <w:textAlignment w:val="top"/>
    </w:pPr>
    <w:rPr>
      <w:rFonts w:ascii="Liberation Serif" w:hAnsi="Liberation Serif" w:eastAsia="Times New Roman" w:cs="Liberation Serif"/>
      <w:sz w:val="18"/>
      <w:szCs w:val="18"/>
      <w:lang w:eastAsia="ru-RU"/>
    </w:rPr>
  </w:style>
  <w:style w:type="paragraph" w:styleId="Xl105">
    <w:name w:val="xl105"/>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06">
    <w:name w:val="xl106"/>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right"/>
      <w:textAlignment w:val="top"/>
    </w:pPr>
    <w:rPr>
      <w:rFonts w:ascii="Liberation Serif" w:hAnsi="Liberation Serif" w:eastAsia="Times New Roman" w:cs="Liberation Serif"/>
      <w:sz w:val="18"/>
      <w:szCs w:val="18"/>
      <w:lang w:eastAsia="ru-RU"/>
    </w:rPr>
  </w:style>
  <w:style w:type="paragraph" w:styleId="Xl107">
    <w:name w:val="xl107"/>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right"/>
      <w:textAlignment w:val="top"/>
    </w:pPr>
    <w:rPr>
      <w:rFonts w:ascii="Liberation Serif" w:hAnsi="Liberation Serif" w:eastAsia="Times New Roman" w:cs="Liberation Serif"/>
      <w:sz w:val="28"/>
      <w:szCs w:val="28"/>
      <w:lang w:eastAsia="ru-RU"/>
    </w:rPr>
  </w:style>
  <w:style w:type="paragraph" w:styleId="Xl108">
    <w:name w:val="xl108"/>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left"/>
      <w:textAlignment w:val="top"/>
    </w:pPr>
    <w:rPr>
      <w:rFonts w:ascii="Liberation Serif" w:hAnsi="Liberation Serif" w:eastAsia="Times New Roman" w:cs="Liberation Serif"/>
      <w:b/>
      <w:bCs/>
      <w:sz w:val="18"/>
      <w:szCs w:val="18"/>
      <w:lang w:eastAsia="ru-RU"/>
    </w:rPr>
  </w:style>
  <w:style w:type="paragraph" w:styleId="Xl109">
    <w:name w:val="xl109"/>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right"/>
      <w:textAlignment w:val="top"/>
    </w:pPr>
    <w:rPr>
      <w:rFonts w:ascii="Liberation Serif" w:hAnsi="Liberation Serif" w:eastAsia="Times New Roman" w:cs="Liberation Serif"/>
      <w:b/>
      <w:bCs/>
      <w:sz w:val="18"/>
      <w:szCs w:val="18"/>
      <w:lang w:eastAsia="ru-RU"/>
    </w:rPr>
  </w:style>
  <w:style w:type="paragraph" w:styleId="Xl110">
    <w:name w:val="xl110"/>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11">
    <w:name w:val="xl111"/>
    <w:basedOn w:val="Style30"/>
    <w:qFormat/>
    <w:pPr>
      <w:pBdr>
        <w:top w:val="single" w:sz="4" w:space="0" w:color="000000"/>
        <w:left w:val="single" w:sz="4" w:space="0" w:color="000000"/>
        <w:bottom w:val="single" w:sz="4" w:space="0" w:color="000000"/>
        <w:right w:val="single" w:sz="4" w:space="0" w:color="000000"/>
      </w:pBdr>
      <w:shd w:fill="FF0000"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112">
    <w:name w:val="xl112"/>
    <w:basedOn w:val="Style30"/>
    <w:qFormat/>
    <w:pPr>
      <w:shd w:fill="FF0000"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113">
    <w:name w:val="xl113"/>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left"/>
      <w:textAlignment w:val="top"/>
    </w:pPr>
    <w:rPr>
      <w:rFonts w:ascii="Liberation Serif" w:hAnsi="Liberation Serif" w:eastAsia="Times New Roman" w:cs="Liberation Serif"/>
      <w:b/>
      <w:bCs/>
      <w:sz w:val="18"/>
      <w:szCs w:val="18"/>
      <w:lang w:eastAsia="ru-RU"/>
    </w:rPr>
  </w:style>
  <w:style w:type="paragraph" w:styleId="Xl114">
    <w:name w:val="xl114"/>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color w:val="FF0000"/>
      <w:sz w:val="18"/>
      <w:szCs w:val="18"/>
      <w:lang w:eastAsia="ru-RU"/>
    </w:rPr>
  </w:style>
  <w:style w:type="paragraph" w:styleId="Xl115">
    <w:name w:val="xl115"/>
    <w:basedOn w:val="Style30"/>
    <w:qFormat/>
    <w:pPr>
      <w:pBdr>
        <w:top w:val="single" w:sz="4" w:space="0" w:color="000000"/>
        <w:left w:val="single" w:sz="4" w:space="0" w:color="000000"/>
        <w:bottom w:val="single" w:sz="4" w:space="0" w:color="000000"/>
        <w:right w:val="single" w:sz="4" w:space="0" w:color="000000"/>
      </w:pBdr>
      <w:shd w:fill="FFFFFF"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16">
    <w:name w:val="xl116"/>
    <w:basedOn w:val="Style30"/>
    <w:qFormat/>
    <w:pPr>
      <w:pBdr>
        <w:top w:val="single" w:sz="4" w:space="0" w:color="000000"/>
        <w:left w:val="single" w:sz="4" w:space="0" w:color="000000"/>
        <w:bottom w:val="single" w:sz="4" w:space="0" w:color="000000"/>
        <w:right w:val="single" w:sz="4" w:space="0" w:color="000000"/>
      </w:pBdr>
      <w:shd w:fill="FF99FF"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17">
    <w:name w:val="xl117"/>
    <w:basedOn w:val="Style30"/>
    <w:qFormat/>
    <w:pPr>
      <w:pBdr>
        <w:top w:val="single" w:sz="4" w:space="0" w:color="000000"/>
        <w:left w:val="single" w:sz="4" w:space="0" w:color="000000"/>
        <w:bottom w:val="single" w:sz="4" w:space="0" w:color="000000"/>
        <w:right w:val="single" w:sz="4" w:space="0" w:color="000000"/>
      </w:pBdr>
      <w:shd w:fill="E26B0A"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18">
    <w:name w:val="xl118"/>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b/>
      <w:bCs/>
      <w:sz w:val="18"/>
      <w:szCs w:val="18"/>
      <w:lang w:eastAsia="ru-RU"/>
    </w:rPr>
  </w:style>
  <w:style w:type="paragraph" w:styleId="Xl119">
    <w:name w:val="xl119"/>
    <w:basedOn w:val="Style30"/>
    <w:qFormat/>
    <w:pPr>
      <w:pBdr>
        <w:top w:val="single" w:sz="4" w:space="0" w:color="000000"/>
        <w:left w:val="single" w:sz="4" w:space="0" w:color="000000"/>
        <w:bottom w:val="single" w:sz="4" w:space="0" w:color="000000"/>
        <w:right w:val="single" w:sz="4" w:space="0" w:color="000000"/>
      </w:pBdr>
      <w:shd w:fill="E26B0A" w:val="clear"/>
      <w:suppressAutoHyphens w:val="true"/>
      <w:spacing w:before="100" w:after="100"/>
      <w:ind w:hanging="0"/>
      <w:jc w:val="center"/>
      <w:textAlignment w:val="top"/>
    </w:pPr>
    <w:rPr>
      <w:rFonts w:ascii="Liberation Serif" w:hAnsi="Liberation Serif" w:eastAsia="Times New Roman" w:cs="Liberation Serif"/>
      <w:sz w:val="18"/>
      <w:szCs w:val="18"/>
      <w:lang w:eastAsia="ru-RU"/>
    </w:rPr>
  </w:style>
  <w:style w:type="paragraph" w:styleId="Xl120">
    <w:name w:val="xl120"/>
    <w:basedOn w:val="Style30"/>
    <w:qFormat/>
    <w:pPr>
      <w:pBdr>
        <w:top w:val="single" w:sz="4" w:space="0" w:color="000000"/>
        <w:left w:val="single" w:sz="4" w:space="0" w:color="000000"/>
        <w:bottom w:val="single" w:sz="4" w:space="0" w:color="000000"/>
        <w:right w:val="single" w:sz="4" w:space="0" w:color="000000"/>
      </w:pBdr>
      <w:suppressAutoHyphens w:val="true"/>
      <w:spacing w:before="100" w:after="100"/>
      <w:ind w:hanging="0"/>
      <w:jc w:val="center"/>
      <w:textAlignment w:val="top"/>
    </w:pPr>
    <w:rPr>
      <w:rFonts w:ascii="Liberation Serif" w:hAnsi="Liberation Serif" w:eastAsia="Times New Roman" w:cs="Liberation Serif"/>
      <w:b/>
      <w:bCs/>
      <w:sz w:val="18"/>
      <w:szCs w:val="18"/>
      <w:lang w:eastAsia="ru-RU"/>
    </w:rPr>
  </w:style>
  <w:style w:type="paragraph" w:styleId="Xl121">
    <w:name w:val="xl121"/>
    <w:basedOn w:val="Style30"/>
    <w:qFormat/>
    <w:pPr>
      <w:pBdr>
        <w:top w:val="single" w:sz="4" w:space="0" w:color="000000"/>
        <w:left w:val="single" w:sz="4" w:space="0" w:color="000000"/>
        <w:bottom w:val="single" w:sz="4" w:space="0" w:color="000000"/>
        <w:right w:val="single" w:sz="4" w:space="0" w:color="000000"/>
      </w:pBdr>
      <w:shd w:fill="FF0000"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Xl122">
    <w:name w:val="xl122"/>
    <w:basedOn w:val="Style30"/>
    <w:qFormat/>
    <w:pPr>
      <w:shd w:fill="FF0000" w:val="clear"/>
      <w:suppressAutoHyphens w:val="true"/>
      <w:spacing w:before="100" w:after="100"/>
      <w:ind w:hanging="0"/>
      <w:jc w:val="center"/>
      <w:textAlignment w:val="top"/>
    </w:pPr>
    <w:rPr>
      <w:rFonts w:ascii="Liberation Serif" w:hAnsi="Liberation Serif" w:eastAsia="Times New Roman" w:cs="Liberation Serif"/>
      <w:sz w:val="20"/>
      <w:szCs w:val="20"/>
      <w:lang w:eastAsia="ru-RU"/>
    </w:rPr>
  </w:style>
  <w:style w:type="paragraph" w:styleId="Style49">
    <w:name w:val="Содержимое таблицы"/>
    <w:basedOn w:val="Normal"/>
    <w:qFormat/>
    <w:pPr>
      <w:widowControl w:val="false"/>
      <w:suppressLineNumbers/>
    </w:pPr>
    <w:rPr/>
  </w:style>
  <w:style w:type="paragraph" w:styleId="Style5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o.gov66.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29</Pages>
  <Words>8109</Words>
  <Characters>46226</Characters>
  <CharactersWithSpaces>54227</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2020-11-03T09:32:00Z</dcterms:created>
  <dc:creator>Шмелёва Юлия Евгеньевна</dc:creator>
  <dc:description/>
  <dc:language>ru-RU</dc:language>
  <cp:lastModifiedBy>Драгошанская Надежда Львовна</cp:lastModifiedBy>
  <cp:lastPrinted>2020-11-03T06:57:00Z</cp:lastPrinted>
  <dcterms:modified xsi:type="dcterms:W3CDTF">2020-11-03T09:32:00Z</dcterms:modified>
  <cp:revision>2</cp:revision>
  <dc:subject/>
  <dc:title/>
</cp:coreProperties>
</file>