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>
          <w:rStyle w:val="Style14"/>
          <w:b/>
          <w:b/>
          <w:szCs w:val="28"/>
        </w:rPr>
      </w:pPr>
      <w:r>
        <w:rPr/>
      </w:r>
      <w:r>
        <mc:AlternateContent>
          <mc:Choice Requires="wps">
            <w:drawing>
              <wp:anchor behindDoc="0" distT="0" distB="101600" distL="0" distR="0" simplePos="0" locked="0" layoutInCell="0" allowOverlap="1" relativeHeight="2">
                <wp:simplePos x="0" y="0"/>
                <wp:positionH relativeFrom="page">
                  <wp:posOffset>810260</wp:posOffset>
                </wp:positionH>
                <wp:positionV relativeFrom="paragraph">
                  <wp:posOffset>-117475</wp:posOffset>
                </wp:positionV>
                <wp:extent cx="6300470" cy="1675765"/>
                <wp:effectExtent l="0" t="0" r="0" b="0"/>
                <wp:wrapSquare wrapText="bothSides"/>
                <wp:docPr id="1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470" cy="16757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8"/>
                              <w:ind w:firstLine="284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18"/>
                              <w:ind w:firstLine="284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18"/>
                              <w:ind w:firstLine="284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6.1pt;height:131.95pt;mso-wrap-distance-left:0pt;mso-wrap-distance-right:0pt;mso-wrap-distance-top:0pt;mso-wrap-distance-bottom:0pt;margin-top:-9.25pt;mso-position-vertical-relative:text;margin-left:63.8pt;mso-position-horizontal-relative:page">
                <v:textbox inset="0in,0in,0in,0in">
                  <w:txbxContent>
                    <w:p>
                      <w:pPr>
                        <w:pStyle w:val="Style18"/>
                        <w:ind w:firstLine="284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</w:r>
                    </w:p>
                    <w:p>
                      <w:pPr>
                        <w:pStyle w:val="Style18"/>
                        <w:ind w:firstLine="284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</w:r>
                    </w:p>
                    <w:p>
                      <w:pPr>
                        <w:pStyle w:val="Style18"/>
                        <w:ind w:firstLine="284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18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18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19"/>
        <w:spacing w:before="0" w:after="0"/>
        <w:jc w:val="center"/>
        <w:rPr>
          <w:rFonts w:ascii="Liberation Serif" w:hAnsi="Liberation Serif" w:cs="Liberation Serif"/>
          <w:b/>
          <w:b/>
          <w:kern w:val="0"/>
          <w:szCs w:val="28"/>
        </w:rPr>
      </w:pPr>
      <w:r>
        <w:rPr>
          <w:rFonts w:cs="Liberation Serif" w:ascii="Liberation Serif" w:hAnsi="Liberation Serif"/>
          <w:b/>
          <w:kern w:val="0"/>
          <w:szCs w:val="28"/>
        </w:rPr>
        <w:t xml:space="preserve">О внесении изменений в отдельные приказы Министерства экономики и территориального развития Свердловской области </w:t>
      </w:r>
    </w:p>
    <w:p>
      <w:pPr>
        <w:pStyle w:val="Style19"/>
        <w:spacing w:before="0" w:after="0"/>
        <w:jc w:val="center"/>
        <w:rPr>
          <w:rFonts w:ascii="Liberation Serif" w:hAnsi="Liberation Serif" w:cs="Liberation Serif"/>
          <w:b/>
          <w:b/>
          <w:szCs w:val="28"/>
        </w:rPr>
      </w:pPr>
      <w:r>
        <w:rPr>
          <w:rFonts w:cs="Liberation Serif" w:ascii="Liberation Serif" w:hAnsi="Liberation Serif"/>
          <w:b/>
          <w:szCs w:val="28"/>
        </w:rPr>
      </w:r>
    </w:p>
    <w:p>
      <w:pPr>
        <w:pStyle w:val="Style19"/>
        <w:spacing w:before="0" w:after="0"/>
        <w:jc w:val="center"/>
        <w:rPr>
          <w:rFonts w:ascii="Liberation Serif" w:hAnsi="Liberation Serif" w:cs="Liberation Serif"/>
          <w:b/>
          <w:b/>
          <w:szCs w:val="28"/>
        </w:rPr>
      </w:pPr>
      <w:r>
        <w:rPr>
          <w:rFonts w:cs="Liberation Serif" w:ascii="Liberation Serif" w:hAnsi="Liberation Serif"/>
          <w:b/>
          <w:szCs w:val="28"/>
        </w:rPr>
      </w:r>
    </w:p>
    <w:p>
      <w:pPr>
        <w:pStyle w:val="Style18"/>
        <w:ind w:firstLine="720"/>
        <w:jc w:val="both"/>
        <w:rPr/>
      </w:pPr>
      <w:r>
        <w:rPr>
          <w:rStyle w:val="Style14"/>
          <w:rFonts w:cs="Liberation Serif" w:ascii="Liberation Serif" w:hAnsi="Liberation Serif"/>
          <w:szCs w:val="28"/>
        </w:rPr>
        <w:t>В соответствии со статьей 101 Областного закона от 10 марта 1999 года № 4</w:t>
        <w:noBreakHyphen/>
        <w:t>ОЗ «О правовых актах в Свердловской области», в целях соблюдения правил юридической техники</w:t>
      </w:r>
    </w:p>
    <w:p>
      <w:pPr>
        <w:pStyle w:val="Style18"/>
        <w:jc w:val="both"/>
        <w:rPr>
          <w:rFonts w:ascii="Liberation Serif" w:hAnsi="Liberation Serif" w:cs="Liberation Serif"/>
          <w:b/>
          <w:b/>
          <w:szCs w:val="28"/>
        </w:rPr>
      </w:pPr>
      <w:r>
        <w:rPr>
          <w:rFonts w:cs="Liberation Serif" w:ascii="Liberation Serif" w:hAnsi="Liberation Serif"/>
          <w:b/>
          <w:szCs w:val="28"/>
        </w:rPr>
      </w:r>
    </w:p>
    <w:p>
      <w:pPr>
        <w:pStyle w:val="Style18"/>
        <w:jc w:val="both"/>
        <w:rPr>
          <w:rFonts w:ascii="Liberation Serif" w:hAnsi="Liberation Serif" w:cs="Liberation Serif"/>
          <w:b/>
          <w:b/>
          <w:szCs w:val="28"/>
        </w:rPr>
      </w:pPr>
      <w:r>
        <w:rPr>
          <w:rFonts w:cs="Liberation Serif" w:ascii="Liberation Serif" w:hAnsi="Liberation Serif"/>
          <w:b/>
          <w:szCs w:val="28"/>
        </w:rPr>
        <w:t>П Р И К А З Ы В А Ю:</w:t>
      </w:r>
    </w:p>
    <w:p>
      <w:pPr>
        <w:pStyle w:val="Style18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30" w:leader="none"/>
        </w:tabs>
        <w:spacing w:before="0" w:after="0"/>
        <w:ind w:firstLine="709"/>
        <w:jc w:val="both"/>
        <w:rPr/>
      </w:pPr>
      <w:r>
        <w:rPr>
          <w:rStyle w:val="Style14"/>
          <w:rFonts w:cs="Liberation Serif" w:ascii="Liberation Serif" w:hAnsi="Liberation Serif"/>
          <w:kern w:val="0"/>
          <w:szCs w:val="28"/>
        </w:rPr>
        <w:t>1. </w:t>
      </w:r>
      <w:r>
        <w:rPr>
          <w:rStyle w:val="Style14"/>
          <w:rFonts w:cs="Liberation Serif" w:ascii="Liberation Serif" w:hAnsi="Liberation Serif"/>
          <w:szCs w:val="28"/>
        </w:rPr>
        <w:t xml:space="preserve">Внести в приказ Министерства экономики и территориального развития Свердловской области от 29.03.2018 № 17 «Об утверждении методических рекомендаций по составлению уведомления о проведении публичных консультаций и заключения о проведении оценки регулирующего воздействия, методики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а также методических рекомендаций по проведению публичных консультаций» </w:t>
      </w:r>
      <w:r>
        <w:rPr>
          <w:rStyle w:val="Style14"/>
          <w:rFonts w:cs="Liberation Serif" w:ascii="Liberation Serif" w:hAnsi="Liberation Serif"/>
          <w:kern w:val="0"/>
          <w:szCs w:val="28"/>
        </w:rPr>
        <w:t>с изменениями, внесенными</w:t>
      </w:r>
      <w:r>
        <w:rPr>
          <w:rStyle w:val="Style14"/>
          <w:rFonts w:cs="Liberation Serif" w:ascii="Liberation Serif" w:hAnsi="Liberation Serif"/>
          <w:szCs w:val="28"/>
        </w:rPr>
        <w:t xml:space="preserve"> приказами Министерства экономики и территориального развития Свердловской области от 28.11.2019 № 78, от 22.01.2020 № 6, от 01.10.2020 № 118 и от 14.10.2020 № 125, следующие изменения:</w:t>
      </w:r>
    </w:p>
    <w:p>
      <w:pPr>
        <w:pStyle w:val="Style19"/>
        <w:tabs>
          <w:tab w:val="clear" w:pos="708"/>
          <w:tab w:val="left" w:pos="7230" w:leader="none"/>
        </w:tabs>
        <w:spacing w:before="0" w:after="0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1) в пункте 11 главы 2 Методических рекомендаций по составлению уведомления о проведении публичных консультаций и заключения об оценке регулирующего воздействия изменить нумерацию подпунктов путем её упорядочения, исключив повторение подпунктов 9 и 10 дважды;</w:t>
      </w:r>
    </w:p>
    <w:p>
      <w:pPr>
        <w:pStyle w:val="Style19"/>
        <w:shd w:fill="FFFFFF" w:val="clear"/>
        <w:tabs>
          <w:tab w:val="clear" w:pos="708"/>
          <w:tab w:val="left" w:pos="7230" w:leader="none"/>
        </w:tabs>
        <w:spacing w:before="0" w:after="0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2) пункт 8, следующий за пунктом 17 главы 3 «Заключение об оценке регулирующего воздействия. Рекомендации по составлению», изложить в следующей редакции:</w:t>
      </w:r>
    </w:p>
    <w:p>
      <w:pPr>
        <w:pStyle w:val="Style18"/>
        <w:shd w:fill="FFFFFF" w:val="clear"/>
        <w:overflowPunct w:val="true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«18. Заполнение формы заключения об ОРВ для проектов актов низкой степени регулирующего воздействия осуществляется аналогично форме заключения об ОРВ для проектов актов с высокой и средней степенью регулирующего воздействия. При этом разделы 12-14 формы заключения с низкой степенью соответствуют разделам 17-19 формы заключения с высокой и средней степенью регулирующего воздействия.»</w:t>
      </w:r>
    </w:p>
    <w:p>
      <w:pPr>
        <w:pStyle w:val="Style18"/>
        <w:shd w:fill="FFFFFF" w:val="clear"/>
        <w:overflowPunct w:val="true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3) пункт 54 главы 4 Методических рекомендаций по проведению публичных консультаций считать пунктом 53, пункт 55 считать пунктом 54, пункт 56 считать пунктом 55 соответственно.</w:t>
      </w:r>
    </w:p>
    <w:p>
      <w:pPr>
        <w:pStyle w:val="Style18"/>
        <w:shd w:fill="FFFFFF" w:val="clear"/>
        <w:overflowPunct w:val="true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2. Внести в приказ Министерства экономики и территориального развития Свердловской области от 01.10.2020 № 118 «О внесении изменений в Методические рекомендации по составлению уведомления о проведении публичных консультаций и заключения о проведении оценки регулирующего воздействия, утвержденные приказом Министерства экономики и территориального развития Свердловской области от 29.03.2018 № 17» следующее изменение:</w:t>
      </w:r>
    </w:p>
    <w:p>
      <w:pPr>
        <w:pStyle w:val="Style18"/>
        <w:shd w:fill="FFFFFF" w:val="clear"/>
        <w:overflowPunct w:val="true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1) абзац первый подпункта 1 пункта 1 изложить в следующей редакции:</w:t>
      </w:r>
    </w:p>
    <w:p>
      <w:pPr>
        <w:pStyle w:val="Style18"/>
        <w:shd w:fill="FFFFFF" w:val="clear"/>
        <w:overflowPunct w:val="true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«абзац первый пункта 11 главы 2 «Уведомление о проведении публичных консультаций. Рекомендации по составлению» изложить в следующей редакции:».</w:t>
      </w:r>
    </w:p>
    <w:p>
      <w:pPr>
        <w:pStyle w:val="Style19"/>
        <w:shd w:fill="FFFFFF" w:val="clear"/>
        <w:tabs>
          <w:tab w:val="clear" w:pos="708"/>
          <w:tab w:val="left" w:pos="7230" w:leader="none"/>
        </w:tabs>
        <w:spacing w:before="0" w:after="0"/>
        <w:ind w:firstLine="709"/>
        <w:jc w:val="both"/>
        <w:rPr/>
      </w:pPr>
      <w:r>
        <w:rPr>
          <w:rStyle w:val="Style14"/>
          <w:rFonts w:cs="Liberation Serif" w:ascii="Liberation Serif" w:hAnsi="Liberation Serif"/>
          <w:kern w:val="0"/>
          <w:szCs w:val="28"/>
        </w:rPr>
        <w:t>3. Настоящий приказ опубликовать на «Официальном интернет-портале правовой информации Свердловской области» (</w:t>
      </w:r>
      <w:r>
        <w:rPr>
          <w:rStyle w:val="Style15"/>
          <w:rFonts w:eastAsia="Calibri" w:cs="Liberation Serif" w:ascii="Liberation Serif" w:hAnsi="Liberation Serif"/>
          <w:color w:val="auto"/>
          <w:lang w:eastAsia="en-US"/>
        </w:rPr>
        <w:t>www.pravo.gov66.ru</w:t>
      </w:r>
      <w:r>
        <w:rPr>
          <w:rStyle w:val="Style14"/>
          <w:rFonts w:cs="Liberation Serif" w:ascii="Liberation Serif" w:hAnsi="Liberation Serif"/>
          <w:kern w:val="0"/>
          <w:szCs w:val="28"/>
        </w:rPr>
        <w:t>).</w:t>
      </w:r>
    </w:p>
    <w:p>
      <w:pPr>
        <w:pStyle w:val="Style19"/>
        <w:tabs>
          <w:tab w:val="clear" w:pos="708"/>
          <w:tab w:val="left" w:pos="7230" w:leader="none"/>
        </w:tabs>
        <w:spacing w:before="0" w:after="0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7230" w:leader="none"/>
        </w:tabs>
        <w:spacing w:before="0" w:after="0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Style19"/>
        <w:tabs>
          <w:tab w:val="clear" w:pos="708"/>
          <w:tab w:val="left" w:pos="8080" w:leader="none"/>
        </w:tabs>
        <w:spacing w:before="0" w:after="0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Министр                                                                                                     Д.М. Мамонтов</w:t>
      </w:r>
    </w:p>
    <w:p>
      <w:pPr>
        <w:pStyle w:val="Style18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49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9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563C1"/>
      <w:u w:val="single"/>
    </w:rPr>
  </w:style>
  <w:style w:type="character" w:styleId="Style16">
    <w:name w:val="Основной текст Знак"/>
    <w:basedOn w:val="Style14"/>
    <w:qFormat/>
    <w:rPr>
      <w:rFonts w:ascii="Times New Roman" w:hAnsi="Times New Roman" w:eastAsia="Times New Roman" w:cs="Times New Roman"/>
      <w:kern w:val="2"/>
      <w:sz w:val="28"/>
      <w:szCs w:val="20"/>
      <w:lang w:eastAsia="ru-RU"/>
    </w:rPr>
  </w:style>
  <w:style w:type="character" w:styleId="Style17">
    <w:name w:val="Текст выноски Знак"/>
    <w:basedOn w:val="Style14"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19">
    <w:name w:val="Body Text"/>
    <w:basedOn w:val="Style18"/>
    <w:pPr>
      <w:suppressAutoHyphens w:val="true"/>
      <w:overflowPunct w:val="true"/>
      <w:autoSpaceDE w:val="true"/>
      <w:spacing w:before="0" w:after="120"/>
    </w:pPr>
    <w:rPr>
      <w:kern w:val="2"/>
    </w:rPr>
  </w:style>
  <w:style w:type="paragraph" w:styleId="Style20">
    <w:name w:val="Текст выноски"/>
    <w:basedOn w:val="Style18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LibreOffice/7.0.3.1$Linux_X86_64 LibreOffice_project/00$Build-1</Application>
  <Pages>2</Pages>
  <Words>430</Words>
  <Characters>2454</Characters>
  <CharactersWithSpaces>2879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2020-11-18T07:13:00Z</dcterms:created>
  <dc:creator>Шарипова Валерия Сергеевна</dc:creator>
  <dc:description/>
  <dc:language>ru-RU</dc:language>
  <cp:lastModifiedBy>Лера Шарипова</cp:lastModifiedBy>
  <cp:lastPrinted>2020-10-13T12:36:00Z</cp:lastPrinted>
  <dcterms:modified xsi:type="dcterms:W3CDTF">2020-11-26T07:11:00Z</dcterms:modified>
  <cp:revision>5</cp:revision>
  <dc:subject/>
  <dc:title/>
</cp:coreProperties>
</file>