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E8" w:rsidRDefault="00B66BD9" w:rsidP="00B66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Pr="00784F5D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861" w:rsidRPr="00305499" w:rsidRDefault="001F6861" w:rsidP="001F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рабочей группе по решению проблем коренного малочисленного народа (манси)</w:t>
      </w:r>
      <w:bookmarkEnd w:id="0"/>
      <w:r w:rsidRPr="007060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F6861" w:rsidRDefault="001F6861" w:rsidP="001F686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9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eastAsia="Calibri" w:hAnsi="Times New Roman" w:cs="Times New Roman"/>
            <w:sz w:val="28"/>
            <w:szCs w:val="28"/>
          </w:rPr>
          <w:t>р</w:t>
        </w:r>
        <w:r w:rsidRPr="00813C9C">
          <w:rPr>
            <w:rFonts w:ascii="Times New Roman" w:eastAsia="Calibri" w:hAnsi="Times New Roman" w:cs="Times New Roman"/>
            <w:sz w:val="28"/>
            <w:szCs w:val="28"/>
          </w:rPr>
          <w:t>аспоряжением</w:t>
        </w:r>
      </w:hyperlink>
      <w:r w:rsidRPr="0081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>от 25.08.2016 № 1792-р</w:t>
      </w:r>
      <w:r w:rsidRPr="007E1C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7E1CC5">
          <w:rPr>
            <w:rFonts w:ascii="Times New Roman" w:eastAsia="Calibri" w:hAnsi="Times New Roman" w:cs="Times New Roman"/>
            <w:sz w:val="28"/>
            <w:szCs w:val="28"/>
          </w:rPr>
          <w:t>подпунктом 12-1 статьи 14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Областного закона от </w:t>
      </w:r>
      <w:r w:rsidRPr="007E1CC5">
        <w:rPr>
          <w:rFonts w:ascii="Times New Roman" w:eastAsia="Calibri" w:hAnsi="Times New Roman" w:cs="Times New Roman"/>
          <w:sz w:val="28"/>
          <w:szCs w:val="28"/>
        </w:rPr>
        <w:t>4 ноября 1995 года № 31-ОЗ «О Правительстве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C9C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813C9C">
          <w:rPr>
            <w:rFonts w:ascii="Times New Roman" w:eastAsia="Calibri" w:hAnsi="Times New Roman" w:cs="Times New Roman"/>
            <w:sz w:val="28"/>
            <w:szCs w:val="28"/>
          </w:rPr>
          <w:t>Концепции</w:t>
        </w:r>
      </w:hyperlink>
      <w:r w:rsidRPr="00813C9C">
        <w:rPr>
          <w:rFonts w:ascii="Times New Roman" w:eastAsia="Calibri" w:hAnsi="Times New Roman" w:cs="Times New Roman"/>
          <w:sz w:val="28"/>
          <w:szCs w:val="28"/>
        </w:rPr>
        <w:t xml:space="preserve"> устойчивого развития коренных малочисленных народов Севера, Сибири и Дальнего Востока Российской Федерации, утвержденной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13C9C">
        <w:rPr>
          <w:rFonts w:ascii="Times New Roman" w:eastAsia="Calibri" w:hAnsi="Times New Roman" w:cs="Times New Roman"/>
          <w:sz w:val="28"/>
          <w:szCs w:val="28"/>
        </w:rPr>
        <w:t xml:space="preserve">аспоряжением Правительства Российской Федерации от 04.02.2009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813C9C">
        <w:rPr>
          <w:rFonts w:ascii="Times New Roman" w:eastAsia="Calibri" w:hAnsi="Times New Roman" w:cs="Times New Roman"/>
          <w:sz w:val="28"/>
          <w:szCs w:val="28"/>
        </w:rPr>
        <w:t xml:space="preserve"> 132-р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подготовки материалов и проектов решений по защите исконной среды обитания, традиционного образа жизни, хозяйствования, промыслов коренного малочисленного народа (манси) Правительство Свердловской области</w:t>
      </w:r>
    </w:p>
    <w:p w:rsidR="001F6861" w:rsidRPr="00813C9C" w:rsidRDefault="001F6861" w:rsidP="001F686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3C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F6861" w:rsidRDefault="001F6861" w:rsidP="001F686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рабочей группе по решению проблем коренного малочисленного народа (манси) (прилагается).</w:t>
      </w:r>
    </w:p>
    <w:p w:rsidR="001F6861" w:rsidRPr="007024B6" w:rsidRDefault="001F6861" w:rsidP="001F686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024B6">
        <w:rPr>
          <w:rFonts w:ascii="Times New Roman" w:eastAsia="Calibri" w:hAnsi="Times New Roman" w:cs="Times New Roman"/>
          <w:sz w:val="28"/>
          <w:szCs w:val="28"/>
        </w:rPr>
        <w:t>. Контроль за исполнением настоящего постановления возложить на Заместителя Губернатора Свердловской области А.Г. </w:t>
      </w:r>
      <w:proofErr w:type="spellStart"/>
      <w:r w:rsidRPr="007024B6">
        <w:rPr>
          <w:rFonts w:ascii="Times New Roman" w:eastAsia="Calibri" w:hAnsi="Times New Roman" w:cs="Times New Roman"/>
          <w:sz w:val="28"/>
          <w:szCs w:val="28"/>
        </w:rPr>
        <w:t>Высокинского</w:t>
      </w:r>
      <w:proofErr w:type="spellEnd"/>
      <w:r w:rsidRPr="007024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6861" w:rsidRPr="00697FDB" w:rsidRDefault="001F6861" w:rsidP="001F686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2E4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92E4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1F6861" w:rsidRPr="00AF0380" w:rsidRDefault="001F6861" w:rsidP="001F6861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на «Официальном интернет-портале правовой информации Свердловской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F0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038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1F6861" w:rsidRPr="002E7089" w:rsidTr="00FC0EE2">
        <w:tc>
          <w:tcPr>
            <w:tcW w:w="4815" w:type="dxa"/>
          </w:tcPr>
          <w:p w:rsidR="001F6861" w:rsidRPr="009B0DCF" w:rsidRDefault="001F6861" w:rsidP="00FC0EE2">
            <w:pPr>
              <w:spacing w:after="0" w:line="228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F6861" w:rsidRDefault="001F6861" w:rsidP="00FC0EE2">
            <w:pPr>
              <w:spacing w:after="0" w:line="228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F6861" w:rsidRDefault="001F6861" w:rsidP="00FC0EE2">
            <w:pPr>
              <w:spacing w:after="0" w:line="228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Губернатор </w:t>
            </w:r>
          </w:p>
          <w:p w:rsidR="001F6861" w:rsidRPr="002E7089" w:rsidRDefault="001F6861" w:rsidP="00FC0EE2">
            <w:pPr>
              <w:spacing w:after="0" w:line="228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E708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5096" w:type="dxa"/>
          </w:tcPr>
          <w:p w:rsidR="001F6861" w:rsidRDefault="001F6861" w:rsidP="00FC0EE2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0D32F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1F6861" w:rsidRDefault="001F6861" w:rsidP="00FC0EE2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F6861" w:rsidRDefault="001F6861" w:rsidP="00FC0EE2">
            <w:pPr>
              <w:spacing w:after="0" w:line="228" w:lineRule="auto"/>
              <w:ind w:right="-115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F6861" w:rsidRPr="002E7089" w:rsidRDefault="001F6861" w:rsidP="00FC0EE2">
            <w:pPr>
              <w:spacing w:after="0" w:line="228" w:lineRule="auto"/>
              <w:ind w:right="-115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Е.В.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Куйвашев</w:t>
            </w:r>
            <w:proofErr w:type="spellEnd"/>
          </w:p>
        </w:tc>
      </w:tr>
    </w:tbl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861" w:rsidRDefault="001F6861" w:rsidP="001F68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6861" w:rsidTr="00FC0EE2">
        <w:trPr>
          <w:trHeight w:val="540"/>
        </w:trPr>
        <w:tc>
          <w:tcPr>
            <w:tcW w:w="4785" w:type="dxa"/>
          </w:tcPr>
          <w:p w:rsidR="001F6861" w:rsidRDefault="001F6861" w:rsidP="00FC0EE2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F6861" w:rsidRPr="004840C9" w:rsidRDefault="001F6861" w:rsidP="00FC0EE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УТВЕРЖДЕНО</w:t>
            </w:r>
          </w:p>
          <w:p w:rsidR="001F6861" w:rsidRPr="004840C9" w:rsidRDefault="001F6861" w:rsidP="00FC0EE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постановлением</w:t>
            </w: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 xml:space="preserve"> Правительства </w:t>
            </w:r>
          </w:p>
          <w:p w:rsidR="001F6861" w:rsidRPr="004840C9" w:rsidRDefault="001F6861" w:rsidP="00FC0EE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 xml:space="preserve">Свердловской области </w:t>
            </w:r>
          </w:p>
          <w:p w:rsidR="001F6861" w:rsidRDefault="001F6861" w:rsidP="00FC0EE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 _______________ </w:t>
            </w:r>
            <w:r w:rsidRPr="004840C9">
              <w:rPr>
                <w:rFonts w:ascii="Times New Roman" w:hAnsi="Times New Roman" w:cs="Times New Roman"/>
                <w:sz w:val="28"/>
                <w:szCs w:val="24"/>
              </w:rPr>
              <w:t>№ _________</w:t>
            </w:r>
          </w:p>
          <w:p w:rsidR="001F6861" w:rsidRPr="003368A2" w:rsidRDefault="001F6861" w:rsidP="00FC0EE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D3D92">
              <w:rPr>
                <w:rFonts w:ascii="Times New Roman" w:hAnsi="Times New Roman" w:cs="Times New Roman"/>
                <w:sz w:val="28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CD3D92">
              <w:rPr>
                <w:rFonts w:ascii="Times New Roman" w:hAnsi="Times New Roman" w:cs="Times New Roman"/>
                <w:sz w:val="28"/>
                <w:szCs w:val="24"/>
              </w:rPr>
              <w:t>о рабочей группе по решению проблем коренного малочисленного народа (манси)»</w:t>
            </w:r>
          </w:p>
        </w:tc>
      </w:tr>
    </w:tbl>
    <w:p w:rsidR="001F6861" w:rsidRDefault="001F6861" w:rsidP="001F686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861" w:rsidRDefault="001F6861" w:rsidP="001F686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861" w:rsidRPr="00754BDB" w:rsidRDefault="001F6861" w:rsidP="001F686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1F6861" w:rsidRPr="00754BDB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решению проблем коренного малочисленного народа (манси)</w:t>
      </w:r>
    </w:p>
    <w:p w:rsidR="001F6861" w:rsidRPr="00754BDB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61" w:rsidRPr="00754BDB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1F6861" w:rsidRPr="00754BDB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рабочей группы</w:t>
      </w:r>
      <w:r w:rsidRPr="0074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коренного малочисленного народа (манси) (далее – рабочая группа)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полномочия</w:t>
      </w:r>
      <w:r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организацию</w:t>
      </w:r>
      <w:r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рабочей группы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является коллегиальным постоянно действующим органом,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образованным </w:t>
      </w:r>
      <w:r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выработки согласованных позиций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исполнительных органов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власти Свердловской области, </w:t>
      </w:r>
      <w:r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муниципальных образований, расположенных на территории Свердловской области,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Pr="00A1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заинтересованных лиц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и этнокультурного развития коренного малочисленного народа (манси).</w:t>
      </w:r>
    </w:p>
    <w:p w:rsidR="001F6861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Рабочая группа руководствуется в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Российской Федерации, федеральными конституционными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Президента Российской Федерации, 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Свердловской области, 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</w:t>
      </w:r>
      <w:r w:rsidRPr="0013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1F6861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деятельности рабочей группы осуществляет Министерство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территориального развития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1F6861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оптимизации работы рабочей группы и оперативного решения отдельных вопросов социально-экономического развития </w:t>
      </w:r>
      <w:r w:rsidRPr="00512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коренного малочисленного народа (манси)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подгруппы рабочей группы</w:t>
      </w:r>
      <w:r w:rsidRPr="00512A5E">
        <w:t xml:space="preserve"> </w:t>
      </w:r>
      <w:r w:rsidRPr="00512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проблем коренного малочисленного народа (манси)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подгруппы).</w:t>
      </w:r>
    </w:p>
    <w:p w:rsidR="001F6861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создании подгрупп принимается на заседаниях рабочей группы.</w:t>
      </w:r>
    </w:p>
    <w:p w:rsidR="001F6861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работы подгрупп утверждается правовым актом Министерства экономики и территориального развития Свердловской области.</w:t>
      </w:r>
    </w:p>
    <w:p w:rsidR="001F6861" w:rsidRDefault="001F6861" w:rsidP="001F6861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61" w:rsidRPr="00754BDB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Состав и порядок формирования рабочей группы</w:t>
      </w:r>
    </w:p>
    <w:p w:rsidR="001F6861" w:rsidRPr="00754BDB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Рабочая группа состоит из руководителя рабочей группы,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группы, секретаря рабочей группы и членов рабочей группы.</w:t>
      </w:r>
    </w:p>
    <w:p w:rsidR="001F6861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Персональный состав рабочей группы утверждается распоряжением Правительства Свердловской области.</w:t>
      </w:r>
    </w:p>
    <w:p w:rsidR="001F6861" w:rsidRPr="00F377F9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61" w:rsidRPr="00754BDB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Функции и полномочия рабочей группы</w:t>
      </w:r>
    </w:p>
    <w:p w:rsidR="001F6861" w:rsidRPr="00754BDB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Основными функциями рабочей группы являются:</w:t>
      </w: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мониторинга </w:t>
      </w:r>
      <w:r w:rsidRPr="00F3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положения коренного малочисленного народа (манси)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межведомственного взаимодействия для решения проблем коренного малочисленного народа (манси);</w:t>
      </w: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мер, направленных на улучшение социально-экономического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этнокультурного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коренного малочисленного народа (манси).</w:t>
      </w: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Рабочая группа вправе:</w:t>
      </w:r>
    </w:p>
    <w:p w:rsidR="001F6861" w:rsidRPr="004C1AE8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риглашать на заседание рабочей группы представителей</w:t>
      </w:r>
      <w:r w:rsidRPr="004C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государственной власти Свердловской области,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образований, расположенных на 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Свердловской области,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з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Свердловской области, органов местного самоуправления муниципальных образований, расположенных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Свердловской области, заинтересованных лиц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информацию, необходимые для 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своей деятельности;</w:t>
      </w: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п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к деятельности рабочей группы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Свердловской области, органов местного самоуправления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образований, расположенных на 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области, научных, общественных и других организаций, а также отдельных специалистов.</w:t>
      </w:r>
    </w:p>
    <w:p w:rsidR="001F6861" w:rsidRPr="00754BDB" w:rsidRDefault="001F6861" w:rsidP="001F6861">
      <w:pPr>
        <w:spacing w:after="0" w:line="235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61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Полномочия 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ленов рабочей группы</w:t>
      </w:r>
    </w:p>
    <w:p w:rsidR="001F6861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Руководитель рабочей группы: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общее руководство деятельностью рабочей группы;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дату и место проведения заседания рабочей группы, утверждает список участников заседания рабочей группы и материалы, подлежащие рассылке участникам заседания рабочей группы;</w:t>
      </w: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 о приглашении на заседание рабочей группы представителей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организаций, не входящих в состав рабочей группы;</w:t>
      </w:r>
    </w:p>
    <w:p w:rsidR="001F6861" w:rsidRPr="00754BDB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одписывает протоколы заседаний рабочей группы и иные требующие официального согласования документы, связанные с исполнением рабочей группой своих полномочий.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рабочей группы: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поручению руководителя рабочей группы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полномочия руководителя рабочей группы в случае его отсутствия;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о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подготовку заседаний рабочей группы и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внесенным на рассмотрение рабочей группы вопросам;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о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контроль за выполнением решений рабочей группы.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проекты повесток заседаний рабочей группы</w:t>
      </w:r>
      <w:r w:rsidRPr="002670F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ведомляет участников заседания рабочей группы о дате, месте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проведения заседания рабочей группы и 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материалами, подготовленными для рассмотрения на заседании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чем за пять</w:t>
      </w:r>
      <w:r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26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своевременное представление материалов и документов для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заседаниях рабочей группы;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протоколы заседаний рабочей группы;</w:t>
      </w:r>
    </w:p>
    <w:p w:rsidR="001F6861" w:rsidRPr="00C359DD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о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рассылку проток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 заседаний рабочей группы и осуществляет мониторинг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решений,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на заседании рабочей группы.</w:t>
      </w:r>
    </w:p>
    <w:p w:rsidR="001F6861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могут выступать на заседаниях рабочей группы, участвовать в обсуждении рассматриваемых вопросов на заседаниях рабочей группы, инициировать вынесение вопросов на рассмотрение на очередном заседании рабочей группы, вносить предложения по проектам решений заседания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материалы, предлагаемые к обсуждению, готовить по ним предложения и заключения</w:t>
      </w:r>
      <w:r w:rsidRPr="00C3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861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61" w:rsidRPr="00754BDB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О</w:t>
      </w:r>
      <w:r w:rsidRPr="0075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деятельности рабочей группы</w:t>
      </w:r>
    </w:p>
    <w:p w:rsidR="001F6861" w:rsidRPr="00754BDB" w:rsidRDefault="001F6861" w:rsidP="001F686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861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Основной формой деятельности рабочей группы являются заседания, которые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полугодие.</w:t>
      </w:r>
    </w:p>
    <w:p w:rsidR="001F6861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правомочным, если на нем присутствует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трети</w:t>
      </w:r>
      <w:r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утвержденного состава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Pr="008D7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6861" w:rsidRDefault="001F6861" w:rsidP="001F686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</w:t>
      </w:r>
      <w:r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необходимости оперативного рассмотрения отдельных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представлению руководителя рабочей группы, заместителя руководителя</w:t>
      </w:r>
      <w:r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менее половины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проведено внеплановое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35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EE8" w:rsidRDefault="001F6861" w:rsidP="001F6861">
      <w:pPr>
        <w:spacing w:after="0" w:line="223" w:lineRule="auto"/>
        <w:ind w:firstLine="709"/>
        <w:jc w:val="both"/>
        <w:rPr>
          <w:rFonts w:ascii="Times New Roman" w:eastAsia="Calibri" w:hAnsi="Times New Roman" w:cs="Times New Roman"/>
          <w:b/>
          <w:spacing w:val="60"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принимаются открытым голосованием простым большинством голосов членов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бочей группы, присутствующих на заседании рабочей группы,</w:t>
      </w:r>
      <w:r w:rsidRPr="0075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протоколом, который подписывается председательствующим на заседании рабочей группы.</w:t>
      </w:r>
    </w:p>
    <w:p w:rsidR="006976C6" w:rsidRDefault="006976C6" w:rsidP="00FD0EE8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8"/>
          <w:szCs w:val="48"/>
        </w:rPr>
        <w:sectPr w:rsidR="006976C6" w:rsidSect="005A3F53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E703D" w:rsidRDefault="00AE703D" w:rsidP="001F6861">
      <w:pPr>
        <w:tabs>
          <w:tab w:val="left" w:pos="10772"/>
        </w:tabs>
        <w:suppressAutoHyphens/>
        <w:spacing w:after="0" w:line="240" w:lineRule="auto"/>
        <w:jc w:val="center"/>
      </w:pPr>
    </w:p>
    <w:sectPr w:rsidR="00AE703D" w:rsidSect="006976C6">
      <w:pgSz w:w="11906" w:h="16838"/>
      <w:pgMar w:top="1134" w:right="1416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53" w:rsidRDefault="005A3F53">
      <w:pPr>
        <w:spacing w:after="0" w:line="240" w:lineRule="auto"/>
      </w:pPr>
      <w:r>
        <w:separator/>
      </w:r>
    </w:p>
  </w:endnote>
  <w:endnote w:type="continuationSeparator" w:id="0">
    <w:p w:rsidR="005A3F53" w:rsidRDefault="005A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53" w:rsidRDefault="005A3F53">
      <w:pPr>
        <w:spacing w:after="0" w:line="240" w:lineRule="auto"/>
      </w:pPr>
      <w:r>
        <w:separator/>
      </w:r>
    </w:p>
  </w:footnote>
  <w:footnote w:type="continuationSeparator" w:id="0">
    <w:p w:rsidR="005A3F53" w:rsidRDefault="005A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1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3F53" w:rsidRPr="00EE74BF" w:rsidRDefault="00FD0E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74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74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74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74B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A3F53" w:rsidRDefault="005A3F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83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3F53" w:rsidRPr="00F13CA2" w:rsidRDefault="00FD0E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3C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3C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3C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86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13C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3F53" w:rsidRDefault="005A3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7EE"/>
    <w:multiLevelType w:val="hybridMultilevel"/>
    <w:tmpl w:val="ECD8B3AE"/>
    <w:lvl w:ilvl="0" w:tplc="6F14D9EA">
      <w:start w:val="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8"/>
    <w:rsid w:val="000259FC"/>
    <w:rsid w:val="000D4352"/>
    <w:rsid w:val="001F6861"/>
    <w:rsid w:val="00202B6D"/>
    <w:rsid w:val="002670FF"/>
    <w:rsid w:val="00291E7C"/>
    <w:rsid w:val="003141EF"/>
    <w:rsid w:val="003368A2"/>
    <w:rsid w:val="003441D7"/>
    <w:rsid w:val="003824F6"/>
    <w:rsid w:val="00415FAA"/>
    <w:rsid w:val="00451A92"/>
    <w:rsid w:val="00452507"/>
    <w:rsid w:val="00482817"/>
    <w:rsid w:val="004D4CFD"/>
    <w:rsid w:val="005A3F53"/>
    <w:rsid w:val="006976C6"/>
    <w:rsid w:val="007024B6"/>
    <w:rsid w:val="007410E8"/>
    <w:rsid w:val="007E1CC5"/>
    <w:rsid w:val="00813C9C"/>
    <w:rsid w:val="008C53BD"/>
    <w:rsid w:val="008C6169"/>
    <w:rsid w:val="009017E2"/>
    <w:rsid w:val="0090413B"/>
    <w:rsid w:val="009D36FC"/>
    <w:rsid w:val="00AD2D2D"/>
    <w:rsid w:val="00AE703D"/>
    <w:rsid w:val="00AF6CF6"/>
    <w:rsid w:val="00B07B17"/>
    <w:rsid w:val="00B208C7"/>
    <w:rsid w:val="00B34B2B"/>
    <w:rsid w:val="00B66BD9"/>
    <w:rsid w:val="00C52FB0"/>
    <w:rsid w:val="00D54CDC"/>
    <w:rsid w:val="00F369A5"/>
    <w:rsid w:val="00F703DA"/>
    <w:rsid w:val="00FC2F49"/>
    <w:rsid w:val="00FC400A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D4D3-CDE1-4880-A575-A3F524B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E8"/>
    <w:pPr>
      <w:ind w:left="720"/>
      <w:contextualSpacing/>
    </w:pPr>
  </w:style>
  <w:style w:type="table" w:styleId="a4">
    <w:name w:val="Table Grid"/>
    <w:basedOn w:val="a1"/>
    <w:uiPriority w:val="59"/>
    <w:rsid w:val="00FD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EE8"/>
  </w:style>
  <w:style w:type="paragraph" w:styleId="a7">
    <w:name w:val="Balloon Text"/>
    <w:basedOn w:val="a"/>
    <w:link w:val="a8"/>
    <w:uiPriority w:val="99"/>
    <w:semiHidden/>
    <w:unhideWhenUsed/>
    <w:rsid w:val="00B3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B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13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F15B121F2C6C92E4DBB83CEE3D0C63CFEDD809954C43F4B5F9F9B619731B56032E68745703067320BDEC5oDt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4A499AB49E890633E46B4255A4DF98822546AFA47CECF4A3E787A22b1c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44A499AB49E890633E46B4255A4DF9822F5A63F94493C542677478251E1E3F08E80E2F46DF5EbBc0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8F5503-E2BF-4491-B8CF-3D5D5C7B48D3}"/>
</file>

<file path=customXml/itemProps2.xml><?xml version="1.0" encoding="utf-8"?>
<ds:datastoreItem xmlns:ds="http://schemas.openxmlformats.org/officeDocument/2006/customXml" ds:itemID="{2FA583D9-A194-473F-A820-3D7A3F3571E8}"/>
</file>

<file path=customXml/itemProps3.xml><?xml version="1.0" encoding="utf-8"?>
<ds:datastoreItem xmlns:ds="http://schemas.openxmlformats.org/officeDocument/2006/customXml" ds:itemID="{93DF31A2-9938-499B-869E-565392B18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Ижгузина Светлана Фанзиловна</dc:creator>
  <cp:keywords/>
  <dc:description/>
  <cp:lastModifiedBy>Ижгузина Светлана Фанзиловна</cp:lastModifiedBy>
  <cp:revision>14</cp:revision>
  <cp:lastPrinted>2018-05-24T10:51:00Z</cp:lastPrinted>
  <dcterms:created xsi:type="dcterms:W3CDTF">2018-04-11T06:36:00Z</dcterms:created>
  <dcterms:modified xsi:type="dcterms:W3CDTF">2018-06-05T05:25:00Z</dcterms:modified>
</cp:coreProperties>
</file>