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_GoBack"/>
      <w:bookmarkEnd w:id="0"/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tabs>
          <w:tab w:val="right" w:pos="9923"/>
        </w:tabs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одобрении прогноза социально-экономического развития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Свердловской области на среднесрочный период 2021–2023 годов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Бюджетным кодексом Российской </w:t>
      </w:r>
      <w:r>
        <w:rPr>
          <w:rFonts w:ascii="Liberation Serif" w:hAnsi="Liberation Serif" w:cs="Liberation Serif"/>
          <w:color w:val="000000"/>
          <w:sz w:val="28"/>
          <w:szCs w:val="28"/>
        </w:rPr>
        <w:t>Федерации, Федеральным законом от 28 июня 2014 года № 172</w:t>
      </w:r>
      <w:r>
        <w:rPr>
          <w:rFonts w:ascii="Liberation Serif" w:hAnsi="Liberation Serif" w:cs="Liberation Serif"/>
          <w:color w:val="000000"/>
          <w:sz w:val="28"/>
          <w:szCs w:val="28"/>
        </w:rPr>
        <w:noBreakHyphen/>
        <w:t>ФЗ «О стратегическом планировании в Российской Федерации», Законом Свердловской области от 15 июня 2015 года № 45</w:t>
      </w:r>
      <w:r>
        <w:rPr>
          <w:rFonts w:ascii="Liberation Serif" w:hAnsi="Liberation Serif" w:cs="Liberation Serif"/>
          <w:color w:val="000000"/>
          <w:sz w:val="28"/>
          <w:szCs w:val="28"/>
        </w:rPr>
        <w:noBreakHyphen/>
        <w:t>ОЗ «О стратегическом планировании в Российской Федерации, осуществляемом на территор</w:t>
      </w:r>
      <w:r>
        <w:rPr>
          <w:rFonts w:ascii="Liberation Serif" w:hAnsi="Liberation Serif" w:cs="Liberation Serif"/>
          <w:color w:val="000000"/>
          <w:sz w:val="28"/>
          <w:szCs w:val="28"/>
        </w:rPr>
        <w:t>ии Свердловской области», постановлением Правительства Свердловской области от 02.09.2015 № 800</w:t>
      </w:r>
      <w:r>
        <w:rPr>
          <w:rFonts w:ascii="Liberation Serif" w:hAnsi="Liberation Serif" w:cs="Liberation Serif"/>
          <w:color w:val="000000"/>
          <w:sz w:val="28"/>
          <w:szCs w:val="28"/>
        </w:rPr>
        <w:noBreakHyphen/>
        <w:t>ПП «О порядке разработки, корректировки, осуществления мониторинга и контроля реализации прогноза социально-экономического развития Свердловской области на сред</w:t>
      </w:r>
      <w:r>
        <w:rPr>
          <w:rFonts w:ascii="Liberation Serif" w:hAnsi="Liberation Serif" w:cs="Liberation Serif"/>
          <w:color w:val="000000"/>
          <w:sz w:val="28"/>
          <w:szCs w:val="28"/>
        </w:rPr>
        <w:t>несрочный период», в целях определения направлений и ожидаемых результатов социально-экономического развития Свердловской области на среднесрочный период Правительство Свердловской области</w:t>
      </w:r>
    </w:p>
    <w:p w:rsidR="00C61690" w:rsidRDefault="007B6BEF">
      <w:pPr>
        <w:jc w:val="both"/>
        <w:rPr>
          <w:rFonts w:ascii="Liberation Serif" w:hAnsi="Liberation Serif" w:cs="Liberation Serif"/>
          <w:b/>
          <w:cap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/>
          <w:sz w:val="28"/>
          <w:szCs w:val="28"/>
        </w:rPr>
        <w:t>постановляет: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 Одобрить прогноз социально-экономического развития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Свердловской области на среднесрочный период 2021–2023 годов (приложение).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 Признать утратившим силу </w:t>
      </w:r>
      <w:hyperlink r:id="rId7" w:history="1">
        <w:r>
          <w:rPr>
            <w:rFonts w:ascii="Liberation Serif" w:hAnsi="Liberation Serif" w:cs="Liberation Serif"/>
            <w:color w:val="000000"/>
            <w:sz w:val="28"/>
            <w:szCs w:val="28"/>
          </w:rPr>
          <w:t>постановление</w:t>
        </w:r>
      </w:hyperlink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Свердловской области от 30.10.2019 № 743-ПП «Об </w:t>
      </w:r>
      <w:r>
        <w:rPr>
          <w:rFonts w:ascii="Liberation Serif" w:hAnsi="Liberation Serif" w:cs="Liberation Serif"/>
          <w:color w:val="000000"/>
          <w:sz w:val="28"/>
          <w:szCs w:val="28"/>
        </w:rPr>
        <w:t>одобрении прогноза социально-экономического развития Свердловской области на среднесрочный период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2020–2022 годов» («Областная газета», 2019, 31 октября, № 200).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3. Контроль за исполнением настоящего постановления возложить на Заместителя Губернатора Сверд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ловской области О.Л. Чемезова. </w:t>
      </w:r>
    </w:p>
    <w:p w:rsidR="00C61690" w:rsidRDefault="007B6BEF">
      <w:pPr>
        <w:ind w:firstLine="709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4. Настоящее постановление опубликовать в «Областной газете».</w:t>
      </w:r>
    </w:p>
    <w:p w:rsidR="00C61690" w:rsidRDefault="00C61690">
      <w:pPr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tabs>
          <w:tab w:val="right" w:pos="9923"/>
        </w:tabs>
        <w:autoSpaceDE w:val="0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Губернатор </w:t>
      </w:r>
    </w:p>
    <w:p w:rsidR="00C61690" w:rsidRDefault="007B6BEF">
      <w:pPr>
        <w:tabs>
          <w:tab w:val="right" w:pos="9923"/>
        </w:tabs>
        <w:autoSpaceDE w:val="0"/>
        <w:rPr>
          <w:rFonts w:ascii="Liberation Serif" w:hAnsi="Liberation Serif" w:cs="Liberation Serif"/>
          <w:color w:val="000000"/>
          <w:sz w:val="28"/>
          <w:szCs w:val="28"/>
        </w:rPr>
        <w:sectPr w:rsidR="00C61690">
          <w:headerReference w:type="default" r:id="rId8"/>
          <w:footerReference w:type="firs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                                                                             Е.В. Куйвашев</w:t>
      </w:r>
    </w:p>
    <w:p w:rsidR="00C61690" w:rsidRDefault="007B6BEF">
      <w:pPr>
        <w:ind w:left="9923" w:right="-28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C61690" w:rsidRDefault="007B6BEF">
      <w:pPr>
        <w:ind w:left="9923" w:right="-28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постановлению </w:t>
      </w:r>
      <w:r>
        <w:rPr>
          <w:rFonts w:ascii="Liberation Serif" w:hAnsi="Liberation Serif" w:cs="Liberation Serif"/>
          <w:color w:val="000000"/>
          <w:sz w:val="28"/>
          <w:szCs w:val="28"/>
        </w:rPr>
        <w:t>Правительства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Свердловской области</w:t>
      </w:r>
    </w:p>
    <w:p w:rsidR="00C61690" w:rsidRDefault="007B6BEF">
      <w:pPr>
        <w:ind w:left="9923" w:right="-28"/>
      </w:pPr>
      <w:r>
        <w:rPr>
          <w:rFonts w:ascii="Liberation Serif" w:hAnsi="Liberation Serif" w:cs="Liberation Serif"/>
          <w:color w:val="000000"/>
          <w:sz w:val="28"/>
          <w:szCs w:val="28"/>
        </w:rPr>
        <w:t>от ______________ № _________</w:t>
      </w:r>
    </w:p>
    <w:p w:rsidR="00C61690" w:rsidRDefault="00C61690">
      <w:pPr>
        <w:ind w:left="9923" w:right="-28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ПРОГНОЗ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социально-экономического развития Свердловской области на среднесрочный период 2021–2023 годов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spacing w:line="12" w:lineRule="auto"/>
        <w:rPr>
          <w:rFonts w:ascii="Liberation Serif" w:hAnsi="Liberation Serif" w:cs="Liberation Serif"/>
          <w:color w:val="000000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539"/>
        <w:gridCol w:w="1552"/>
        <w:gridCol w:w="987"/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3"/>
      </w:tblGrid>
      <w:tr w:rsidR="00C616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Номер </w:t>
            </w:r>
            <w:r>
              <w:rPr>
                <w:rFonts w:ascii="Liberation Serif" w:eastAsia="Calibri" w:hAnsi="Liberation Serif" w:cs="Liberation Serif"/>
                <w:color w:val="000000"/>
                <w:spacing w:val="-4"/>
                <w:sz w:val="22"/>
                <w:szCs w:val="22"/>
                <w:lang w:eastAsia="en-US"/>
              </w:rPr>
              <w:t>стро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Единица </w:t>
            </w:r>
          </w:p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измерения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2019 год</w:t>
            </w:r>
          </w:p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(отчет)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2020 год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(оценка)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2021 год (прогноз)</w:t>
            </w:r>
          </w:p>
        </w:tc>
        <w:tc>
          <w:tcPr>
            <w:tcW w:w="2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2022 год (прогноз)</w:t>
            </w:r>
          </w:p>
        </w:tc>
        <w:tc>
          <w:tcPr>
            <w:tcW w:w="2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2023 год (прогноз)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1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 xml:space="preserve">вариант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 xml:space="preserve">вариант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вариант 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 xml:space="preserve">вариант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</w:tbl>
    <w:p w:rsidR="00C61690" w:rsidRDefault="00C61690">
      <w:pPr>
        <w:jc w:val="center"/>
        <w:rPr>
          <w:rFonts w:ascii="Liberation Serif" w:hAnsi="Liberation Serif" w:cs="Liberation Serif"/>
          <w:b/>
          <w:color w:val="000000"/>
          <w:sz w:val="2"/>
          <w:szCs w:val="2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"/>
        <w:gridCol w:w="2541"/>
        <w:gridCol w:w="1552"/>
        <w:gridCol w:w="986"/>
        <w:gridCol w:w="987"/>
        <w:gridCol w:w="986"/>
        <w:gridCol w:w="989"/>
        <w:gridCol w:w="989"/>
        <w:gridCol w:w="989"/>
        <w:gridCol w:w="986"/>
        <w:gridCol w:w="989"/>
        <w:gridCol w:w="989"/>
        <w:gridCol w:w="989"/>
        <w:gridCol w:w="989"/>
      </w:tblGrid>
      <w:tr w:rsidR="00C6169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Валовой региональный продукт (в основных ценах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соответствующих лет)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2409,0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2330,4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2414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2496,3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2506,0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2548,0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2668,7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2702,6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2713,0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2872,3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2931,6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101,9*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95,4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99,6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Производительность труда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 в экономике (валовой региональный продукт в расчете на одного занятого) в текущих основных ценах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рублей на человека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1187,9*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1163,4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1196,8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1237,6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1238,9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1261,8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1321,6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1326,9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1342,3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1421,1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1431,4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Объем отгруженных товаров собственного производства,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выполненных работ (услуг) собственными силами по полному кругу промышленных организаций, всего</w:t>
            </w:r>
          </w:p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 том числе по видам экономической деятельности: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2406,1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2339,7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2370,0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2491,4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2485,2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2505,0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2666,6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2684,7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2679,0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2880,6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2935,2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процентов к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предыдущему году в действующих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97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,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109,3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90,2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96,8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 в действующих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88,4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2003,7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1964,1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1970,6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2094,1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2082,3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2085,6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2248,3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2251,4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2237,7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2440,2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2468,7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 в действующих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108,1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109,7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244,5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225,7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235,7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246,1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246,1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280,9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процентов к предыдущему году в действующих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92,3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Индекс промышленного производства, всего</w:t>
            </w:r>
          </w:p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в том числе по видам экономической деятельности: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97,4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95,8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99,8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97,1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104,4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обеспечение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электрической энергией, газом и паром; кондиционирование воздуха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Продукция сельского хозяйства, произведенная хозяйствами всех категорий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92,3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95,1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98,0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104,1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104,8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100,8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Оборот розничной торговли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1196,9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1162,3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1222,2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1243,0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1284,6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1277,4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1301,0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1378,0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1336,5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1365,0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1477,2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94,0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Индекс-дефлятор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104,0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Объем платных услуг населению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404,3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376,2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413,1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415,8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429,2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443,3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450,0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457,5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475,6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484,2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 в сопоставимых 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97,8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103,3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Индекс-дефлятор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Прибыль прибыльных организаций по полному кругу организаций</w:t>
            </w:r>
          </w:p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527,7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342,6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323,2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357,1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388,1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335,8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371,1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418,8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102,8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64,9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89,6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108,1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107,9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Инвестиции в основной капитал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450,4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400,3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427,7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442,7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455,6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492,1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464,3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482,9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545,2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процентов к предыдущему году в сопоставимых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ценах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110,1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99,7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99,8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Индекс-дефлятор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  <w:p w:rsidR="00C61690" w:rsidRDefault="00C61690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101,0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104,8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Фонд начисленной заработной платы всех работников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732,7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715,0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753,6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764,7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775,8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787,5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810,6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832,8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829,3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866,0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900,1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97,6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107,3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108,1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Экспорт товаров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млн. долларов США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  <w:lang w:val="en-US"/>
              </w:rPr>
              <w:t>7351</w:t>
            </w: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6028,1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6047,9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6047,9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6243,1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6286,4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6286,4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6570,0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6554,6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6554,6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6992,6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85,8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82,0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106,4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Импорт товаров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млн. долларов США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4743,2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4069,8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3906,4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3906,4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4273,3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4038,5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4038,5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4532,0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4234,6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4234,6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4849,5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85,8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96,0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106,1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104,9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107,0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Число малых и средних предприятий, включая микропредприятия (на конец периода)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тыс. единиц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93,7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84,1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86,7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86,6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86,6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91,7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90,1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98,8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Оборот малых и средних предприятий, включая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 микропредприятия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1718,9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1375,1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1512,6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1512,6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1553,9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1558,0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1558,0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1626,9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1620,3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1620,3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1732,6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 xml:space="preserve">Доля среднесписочной численности работников малых и средних предприятий, включая микропредприятия, в среднесписочной численности работников всех </w:t>
            </w: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предприятий и организаций (без внешних совместителей)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27,0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30,1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Численность постоянного населения (среднегодовая)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  <w:lang w:val="en-US"/>
              </w:rPr>
              <w:t>4313,2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4305,4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4281,0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4281,0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4297,6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4263,8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4263,8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4293,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4243,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4243,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4290,9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Общий коэффициент рождаемости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человек на тысячу населения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9,7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9,2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численность трудовых ресурсов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2539,9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2524,9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2539,3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2539,3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2543,9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2541,2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2541,2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2552,3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2542,1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2542,1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2554,1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Среднегодовая численность занятых в экономике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2017,1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</w:t>
            </w:r>
            <w:r>
              <w:rPr>
                <w:rFonts w:ascii="Liberation Serif" w:hAnsi="Liberation Serif" w:cs="Liberation Serif"/>
                <w:sz w:val="22"/>
                <w:szCs w:val="22"/>
                <w:lang w:val="en-US"/>
              </w:rPr>
              <w:t>17,1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2019,3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2036,8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2048,1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численность иностранных трудовых мигрантов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человек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59,1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57,4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58,9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57,0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Уровень зарегистрированной безработицы </w:t>
            </w:r>
          </w:p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на конец года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процентов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0,97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4,5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3,5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1,3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Ввод в действие жилых домов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тыс. кв. метров общей площади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2414,6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2414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2414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2544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2477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2815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2570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2570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3031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 xml:space="preserve">процентов к предыдущему </w:t>
            </w: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115,3**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102,6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110,7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103,8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sz w:val="22"/>
                <w:szCs w:val="22"/>
              </w:rPr>
              <w:t>107,7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Денежные доходы населения, всего</w:t>
            </w:r>
          </w:p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2019,9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2021,9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2072,4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2072,4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2098,7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2128,4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2128,4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2189,0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2198,6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2198,6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2294,0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социальные выплаты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362,5*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414,2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415,3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437,8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437,8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437,8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460,5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460,5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104,7*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114,3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доходы от предпринимательской деятельности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млрд. 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78,8*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69,3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71,4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87,1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74,3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102,4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98,2*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117,5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117,6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Среднемесячная номинальная начисленная заработная плата одного работника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keepNext/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41110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40617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42850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43 379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43 704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44820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45 936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46 543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47240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49 025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49 905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106,5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107,2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Реальные располагаемые денежные доходы населения</w:t>
            </w:r>
          </w:p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95,9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100,5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101,6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Величина прожиточного минимума в среднем на душу населения в месяц</w:t>
            </w:r>
          </w:p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рублей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>10 735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10 577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10905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11 298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11 298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11 298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11 705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11 705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2"/>
                <w:szCs w:val="22"/>
              </w:rPr>
              <w:t>11 705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 к предыдущему году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102,6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98,5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103,6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numPr>
                <w:ilvl w:val="0"/>
                <w:numId w:val="1"/>
              </w:numPr>
              <w:tabs>
                <w:tab w:val="left" w:pos="142"/>
                <w:tab w:val="left" w:pos="285"/>
              </w:tabs>
              <w:autoSpaceDE w:val="0"/>
              <w:ind w:left="-57" w:right="-57" w:firstLine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Удельный вес населения с денежными доходами ниже величины прожиточного минимума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jc w:val="center"/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2"/>
                <w:szCs w:val="22"/>
                <w:lang w:eastAsia="en-US"/>
              </w:rPr>
              <w:t>процентов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8,9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8,0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7,8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6,2</w:t>
            </w:r>
          </w:p>
        </w:tc>
      </w:tr>
    </w:tbl>
    <w:p w:rsidR="00C61690" w:rsidRDefault="00C61690">
      <w:pPr>
        <w:ind w:firstLine="709"/>
        <w:rPr>
          <w:rFonts w:ascii="Liberation Serif" w:hAnsi="Liberation Serif" w:cs="Liberation Serif"/>
          <w:color w:val="000000"/>
        </w:rPr>
      </w:pPr>
    </w:p>
    <w:p w:rsidR="00C61690" w:rsidRDefault="007B6BEF"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______________________</w:t>
      </w:r>
    </w:p>
    <w:p w:rsidR="00C61690" w:rsidRDefault="007B6BEF">
      <w:pPr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>* Оценка Министерства экономики и территориального развития Свердловской области.</w:t>
      </w:r>
    </w:p>
    <w:p w:rsidR="00C61690" w:rsidRDefault="007B6BEF">
      <w:pPr>
        <w:tabs>
          <w:tab w:val="left" w:pos="13740"/>
        </w:tabs>
        <w:ind w:firstLine="709"/>
      </w:pPr>
      <w:r>
        <w:rPr>
          <w:rFonts w:ascii="Liberation Serif" w:hAnsi="Liberation Serif" w:cs="Liberation Serif"/>
          <w:color w:val="000000"/>
        </w:rPr>
        <w:t>**</w:t>
      </w:r>
      <w:r>
        <w:rPr>
          <w:sz w:val="20"/>
          <w:szCs w:val="20"/>
        </w:rPr>
        <w:t xml:space="preserve"> </w:t>
      </w:r>
      <w:r>
        <w:rPr>
          <w:rFonts w:ascii="Liberation Serif" w:hAnsi="Liberation Serif" w:cs="Liberation Serif"/>
          <w:color w:val="000000"/>
        </w:rPr>
        <w:t xml:space="preserve">Без учета </w:t>
      </w:r>
      <w:r>
        <w:rPr>
          <w:rFonts w:ascii="Liberation Serif" w:hAnsi="Liberation Serif" w:cs="Liberation Serif"/>
          <w:color w:val="000000"/>
        </w:rPr>
        <w:t>жилых домов, построенных населением на земельных участках, предназначенных для ведения садоводства.</w:t>
      </w:r>
    </w:p>
    <w:p w:rsidR="00C61690" w:rsidRDefault="007B6BEF">
      <w:pPr>
        <w:tabs>
          <w:tab w:val="left" w:pos="13740"/>
        </w:tabs>
        <w:ind w:firstLine="709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ab/>
      </w:r>
    </w:p>
    <w:p w:rsidR="00C61690" w:rsidRDefault="007B6BEF">
      <w:pPr>
        <w:jc w:val="both"/>
        <w:rPr>
          <w:rFonts w:ascii="Liberation Serif" w:hAnsi="Liberation Serif" w:cs="Liberation Serif"/>
          <w:color w:val="000000"/>
        </w:rPr>
        <w:sectPr w:rsidR="00C61690">
          <w:headerReference w:type="default" r:id="rId10"/>
          <w:pgSz w:w="16838" w:h="11906" w:orient="landscape"/>
          <w:pgMar w:top="1418" w:right="567" w:bottom="567" w:left="567" w:header="720" w:footer="720" w:gutter="0"/>
          <w:cols w:space="720"/>
        </w:sectPr>
      </w:pPr>
      <w:r>
        <w:rPr>
          <w:rFonts w:ascii="Liberation Serif" w:hAnsi="Liberation Serif" w:cs="Liberation Serif"/>
          <w:color w:val="000000"/>
        </w:rPr>
        <w:t>Примечание. К прогнозу социально-экономического развития Свердловской области на среднесрочный период 2021–2023 годов прилагается пояснительная записка.</w:t>
      </w:r>
    </w:p>
    <w:p w:rsidR="00C61690" w:rsidRDefault="007B6BEF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Приложение</w:t>
      </w:r>
    </w:p>
    <w:p w:rsidR="00C61690" w:rsidRDefault="007B6BEF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прогнозу социально-экономического развития Свердловской области на среднесрочный период </w:t>
      </w:r>
    </w:p>
    <w:p w:rsidR="00C61690" w:rsidRDefault="007B6BEF">
      <w:pPr>
        <w:ind w:left="5387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2021–2023 годов</w:t>
      </w:r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C61690">
      <w:pPr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ap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aps/>
          <w:color w:val="000000"/>
          <w:sz w:val="28"/>
          <w:szCs w:val="28"/>
        </w:rPr>
        <w:t>Пояснительная записка</w:t>
      </w:r>
    </w:p>
    <w:p w:rsidR="00C61690" w:rsidRDefault="00C6169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Прогноз социально-экономического развития Свердловской области на среднесрочный период 2021–2023 годов (далее –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Прогноз) разработан на основе сценарных условий, основных параметров прогноза социально-экономического развития Российской Федерации и прогнозируемых изменений цен (тарифов) на товары, услуги </w:t>
      </w:r>
      <w:r>
        <w:rPr>
          <w:rFonts w:ascii="Liberation Serif" w:hAnsi="Liberation Serif" w:cs="Liberation Serif"/>
          <w:sz w:val="28"/>
          <w:szCs w:val="28"/>
        </w:rPr>
        <w:t>хозяйствующих субъектов, осуществляющих регулируемые виды деятел</w:t>
      </w:r>
      <w:r>
        <w:rPr>
          <w:rFonts w:ascii="Liberation Serif" w:hAnsi="Liberation Serif" w:cs="Liberation Serif"/>
          <w:sz w:val="28"/>
          <w:szCs w:val="28"/>
        </w:rPr>
        <w:t>ьности в инфраструктурном секторе на 2021 год и плановый период 2022 и 2023 годов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подготовленных Министерством экономического развития Российской Федерации, в том числе с применением </w:t>
      </w:r>
      <w:r>
        <w:rPr>
          <w:rFonts w:ascii="Liberation Serif" w:hAnsi="Liberation Serif" w:cs="Liberation Serif"/>
          <w:sz w:val="28"/>
          <w:szCs w:val="28"/>
        </w:rPr>
        <w:t>среднероссийских индексов потребительских цен,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 также с учетом Указа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езидента Российской Федерации от 21 июля 2020 года № 474 «О национальных целях развития Российской Федерации на период до 2030 года» (далее – Указ Президента Российской Федерации от 21 июля 2020 года № 474), Стратегии социально-экономического развития Свер</w:t>
      </w:r>
      <w:r>
        <w:rPr>
          <w:rFonts w:ascii="Liberation Serif" w:hAnsi="Liberation Serif" w:cs="Liberation Serif"/>
          <w:color w:val="000000"/>
          <w:sz w:val="28"/>
          <w:szCs w:val="28"/>
        </w:rPr>
        <w:t>дловской области на 2016–2030 годы, утвержденной Законом Свердловской области от 21 декабря 2015 года № 151-ОЗ «О Стратегии социально-экономического развития Свердловской области на 2016–2030 годы», программы «Пятилетка развития Свердловской области» на 20</w:t>
      </w:r>
      <w:r>
        <w:rPr>
          <w:rFonts w:ascii="Liberation Serif" w:hAnsi="Liberation Serif" w:cs="Liberation Serif"/>
          <w:color w:val="000000"/>
          <w:sz w:val="28"/>
          <w:szCs w:val="28"/>
        </w:rPr>
        <w:t>17–2021 годы, утвержденной Указом Губернатора Свердловской области от 31.10.2017 № 546-УГ «О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программе «Пятилетка развития Свердловской области» на 2017–2021 годы», </w:t>
      </w:r>
      <w:r>
        <w:rPr>
          <w:rFonts w:ascii="Liberation Serif" w:hAnsi="Liberation Serif" w:cs="Liberation Serif"/>
          <w:color w:val="000000"/>
          <w:sz w:val="28"/>
          <w:szCs w:val="28"/>
        </w:rPr>
        <w:t>основных направлений бюджетной и налоговой политики Свердловской области.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Прогноз сформиров</w:t>
      </w:r>
      <w:r>
        <w:rPr>
          <w:rFonts w:ascii="Liberation Serif" w:hAnsi="Liberation Serif" w:cs="Liberation Serif"/>
          <w:color w:val="000000"/>
          <w:sz w:val="28"/>
          <w:szCs w:val="28"/>
        </w:rPr>
        <w:t>ан исходя из анализа статистических данных за 2019 год и январь–июль 2020 года и прогнозных расчетов по основным видам экономической деятельности, представленных исполнительными органами государственной власти Свердловской области, органами местного самоуп</w:t>
      </w:r>
      <w:r>
        <w:rPr>
          <w:rFonts w:ascii="Liberation Serif" w:hAnsi="Liberation Serif" w:cs="Liberation Serif"/>
          <w:color w:val="000000"/>
          <w:sz w:val="28"/>
          <w:szCs w:val="28"/>
        </w:rPr>
        <w:t>равления муниципальных образований, расположенных на территории Свердловской области, и организациями, осуществляющими деятельность на территории Свердловской области.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Прогноз разработан в трех вариантах.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Вариант 1 (пессимистичный) основан на предпосылке </w:t>
      </w:r>
      <w:r>
        <w:rPr>
          <w:rFonts w:ascii="Liberation Serif" w:hAnsi="Liberation Serif" w:cs="Liberation Serif"/>
          <w:color w:val="000000"/>
          <w:sz w:val="28"/>
          <w:szCs w:val="28"/>
        </w:rPr>
        <w:t>о сохранении низких темпов роста мировой экономики, рисках повторного введения ограничений экономической деятельности в связи с угрозой возникновения второй волны роста заболеваемости инфекцией как в России, так и в странах – партнерах в период эпидемии гр</w:t>
      </w:r>
      <w:r>
        <w:rPr>
          <w:rFonts w:ascii="Liberation Serif" w:hAnsi="Liberation Serif" w:cs="Liberation Serif"/>
          <w:color w:val="000000"/>
          <w:sz w:val="28"/>
          <w:szCs w:val="28"/>
        </w:rPr>
        <w:t>иппа и ОРВИ, введении новых санкций или других осложнениях международных отношений. В данный вариант прогноза заложены предположения о сдержанном объеме государственного финансирования мер поддержки населения и экономики, связанные с образовавшимся бюджетн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ым дефицитом, а также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 несовпадении перечня организаций, оказывающих существенное влияние на экономические процессы, с перечнем отраслей, наиболее пострадавших в условиях пандемии.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случае развития экономики Свердловской области по варианту 1 в 2021 году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индекс физического объема ВРП прогнозируется на уровне 99,6% по сравнению с предыдущим годом</w:t>
      </w:r>
      <w:r>
        <w:rPr>
          <w:rFonts w:ascii="Liberation Serif" w:hAnsi="Liberation Serif" w:cs="Liberation Serif"/>
          <w:sz w:val="28"/>
          <w:szCs w:val="28"/>
        </w:rPr>
        <w:t>, в 2022 году – 101%, в 2023 году – 101,7%.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Вариант 2 (консервативный) основан на предпосылке о менее благоприятной санитарно-эпидемиологической ситуации из-за пос</w:t>
      </w:r>
      <w:r>
        <w:rPr>
          <w:rFonts w:ascii="Liberation Serif" w:hAnsi="Liberation Serif" w:cs="Liberation Serif"/>
          <w:color w:val="000000"/>
          <w:sz w:val="28"/>
          <w:szCs w:val="28"/>
        </w:rPr>
        <w:t>ледствий распространения новой коронавирусной инфекции (2019-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nCoV</w:t>
      </w:r>
      <w:r>
        <w:rPr>
          <w:rFonts w:ascii="Liberation Serif" w:hAnsi="Liberation Serif" w:cs="Liberation Serif"/>
          <w:color w:val="000000"/>
          <w:sz w:val="28"/>
          <w:szCs w:val="28"/>
        </w:rPr>
        <w:t>) (далее – инфекции), затяжном восстановлении мировой экономики и структурном замедлении темпов ее роста в среднесрочной перспективе.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случае развития экономики Свердловской области по </w:t>
      </w:r>
      <w:r>
        <w:rPr>
          <w:rFonts w:ascii="Liberation Serif" w:hAnsi="Liberation Serif" w:cs="Liberation Serif"/>
          <w:color w:val="000000"/>
          <w:sz w:val="28"/>
          <w:szCs w:val="28"/>
        </w:rPr>
        <w:t>данному варианту в 2021 году рост физических объемов валового регионального продукта (далее – ВРП) прогнозируется на уровне 103% по сравнению с предыдущим годом в сопоставимых ценах, в 2022 году – 102,3%, в 2023 году – 102,8%.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Вариант 3 (базовый) описывает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наиболее вероятный сценарий социально-экономического развития Свердловской области с учетом ожидаемых внешних условий и принимаемых мер экономической политики, включая реализацию пакета антикризисных мер, направленных на поддержку занятости, доходов насел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ения, а также восстановление экономической активности в целом. 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 случае развития экономики Свердловской области по варианту 3 в 2021 году рост физических объемов ВРП прогнозируется на уровне 104,2% по сравнению с предыдущим годом</w:t>
      </w:r>
      <w:r>
        <w:rPr>
          <w:rFonts w:ascii="Liberation Serif" w:hAnsi="Liberation Serif" w:cs="Liberation Serif"/>
          <w:sz w:val="28"/>
          <w:szCs w:val="28"/>
        </w:rPr>
        <w:t xml:space="preserve">, в 2022 году – 103,6%, в </w:t>
      </w:r>
      <w:r>
        <w:rPr>
          <w:rFonts w:ascii="Liberation Serif" w:hAnsi="Liberation Serif" w:cs="Liberation Serif"/>
          <w:sz w:val="28"/>
          <w:szCs w:val="28"/>
        </w:rPr>
        <w:t>2023 году – 103,8%.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Вариант 3 Прогноза предполагает достижение национальных целей развития, установленных Указом Президента Российской Федерации от 21 июля 2020 года № 474.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Для разработки проекта областного бюджета на 2021 год и плановый период 2022 и 2023</w:t>
      </w:r>
      <w:r>
        <w:rPr>
          <w:rFonts w:ascii="Liberation Serif" w:hAnsi="Liberation Serif" w:cs="Liberation Serif"/>
          <w:sz w:val="28"/>
          <w:szCs w:val="28"/>
        </w:rPr>
        <w:t xml:space="preserve"> годов предлагается использовать вариант 3.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Оценка достигнутого уровня социально-экономического развития Свердловской области 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начале 2020 года внешние и внутренние условия социально-экономического развития Свердловской области существенно изменились.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Распространение инфекции стало масштабным вызовом. </w:t>
      </w:r>
    </w:p>
    <w:p w:rsidR="00C61690" w:rsidRDefault="007B6BEF">
      <w:pPr>
        <w:ind w:firstLine="709"/>
        <w:jc w:val="both"/>
        <w:rPr>
          <w:rFonts w:ascii="Liberation Serif" w:hAnsi="Liberation Serif" w:cs="Arial Unicode MS"/>
          <w:color w:val="000000"/>
          <w:sz w:val="28"/>
          <w:szCs w:val="28"/>
          <w:lang w:eastAsia="en-US"/>
        </w:rPr>
      </w:pPr>
      <w:r>
        <w:rPr>
          <w:rFonts w:ascii="Liberation Serif" w:hAnsi="Liberation Serif" w:cs="Arial Unicode MS"/>
          <w:color w:val="000000"/>
          <w:sz w:val="28"/>
          <w:szCs w:val="28"/>
          <w:lang w:eastAsia="en-US"/>
        </w:rPr>
        <w:t>Под влиянием ограничительных мер, введенных в Свердловской области в связи с угрозой распространения инфекции, произошли значительные изменения макроэкономической ситуации: замедление темпов роста основны</w:t>
      </w:r>
      <w:r>
        <w:rPr>
          <w:rFonts w:ascii="Liberation Serif" w:hAnsi="Liberation Serif" w:cs="Arial Unicode MS"/>
          <w:color w:val="000000"/>
          <w:sz w:val="28"/>
          <w:szCs w:val="28"/>
          <w:lang w:eastAsia="en-US"/>
        </w:rPr>
        <w:t xml:space="preserve">х социально-экономических показателей в связи с приостановкой деятельности организаций ряда отраслей, снижение доходов и покупательской способности населения, рост безработицы. 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январе–июле 2020 года объем отгруженной промышленной продукции по полному </w:t>
      </w:r>
      <w:r>
        <w:rPr>
          <w:rFonts w:ascii="Liberation Serif" w:hAnsi="Liberation Serif" w:cs="Liberation Serif"/>
          <w:color w:val="000000"/>
          <w:sz w:val="28"/>
          <w:szCs w:val="28"/>
        </w:rPr>
        <w:t>кругу организаций составил 1306,6 млрд. рублей, или 97,3% к уровню января–июня 2019 года в действующих ценах.</w:t>
      </w:r>
      <w:r>
        <w:rPr>
          <w:rFonts w:ascii="Liberation Serif" w:hAnsi="Liberation Serif" w:cs="Liberation Serif"/>
          <w:sz w:val="28"/>
          <w:szCs w:val="28"/>
        </w:rPr>
        <w:t xml:space="preserve"> По итогам января–июля 2020 года индекс промышленного производства по полному кругу организаций составил </w:t>
      </w:r>
      <w:r>
        <w:rPr>
          <w:rFonts w:ascii="Liberation Serif" w:hAnsi="Liberation Serif" w:cs="Liberation Serif"/>
          <w:sz w:val="28"/>
          <w:szCs w:val="28"/>
        </w:rPr>
        <w:lastRenderedPageBreak/>
        <w:t>102,5% к уровню января–июля 2019 года, в т</w:t>
      </w:r>
      <w:r>
        <w:rPr>
          <w:rFonts w:ascii="Liberation Serif" w:hAnsi="Liberation Serif" w:cs="Liberation Serif"/>
          <w:sz w:val="28"/>
          <w:szCs w:val="28"/>
        </w:rPr>
        <w:t xml:space="preserve">ом числе в обрабатывающих производствах – 103,4%.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сельском хозяйстве объем продукции, произведенной хозяйствами всех категорий, в январе–июне 2020 года составил 29,5 млрд. рублей, или 104,1%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 уровню января–июня 2019 года в сопоставимых ценах.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перев</w:t>
      </w:r>
      <w:r>
        <w:rPr>
          <w:rFonts w:ascii="Liberation Serif" w:hAnsi="Liberation Serif" w:cs="Liberation Serif"/>
          <w:sz w:val="28"/>
          <w:szCs w:val="28"/>
        </w:rPr>
        <w:t xml:space="preserve">озках автомобильным транспортом по кругу крупных и средних организаций отмечен рост. В январе–июле 2020 года перевезено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19,0 млн. тонн грузов, или 102,9% к уровню соответствующего периода предыдущего года.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Оборот розничной торговли в Свердловской области </w:t>
      </w:r>
      <w:r>
        <w:rPr>
          <w:rFonts w:ascii="Liberation Serif" w:hAnsi="Liberation Serif" w:cs="Liberation Serif"/>
          <w:sz w:val="28"/>
          <w:szCs w:val="28"/>
        </w:rPr>
        <w:t>в январе–июле 2020 года сложился в сумме 637,4 млрд. рублей, или 93,2% к уровню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января–июля 2019 года в сопоставимых ценах. В январе–июле 2020 года объем платных услуг населению составил 177,9 млрд. рублей, или 75,2% к уровню января–июля 2019 года в сопост</w:t>
      </w:r>
      <w:r>
        <w:rPr>
          <w:rFonts w:ascii="Liberation Serif" w:hAnsi="Liberation Serif" w:cs="Liberation Serif"/>
          <w:sz w:val="28"/>
          <w:szCs w:val="28"/>
        </w:rPr>
        <w:t>авимых ценах.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января–июня 2020 года прибыль прибыльных крупных и средних организаций составила 142,0 млрд. рублей, или 74,9% к уровню соответствующего периода предыдущего года.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январе–июне 2020 года объем инвестиций в основной капитал </w:t>
      </w:r>
      <w:r>
        <w:rPr>
          <w:rFonts w:ascii="Liberation Serif" w:hAnsi="Liberation Serif" w:cs="Liberation Serif"/>
          <w:sz w:val="28"/>
          <w:szCs w:val="28"/>
        </w:rPr>
        <w:t xml:space="preserve">по полному кругу организаций (с учетом малых предприятий и оценки неформальной деятельности) составил 177,5 млрд. рублей, или 105,8% к уровню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января–июня 2019 года в сопоставимых ценах. В общем объеме инвестиций 65,2% освоено крупными и средними организац</w:t>
      </w:r>
      <w:r>
        <w:rPr>
          <w:rFonts w:ascii="Liberation Serif" w:hAnsi="Liberation Serif" w:cs="Liberation Serif"/>
          <w:sz w:val="28"/>
          <w:szCs w:val="28"/>
        </w:rPr>
        <w:t xml:space="preserve">иями, осуществляющими деятельность на территории Свердловской области, что составило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115,8 млрд. рублей.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t>Объем работ, выполненных собственными силами по виду деятельности «строительство», в январе–июле 2020 года составил 117,7 млрд. рублей, или 103% к ур</w:t>
      </w: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t>овню января–июля 2019 года в сопоставимых ценах.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январе–июле 2020 года введены в эксплуатацию жилые дома общей площадью 786 тыс. кв. метров, или 93,3% к уровню января–июля 2019 года (без учета жилых домов, построенных на земельных участках, предназначенн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ых для ведения гражданами садоводства).</w:t>
      </w:r>
    </w:p>
    <w:p w:rsidR="00C61690" w:rsidRDefault="007B6BEF">
      <w:pPr>
        <w:snapToGri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итогам января–марта 2020 года внешнеторговый оборот Свердловской области составил 2418,6 млн. долларов США, в том числе экспорт –                        1390,2 млн. долларов США, импорт – 1028,4 млн. долларов США.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Основу экспорта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в январе–марте 2020 года составляли металлы и изделия из них, машиностроительная продукция, а также продукция химической промышленности. </w:t>
      </w:r>
    </w:p>
    <w:p w:rsidR="00C61690" w:rsidRDefault="007B6BEF">
      <w:pPr>
        <w:tabs>
          <w:tab w:val="left" w:pos="6946"/>
        </w:tabs>
        <w:ind w:firstLine="709"/>
        <w:jc w:val="both"/>
      </w:pPr>
      <w:r>
        <w:rPr>
          <w:rFonts w:ascii="Liberation Serif" w:hAnsi="Liberation Serif" w:cs="Liberation Serif"/>
          <w:spacing w:val="-4"/>
          <w:sz w:val="28"/>
          <w:szCs w:val="28"/>
        </w:rPr>
        <w:t xml:space="preserve">По итогам </w:t>
      </w:r>
      <w:r>
        <w:rPr>
          <w:rFonts w:ascii="Liberation Serif" w:hAnsi="Liberation Serif" w:cs="Liberation Serif"/>
          <w:sz w:val="28"/>
          <w:szCs w:val="28"/>
        </w:rPr>
        <w:t xml:space="preserve">января–июня 2020 года </w:t>
      </w:r>
      <w:r>
        <w:rPr>
          <w:rFonts w:ascii="Liberation Serif" w:hAnsi="Liberation Serif" w:cs="Liberation Serif"/>
          <w:spacing w:val="-4"/>
          <w:sz w:val="28"/>
          <w:szCs w:val="28"/>
        </w:rPr>
        <w:t>фонд начисленной заработной платы в Свердловско</w:t>
      </w:r>
      <w:r>
        <w:rPr>
          <w:rFonts w:ascii="Liberation Serif" w:hAnsi="Liberation Serif" w:cs="Liberation Serif"/>
          <w:spacing w:val="-4"/>
          <w:sz w:val="28"/>
          <w:szCs w:val="28"/>
        </w:rPr>
        <w:t>й области составил</w:t>
      </w:r>
      <w:r>
        <w:rPr>
          <w:rFonts w:ascii="Liberation Serif" w:hAnsi="Liberation Serif" w:cs="Liberation Serif"/>
          <w:sz w:val="28"/>
          <w:szCs w:val="28"/>
        </w:rPr>
        <w:t xml:space="preserve"> 372,7 млрд. рублей, или 105,0% к уровню января–июня 2019 года.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Среднемесячная заработная плата одного работника по полному кругу организаций, осуществляющих деятельность на территории Свердловской области, в январе–июне 2020 года состави</w:t>
      </w:r>
      <w:r>
        <w:rPr>
          <w:rFonts w:ascii="Liberation Serif" w:hAnsi="Liberation Serif" w:cs="Liberation Serif"/>
          <w:sz w:val="28"/>
          <w:szCs w:val="28"/>
        </w:rPr>
        <w:t xml:space="preserve">ла </w:t>
      </w:r>
      <w:r>
        <w:rPr>
          <w:rFonts w:ascii="Liberation Serif" w:hAnsi="Liberation Serif" w:cs="Liberation Serif"/>
          <w:szCs w:val="28"/>
        </w:rPr>
        <w:t>42 179,5 рубля</w:t>
      </w:r>
      <w:r>
        <w:rPr>
          <w:rFonts w:ascii="Liberation Serif" w:hAnsi="Liberation Serif" w:cs="Liberation Serif"/>
          <w:sz w:val="28"/>
          <w:szCs w:val="28"/>
        </w:rPr>
        <w:t>, или 105,3% к уровню января–июня 2019 года.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eastAsia="en-US" w:bidi="en-US"/>
        </w:rPr>
        <w:lastRenderedPageBreak/>
        <w:t>Уровень регистрируемой безработицы на 1 августа 2020 года составил 5,02% (на 01.08.2019 – 1,17%).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 численности постоянного населения среди субъектов Российской Федерации Свердловская область з</w:t>
      </w:r>
      <w:r>
        <w:rPr>
          <w:rFonts w:ascii="Liberation Serif" w:hAnsi="Liberation Serif" w:cs="Liberation Serif"/>
          <w:color w:val="000000"/>
          <w:sz w:val="28"/>
          <w:szCs w:val="28"/>
        </w:rPr>
        <w:t>анимает пятое место. Среднегодовая численность населения Свердловской области в 2019 году составила 4313,2 тыс. человек. В январе–июне 2019 года естественная убыль населения составила 8016 человек, родилось 21,1 тыс. человек, умерло 29,1 тыс. человек. Рожд</w:t>
      </w:r>
      <w:r>
        <w:rPr>
          <w:rFonts w:ascii="Liberation Serif" w:hAnsi="Liberation Serif" w:cs="Liberation Serif"/>
          <w:color w:val="000000"/>
          <w:sz w:val="28"/>
          <w:szCs w:val="28"/>
        </w:rPr>
        <w:t>аемость в Свердловской области составила 92,3% к уровню января–июня 2019 года, смертность 98,9% к уровню января–июня 2018 года.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целом Свердловская область сохраняет свои позиции в первой десятке субъектов Российской Федерации по показателям объемов отгру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женной промышленной продукции, инвестиций в основной капитал, оборота оптовой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 розничной торговли, предоставления платных услуг населению, ввода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эксплуатацию жилья.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При этом динамика большинства основных показателей социально-экономического развития 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вердловской области в 2020 году складывается ниже значений прогноза, одобренного постановлением Правительства Свердловской области от 30.10.2019 № 743-ПП «Об одобрении прогноза социально-экономического развития Свердловской области на среднесрочный период </w:t>
      </w:r>
      <w:r>
        <w:rPr>
          <w:rFonts w:ascii="Liberation Serif" w:hAnsi="Liberation Serif" w:cs="Liberation Serif"/>
          <w:color w:val="000000"/>
          <w:sz w:val="28"/>
          <w:szCs w:val="28"/>
        </w:rPr>
        <w:t>2020–</w:t>
      </w:r>
      <w:r>
        <w:rPr>
          <w:rFonts w:ascii="Liberation Serif" w:hAnsi="Liberation Serif" w:cs="Liberation Serif"/>
          <w:sz w:val="28"/>
          <w:szCs w:val="28"/>
        </w:rPr>
        <w:t xml:space="preserve">2022 годов». 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690" w:rsidRDefault="007B6BEF">
      <w:pPr>
        <w:jc w:val="center"/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Факторы и ограничения экономического роста Свердловской области на среднесрочный период 2021–2023 годов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Возможности и ограничения социально-экономического развития Свердловской области формируются под влиянием факторов внешней </w:t>
      </w:r>
      <w:r>
        <w:rPr>
          <w:rFonts w:ascii="Liberation Serif" w:hAnsi="Liberation Serif" w:cs="Liberation Serif"/>
          <w:color w:val="000000"/>
          <w:sz w:val="28"/>
          <w:szCs w:val="28"/>
        </w:rPr>
        <w:t>и внутренней среды, в том числе внеэкономического характера. Траектория развития в кратко- и среднесрочной перспективе будет определяться не только экономическими, но и эпидемиологическими факторами.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начале 2020 года, введенные многими странами карантинн</w:t>
      </w:r>
      <w:r>
        <w:rPr>
          <w:rFonts w:ascii="Liberation Serif" w:hAnsi="Liberation Serif" w:cs="Liberation Serif"/>
          <w:color w:val="000000"/>
          <w:sz w:val="28"/>
          <w:szCs w:val="28"/>
        </w:rPr>
        <w:t>ые меры, направленные на борьбу с распространением инфекции, привели к снижению экономической активности в крупнейших экономиках до уровня ниже исторического минимума. Дальнейшая динамика глобального ВВП, скорость последующего восстановления характеризуетс</w:t>
      </w:r>
      <w:r>
        <w:rPr>
          <w:rFonts w:ascii="Liberation Serif" w:hAnsi="Liberation Serif" w:cs="Liberation Serif"/>
          <w:color w:val="000000"/>
          <w:sz w:val="28"/>
          <w:szCs w:val="28"/>
        </w:rPr>
        <w:t>я высокой неопределенностью и зависит от эпидемиологической ситуации.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Неравномерность выхода стран из карантина и длительное сохранение ограничений будет сдерживать глобальный рост. При этом существенным риском для восстановления мировой экономики остается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«вторая волна» эпидемии инфекции.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Сбалансированная макроэкономическая политика и значительный объем накопленных резервов позволили Свердловской области ограничить влияние ухудшения внешней конъюнктуры на внутренний рынок.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2021 году ожидается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восстановление экономики и выход на траекторию устойчивого роста, который продолжится на среднесрочном горизонте. Вместе с тем скорость и сроки восстановления экономики в настоящее время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характеризуются высокой степенью неопределенности, связанной с эпидем</w:t>
      </w:r>
      <w:r>
        <w:rPr>
          <w:rFonts w:ascii="Liberation Serif" w:hAnsi="Liberation Serif" w:cs="Liberation Serif"/>
          <w:color w:val="000000"/>
          <w:sz w:val="28"/>
          <w:szCs w:val="28"/>
        </w:rPr>
        <w:t>иологическими факторами.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Восстановление инвестиционной активности государственного и частного секторов экономики обеспечит основу для увеличения темпов экономического роста. На федеральном уровне запланирован комплекс мер по улучшению условий для ведения п</w:t>
      </w:r>
      <w:r>
        <w:rPr>
          <w:rFonts w:ascii="Liberation Serif" w:hAnsi="Liberation Serif" w:cs="Liberation Serif"/>
          <w:color w:val="000000"/>
          <w:sz w:val="28"/>
          <w:szCs w:val="28"/>
        </w:rPr>
        <w:t>редпринимательской деятельности и делового климата, созданию механизмов поддержки и реализации инвестиционных проектов.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Тенденции в инвестиционной деятельности будут способствовать росту производительности труда в секторах, которые наиболее активно осущест</w:t>
      </w:r>
      <w:r>
        <w:rPr>
          <w:rFonts w:ascii="Liberation Serif" w:hAnsi="Liberation Serif" w:cs="Liberation Serif"/>
          <w:color w:val="000000"/>
          <w:sz w:val="28"/>
          <w:szCs w:val="28"/>
        </w:rPr>
        <w:t>вляют модернизацию основных фондов.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целях поддержки бизнеса и населения в период ограничений как на федеральном, так и на региональном уровне, были приняты и реализуются пакеты антикризисных мер, направленные, прежде всего, на поддержание доходов населен</w:t>
      </w:r>
      <w:r>
        <w:rPr>
          <w:rFonts w:ascii="Liberation Serif" w:hAnsi="Liberation Serif" w:cs="Liberation Serif"/>
          <w:color w:val="000000"/>
          <w:sz w:val="28"/>
          <w:szCs w:val="28"/>
        </w:rPr>
        <w:t>ия, как работающего, так и временно оставшегося без работы, семей с детьми, снижение текущих издержек бизнеса, создание стимулов для сохранения занятости.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Вместе с тем меры социальной поддержки и поддержки бизнеса позволят ограничить, но не исключить в 202</w:t>
      </w:r>
      <w:r>
        <w:rPr>
          <w:rFonts w:ascii="Liberation Serif" w:hAnsi="Liberation Serif" w:cs="Liberation Serif"/>
          <w:color w:val="000000"/>
          <w:sz w:val="28"/>
          <w:szCs w:val="28"/>
        </w:rPr>
        <w:t>0 году высвобождение рабочей силы, снижение реальных денежных доходов населения вследствие остановки бизнеса и мер по оптимизации издержек.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Учитывая значительное снижение в 2020 году реальных заработных плат и реальных доходов населения, ожидается, что в 2</w:t>
      </w:r>
      <w:r>
        <w:rPr>
          <w:rFonts w:ascii="Liberation Serif" w:hAnsi="Liberation Serif" w:cs="Liberation Serif"/>
          <w:color w:val="000000"/>
          <w:sz w:val="28"/>
          <w:szCs w:val="28"/>
        </w:rPr>
        <w:t>021 году данные показатели покажут компенсационный рост с последующим выходом на траекторию стабильного роста в среднесрочной перспективе.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Росту промышленного производства на территории Свердловской области в среднесрочной перспективе будет способствовать </w:t>
      </w:r>
      <w:r>
        <w:rPr>
          <w:rFonts w:ascii="Liberation Serif" w:hAnsi="Liberation Serif" w:cs="Liberation Serif"/>
          <w:color w:val="000000"/>
          <w:sz w:val="28"/>
          <w:szCs w:val="28"/>
        </w:rPr>
        <w:t>участие предприятий в реализации крупных российских проектов, а также в мероприятиях, предусмотренных государственными программами Российской Федерации «Развитие промышленности и повышение ее конкурентоспособности», «Развитие оборонно-промышленного комплек</w:t>
      </w:r>
      <w:r>
        <w:rPr>
          <w:rFonts w:ascii="Liberation Serif" w:hAnsi="Liberation Serif" w:cs="Liberation Serif"/>
          <w:color w:val="000000"/>
          <w:sz w:val="28"/>
          <w:szCs w:val="28"/>
        </w:rPr>
        <w:t>са».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Приоритетами развития транспортного комплекса Свердловской области станут создание стабильной транспортной инфраструктуры, повышение конкурентоспособности транспортных коридоров, в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color w:val="000000"/>
          <w:sz w:val="28"/>
          <w:szCs w:val="28"/>
        </w:rPr>
        <w:t>том числе международных, развитие Екатеринбургского железнодорожного у</w:t>
      </w:r>
      <w:r>
        <w:rPr>
          <w:rFonts w:ascii="Liberation Serif" w:hAnsi="Liberation Serif" w:cs="Liberation Serif"/>
          <w:color w:val="000000"/>
          <w:sz w:val="28"/>
          <w:szCs w:val="28"/>
        </w:rPr>
        <w:t>зла и международного хаба на базе публичного акционерного общества «Аэропорт Кольцово», развитие дорожной сети, строительство и реконструкция автомобильных дорог общего пользования, доведение их состояния до нормативных требований и повышение пропускной сп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особности, а также реализация крупнейших проектов, предусмотренных Транспортной стратегией Российской Федерации на период до 2030 года, утвержденной распоряжением Правительства Российской Федерации от 22.11.2008 № 1734-р.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социально-экономическое развити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 Свердловской области существенное влияние оказывают общероссийские демографические тенденции, отличительными особенностями которых являются изменение возрастной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структуры населения, высокий уровень смертности населения в трудоспособном возрасте, снижение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численности женщин в репродуктивном возрасте.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Демографическая политика в Свердловской области в среднесрочной перспективе ориентирована на достижение национальных целей по обеспечению устойчивого роста численности населения и повышение ожидаемой продолжи</w:t>
      </w:r>
      <w:r>
        <w:rPr>
          <w:rFonts w:ascii="Liberation Serif" w:hAnsi="Liberation Serif" w:cs="Liberation Serif"/>
          <w:color w:val="000000"/>
          <w:sz w:val="28"/>
          <w:szCs w:val="28"/>
        </w:rPr>
        <w:t>тельности жизни, установленных Указом Президента Российской Федерации от 07.05.2018 № 204. Основным инструментом для достижения целевых ориентиров будет являться реализация региональных проектов в рамках национальных проектов «Демография» и «Здравоохранени</w:t>
      </w:r>
      <w:r>
        <w:rPr>
          <w:rFonts w:ascii="Liberation Serif" w:hAnsi="Liberation Serif" w:cs="Liberation Serif"/>
          <w:color w:val="000000"/>
          <w:sz w:val="28"/>
          <w:szCs w:val="28"/>
        </w:rPr>
        <w:t>е».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 основным ограничениям экономического роста Свердловской области относятся: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 сохранение санитарно-эпидемиологических требований к условиям работы предприятий, что ведет к росту текущих издержек бизнеса;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2) рост рисков возникновения цепочек взаимных </w:t>
      </w:r>
      <w:r>
        <w:rPr>
          <w:rFonts w:ascii="Liberation Serif" w:hAnsi="Liberation Serif" w:cs="Liberation Serif"/>
          <w:color w:val="000000"/>
          <w:sz w:val="28"/>
          <w:szCs w:val="28"/>
        </w:rPr>
        <w:t>неплатежей организаций, рост объемов дебиторской и кредиторской задолженности предприятий;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  зависимость уровня инвестиционной активности от продолжительности ограничительных мер, связанных с распространением инфекции;</w:t>
      </w:r>
    </w:p>
    <w:p w:rsidR="00C61690" w:rsidRDefault="007B6BEF">
      <w:pPr>
        <w:tabs>
          <w:tab w:val="left" w:pos="720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4) нарастающее отставание заработно</w:t>
      </w:r>
      <w:r>
        <w:rPr>
          <w:rFonts w:ascii="Liberation Serif" w:hAnsi="Liberation Serif" w:cs="Liberation Serif"/>
          <w:color w:val="000000"/>
          <w:sz w:val="28"/>
          <w:szCs w:val="28"/>
        </w:rPr>
        <w:t>й платы в отраслях реального сектора экономики Свердловской области относительно среднероссийских показателей.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Ключевым риском прогноза социально-экономического развития Свердловской области на 2021–2023 годы являются недостаточные темпы восстановления эко</w:t>
      </w:r>
      <w:r>
        <w:rPr>
          <w:rFonts w:ascii="Liberation Serif" w:hAnsi="Liberation Serif" w:cs="Liberation Serif"/>
          <w:color w:val="000000"/>
          <w:sz w:val="28"/>
          <w:szCs w:val="28"/>
        </w:rPr>
        <w:t>номического роста в период после снятия всех пандемических ограничений. Вероятность данного риска существенно снижается в результате реализации мер государственной политики по поддержке граждан и экономики.</w:t>
      </w:r>
    </w:p>
    <w:p w:rsidR="00C61690" w:rsidRDefault="00C61690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Валовой региональный продукт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Ключевой задачей в</w:t>
      </w:r>
      <w:r>
        <w:rPr>
          <w:rFonts w:ascii="Liberation Serif" w:hAnsi="Liberation Serif" w:cs="Liberation Serif"/>
          <w:sz w:val="28"/>
          <w:szCs w:val="28"/>
        </w:rPr>
        <w:t xml:space="preserve"> экономической сфере на ближайшие годы является дальнейший рост экономики, что создаст надежную основу для достижения сопряженных целей в области развития человеческого потенциала, технологического обновления, повышения уровня и качества жизни населения.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2020–2023 годах ключевые отрасли будут определять дальнейшую динамику ВРП, в связи с чем значительных структурных сдвигов в экономике не ожидается.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структуре ВРП Свердловской области к 2023 году доля основных отраслей составит: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обрабатывающие произво</w:t>
      </w:r>
      <w:r>
        <w:rPr>
          <w:rFonts w:ascii="Liberation Serif" w:hAnsi="Liberation Serif" w:cs="Liberation Serif"/>
          <w:color w:val="000000"/>
          <w:sz w:val="28"/>
          <w:szCs w:val="28"/>
        </w:rPr>
        <w:t>дства – 32,4%–33,3%;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оптовая и розничная торговля – 15,1%–15,3%;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транспорт и связь – 11,2%–11,4%.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При реализации варианта 1 к концу прогнозного периода (2023 год) ВРП составит 97,5% к уровню 2019 года в сопоставимых ценах, в том числе: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промышленность – 96,7% к уровню 2019 года в сопоставимых ценах, в том числе в обрабатывающих производствах – 95,6%;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сельское хозяйство – 102% к уровню 2019 года в сопоставимых ценах;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розничная торговля – 96,5% к уровню 2019 года в сопоставимых цен</w:t>
      </w:r>
      <w:r>
        <w:rPr>
          <w:rFonts w:ascii="Liberation Serif" w:hAnsi="Liberation Serif" w:cs="Liberation Serif"/>
          <w:color w:val="000000"/>
          <w:sz w:val="28"/>
          <w:szCs w:val="28"/>
        </w:rPr>
        <w:t>ах.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При реализации варианта 2 к концу прогнозного периода (2023 год) ВРП составит 103,3% к уровню 2019 года в сопоставимых ценах, в том числе: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промышленность – 104% к уровню 2019 года в сопоставимых ценах, в том числе в обрабатывающих производствах – 10</w:t>
      </w:r>
      <w:r>
        <w:rPr>
          <w:rFonts w:ascii="Liberation Serif" w:hAnsi="Liberation Serif" w:cs="Liberation Serif"/>
          <w:color w:val="000000"/>
          <w:sz w:val="28"/>
          <w:szCs w:val="28"/>
        </w:rPr>
        <w:t>4,3%;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сельское хозяйство – 102% к уровню 2019 года в сопоставимых ценах;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3) розничная торговля – 98,5% к уровню 2019 года в сопоставимых ценах.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При реализации варианта 3 к концу прогнозного периода (2023 год) ВРП составит 106,9% к уровню 2019 года в соп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оставимых ценах, в том числе: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1) промышленность – 108,6% к уровню 2019 года в сопоставимых ценах, в том числе в обрабатывающих производствах – 108,6%;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2) сельское хозяйство – 104,5% к уровню 2019 года в сопоставимых ценах;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3) розничная торговля – 106,6% к </w:t>
      </w:r>
      <w:r>
        <w:rPr>
          <w:rFonts w:ascii="Liberation Serif" w:hAnsi="Liberation Serif" w:cs="Liberation Serif"/>
          <w:color w:val="000000"/>
          <w:sz w:val="28"/>
          <w:szCs w:val="28"/>
        </w:rPr>
        <w:t>уровню 2019 года в сопоставимых ценах.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Росту производства также будут способствовать дальнейшее развитие особой экономической зоны промышленно-производственного типа «Титановая долина», реализация комплекса мер государственной поддержки, нацеленных на стим</w:t>
      </w:r>
      <w:r>
        <w:rPr>
          <w:rFonts w:ascii="Liberation Serif" w:hAnsi="Liberation Serif" w:cs="Liberation Serif"/>
          <w:color w:val="000000"/>
          <w:sz w:val="28"/>
          <w:szCs w:val="28"/>
        </w:rPr>
        <w:t>улирование развития индустриальных парков на территории Свердловской области.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среднесрочной перспективе предполагается реализация дополнительных мер экономической политики, направленных на обеспечение технологического развития и цифровой трансформации кл</w:t>
      </w:r>
      <w:r>
        <w:rPr>
          <w:rFonts w:ascii="Liberation Serif" w:hAnsi="Liberation Serif" w:cs="Liberation Serif"/>
          <w:color w:val="000000"/>
          <w:sz w:val="28"/>
          <w:szCs w:val="28"/>
        </w:rPr>
        <w:t>ючевых отраслей экономики, социальной сферы и государственного управления.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Крупнейшие компании Свердловской области продолжат реализацию программ инновационного развития, что будет способствовать повышению</w:t>
      </w:r>
      <w:r>
        <w:rPr>
          <w:rFonts w:ascii="Liberation Serif" w:hAnsi="Liberation Serif" w:cs="Liberation Serif"/>
          <w:sz w:val="28"/>
          <w:szCs w:val="28"/>
        </w:rPr>
        <w:t xml:space="preserve"> производительности труда в Свердловской области.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Ожидается, что в 2023 году производительность труда в экономике (по добавленной стоимости) увеличится на 15,4%–20,5% к уровню 2019 года в действующих ценах и по варианту 1 составит 1342,3 тыс. рублей в расчете на 1 занятого в экономике, по варианту 2 – 142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1,1 тыс. рублей, по варианту 3 – 1431,4 тыс. рублей. </w:t>
      </w:r>
    </w:p>
    <w:p w:rsidR="00C61690" w:rsidRDefault="00C61690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Промышленное производство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 протяжении всего прогнозного периода ожидается рост промышленного производства, который будет базироваться на реализации инвестиционных проектов в лидирующих для Свердловс</w:t>
      </w:r>
      <w:r>
        <w:rPr>
          <w:rFonts w:ascii="Liberation Serif" w:hAnsi="Liberation Serif" w:cs="Liberation Serif"/>
          <w:sz w:val="28"/>
          <w:szCs w:val="28"/>
        </w:rPr>
        <w:t>кой области видах экономической деятельности: металлургии, машиностроении, химическом производстве.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2023 году объем отгруженных товаров собственного производства, выполненных работ (услуг) собственными силами по полному кругу промышленных организаций, ос</w:t>
      </w:r>
      <w:r>
        <w:rPr>
          <w:rFonts w:ascii="Liberation Serif" w:hAnsi="Liberation Serif" w:cs="Liberation Serif"/>
          <w:color w:val="000000"/>
          <w:sz w:val="28"/>
          <w:szCs w:val="28"/>
        </w:rPr>
        <w:t>уществляющих деятельность на территории Свердловской области, прогнозируется по варианту 1 на уровне 2679 млрд. рублей, по варианту 2 – 2880,6 млрд. рублей, по варианту 3 – 2935,2 млрд. рублей, что в действующих ценах на 14,5%–22% выше уровня 2019 года.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Ин</w:t>
      </w:r>
      <w:r>
        <w:rPr>
          <w:rFonts w:ascii="Liberation Serif" w:hAnsi="Liberation Serif" w:cs="Liberation Serif"/>
          <w:color w:val="000000"/>
          <w:sz w:val="28"/>
          <w:szCs w:val="28"/>
        </w:rPr>
        <w:t>декс промышленного производства в 2023 году по варианту 1 составит 96,7% к уровню 2019 года в сопоставимых ценах, по варианту 2 – 104%, по варианту 2 – 108,6%.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Рост промышленного производства будет </w:t>
      </w:r>
      <w:r>
        <w:rPr>
          <w:rFonts w:ascii="Liberation Serif" w:hAnsi="Liberation Serif" w:cs="Liberation Serif"/>
          <w:sz w:val="28"/>
          <w:szCs w:val="28"/>
        </w:rPr>
        <w:t>базироваться на реализации инвестиционных проектов в лидир</w:t>
      </w:r>
      <w:r>
        <w:rPr>
          <w:rFonts w:ascii="Liberation Serif" w:hAnsi="Liberation Serif" w:cs="Liberation Serif"/>
          <w:sz w:val="28"/>
          <w:szCs w:val="28"/>
        </w:rPr>
        <w:t>ующих для Свердловской области видах экономической деятельности. Крупнейшими инвестиционными проектами являются: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реконструкция химико-металлургического производства с внедрением технологии </w:t>
      </w:r>
      <w:r>
        <w:rPr>
          <w:rFonts w:ascii="Liberation Serif" w:hAnsi="Liberation Serif" w:cs="Liberation Serif"/>
          <w:sz w:val="28"/>
          <w:szCs w:val="28"/>
          <w:lang w:val="en-US"/>
        </w:rPr>
        <w:t>Ausmelt</w:t>
      </w:r>
      <w:r>
        <w:rPr>
          <w:rFonts w:ascii="Liberation Serif" w:hAnsi="Liberation Serif" w:cs="Liberation Serif"/>
          <w:sz w:val="28"/>
          <w:szCs w:val="28"/>
        </w:rPr>
        <w:t xml:space="preserve"> открытого акционерного общества «Святогор»;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расширение </w:t>
      </w:r>
      <w:r>
        <w:rPr>
          <w:rFonts w:ascii="Liberation Serif" w:hAnsi="Liberation Serif" w:cs="Liberation Serif"/>
          <w:sz w:val="28"/>
          <w:szCs w:val="28"/>
        </w:rPr>
        <w:t>мощности по производству колес акционерного общества «ЕВРАЗ Нижнетагильский металлургический комбинат»;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модернизация производства алюминиевых пудр и порошков (2 очередь) открытого акционерного общества «Каменск-Уральский завод ОЦМ»;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развитие производства э</w:t>
      </w:r>
      <w:r>
        <w:rPr>
          <w:rFonts w:ascii="Liberation Serif" w:hAnsi="Liberation Serif" w:cs="Liberation Serif"/>
          <w:sz w:val="28"/>
          <w:szCs w:val="28"/>
        </w:rPr>
        <w:t>лектровозов нового поколения общества с ограниченной ответственностью «Уральские локомотивы»;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создание модельного ряда карьерных гидравлических экскаваторов с вместимостью ковшей от 7 до 28 куб. метров на публичном акционерном обществе «Уралмашзавод»;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реко</w:t>
      </w:r>
      <w:r>
        <w:rPr>
          <w:rFonts w:ascii="Liberation Serif" w:hAnsi="Liberation Serif" w:cs="Liberation Serif"/>
          <w:sz w:val="28"/>
          <w:szCs w:val="28"/>
        </w:rPr>
        <w:t>нструкция III очереди цеха электролиза меди акционерного общества «Уралэлектромедь»;</w:t>
      </w:r>
    </w:p>
    <w:p w:rsidR="00C61690" w:rsidRDefault="007B6BEF">
      <w:pPr>
        <w:numPr>
          <w:ilvl w:val="0"/>
          <w:numId w:val="2"/>
        </w:numPr>
        <w:tabs>
          <w:tab w:val="left" w:pos="1134"/>
          <w:tab w:val="left" w:pos="1276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освоение Собственно-Качканарского месторождения акционерного общества «ЕВРАЗ Качканарский горно-обогатительный комбинат»;</w:t>
      </w:r>
    </w:p>
    <w:p w:rsidR="00C61690" w:rsidRDefault="007B6BEF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увеличение мощностей по производству крепежных из</w:t>
      </w:r>
      <w:r>
        <w:rPr>
          <w:rFonts w:ascii="Liberation Serif" w:hAnsi="Liberation Serif" w:cs="Liberation Serif"/>
          <w:sz w:val="28"/>
          <w:szCs w:val="28"/>
        </w:rPr>
        <w:t>делий обществом с ограниченной ответственностью «НЛМК-Метиз»;</w:t>
      </w:r>
    </w:p>
    <w:p w:rsidR="00C61690" w:rsidRDefault="007B6BEF">
      <w:pPr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строительство новой технологической линии обществом с ограниченной ответственностью «Уральский завод многогранных опор». 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eastAsia="Liberation Serif" w:hAnsi="Liberation Serif" w:cs="Liberation Serif"/>
          <w:sz w:val="28"/>
          <w:szCs w:val="28"/>
        </w:rPr>
        <w:t xml:space="preserve">В целях развития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системы импортозамещения и внутрироссийской кооперации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будет продолжена работа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по расширению использования потенциала организаций промышленного комплекса Свердловской области,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развитию гражданской промышленности. 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pStyle w:val="21"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  <w:szCs w:val="28"/>
        </w:rPr>
      </w:pPr>
      <w:r>
        <w:rPr>
          <w:rFonts w:ascii="Liberation Serif" w:hAnsi="Liberation Serif" w:cs="Liberation Serif"/>
          <w:b/>
          <w:color w:val="000000"/>
          <w:szCs w:val="28"/>
        </w:rPr>
        <w:t>Сельское хозяйство</w:t>
      </w:r>
    </w:p>
    <w:p w:rsidR="00C61690" w:rsidRDefault="00C61690">
      <w:pPr>
        <w:pStyle w:val="21"/>
        <w:spacing w:line="240" w:lineRule="auto"/>
        <w:ind w:firstLine="0"/>
        <w:jc w:val="center"/>
        <w:rPr>
          <w:rFonts w:ascii="Liberation Serif" w:hAnsi="Liberation Serif" w:cs="Liberation Serif"/>
          <w:b/>
          <w:color w:val="000000"/>
          <w:szCs w:val="28"/>
          <w:shd w:val="clear" w:color="auto" w:fill="FFFF00"/>
        </w:rPr>
      </w:pP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условиях распространения инфекции сельскохозяйственные предприятия не оста</w:t>
      </w:r>
      <w:r>
        <w:rPr>
          <w:rFonts w:ascii="Liberation Serif" w:hAnsi="Liberation Serif" w:cs="Liberation Serif"/>
          <w:sz w:val="28"/>
          <w:szCs w:val="28"/>
        </w:rPr>
        <w:t>навливали свою работу, посевные работы в 2020 году проведены в срок. В результате в 2020 году объем продукции сельского хозяйства, произведенной в хозяйствах всех категорий, ожидается в объеме 95,1 млрд. рублей, что на 2% выше уровня 2019 года в сопоставим</w:t>
      </w:r>
      <w:r>
        <w:rPr>
          <w:rFonts w:ascii="Liberation Serif" w:hAnsi="Liberation Serif" w:cs="Liberation Serif"/>
          <w:sz w:val="28"/>
          <w:szCs w:val="28"/>
        </w:rPr>
        <w:t>ых ценах.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По вариантам 1 и 2 предполагается сохранение темпов развития сельского хозяйства на достигнутом уровне. В результате в 2023 году объем продукции сельского хозяйства, произведенной в хозяйствах всех категорий, вырастет на 2% к уровню 2019 года в с</w:t>
      </w:r>
      <w:r>
        <w:rPr>
          <w:rFonts w:ascii="Liberation Serif" w:hAnsi="Liberation Serif" w:cs="Liberation Serif"/>
          <w:sz w:val="28"/>
          <w:szCs w:val="28"/>
        </w:rPr>
        <w:t xml:space="preserve">опоставимых ценах и составит 102,5 млрд. рублей. 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 варианту 3 планируемому развитию сельскохозяйственного производства будет способствовать внедрение в производство новых технологий, проведение технической и технологической модернизации производства, при</w:t>
      </w:r>
      <w:r>
        <w:rPr>
          <w:rFonts w:ascii="Liberation Serif" w:hAnsi="Liberation Serif" w:cs="Liberation Serif"/>
          <w:sz w:val="28"/>
          <w:szCs w:val="28"/>
        </w:rPr>
        <w:t xml:space="preserve">менение инновационных составляющих и элементов цифровизации 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 организациях агропромышленного комплекса Свердловской области, сохранение тенденций к импортозамещению, а также увеличение объемов государственной </w:t>
      </w:r>
      <w:r>
        <w:rPr>
          <w:rFonts w:ascii="Liberation Serif" w:hAnsi="Liberation Serif" w:cs="Liberation Serif"/>
          <w:sz w:val="28"/>
          <w:szCs w:val="28"/>
        </w:rPr>
        <w:lastRenderedPageBreak/>
        <w:t>поддержки и рост экспортного потенциала. Объем</w:t>
      </w:r>
      <w:r>
        <w:rPr>
          <w:rFonts w:ascii="Liberation Serif" w:hAnsi="Liberation Serif" w:cs="Liberation Serif"/>
          <w:sz w:val="28"/>
          <w:szCs w:val="28"/>
        </w:rPr>
        <w:t xml:space="preserve"> продукции сельского хозяйства, произведенной в хозяйствах всех категорий, в 2023 году составит 104,1 млрд. рублей, или 104,5% к уровню 2019 года в сопоставимых ценах. 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сфере животноводства с участием государственной поддержки будет продолжена реализация</w:t>
      </w:r>
      <w:r>
        <w:rPr>
          <w:rFonts w:ascii="Liberation Serif" w:hAnsi="Liberation Serif" w:cs="Liberation Serif"/>
          <w:sz w:val="28"/>
          <w:szCs w:val="28"/>
        </w:rPr>
        <w:t xml:space="preserve"> мероприятий по модернизации и строительству животноводческих ферм с использованием современного оборудования, создание новой технологической базы, внедрение современных ресурсосберегающих технологий.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Положительные тенденции в отрасли растениеводства будут</w:t>
      </w:r>
      <w:r>
        <w:rPr>
          <w:rFonts w:ascii="Liberation Serif" w:hAnsi="Liberation Serif" w:cs="Liberation Serif"/>
          <w:sz w:val="28"/>
          <w:szCs w:val="28"/>
        </w:rPr>
        <w:t xml:space="preserve"> связаны с наращиванием объемов производства овощей закрытого грунта, а также стимулирование развития новых направлений: грибоводство, выращивание эфиромасленичных культур.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целях сохранения качества произведенной сельскохозяйственной продукции и увеличен</w:t>
      </w:r>
      <w:r>
        <w:rPr>
          <w:rFonts w:ascii="Liberation Serif" w:hAnsi="Liberation Serif" w:cs="Liberation Serif"/>
          <w:sz w:val="28"/>
          <w:szCs w:val="28"/>
        </w:rPr>
        <w:t xml:space="preserve">ия срока ее реализации будет продолжена работа по строительству хранилищ и складов для хранения овощей, картофеля и зерна. 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Рынок товаров и услуг 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2020 году введение режима нерабочих дней, а также дополнительных ограничений привело к существенному </w:t>
      </w:r>
      <w:r>
        <w:rPr>
          <w:rFonts w:ascii="Liberation Serif" w:hAnsi="Liberation Serif" w:cs="Liberation Serif"/>
          <w:color w:val="000000"/>
          <w:sz w:val="28"/>
          <w:szCs w:val="28"/>
        </w:rPr>
        <w:t>спаду уровня экономической активности в потребительском секторе. В 2021–2023 годы прогнозируется восстановление траектории роста потребительского рынка. Одновременно сохранятся результаты положительной трансформации бизнеса – развитие дистанционной формы т</w:t>
      </w:r>
      <w:r>
        <w:rPr>
          <w:rFonts w:ascii="Liberation Serif" w:hAnsi="Liberation Serif" w:cs="Liberation Serif"/>
          <w:color w:val="000000"/>
          <w:sz w:val="28"/>
          <w:szCs w:val="28"/>
        </w:rPr>
        <w:t>орговли и обслуживания, бесконтактной доставки, выдачи и оплаты товаров.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основу варианта 1 прогноза развития потребительского рынка заложены темпы роста потребительского спроса на уровне, не обеспечивающие восстановление показателей до докризисного уровн</w:t>
      </w:r>
      <w:r>
        <w:rPr>
          <w:rFonts w:ascii="Liberation Serif" w:hAnsi="Liberation Serif" w:cs="Liberation Serif"/>
          <w:color w:val="000000"/>
          <w:sz w:val="28"/>
          <w:szCs w:val="28"/>
        </w:rPr>
        <w:t>я. Оборот розничной торговли в 2023 году составит 1336,5 млрд. рублей, или 96,6% к уровню 2019 года в сопоставимых ценах.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 варианту 2 развитие торговли после отмены режима «самоизоляции» будет сдерживать недостаточно высокая динамика денежных доходов нас</w:t>
      </w:r>
      <w:r>
        <w:rPr>
          <w:rFonts w:ascii="Liberation Serif" w:hAnsi="Liberation Serif" w:cs="Liberation Serif"/>
          <w:color w:val="000000"/>
          <w:sz w:val="28"/>
          <w:szCs w:val="28"/>
        </w:rPr>
        <w:t>еления. В 2023 году оборот розничной торговли составит 1365 млрд. рублей, или 98,6% к уровню 2019 года в сопоставимых ценах.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 варианту 3 показатели потребительского рынка вернутся на предкризисный уровень во второй половине 2021 года. Восстановление потр</w:t>
      </w:r>
      <w:r>
        <w:rPr>
          <w:rFonts w:ascii="Liberation Serif" w:hAnsi="Liberation Serif" w:cs="Liberation Serif"/>
          <w:color w:val="000000"/>
          <w:sz w:val="28"/>
          <w:szCs w:val="28"/>
        </w:rPr>
        <w:t>ебительского спроса будет происходить высокими темпами на фоне роста объемов потребления непродовольственных товаров за счет реализации эффекта «отложенного спроса», положительной динамики денежных доходов населения, развития потребительского кредитования,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роста объемов интернет-торговли. Согласно данному варианту прогноза оборот розничной торговли в 2023 году составит 1477,2 млрд. рублей, или 106,5% к уровню 2019 года в сопоставимых ценах.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Аналогичные факторы будут определять тенденции развития рынка платн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ых услуг. В 2023 году платные услуги населению по варианту 1 прогнозируются на уровне 457,5 млрд. рублей, что составит 97,2% к уровню 2019 года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в сопоставимых ценах, по варианту 2 – 475,6 млрд. рублей, или 101,1%, по варианту 3 – 484,2 млрд. рублей, или 10</w:t>
      </w:r>
      <w:r>
        <w:rPr>
          <w:rFonts w:ascii="Liberation Serif" w:hAnsi="Liberation Serif" w:cs="Liberation Serif"/>
          <w:color w:val="000000"/>
          <w:sz w:val="28"/>
          <w:szCs w:val="28"/>
        </w:rPr>
        <w:t>2,9%.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Финансы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2023 году прибыль прибыльных организаций прогнозируется по варианту 1 прогноза на уровне 335,8 млрд. рублей, или 98% к уровню 2020 года, по вариантам 2 и 3 – 371,1 млрд. рублей и 418,8 млрд. рублей соответственно, что в 1,1–1,2 раза выше </w:t>
      </w:r>
      <w:r>
        <w:rPr>
          <w:rFonts w:ascii="Liberation Serif" w:hAnsi="Liberation Serif" w:cs="Liberation Serif"/>
          <w:sz w:val="28"/>
          <w:szCs w:val="28"/>
        </w:rPr>
        <w:t>уровня 2020 года.</w:t>
      </w:r>
    </w:p>
    <w:p w:rsidR="00C61690" w:rsidRDefault="007B6BEF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Улучшение конъюнктуры мировых рынков, восстановление внешнего и внутреннего спроса, стабилизация ситуации в основных </w:t>
      </w:r>
      <w:r>
        <w:rPr>
          <w:rFonts w:ascii="Liberation Serif" w:hAnsi="Liberation Serif" w:cs="Liberation Serif"/>
          <w:sz w:val="28"/>
          <w:szCs w:val="28"/>
        </w:rPr>
        <w:t>отраслях Свердловской области (</w:t>
      </w:r>
      <w:r>
        <w:rPr>
          <w:rFonts w:ascii="Liberation Serif" w:hAnsi="Liberation Serif" w:cs="Liberation Serif"/>
          <w:bCs/>
          <w:sz w:val="28"/>
          <w:szCs w:val="28"/>
        </w:rPr>
        <w:t>металлургии, машиностроении, химическом производстве), реализация мер, направленных на вос</w:t>
      </w:r>
      <w:r>
        <w:rPr>
          <w:rFonts w:ascii="Liberation Serif" w:hAnsi="Liberation Serif" w:cs="Liberation Serif"/>
          <w:bCs/>
          <w:sz w:val="28"/>
          <w:szCs w:val="28"/>
        </w:rPr>
        <w:t xml:space="preserve">становление и развитие индивидуального, малого и среднего предпринимательства, создадут основу </w:t>
      </w:r>
      <w:r>
        <w:rPr>
          <w:rFonts w:ascii="Liberation Serif" w:eastAsia="Calibri" w:hAnsi="Liberation Serif" w:cs="Liberation Serif"/>
          <w:sz w:val="28"/>
          <w:szCs w:val="28"/>
        </w:rPr>
        <w:t>для успешной деятельности организаций.</w:t>
      </w:r>
    </w:p>
    <w:p w:rsidR="00C61690" w:rsidRDefault="00C61690">
      <w:pPr>
        <w:ind w:firstLine="567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Инвестиции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 вариантам 1 и 2 предполагается невысокая инвестиционная активность, обусловленная неопределенностью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относительно развития мировой экономики, продолжительности ограничительных мер, связанных с распространением инфекции, ухудшением финансово-экономического положения ряда предприятий и организаций. </w:t>
      </w:r>
    </w:p>
    <w:p w:rsidR="00C61690" w:rsidRDefault="007B6BEF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В 2023 году объем инвестиций в основной капитал по вариант</w:t>
      </w:r>
      <w:r>
        <w:rPr>
          <w:rFonts w:ascii="Liberation Serif" w:eastAsia="Calibri" w:hAnsi="Liberation Serif" w:cs="Liberation Serif"/>
          <w:sz w:val="28"/>
          <w:szCs w:val="28"/>
        </w:rPr>
        <w:t>у 1 ожидается в размере 464,3</w:t>
      </w:r>
      <w:r>
        <w:t xml:space="preserve"> </w:t>
      </w:r>
      <w:r>
        <w:rPr>
          <w:rFonts w:ascii="Liberation Serif" w:eastAsia="Calibri" w:hAnsi="Liberation Serif" w:cs="Liberation Serif"/>
          <w:sz w:val="28"/>
          <w:szCs w:val="28"/>
        </w:rPr>
        <w:t>млрд. рублей, или 99,6% к уровню 2020 года в сопоставимых ценах.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 xml:space="preserve">По варианту 2 индекс физического объема инвестиций в основной капитал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 2023 году составит 103,6% к уровню 2020 года в сопоставимых ценах. В результате в 2023 г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оду объем инвестиций в основной капитал составит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 xml:space="preserve">482,9 млрд. рублей. 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По варианту 3 в условиях стабилизации макроэкономических условий, реализации комплекса мер поддержки и стимулирования капитальных вложений, улучшения делового климата, принимаемых на фе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деральном и региональном уровнях, прогнозируется восстановительный рост инвестиционной активности. </w:t>
      </w:r>
      <w:r>
        <w:rPr>
          <w:rFonts w:ascii="Liberation Serif" w:eastAsia="Calibri" w:hAnsi="Liberation Serif" w:cs="Liberation Serif"/>
          <w:sz w:val="28"/>
          <w:szCs w:val="28"/>
        </w:rPr>
        <w:br/>
      </w:r>
      <w:r>
        <w:rPr>
          <w:rFonts w:ascii="Liberation Serif" w:eastAsia="Calibri" w:hAnsi="Liberation Serif" w:cs="Liberation Serif"/>
          <w:sz w:val="28"/>
          <w:szCs w:val="28"/>
        </w:rPr>
        <w:t>В результате в 2023 году объем инвестиций в основной капитал увеличится на 17,8% к уровню 2020 года в сопоставимых ценах и составит 545,2 млрд. рублей. Указ</w:t>
      </w:r>
      <w:r>
        <w:rPr>
          <w:rFonts w:ascii="Liberation Serif" w:eastAsia="Calibri" w:hAnsi="Liberation Serif" w:cs="Liberation Serif"/>
          <w:sz w:val="28"/>
          <w:szCs w:val="28"/>
        </w:rPr>
        <w:t>анные тенденции будут способствовать достижению целевых ориентиров, определенных Указом Президента Российской Федерации от 21 июля 2020 года № 474.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В Свердловской области положительной динамике инвестиций в основной капитал в среднесрочном периоде будет сп</w:t>
      </w:r>
      <w:r>
        <w:rPr>
          <w:rFonts w:ascii="Liberation Serif" w:eastAsia="Calibri" w:hAnsi="Liberation Serif" w:cs="Liberation Serif"/>
          <w:sz w:val="28"/>
          <w:szCs w:val="28"/>
        </w:rPr>
        <w:t>особствовать реализация следующих комплексных мер: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1) развитие существующих инструментов поддержки инвесторов и внедрение новых, включая меры налогового стимулирования инвестиционной деятельности;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lastRenderedPageBreak/>
        <w:t>2) развитие инструментов привлечения частных инвестиций в с</w:t>
      </w:r>
      <w:r>
        <w:rPr>
          <w:rFonts w:ascii="Liberation Serif" w:eastAsia="Calibri" w:hAnsi="Liberation Serif" w:cs="Liberation Serif"/>
          <w:sz w:val="28"/>
          <w:szCs w:val="28"/>
        </w:rPr>
        <w:t>оциальную сферу (образование, здравоохранение, культуру, физическую культуру и спорт) и развитие инфраструктуры (коммунальной, транспортной);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3) развитие территорий опережающего социально-экономического развития и объектов инвестиционной инфраструктуры – о</w:t>
      </w:r>
      <w:r>
        <w:rPr>
          <w:rFonts w:ascii="Liberation Serif" w:eastAsia="Calibri" w:hAnsi="Liberation Serif" w:cs="Liberation Serif"/>
          <w:sz w:val="28"/>
          <w:szCs w:val="28"/>
        </w:rPr>
        <w:t>собой экономической зоны «Титановая долина» и индустриальных парков с применением инструментов государственной поддержки;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4) развитие системы сопровождения инвестиционных проектов по принципу «одного окна» и продвижение инвестиционного потенциала Свердловс</w:t>
      </w:r>
      <w:r>
        <w:rPr>
          <w:rFonts w:ascii="Liberation Serif" w:eastAsia="Calibri" w:hAnsi="Liberation Serif" w:cs="Liberation Serif"/>
          <w:sz w:val="28"/>
          <w:szCs w:val="28"/>
        </w:rPr>
        <w:t>кой области на российском и международном уровнях;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5) инициативное участие Свердловской области в реализации государственных программ Российской Федерации, расширение взаимодействия с институтами развития и фондами;</w:t>
      </w:r>
    </w:p>
    <w:p w:rsidR="00C61690" w:rsidRDefault="007B6BEF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6) эффективное содействие реализации </w:t>
      </w:r>
      <w:r>
        <w:rPr>
          <w:rFonts w:ascii="Liberation Serif" w:eastAsia="Calibri" w:hAnsi="Liberation Serif" w:cs="Liberation Serif"/>
          <w:sz w:val="28"/>
          <w:szCs w:val="28"/>
        </w:rPr>
        <w:t>приоритетных инвестиционных проектов и инвестиционных проектов, включенных в Перечень инвестиционных проектов, имеющих стратегическое значение для социально-экономического развития Свердловской области;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7) создание условий для увеличения объема товаров, вв</w:t>
      </w:r>
      <w:r>
        <w:rPr>
          <w:rFonts w:ascii="Liberation Serif" w:eastAsia="Calibri" w:hAnsi="Liberation Serif" w:cs="Liberation Serif"/>
          <w:sz w:val="28"/>
          <w:szCs w:val="28"/>
        </w:rPr>
        <w:t>езенных на территорию Свердловской области в целях их переработки и вывезенных для дальнейшей реализации за пределы Свердловской области;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8) повышение доступности финансовых ресурсов для малого и среднего предпринимательства;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9) развитие инфраструктуры под</w:t>
      </w:r>
      <w:r>
        <w:rPr>
          <w:rFonts w:ascii="Liberation Serif" w:eastAsia="Calibri" w:hAnsi="Liberation Serif" w:cs="Liberation Serif"/>
          <w:sz w:val="28"/>
          <w:szCs w:val="28"/>
        </w:rPr>
        <w:t>держки субъектов малого и среднего предпринимательства в Свердловской области и обеспечение ее деятельности;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10) комплексная система поддержки малых и средних предприятий;</w:t>
      </w:r>
    </w:p>
    <w:p w:rsidR="00C61690" w:rsidRDefault="007B6BEF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</w:rPr>
        <w:t>11) формирование «брендовых» маршрутов по территории Свердловской области, специальн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ых туристских программ для отдельных категорий граждан (детские, социальные, молодежные), продвижение туристских продуктов Свердловской области и формирование имиджа региона как территории, благоприятной для развития туризма, повышение качества туристских </w:t>
      </w:r>
      <w:r>
        <w:rPr>
          <w:rFonts w:ascii="Liberation Serif" w:eastAsia="Calibri" w:hAnsi="Liberation Serif" w:cs="Liberation Serif"/>
          <w:sz w:val="28"/>
          <w:szCs w:val="28"/>
        </w:rPr>
        <w:t>услуг в Свердловской области, развитие гостиничного хозяйства Свердловской области.</w:t>
      </w:r>
    </w:p>
    <w:p w:rsidR="00C61690" w:rsidRDefault="007B6BEF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Значительное содействие в повышении деловой активности, расширении торгово-экономического сотрудничества и привлечении инвестиций окажет развитие конгрессно-выставочной дея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тельности, проведение международных мероприятий, в том числе Универсиады-2023 в городе Екатеринбурге. Крупнейшим конгрессно-выставочным мероприятием, проводимым ежегодно в Свердловской области, является </w:t>
      </w:r>
      <w:hyperlink r:id="rId11" w:history="1">
        <w:r>
          <w:rPr>
            <w:rFonts w:ascii="Liberation Serif" w:eastAsia="Calibri" w:hAnsi="Liberation Serif" w:cs="Liberation Serif"/>
            <w:sz w:val="28"/>
            <w:szCs w:val="28"/>
          </w:rPr>
          <w:t>Ме</w:t>
        </w:r>
        <w:r>
          <w:rPr>
            <w:rFonts w:ascii="Liberation Serif" w:eastAsia="Calibri" w:hAnsi="Liberation Serif" w:cs="Liberation Serif"/>
            <w:sz w:val="28"/>
            <w:szCs w:val="28"/>
          </w:rPr>
          <w:t>ждународная промышленная выставка «ИННОПРОМ»</w:t>
        </w:r>
      </w:hyperlink>
      <w:r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Устойчивый рост инвестиций обеспечит основу для структурного увеличения темпов роста экономики Свердловской области.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shd w:val="clear" w:color="auto" w:fill="FFFF00"/>
          <w:lang w:eastAsia="en-US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Жилищное строительство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snapToGrid w:val="0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связи с введением ограничительных мер в 2020 году в условиях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распространения инфекции объем ввода объектов жилищного строительства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>сократился в первом полугодии текущего года. При этом регистрация объектов жилищного строительства проводилась в дистанционном режиме, подача уведомлений велась через многофункциональные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центры, с приложением технических планов, что с учетом принятых мер по поддержке строительной отрасли, в том числе продление сроков действия документов в сфере строительства, снижение надзорной нагрузки, стимулирование спроса по ипотечным жилищным кредита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м за счет снижение первоначального взноса и программа льготной ипотеки под 6,5% годовых на весь срок кредита для покупки нового жилья комфорт-класса позволит восстановить количество сделок на первичном рынке жилья во втором полугодии текущего года.</w:t>
      </w:r>
    </w:p>
    <w:p w:rsidR="00C61690" w:rsidRDefault="007B6BEF">
      <w:pPr>
        <w:snapToGrid w:val="0"/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 xml:space="preserve">В 2023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году объем введенного в эксплуатацию жилья прогнозируется по вариантам 1 и 2 на уровне 2570 тыс. кв. метров, или 106,4% к уровню 2019 года, по варианту 3 </w:t>
      </w:r>
      <w:r>
        <w:rPr>
          <w:rFonts w:ascii="Liberation Serif" w:hAnsi="Liberation Serif" w:cs="Liberation Serif"/>
          <w:sz w:val="28"/>
          <w:szCs w:val="28"/>
        </w:rPr>
        <w:t xml:space="preserve">– </w:t>
      </w:r>
      <w:r>
        <w:rPr>
          <w:rFonts w:ascii="Liberation Serif" w:eastAsia="Calibri" w:hAnsi="Liberation Serif" w:cs="Liberation Serif"/>
          <w:sz w:val="28"/>
          <w:szCs w:val="28"/>
        </w:rPr>
        <w:t>3031 тыс. кв. метров, или</w:t>
      </w:r>
      <w:r>
        <w:rPr>
          <w:rFonts w:ascii="Liberation Serif" w:hAnsi="Liberation Serif" w:cs="Liberation Serif"/>
          <w:sz w:val="28"/>
          <w:szCs w:val="28"/>
        </w:rPr>
        <w:t xml:space="preserve"> 125,5% </w:t>
      </w:r>
      <w:r>
        <w:rPr>
          <w:rFonts w:ascii="Liberation Serif" w:eastAsia="Calibri" w:hAnsi="Liberation Serif" w:cs="Liberation Serif"/>
          <w:sz w:val="28"/>
          <w:szCs w:val="28"/>
        </w:rPr>
        <w:t>к уровню 2019 года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C61690" w:rsidRDefault="007B6BEF">
      <w:pPr>
        <w:ind w:firstLine="7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Рост объемов жилищного строительства предполага</w:t>
      </w:r>
      <w:r>
        <w:rPr>
          <w:rFonts w:ascii="Liberation Serif" w:hAnsi="Liberation Serif" w:cs="Liberation Serif"/>
          <w:sz w:val="28"/>
          <w:szCs w:val="28"/>
        </w:rPr>
        <w:t>ется в рамках реализации региональных проектов «Жилье» и «Обеспечение устойчивого сокращения непригодного для проживания жилищного фонда», обеспечивающих достижение целей, показателей и результатов федеральных проектов, входящих в состав национального прое</w:t>
      </w:r>
      <w:r>
        <w:rPr>
          <w:rFonts w:ascii="Liberation Serif" w:hAnsi="Liberation Serif" w:cs="Liberation Serif"/>
          <w:sz w:val="28"/>
          <w:szCs w:val="28"/>
        </w:rPr>
        <w:t xml:space="preserve">кта «Жилье и городская среда», в том числе: </w:t>
      </w:r>
    </w:p>
    <w:p w:rsidR="00C61690" w:rsidRDefault="007B6BEF">
      <w:pPr>
        <w:ind w:firstLine="7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строительство объектов социальной сферы и автомобильных дорог в рамках реализации проектов по развитию территорий, расположенных в границах населенных пунктов, предусматривающих строительство жилья;</w:t>
      </w:r>
    </w:p>
    <w:p w:rsidR="00C61690" w:rsidRDefault="007B6BEF">
      <w:pPr>
        <w:ind w:firstLine="7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стимул</w:t>
      </w:r>
      <w:r>
        <w:rPr>
          <w:rFonts w:ascii="Liberation Serif" w:hAnsi="Liberation Serif" w:cs="Liberation Serif"/>
          <w:sz w:val="28"/>
          <w:szCs w:val="28"/>
        </w:rPr>
        <w:t>ирование спроса на первичном рынке жилья;</w:t>
      </w:r>
    </w:p>
    <w:p w:rsidR="00C61690" w:rsidRDefault="007B6BEF">
      <w:pPr>
        <w:ind w:firstLine="7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реализация мероприятий по повышению доступности ипотечного жилищного кредитования для большинства российских семей, в частности поддержка семей, имеющих детей, в части погашения обязательств по ипотечным </w:t>
      </w:r>
      <w:r>
        <w:rPr>
          <w:rFonts w:ascii="Liberation Serif" w:hAnsi="Liberation Serif" w:cs="Liberation Serif"/>
          <w:sz w:val="28"/>
          <w:szCs w:val="28"/>
        </w:rPr>
        <w:t>жилищным кредитам (займам);</w:t>
      </w:r>
    </w:p>
    <w:p w:rsidR="00C61690" w:rsidRDefault="007B6BEF">
      <w:pPr>
        <w:ind w:firstLine="7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содействие в реализации инвестиционных проектов по развитию предприятий промышленности строительных материалов, включая предоставление мер государственной поддержки;</w:t>
      </w:r>
    </w:p>
    <w:p w:rsidR="00C61690" w:rsidRDefault="007B6BEF">
      <w:pPr>
        <w:ind w:firstLine="726"/>
        <w:jc w:val="both"/>
      </w:pPr>
      <w:r>
        <w:rPr>
          <w:rFonts w:ascii="Liberation Serif" w:hAnsi="Liberation Serif" w:cs="Liberation Serif"/>
          <w:sz w:val="28"/>
          <w:szCs w:val="28"/>
        </w:rPr>
        <w:t>5) ликвидация аварийного жилищного фонда, переселение гражд</w:t>
      </w:r>
      <w:r>
        <w:rPr>
          <w:rFonts w:ascii="Liberation Serif" w:hAnsi="Liberation Serif" w:cs="Liberation Serif"/>
          <w:sz w:val="28"/>
          <w:szCs w:val="28"/>
        </w:rPr>
        <w:t>ан из жилых помещений, признанных непригодными для проживания.</w:t>
      </w:r>
    </w:p>
    <w:p w:rsidR="00C61690" w:rsidRDefault="00C61690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Calibri" w:hAnsi="Liberation Serif" w:cs="Liberation Serif"/>
          <w:b/>
          <w:sz w:val="28"/>
          <w:szCs w:val="28"/>
        </w:rPr>
        <w:t>Внешнеэкономическая деятельность</w:t>
      </w:r>
    </w:p>
    <w:p w:rsidR="00C61690" w:rsidRDefault="00C61690">
      <w:pPr>
        <w:snapToGrid w:val="0"/>
        <w:ind w:firstLine="709"/>
        <w:jc w:val="both"/>
        <w:rPr>
          <w:rFonts w:ascii="Liberation Serif" w:hAnsi="Liberation Serif" w:cs="Liberation Serif"/>
          <w:sz w:val="28"/>
          <w:szCs w:val="28"/>
          <w:shd w:val="clear" w:color="auto" w:fill="FFFF00"/>
        </w:rPr>
      </w:pPr>
    </w:p>
    <w:p w:rsidR="00C61690" w:rsidRDefault="007B6BEF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2021–2023 годах ожидается постепенное наращивание темпов роста внешнеторгового оборота Свердловской области, связанное с неравномерностью выхода стран-партн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еров из карантина, постепенным снятием ограничений, сохранением разрывов торговых и логистических связей.</w:t>
      </w:r>
    </w:p>
    <w:p w:rsidR="00C61690" w:rsidRDefault="007B6BEF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Улучшение конъюнктуры мировых рынков, восстановление внешнего и внутреннего спроса, снятие торговых барьеров и улучшение условий выхода российских тов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аров на внешние рынки будут способствовать увеличению экспорта.</w:t>
      </w:r>
    </w:p>
    <w:p w:rsidR="00C61690" w:rsidRDefault="007B6BEF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В 2023 году объем экспорта по вариантам 1 и 2 прогнозируется в сумме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br/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6,6 млрд. долларов США, или 108,7% к уровню 2020 года в текущих ценах, по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lastRenderedPageBreak/>
        <w:t xml:space="preserve">варианту 3 – 7 млрд. долларов США, или 116% к 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уровню 2020 года в текущих ценах.</w:t>
      </w:r>
    </w:p>
    <w:p w:rsidR="00C61690" w:rsidRDefault="007B6BEF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Создание новых производств и обновление основных фондов на действующих предприятиях Свердловской области будут способствовать выпуску более конкурентоспособной продукции организациями и повышению эффективности производства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 в экономике. Это позволит наращивать несырьевой экспорт, который станет существенным фактором ускорения темпов экономического роста. Выпуск более конкурентоспособной продукции позволит сдерживать расширение импорта.</w:t>
      </w:r>
    </w:p>
    <w:p w:rsidR="00C61690" w:rsidRDefault="007B6BEF">
      <w:pPr>
        <w:snapToGrid w:val="0"/>
        <w:ind w:firstLine="709"/>
        <w:jc w:val="both"/>
        <w:rPr>
          <w:rFonts w:ascii="Liberation Serif" w:eastAsia="Calibri" w:hAnsi="Liberation Serif" w:cs="Liberation Serif"/>
          <w:color w:val="000000"/>
          <w:sz w:val="28"/>
          <w:szCs w:val="28"/>
        </w:rPr>
      </w:pPr>
      <w:r>
        <w:rPr>
          <w:rFonts w:ascii="Liberation Serif" w:eastAsia="Calibri" w:hAnsi="Liberation Serif" w:cs="Liberation Serif"/>
          <w:color w:val="000000"/>
          <w:sz w:val="28"/>
          <w:szCs w:val="28"/>
        </w:rPr>
        <w:t>В период до 2023 года товарная структур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>а внешнеторгового оборота кардинально не изменится в силу сложившейся структуры экономики Свердловской области и закрепления распределения производительных сил на мировых рынках. Основными видами экспортных товаров останутся металлы, черные и цветные, и из</w:t>
      </w:r>
      <w:r>
        <w:rPr>
          <w:rFonts w:ascii="Liberation Serif" w:eastAsia="Calibri" w:hAnsi="Liberation Serif" w:cs="Liberation Serif"/>
          <w:color w:val="000000"/>
          <w:sz w:val="28"/>
          <w:szCs w:val="28"/>
        </w:rPr>
        <w:t xml:space="preserve">делия из них. Вследствие этого сохранятся риски и ограничения внешней торговли, характерные для 2019 и 2020 годов. </w:t>
      </w:r>
    </w:p>
    <w:p w:rsidR="00C61690" w:rsidRDefault="00C61690">
      <w:pPr>
        <w:tabs>
          <w:tab w:val="left" w:pos="851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tabs>
          <w:tab w:val="left" w:pos="851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Малое предпринимательство</w:t>
      </w:r>
    </w:p>
    <w:p w:rsidR="00C61690" w:rsidRDefault="00C61690">
      <w:pPr>
        <w:tabs>
          <w:tab w:val="left" w:pos="851"/>
        </w:tabs>
        <w:jc w:val="center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2020 году субъекты малого и среднего предпринимательства (далее – МСП) оказались наиболее подвержены </w:t>
      </w:r>
      <w:r>
        <w:rPr>
          <w:rFonts w:ascii="Liberation Serif" w:hAnsi="Liberation Serif" w:cs="Liberation Serif"/>
          <w:color w:val="000000"/>
          <w:sz w:val="28"/>
          <w:szCs w:val="28"/>
        </w:rPr>
        <w:t>негативному влиянию принятых ограничительных мер, направленных на недопущение распространения инфекции. В 2020 году ожидается сокращение значений основных показателей, характеризующих развитие сферы МСП по сравнению с уровнем 2019 года. Так, в 2020 году пр</w:t>
      </w:r>
      <w:r>
        <w:rPr>
          <w:rFonts w:ascii="Liberation Serif" w:hAnsi="Liberation Serif" w:cs="Liberation Serif"/>
          <w:color w:val="000000"/>
          <w:sz w:val="28"/>
          <w:szCs w:val="28"/>
        </w:rPr>
        <w:t>огнозируется снижение на 12% количества малых и средних предприятий, включая микропредприятия, а также среднесписочной численности работников на предприятиях МСП (включая микропредприятия). Сокращение оборота малых и средних предприятий, включая микропредп</w:t>
      </w:r>
      <w:r>
        <w:rPr>
          <w:rFonts w:ascii="Liberation Serif" w:hAnsi="Liberation Serif" w:cs="Liberation Serif"/>
          <w:color w:val="000000"/>
          <w:sz w:val="28"/>
          <w:szCs w:val="28"/>
        </w:rPr>
        <w:t>риятия в связи с приостановкой деятельности существенной доли субъектов МСП прогнозируется на уровне 20%.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 период 2021–2023 годов прогнозируется планомерное увеличение темпов роста показателей. В 2023 году количество малых и средних предприятий, включая м</w:t>
      </w:r>
      <w:r>
        <w:rPr>
          <w:rFonts w:ascii="Liberation Serif" w:hAnsi="Liberation Serif" w:cs="Liberation Serif"/>
          <w:color w:val="000000"/>
          <w:sz w:val="28"/>
          <w:szCs w:val="28"/>
        </w:rPr>
        <w:t>икропредприятия, а также среднесписочная численность работников на этих предприятиях увеличатся по отношению к уровню 2020 года по вариантам 1 и 2 прогноза на 9,2%, по варианту 3 – на 19,8%, оборот малых и средних предприятий, включая микропредприятия, – 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 17,8–26% и составит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1620,3–1732,6 млрд. рублей по вариантам.</w:t>
      </w:r>
    </w:p>
    <w:p w:rsidR="00C61690" w:rsidRDefault="007B6BEF">
      <w:pPr>
        <w:tabs>
          <w:tab w:val="left" w:pos="993"/>
          <w:tab w:val="left" w:pos="127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Восстановлению показателей деятельности субъектов МСП будет способствовать реализация в Свердловской области комплекса антикризисных мер поддержки бизнеса, введенных в связи с угрозой распрост</w:t>
      </w:r>
      <w:r>
        <w:rPr>
          <w:rFonts w:ascii="Liberation Serif" w:hAnsi="Liberation Serif" w:cs="Liberation Serif"/>
          <w:color w:val="000000"/>
          <w:sz w:val="28"/>
          <w:szCs w:val="28"/>
        </w:rPr>
        <w:t>ранения инфекции, а также мероприятий в рамках региональных проектов, входящих в состав национального проекта «Малый и средний бизнес и поддержка индивидуальной предпринимательской инициативы».</w:t>
      </w: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C61690">
      <w:pPr>
        <w:tabs>
          <w:tab w:val="left" w:pos="993"/>
          <w:tab w:val="left" w:pos="127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lastRenderedPageBreak/>
        <w:t xml:space="preserve">Труд и занятость 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00"/>
        </w:rPr>
      </w:pPr>
    </w:p>
    <w:p w:rsidR="00C61690" w:rsidRDefault="007B6BEF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На развитие ситуации на рынке труда Свер</w:t>
      </w:r>
      <w:r>
        <w:rPr>
          <w:rFonts w:ascii="Liberation Serif" w:hAnsi="Liberation Serif" w:cs="Liberation Serif"/>
          <w:color w:val="000000"/>
          <w:sz w:val="28"/>
          <w:szCs w:val="28"/>
        </w:rPr>
        <w:t>дловской области в 2020 году будет влиять высвобождение рабочей силы.</w:t>
      </w:r>
    </w:p>
    <w:p w:rsidR="00C61690" w:rsidRDefault="007B6BEF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Рост числа высвобождаемых работников и работников, находящихся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color w:val="000000"/>
          <w:sz w:val="28"/>
          <w:szCs w:val="28"/>
        </w:rPr>
        <w:t>в простое или работающих в режиме неполного рабочего времени, на предприятиях наиболее пострадавших отраслей в 2020 году сп</w:t>
      </w:r>
      <w:r>
        <w:rPr>
          <w:rFonts w:ascii="Liberation Serif" w:hAnsi="Liberation Serif" w:cs="Liberation Serif"/>
          <w:color w:val="000000"/>
          <w:sz w:val="28"/>
          <w:szCs w:val="28"/>
        </w:rPr>
        <w:t>особствовали значительному росту числа граждан, обратившихся в органы службы занятости населения Свердловской области в поиске работы.</w:t>
      </w:r>
    </w:p>
    <w:p w:rsidR="00C61690" w:rsidRDefault="007B6BEF">
      <w:pPr>
        <w:tabs>
          <w:tab w:val="left" w:pos="694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На конец 2020 года регистрируемая безработица в Свердловской области увеличится до 6%.</w:t>
      </w:r>
    </w:p>
    <w:p w:rsidR="00C61690" w:rsidRDefault="007B6BEF">
      <w:pPr>
        <w:tabs>
          <w:tab w:val="left" w:pos="694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 прогнозном периоде 2021–2023 год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 в условиях вариантов 1 и 2 прогноза развития Свердловской области </w:t>
      </w:r>
      <w:r>
        <w:rPr>
          <w:rFonts w:ascii="Liberation Serif" w:hAnsi="Liberation Serif"/>
          <w:sz w:val="28"/>
          <w:szCs w:val="28"/>
        </w:rPr>
        <w:t xml:space="preserve">менее благоприятные макроэкономические условия </w:t>
      </w:r>
      <w:r>
        <w:rPr>
          <w:rFonts w:ascii="Liberation Serif" w:hAnsi="Liberation Serif" w:cs="Liberation Serif"/>
          <w:color w:val="000000"/>
          <w:sz w:val="28"/>
          <w:szCs w:val="28"/>
        </w:rPr>
        <w:t>могут привести к сохранению регистрируемой безработицы на уровне 4,5% -2,5% и 3,0-1,9%.</w:t>
      </w:r>
    </w:p>
    <w:p w:rsidR="00C61690" w:rsidRDefault="007B6BEF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Вариант 3 развития Свердловской области предусматрив</w:t>
      </w:r>
      <w:r>
        <w:rPr>
          <w:rFonts w:ascii="Liberation Serif" w:hAnsi="Liberation Serif" w:cs="Liberation Serif"/>
          <w:color w:val="000000"/>
          <w:sz w:val="28"/>
          <w:szCs w:val="28"/>
        </w:rPr>
        <w:t>ает развитие новых форм занятости и обучения, в том числе дистанционных, создающих потенциал для кардинальных структурных изменений на рынке труда, что повлечет снижение уровня регистрируемой безработицы к 2023 году до 1,3%.</w:t>
      </w:r>
    </w:p>
    <w:p w:rsidR="00C61690" w:rsidRDefault="007B6BEF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среднесрочной перспективе на </w:t>
      </w:r>
      <w:r>
        <w:rPr>
          <w:rFonts w:ascii="Liberation Serif" w:hAnsi="Liberation Serif" w:cs="Liberation Serif"/>
          <w:color w:val="000000"/>
          <w:sz w:val="28"/>
          <w:szCs w:val="28"/>
        </w:rPr>
        <w:t>ситуацию на рынке труда и занятость в Свердловской области существенное влияние окажет поэтапное повышение пенсионного возраста. Расширение границ трудоспособного возраста будет способствовать изменению структуры трудовых ресурсов, в которой будет снижатьс</w:t>
      </w:r>
      <w:r>
        <w:rPr>
          <w:rFonts w:ascii="Liberation Serif" w:hAnsi="Liberation Serif" w:cs="Liberation Serif"/>
          <w:color w:val="000000"/>
          <w:sz w:val="28"/>
          <w:szCs w:val="28"/>
        </w:rPr>
        <w:t>я удельный вес работающих пенсионеров старше трудоспособного возраста и увеличиваться удельный вес трудоспособного населения в трудоспособном возрасте. Наиболее выраженными эти изменения будут после 2021 года.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прогнозном периоде 2021–2023 годов в условия</w:t>
      </w:r>
      <w:r>
        <w:rPr>
          <w:rFonts w:ascii="Liberation Serif" w:hAnsi="Liberation Serif" w:cs="Liberation Serif"/>
          <w:sz w:val="28"/>
          <w:szCs w:val="28"/>
        </w:rPr>
        <w:t>х по вариантам 1, 2 предполагается рост численности трудовых ресурсов на 0,09% к уровню 2019 года, что составит 2542,1 тыс. человек в 2023 году. В условиях варианта 3 к 2023 году численность трудовых ресурсов увеличится до 2554,1 тыс. человек (или 0,6%).</w:t>
      </w:r>
    </w:p>
    <w:p w:rsidR="00C61690" w:rsidRDefault="007B6BEF">
      <w:pPr>
        <w:tabs>
          <w:tab w:val="left" w:pos="6946"/>
        </w:tabs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 вариантам 1, 2 численность занятых в экономике в 2023 году снизится по сравнению с 2019 годом на 6,8 тыс. человек и составит 2021,2 тыс. человек. По варианту 3 предполагается рост численности занятых к уровню 2019 года на 20,1 тыс. человек, в 2023 году п</w:t>
      </w:r>
      <w:r>
        <w:rPr>
          <w:rFonts w:ascii="Liberation Serif" w:hAnsi="Liberation Serif" w:cs="Liberation Serif"/>
          <w:sz w:val="28"/>
          <w:szCs w:val="28"/>
        </w:rPr>
        <w:t>оказатель составит 2048,</w:t>
      </w:r>
      <w:r>
        <w:rPr>
          <w:rFonts w:ascii="Liberation Serif" w:hAnsi="Liberation Serif"/>
          <w:sz w:val="28"/>
          <w:szCs w:val="28"/>
        </w:rPr>
        <w:t xml:space="preserve">1 </w:t>
      </w:r>
      <w:r>
        <w:rPr>
          <w:rFonts w:ascii="Liberation Serif" w:hAnsi="Liberation Serif" w:cs="Liberation Serif"/>
          <w:sz w:val="28"/>
          <w:szCs w:val="28"/>
        </w:rPr>
        <w:t>тыс. человек.</w:t>
      </w:r>
    </w:p>
    <w:p w:rsidR="00C61690" w:rsidRDefault="00C61690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61690" w:rsidRDefault="007B6BEF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Уровень жизни населения </w:t>
      </w:r>
    </w:p>
    <w:p w:rsidR="00C61690" w:rsidRDefault="00C61690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Прогноз показателей уровня жизни населения Свердловской области на период 2021–2023 годов учитывает достижение целевых показателей, предусмотренных Указом Президента Российской Федерации от</w:t>
      </w:r>
      <w:r>
        <w:rPr>
          <w:rFonts w:ascii="Liberation Serif" w:hAnsi="Liberation Serif"/>
          <w:sz w:val="28"/>
          <w:szCs w:val="28"/>
        </w:rPr>
        <w:t xml:space="preserve"> 21 июля 2020 года № 474.</w:t>
      </w:r>
    </w:p>
    <w:p w:rsidR="00C61690" w:rsidRDefault="007B6BE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Так, в 2023 году среднемесячная заработная плата в Свердловской области по варианту 1 достигнет 47 240 рублей, или 115% к уровню 2019 года, </w:t>
      </w:r>
      <w:r>
        <w:rPr>
          <w:rFonts w:ascii="Liberation Serif" w:hAnsi="Liberation Serif"/>
          <w:sz w:val="28"/>
          <w:szCs w:val="28"/>
        </w:rPr>
        <w:lastRenderedPageBreak/>
        <w:t>по варианту 2 – 49 025 рублей, или 119,3% к уровню 2019 года, по варианту 3 – 49 905 рубле</w:t>
      </w:r>
      <w:r>
        <w:rPr>
          <w:rFonts w:ascii="Liberation Serif" w:hAnsi="Liberation Serif"/>
          <w:sz w:val="28"/>
          <w:szCs w:val="28"/>
        </w:rPr>
        <w:t>й, или 121,4% к уровню 2019 года.</w:t>
      </w:r>
    </w:p>
    <w:p w:rsidR="00C61690" w:rsidRDefault="007B6BE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Денежные доходы населения Свердловской области к 2023 году прогнозируются в сумме от 2198,6 до 2294,0 млрд. рублей, что на 9%–14% выше уровня 2019 года.</w:t>
      </w:r>
    </w:p>
    <w:p w:rsidR="00C61690" w:rsidRDefault="007B6BE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Рост реальной заработной платы, ежегодное увеличение пенсий неработаю</w:t>
      </w:r>
      <w:r>
        <w:rPr>
          <w:rFonts w:ascii="Liberation Serif" w:hAnsi="Liberation Serif"/>
          <w:sz w:val="28"/>
          <w:szCs w:val="28"/>
        </w:rPr>
        <w:t>щим пенсионерам выше уровня инфляции, реализация новых мер социальной поддержки семьям с детьми позволят выйти в положительную область значений реальных располагаемых денежных доходов населения. Реальные располагаемые денежные доходы населения Свердловской</w:t>
      </w:r>
      <w:r>
        <w:rPr>
          <w:rFonts w:ascii="Liberation Serif" w:hAnsi="Liberation Serif"/>
          <w:sz w:val="28"/>
          <w:szCs w:val="28"/>
        </w:rPr>
        <w:t xml:space="preserve"> области к 2023 году прогнозируются по вариантам 1 и 2 на уровне 101,0%, по варианту 3 –101,6%.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рамках выполнения национальной цели по снижению в два раза уровня бедности в Российской Федерации, установленной Указом Президента Российской Федерации от 21 </w:t>
      </w:r>
      <w:r>
        <w:rPr>
          <w:rFonts w:ascii="Liberation Serif" w:hAnsi="Liberation Serif"/>
          <w:sz w:val="28"/>
          <w:szCs w:val="28"/>
        </w:rPr>
        <w:t>июля 2020 года № 474, запланировано постепенное сокращение доли населения с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 xml:space="preserve">доходами ниже величины прожиточного минимума в Свердловской области. Этому будет способствовать реализация ряда мер по увеличению денежных доходов населения (индексация заработной </w:t>
      </w:r>
      <w:r>
        <w:rPr>
          <w:rFonts w:ascii="Liberation Serif" w:hAnsi="Liberation Serif"/>
          <w:sz w:val="28"/>
          <w:szCs w:val="28"/>
        </w:rPr>
        <w:t>платы работников бюджетной сферы, рост минимального размера оплаты труда, равного величине прожиточного минимума трудоспособного населения, реализация мер по поддержке положительной динамики основных показателей развития реального сектора). В</w:t>
      </w:r>
      <w:r>
        <w:rPr>
          <w:rFonts w:ascii="Liberation Serif" w:hAnsi="Liberation Serif"/>
          <w:sz w:val="28"/>
          <w:szCs w:val="28"/>
          <w:lang w:val="en-US"/>
        </w:rPr>
        <w:t> </w:t>
      </w:r>
      <w:r>
        <w:rPr>
          <w:rFonts w:ascii="Liberation Serif" w:hAnsi="Liberation Serif"/>
          <w:sz w:val="28"/>
          <w:szCs w:val="28"/>
        </w:rPr>
        <w:t>2023 году дол</w:t>
      </w:r>
      <w:r>
        <w:rPr>
          <w:rFonts w:ascii="Liberation Serif" w:hAnsi="Liberation Serif"/>
          <w:sz w:val="28"/>
          <w:szCs w:val="28"/>
        </w:rPr>
        <w:t>я населения с доходами ниже величины прожиточного минимума снизится до 6,8%–6,2% от общей численности населения Свердловской области.</w:t>
      </w:r>
    </w:p>
    <w:p w:rsidR="00C61690" w:rsidRDefault="00C61690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61690" w:rsidRDefault="007B6BEF">
      <w:pPr>
        <w:tabs>
          <w:tab w:val="left" w:pos="851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Фонд начисленной заработной платы </w:t>
      </w:r>
    </w:p>
    <w:p w:rsidR="00C61690" w:rsidRDefault="00C61690">
      <w:pPr>
        <w:tabs>
          <w:tab w:val="left" w:pos="6946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tabs>
          <w:tab w:val="left" w:pos="6946"/>
        </w:tabs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С учетом планируемых мер, направленных на рост доходов населения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>, к 2023 году фонд заработной платы по варианту 1 прогнозируется на уровне 829,3 млрд. рублей, или 113,2% к уровню 2019 года, по варианту 2 - на уровне 866,0 млрд. рублей, или 118,2% к уровню 2019 года, по варианту 3 - 900,1 млрд. рублей, или 122,8% к уров</w:t>
      </w:r>
      <w:r>
        <w:rPr>
          <w:rFonts w:ascii="Liberation Serif" w:hAnsi="Liberation Serif" w:cs="Liberation Serif"/>
          <w:color w:val="000000"/>
          <w:sz w:val="28"/>
          <w:szCs w:val="28"/>
        </w:rPr>
        <w:t>ню 2019 года.</w:t>
      </w:r>
    </w:p>
    <w:p w:rsidR="00C61690" w:rsidRDefault="00C61690">
      <w:pPr>
        <w:tabs>
          <w:tab w:val="left" w:pos="851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61690" w:rsidRDefault="007B6BEF">
      <w:pPr>
        <w:tabs>
          <w:tab w:val="left" w:pos="851"/>
        </w:tabs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Демографические показатели</w:t>
      </w:r>
    </w:p>
    <w:p w:rsidR="00C61690" w:rsidRDefault="00C61690">
      <w:pPr>
        <w:tabs>
          <w:tab w:val="left" w:pos="851"/>
        </w:tabs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Основные тенденции демографического развития Свердловской области в среднесрочной перспективе будут соответствовать общероссийским.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В 2021–2023 годы прогнозируется сохранение естественной убыли </w:t>
      </w:r>
      <w:r>
        <w:rPr>
          <w:rFonts w:ascii="Liberation Serif" w:hAnsi="Liberation Serif" w:cs="Liberation Serif"/>
          <w:color w:val="000000"/>
          <w:sz w:val="28"/>
          <w:szCs w:val="28"/>
        </w:rPr>
        <w:t>населения, сокраще</w:t>
      </w:r>
      <w:r>
        <w:rPr>
          <w:rFonts w:ascii="Liberation Serif" w:hAnsi="Liberation Serif" w:cs="Liberation Serif"/>
          <w:color w:val="000000"/>
          <w:sz w:val="28"/>
          <w:szCs w:val="28"/>
        </w:rPr>
        <w:t>ние численности населения. Часть естественной убыли населения будет компенсирована миграционным приростом населения.</w:t>
      </w:r>
    </w:p>
    <w:p w:rsidR="00C61690" w:rsidRDefault="007B6BEF">
      <w:pPr>
        <w:autoSpaceDE w:val="0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Государственная политика Свердловской области будет направлена на недопущение ухудшения демографической ситуации, преодоление негативных те</w:t>
      </w:r>
      <w:r>
        <w:rPr>
          <w:rFonts w:ascii="Liberation Serif" w:hAnsi="Liberation Serif" w:cs="Liberation Serif"/>
          <w:color w:val="000000"/>
          <w:sz w:val="28"/>
          <w:szCs w:val="28"/>
        </w:rPr>
        <w:t>нденций снижения рождаемости и сокращения абсолютного числа родившихся, обусловленных сокращением численности женщин репродуктивного возраста. Одновременно будут проводиться мероприятия, направленные на снижение смертности населения, в том числе, в трудосп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особном возрасте, а также повышение </w:t>
      </w:r>
      <w:r>
        <w:rPr>
          <w:rFonts w:ascii="Liberation Serif" w:hAnsi="Liberation Serif" w:cs="Liberation Serif"/>
          <w:color w:val="000000"/>
          <w:sz w:val="28"/>
          <w:szCs w:val="28"/>
        </w:rPr>
        <w:lastRenderedPageBreak/>
        <w:t>ожидаемой продолжительности жизни. Основным инструментом для достижения целевых ориентиров демографической политики будет являться реализация региональных проектов в рамках национальных проектов «Демография» и «Здравоохр</w:t>
      </w:r>
      <w:r>
        <w:rPr>
          <w:rFonts w:ascii="Liberation Serif" w:hAnsi="Liberation Serif" w:cs="Liberation Serif"/>
          <w:color w:val="000000"/>
          <w:sz w:val="28"/>
          <w:szCs w:val="28"/>
        </w:rPr>
        <w:t>анение».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Варианты 1, 2 базируются на предположении о сохранении негативных демографических тенденций в Свердловской области, обусловленных сложившейся половозрастной структурой населения. Среднегодовая численность постоянного населения Свердловской области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в 2023 году уменьшится и составит 4243,8 тыс. человек, или 98,4% к уровню 2019 года. </w:t>
      </w:r>
      <w:r>
        <w:rPr>
          <w:rFonts w:ascii="Liberation Serif" w:hAnsi="Liberation Serif" w:cs="Liberation Serif"/>
          <w:sz w:val="28"/>
          <w:szCs w:val="28"/>
        </w:rPr>
        <w:t>Значение общего коэффициента рождаемости составит 9,2 человек родившихся живыми на тысячу населения.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Вариант 3 Прогноза основан на реализации комплекса мер по улучшению </w:t>
      </w:r>
      <w:r>
        <w:rPr>
          <w:rFonts w:ascii="Liberation Serif" w:hAnsi="Liberation Serif" w:cs="Liberation Serif"/>
          <w:color w:val="000000"/>
          <w:sz w:val="28"/>
          <w:szCs w:val="28"/>
        </w:rPr>
        <w:t>демографической ситуации в Свердловской области, достижении целей по </w:t>
      </w:r>
      <w:r>
        <w:rPr>
          <w:rFonts w:ascii="Liberation Serif" w:hAnsi="Liberation Serif" w:cs="Liberation Serif"/>
          <w:sz w:val="28"/>
          <w:szCs w:val="28"/>
        </w:rPr>
        <w:t xml:space="preserve">обеспечению устойчивого роста численности населения и повышению ожидаемой продолжительности жизни, установленных Указом Президента Российской Федерации от 21.07.2020 № 474. Среднегодовая </w:t>
      </w:r>
      <w:r>
        <w:rPr>
          <w:rFonts w:ascii="Liberation Serif" w:hAnsi="Liberation Serif" w:cs="Liberation Serif"/>
          <w:sz w:val="28"/>
          <w:szCs w:val="28"/>
        </w:rPr>
        <w:t>численность постоянного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населения Свердловской области в 2023 году составит 4290,9 тыс. человек, или 99,5% к уровню 2019 года. О</w:t>
      </w:r>
      <w:r>
        <w:rPr>
          <w:rFonts w:ascii="Liberation Serif" w:hAnsi="Liberation Serif" w:cs="Liberation Serif"/>
          <w:sz w:val="28"/>
          <w:szCs w:val="28"/>
        </w:rPr>
        <w:t xml:space="preserve">бщий коэффициент рождаемости составит 11,6 человек родившихся живыми на тысячу населения. </w:t>
      </w:r>
    </w:p>
    <w:p w:rsidR="00C61690" w:rsidRDefault="00C61690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C61690" w:rsidRDefault="007B6BEF">
      <w:pPr>
        <w:autoSpaceDE w:val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Финансовое обеспечение государственн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ых программ </w:t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br/>
      </w:r>
      <w:r>
        <w:rPr>
          <w:rFonts w:ascii="Liberation Serif" w:hAnsi="Liberation Serif" w:cs="Liberation Serif"/>
          <w:b/>
          <w:color w:val="000000"/>
          <w:sz w:val="28"/>
          <w:szCs w:val="28"/>
        </w:rPr>
        <w:t>Свердловской области</w:t>
      </w:r>
    </w:p>
    <w:p w:rsidR="00C61690" w:rsidRDefault="00C61690">
      <w:p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В соответствии с Перечнем государственных программ Свердловской области, утвержденным распоряжением Правительства Свердловской области от 31.10.2014 № 1355</w:t>
      </w:r>
      <w:r>
        <w:rPr>
          <w:rFonts w:ascii="Liberation Serif" w:hAnsi="Liberation Serif" w:cs="Liberation Serif"/>
          <w:sz w:val="28"/>
          <w:szCs w:val="28"/>
        </w:rPr>
        <w:noBreakHyphen/>
        <w:t xml:space="preserve">РП «Об утверждении Перечня государственных программ Свердловской </w:t>
      </w:r>
      <w:r>
        <w:rPr>
          <w:rFonts w:ascii="Liberation Serif" w:hAnsi="Liberation Serif" w:cs="Liberation Serif"/>
          <w:sz w:val="28"/>
          <w:szCs w:val="28"/>
        </w:rPr>
        <w:t xml:space="preserve">области», на территории Свердловской области реализуется 33 государственных программы Свердловской области (далее – государственные программы).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Государственные программы можно объединить в 3 блока: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«Социальное развитие»;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«Модернизация и </w:t>
      </w:r>
      <w:r>
        <w:rPr>
          <w:rFonts w:ascii="Liberation Serif" w:hAnsi="Liberation Serif" w:cs="Liberation Serif"/>
          <w:sz w:val="28"/>
          <w:szCs w:val="28"/>
        </w:rPr>
        <w:t>инновационное развитие»;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«Государственное управление».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Основной объем расходов областного бюджета приходится на блок «Социальное развитие», который составляет более 60% общего объема бюджетных средств, направляемых на реализацию государственных программ</w:t>
      </w:r>
      <w:r>
        <w:rPr>
          <w:rFonts w:ascii="Liberation Serif" w:hAnsi="Liberation Serif" w:cs="Liberation Serif"/>
          <w:sz w:val="28"/>
          <w:szCs w:val="28"/>
        </w:rPr>
        <w:t xml:space="preserve"> (таблица). </w:t>
      </w: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C61690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</w:p>
    <w:p w:rsidR="00C61690" w:rsidRDefault="007B6BEF">
      <w:pPr>
        <w:ind w:firstLine="709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Таблица</w:t>
      </w:r>
    </w:p>
    <w:p w:rsidR="00C61690" w:rsidRDefault="007B6BEF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Расходы на финансирование государственных программ</w:t>
      </w:r>
      <w:r>
        <w:rPr>
          <w:rFonts w:ascii="Liberation Serif" w:hAnsi="Liberation Serif" w:cs="Liberation Serif"/>
          <w:b/>
          <w:sz w:val="28"/>
          <w:szCs w:val="28"/>
        </w:rPr>
        <w:br/>
      </w:r>
      <w:r>
        <w:rPr>
          <w:rFonts w:ascii="Liberation Serif" w:hAnsi="Liberation Serif" w:cs="Liberation Serif"/>
          <w:b/>
          <w:sz w:val="28"/>
          <w:szCs w:val="28"/>
        </w:rPr>
        <w:t xml:space="preserve">Свердловской области на 2020–2023 годы за счет средств </w:t>
      </w:r>
    </w:p>
    <w:p w:rsidR="00C61690" w:rsidRDefault="007B6BEF">
      <w:pPr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областного бюджета</w:t>
      </w:r>
      <w:r>
        <w:rPr>
          <w:rStyle w:val="af7"/>
          <w:rFonts w:ascii="Liberation Serif" w:hAnsi="Liberation Serif" w:cs="Liberation Serif"/>
          <w:spacing w:val="-8"/>
          <w:sz w:val="28"/>
          <w:szCs w:val="28"/>
        </w:rPr>
        <w:footnoteReference w:id="1"/>
      </w:r>
    </w:p>
    <w:p w:rsidR="00C61690" w:rsidRDefault="00C61690">
      <w:pPr>
        <w:jc w:val="center"/>
        <w:rPr>
          <w:rFonts w:ascii="Liberation Serif" w:hAnsi="Liberation Serif" w:cs="Liberation Serif"/>
          <w:b/>
        </w:rPr>
      </w:pPr>
    </w:p>
    <w:tbl>
      <w:tblPr>
        <w:tblW w:w="4919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0"/>
        <w:gridCol w:w="1936"/>
        <w:gridCol w:w="836"/>
        <w:gridCol w:w="967"/>
        <w:gridCol w:w="844"/>
        <w:gridCol w:w="822"/>
        <w:gridCol w:w="851"/>
        <w:gridCol w:w="949"/>
        <w:gridCol w:w="832"/>
        <w:gridCol w:w="913"/>
      </w:tblGrid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</w:p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строки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блока</w:t>
            </w:r>
          </w:p>
        </w:tc>
        <w:tc>
          <w:tcPr>
            <w:tcW w:w="1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2020 год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2021 год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2022 год</w:t>
            </w: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2023 год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C61690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C61690">
            <w:pPr>
              <w:ind w:left="-57" w:right="-57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млрд. рублей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процен-тов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млрд. рублей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процен-тов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млрд. рублей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процен-тов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млрд. рублей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  <w:spacing w:val="-8"/>
              </w:rPr>
            </w:pPr>
            <w:r>
              <w:rPr>
                <w:rFonts w:ascii="Liberation Serif" w:hAnsi="Liberation Serif" w:cs="Liberation Serif"/>
                <w:spacing w:val="-8"/>
              </w:rPr>
              <w:t>процен-тов</w:t>
            </w:r>
          </w:p>
        </w:tc>
      </w:tr>
    </w:tbl>
    <w:p w:rsidR="00C61690" w:rsidRDefault="00C61690">
      <w:pPr>
        <w:ind w:firstLine="709"/>
        <w:jc w:val="both"/>
        <w:rPr>
          <w:rFonts w:ascii="Liberation Serif" w:hAnsi="Liberation Serif" w:cs="Liberation Serif"/>
        </w:rPr>
      </w:pPr>
    </w:p>
    <w:tbl>
      <w:tblPr>
        <w:tblW w:w="4911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1931"/>
        <w:gridCol w:w="831"/>
        <w:gridCol w:w="969"/>
        <w:gridCol w:w="840"/>
        <w:gridCol w:w="833"/>
        <w:gridCol w:w="834"/>
        <w:gridCol w:w="970"/>
        <w:gridCol w:w="834"/>
        <w:gridCol w:w="897"/>
      </w:tblGrid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Расходы по государственным программам, всего </w:t>
            </w:r>
          </w:p>
          <w:p w:rsidR="00C61690" w:rsidRDefault="007B6BEF"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</w:t>
            </w:r>
            <w:r>
              <w:rPr>
                <w:rFonts w:ascii="Liberation Serif" w:hAnsi="Liberation Serif" w:cs="Liberation Serif"/>
              </w:rPr>
              <w:t xml:space="preserve"> числе по блокам: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256,9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243,1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223,9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100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«Социальное развитие»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159,0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163,3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167,5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68,9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154,9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69,2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«Модернизация и инновационное развитие»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53,3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57,8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22,7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44,1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18,1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37,7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16,8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57" w:right="-5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«Государственное управление»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44,6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33,9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13,3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13,0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31,3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690" w:rsidRDefault="007B6BEF">
            <w:pPr>
              <w:ind w:left="-68" w:right="-6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14,0</w:t>
            </w:r>
          </w:p>
        </w:tc>
      </w:tr>
    </w:tbl>
    <w:p w:rsidR="00C61690" w:rsidRDefault="00C61690">
      <w:pPr>
        <w:ind w:firstLine="709"/>
        <w:jc w:val="both"/>
        <w:rPr>
          <w:rFonts w:ascii="Liberation Serif" w:hAnsi="Liberation Serif" w:cs="Liberation Serif"/>
        </w:rPr>
      </w:pP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блок «Социальное развитие» включены следующие государственные программы: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«Развитие системы образования и реализация молодежной политики в Свердловской области до 2025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2) «Социальная поддержка и социальное </w:t>
      </w:r>
      <w:r>
        <w:rPr>
          <w:rFonts w:ascii="Liberation Serif" w:hAnsi="Liberation Serif" w:cs="Liberation Serif"/>
          <w:sz w:val="28"/>
          <w:szCs w:val="28"/>
        </w:rPr>
        <w:t>обслуживание населения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«Развитие здравоохранения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«Развитие культуры в Свердловской области до 2024 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«Развитие физической культуры и спорта в Свердловской области до 2024</w:t>
      </w:r>
      <w:r>
        <w:rPr>
          <w:rFonts w:ascii="Liberation Serif" w:hAnsi="Liberation Serif" w:cs="Liberation Serif"/>
          <w:sz w:val="28"/>
          <w:szCs w:val="28"/>
        </w:rPr>
        <w:t xml:space="preserve">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«Содействие занятости населения Свердловской области до 2024 года».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Учитывая, что вышеперечисленные государственные программы направлены на выполнение социальных обязательств, а также на развитие человеческого потенциала, блок «Социальное </w:t>
      </w:r>
      <w:r>
        <w:rPr>
          <w:rFonts w:ascii="Liberation Serif" w:hAnsi="Liberation Serif" w:cs="Liberation Serif"/>
          <w:sz w:val="28"/>
          <w:szCs w:val="28"/>
        </w:rPr>
        <w:t xml:space="preserve">развитие» имеет приоритетное значение для реализации государственной политики.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 прогнозировании учтены расходы областного бюджета по блоку «Социальное развитие» ежегодно на уровне 155–168 млрд. рублей (в соответствии с постановлениями Правительства Све</w:t>
      </w:r>
      <w:r>
        <w:rPr>
          <w:rFonts w:ascii="Liberation Serif" w:hAnsi="Liberation Serif" w:cs="Liberation Serif"/>
          <w:sz w:val="28"/>
          <w:szCs w:val="28"/>
        </w:rPr>
        <w:t>рдловской области об утверждении государственных программ Свердловской области).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основным ожидаемым результатам реализуемых мероприятий государственных программ, относящихся к блоку «Социальное развитие», по итогам прогнозного периода 2021–2023 годов мож</w:t>
      </w:r>
      <w:r>
        <w:rPr>
          <w:rFonts w:ascii="Liberation Serif" w:hAnsi="Liberation Serif" w:cs="Liberation Serif"/>
          <w:sz w:val="28"/>
          <w:szCs w:val="28"/>
        </w:rPr>
        <w:t xml:space="preserve">но отнести следующие: 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1) </w:t>
      </w:r>
      <w:r>
        <w:rPr>
          <w:rFonts w:ascii="Liberation Serif" w:hAnsi="Liberation Serif" w:cs="Liberation Serif"/>
          <w:bCs/>
          <w:sz w:val="28"/>
          <w:szCs w:val="28"/>
        </w:rPr>
        <w:t>по окончании прогнозного периода планируется повышение ожидаемой средней продолжительности жизни при рождении в Свердловской области с 73,76 до 75,39 года;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2) к 2023 году планируется увеличение в 2,5 раза по сравнению с уровнем 20</w:t>
      </w:r>
      <w:r>
        <w:rPr>
          <w:rFonts w:ascii="Liberation Serif" w:hAnsi="Liberation Serif" w:cs="Liberation Serif"/>
          <w:bCs/>
          <w:sz w:val="28"/>
          <w:szCs w:val="28"/>
        </w:rPr>
        <w:t xml:space="preserve">20 года доли </w:t>
      </w:r>
      <w:r>
        <w:rPr>
          <w:rFonts w:ascii="Liberation Serif" w:eastAsia="Calibri" w:hAnsi="Liberation Serif" w:cs="Liberation Serif"/>
          <w:sz w:val="28"/>
          <w:szCs w:val="28"/>
        </w:rPr>
        <w:t>граждан старше трудоспособного возраста, охваченных профилактическими осмотрами, включая диспансеризацию;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смертность населения трудоспособного возраста снизится с 510 случаев на 100 тыс. человек населения до 451 случая на 100 тыс. человек </w:t>
      </w:r>
      <w:r>
        <w:rPr>
          <w:rFonts w:ascii="Liberation Serif" w:hAnsi="Liberation Serif" w:cs="Liberation Serif"/>
          <w:sz w:val="28"/>
          <w:szCs w:val="28"/>
        </w:rPr>
        <w:t>населения;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4)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доля образовательных организаций, в которых созданы необходимые условия для совместного обучения детей-инвалидов и лиц, не имеющих нарушений развития, </w:t>
      </w:r>
      <w:r>
        <w:rPr>
          <w:rFonts w:ascii="Liberation Serif" w:hAnsi="Liberation Serif" w:cs="Liberation Serif"/>
          <w:sz w:val="28"/>
          <w:szCs w:val="28"/>
        </w:rPr>
        <w:t>увеличится с 41% в 2020 году до 52,1% по итогам 2023 года;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5) по итогам прогнозного периода</w:t>
      </w:r>
      <w:r>
        <w:rPr>
          <w:rFonts w:ascii="Liberation Serif" w:hAnsi="Liberation Serif" w:cs="Liberation Serif"/>
          <w:bCs/>
          <w:sz w:val="28"/>
          <w:szCs w:val="28"/>
        </w:rPr>
        <w:t xml:space="preserve"> (2023 год) </w:t>
      </w:r>
      <w:r>
        <w:rPr>
          <w:rFonts w:ascii="Liberation Serif" w:eastAsia="Calibri" w:hAnsi="Liberation Serif" w:cs="Liberation Serif"/>
          <w:sz w:val="28"/>
          <w:szCs w:val="28"/>
        </w:rPr>
        <w:t>доля учащихся общеобразовательных организаций, обучающихся в одну смену, составит 100%;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6) 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доля граждан,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имеющих доступ к федеральной информационно-телекоммуникационной системе «Работа в России», </w:t>
      </w:r>
      <w:r>
        <w:rPr>
          <w:rFonts w:ascii="Liberation Serif" w:hAnsi="Liberation Serif" w:cs="Liberation Serif"/>
          <w:sz w:val="28"/>
          <w:szCs w:val="28"/>
        </w:rPr>
        <w:t>увеличится с 83% в 2020 году до 89% к концу 202</w:t>
      </w:r>
      <w:r>
        <w:rPr>
          <w:rFonts w:ascii="Liberation Serif" w:hAnsi="Liberation Serif" w:cs="Liberation Serif"/>
          <w:sz w:val="28"/>
          <w:szCs w:val="28"/>
        </w:rPr>
        <w:t>3 года;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bCs/>
          <w:sz w:val="28"/>
          <w:szCs w:val="28"/>
        </w:rPr>
        <w:t>7) 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доля муниципальных учреждений культуры, находящихся в удовлетворительном состоянии, </w:t>
      </w:r>
      <w:r>
        <w:rPr>
          <w:rFonts w:ascii="Liberation Serif" w:hAnsi="Liberation Serif" w:cs="Liberation Serif"/>
          <w:bCs/>
          <w:sz w:val="28"/>
          <w:szCs w:val="28"/>
        </w:rPr>
        <w:t>возрастет с 71% в 2020 году до 74% к концу прогнозного периода (2023 год).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Государственные программы блока «Модернизация и инновационное развитие» оказывают непо</w:t>
      </w:r>
      <w:r>
        <w:rPr>
          <w:rFonts w:ascii="Liberation Serif" w:hAnsi="Liberation Serif" w:cs="Liberation Serif"/>
          <w:sz w:val="28"/>
          <w:szCs w:val="28"/>
        </w:rPr>
        <w:t xml:space="preserve">средственное влияние на темпы экономического роста Свердловской области.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Блок «Модернизация и инновационное развитие» включает следующие государственные программы: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«Развитие промышленности и науки на территории Свердловской области до 2024 года»;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«</w:t>
      </w:r>
      <w:r>
        <w:rPr>
          <w:rFonts w:ascii="Liberation Serif" w:eastAsia="Calibri" w:hAnsi="Liberation Serif" w:cs="Liberation Serif"/>
          <w:sz w:val="28"/>
          <w:szCs w:val="28"/>
        </w:rPr>
        <w:t>Р</w:t>
      </w:r>
      <w:r>
        <w:rPr>
          <w:rFonts w:ascii="Liberation Serif" w:eastAsia="Calibri" w:hAnsi="Liberation Serif" w:cs="Liberation Serif"/>
          <w:sz w:val="28"/>
          <w:szCs w:val="28"/>
        </w:rPr>
        <w:t>азвитие агропромышленного комплекса и потребительского рынка Свердловской области до 2024 года</w:t>
      </w:r>
      <w:r>
        <w:rPr>
          <w:rFonts w:ascii="Liberation Serif" w:hAnsi="Liberation Serif" w:cs="Liberation Serif"/>
          <w:sz w:val="28"/>
          <w:szCs w:val="28"/>
        </w:rPr>
        <w:t>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«Развитие жилищно-коммунального хозяйства и повышение энергетической эффективности в Свердловской области до 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«Обеспечение рационального, безо</w:t>
      </w:r>
      <w:r>
        <w:rPr>
          <w:rFonts w:ascii="Liberation Serif" w:hAnsi="Liberation Serif" w:cs="Liberation Serif"/>
          <w:sz w:val="28"/>
          <w:szCs w:val="28"/>
        </w:rPr>
        <w:t>пасного природопользования и развития лесного хозяйства на территории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«Развитие транспортного комплекса Свердловской области до 2024 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«Реализация основных направлений государственной политики в строительном к</w:t>
      </w:r>
      <w:r>
        <w:rPr>
          <w:rFonts w:ascii="Liberation Serif" w:hAnsi="Liberation Serif" w:cs="Liberation Serif"/>
          <w:sz w:val="28"/>
          <w:szCs w:val="28"/>
        </w:rPr>
        <w:t>омплексе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«Повышение инвестиционной привлекательности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«Формирование современной городской среды на территории Свердловской области на 2018–2022 годы».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Объем расходов областного бю</w:t>
      </w:r>
      <w:r>
        <w:rPr>
          <w:rFonts w:ascii="Liberation Serif" w:hAnsi="Liberation Serif" w:cs="Liberation Serif"/>
          <w:sz w:val="28"/>
          <w:szCs w:val="28"/>
        </w:rPr>
        <w:t>джета на государственные программы по блоку «Модернизация и инновационное развитие» составляет от 37 до 58 млрд. рублей.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основным ожидаемым результатам реализуемых мероприятий государственных программ, относящихся к блоку «Модернизация </w:t>
      </w:r>
      <w:r>
        <w:rPr>
          <w:rFonts w:ascii="Liberation Serif" w:hAnsi="Liberation Serif" w:cs="Liberation Serif"/>
          <w:sz w:val="28"/>
          <w:szCs w:val="28"/>
        </w:rPr>
        <w:lastRenderedPageBreak/>
        <w:t>и инновационное ра</w:t>
      </w:r>
      <w:r>
        <w:rPr>
          <w:rFonts w:ascii="Liberation Serif" w:hAnsi="Liberation Serif" w:cs="Liberation Serif"/>
          <w:sz w:val="28"/>
          <w:szCs w:val="28"/>
        </w:rPr>
        <w:t>звитие», по итогам прогнозного периода 2021–2023 годов можно отнести следующие: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объем протяженности построенных и реконструированных автомобильных дорог общего пользования регионального значения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>в 2021–2023 годы составит 50,523 километра;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 снизится до</w:t>
      </w:r>
      <w:r>
        <w:rPr>
          <w:rFonts w:ascii="Liberation Serif" w:hAnsi="Liberation Serif" w:cs="Liberation Serif"/>
          <w:sz w:val="28"/>
          <w:szCs w:val="28"/>
        </w:rPr>
        <w:t xml:space="preserve">ля выбросов </w:t>
      </w:r>
      <w:r>
        <w:rPr>
          <w:rFonts w:ascii="Liberation Serif" w:eastAsia="Calibri" w:hAnsi="Liberation Serif" w:cs="Liberation Serif"/>
          <w:sz w:val="28"/>
          <w:szCs w:val="28"/>
        </w:rPr>
        <w:t>загрязняющих веществ на один пассажиро-километр по автомобильному транспорту с 68% в 2020 году до 55%</w:t>
      </w:r>
      <w:r>
        <w:rPr>
          <w:rFonts w:ascii="Liberation Serif" w:hAnsi="Liberation Serif" w:cs="Liberation Serif"/>
          <w:sz w:val="28"/>
          <w:szCs w:val="28"/>
        </w:rPr>
        <w:t xml:space="preserve"> к 2023 году;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объем экспорта продукции АПК к 2023 году планируется увеличить до 200 млн. долларов США, что превысит уровень 2020 года на 45%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4) в 2021–2023 годах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количество многоквартирных домов Свердловской области, в которых проведен капитальный ремонт общего имущества, составит 5177 единиц;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5) планируемый в 2023 году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объем инвестиций в основной капитал за счет всех источников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финансирования </w:t>
      </w:r>
      <w:r>
        <w:rPr>
          <w:rFonts w:ascii="Liberation Serif" w:hAnsi="Liberation Serif" w:cs="Liberation Serif"/>
          <w:sz w:val="28"/>
          <w:szCs w:val="28"/>
        </w:rPr>
        <w:t>составит не менее 507,8 млрд. рублей;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6) доля городов </w:t>
      </w:r>
      <w:r>
        <w:rPr>
          <w:rFonts w:ascii="Liberation Serif" w:eastAsia="Calibri" w:hAnsi="Liberation Serif" w:cs="Liberation Serif"/>
          <w:sz w:val="28"/>
          <w:szCs w:val="28"/>
        </w:rPr>
        <w:t xml:space="preserve">с благоприятной средой от общего количества городов возрастет с 28% в 2020 году до 47% к 2023 году; </w:t>
      </w:r>
    </w:p>
    <w:p w:rsidR="00C61690" w:rsidRDefault="007B6BEF">
      <w:pPr>
        <w:autoSpaceDE w:val="0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7) по итогам 2023 года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объем экспорта промышленной продукции организациями, расположен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ными на территории Свердловской области, </w:t>
      </w:r>
      <w:r>
        <w:rPr>
          <w:rFonts w:ascii="Liberation Serif" w:hAnsi="Liberation Serif" w:cs="Liberation Serif"/>
          <w:sz w:val="28"/>
          <w:szCs w:val="28"/>
        </w:rPr>
        <w:t>планируется на уровне 8,5 млрд. долларов США;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8) годовой объем ввода жилья прогнозируется увеличить на 379 тыс. кв. метров общей площади, что составит не менее 3,031 млн. кв. метров общей площади жилья по итогам </w:t>
      </w:r>
      <w:r>
        <w:rPr>
          <w:rFonts w:ascii="Liberation Serif" w:hAnsi="Liberation Serif" w:cs="Liberation Serif"/>
          <w:sz w:val="28"/>
          <w:szCs w:val="28"/>
        </w:rPr>
        <w:t>2023 года.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Доля государственных программ, объединенных в блок «Государственное управление», составляет 13%–17,4% от общего объема программных расходов.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Блок «Государственное управление» включает следующие государственные программы: 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 «Совершенствование </w:t>
      </w:r>
      <w:r>
        <w:rPr>
          <w:rFonts w:ascii="Liberation Serif" w:hAnsi="Liberation Serif" w:cs="Liberation Serif"/>
          <w:sz w:val="28"/>
          <w:szCs w:val="28"/>
        </w:rPr>
        <w:t>социально-экономической политики на территории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 «Управление государственными финансами Свердловской области до 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 «Повышение эффективности управления государственной собственностью Свердловской области до 2</w:t>
      </w:r>
      <w:r>
        <w:rPr>
          <w:rFonts w:ascii="Liberation Serif" w:hAnsi="Liberation Serif" w:cs="Liberation Serif"/>
          <w:sz w:val="28"/>
          <w:szCs w:val="28"/>
        </w:rPr>
        <w:t>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 «Развитие международных и внешнеэкономических связей Свердловской области до 2024 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5) «Обеспечение деятельности мировых судей Свердловской области до 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6) «Охрана, надзор и регулирование использования животного мира Свердловск</w:t>
      </w:r>
      <w:r>
        <w:rPr>
          <w:rFonts w:ascii="Liberation Serif" w:hAnsi="Liberation Serif" w:cs="Liberation Serif"/>
          <w:sz w:val="28"/>
          <w:szCs w:val="28"/>
        </w:rPr>
        <w:t>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7) «Совершенствование механизмов осуществления закупок товаров, работ, услуг для государственных нужд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8) «Обеспечение общественной безопасности на территории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9) «Обеспечение эпизоотического и ветеринарно-санитарного благополучия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10) «Осуществление регионального государственного жилищного и строительного надзора на территории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11) «Развитие к</w:t>
      </w:r>
      <w:r>
        <w:rPr>
          <w:rFonts w:ascii="Liberation Serif" w:hAnsi="Liberation Serif" w:cs="Liberation Serif"/>
          <w:sz w:val="28"/>
          <w:szCs w:val="28"/>
        </w:rPr>
        <w:t>адровой политики в системе государственного и муниципального управления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12) «Обеспечение деятельности по комплектованию, учету, хранению и использованию архивных документов, находящихся в государственной собственности Св</w:t>
      </w:r>
      <w:r>
        <w:rPr>
          <w:rFonts w:ascii="Liberation Serif" w:hAnsi="Liberation Serif" w:cs="Liberation Serif"/>
          <w:sz w:val="28"/>
          <w:szCs w:val="28"/>
        </w:rPr>
        <w:t>ердловской области, до 2024 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13) «Развитие деятельности по государственной регистрации актов гражданского состояния в 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14) «Осуществление государственного регулирования цен (тарифов) на территории Свердловской облас</w:t>
      </w:r>
      <w:r>
        <w:rPr>
          <w:rFonts w:ascii="Liberation Serif" w:hAnsi="Liberation Serif" w:cs="Liberation Serif"/>
          <w:sz w:val="28"/>
          <w:szCs w:val="28"/>
        </w:rPr>
        <w:t>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15) «Государственная охрана объектов культурного наследия, расположенных на территории Свердловской области,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16) «Информационное общество Свердловской области до 2024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17) «Реализация основных направлений внутренней п</w:t>
      </w:r>
      <w:r>
        <w:rPr>
          <w:rFonts w:ascii="Liberation Serif" w:hAnsi="Liberation Serif" w:cs="Liberation Serif"/>
          <w:sz w:val="28"/>
          <w:szCs w:val="28"/>
        </w:rPr>
        <w:t>олитики Свердловской области и развитие гражданского общества до 2025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18) «Обеспечение эффективности системы информирования населения Свердловской области до 2025 года»;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19) «Противодействие коррупции в Свердловской области до 2025 года».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 основным</w:t>
      </w:r>
      <w:r>
        <w:rPr>
          <w:rFonts w:ascii="Liberation Serif" w:hAnsi="Liberation Serif" w:cs="Liberation Serif"/>
          <w:sz w:val="28"/>
          <w:szCs w:val="28"/>
        </w:rPr>
        <w:t xml:space="preserve"> ожидаемым результатам реализуемых мероприятий государственных программ, включенных в блок «Государственное управление», по итогам прогнозного периода 2021–2023 годов можно отнести следующие:</w:t>
      </w:r>
    </w:p>
    <w:p w:rsidR="00C61690" w:rsidRDefault="007B6BEF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 долю граждан Свердловской области, имеющих доступ к получению</w:t>
      </w:r>
      <w:r>
        <w:rPr>
          <w:rFonts w:ascii="Liberation Serif" w:hAnsi="Liberation Serif" w:cs="Liberation Serif"/>
          <w:sz w:val="28"/>
          <w:szCs w:val="28"/>
        </w:rPr>
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услуг, в период 2021–2023 годов планируется поддерживать на уровне 95%;</w:t>
      </w:r>
    </w:p>
    <w:p w:rsidR="00C61690" w:rsidRDefault="007B6BEF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2)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государственных услуг, переведенных в электронный вид, увеличится с 90,9% в 2020 году до 100% к 2023 году;</w:t>
      </w:r>
    </w:p>
    <w:p w:rsidR="00C61690" w:rsidRDefault="007B6BEF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</w:rPr>
        <w:t>3) доля федеральных проектов, в реализации которых принимает участие Свердловская область, возрастет с 77% в 2020 году до 83% к 2023 году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color w:val="C00000"/>
          <w:sz w:val="28"/>
          <w:szCs w:val="28"/>
          <w:lang w:eastAsia="en-US"/>
        </w:rPr>
        <w:t xml:space="preserve"> </w:t>
      </w:r>
    </w:p>
    <w:p w:rsidR="00C61690" w:rsidRDefault="007B6BEF">
      <w:pPr>
        <w:ind w:firstLine="709"/>
        <w:jc w:val="both"/>
        <w:sectPr w:rsidR="00C61690">
          <w:headerReference w:type="default" r:id="rId12"/>
          <w:pgSz w:w="11906" w:h="16838"/>
          <w:pgMar w:top="1134" w:right="567" w:bottom="1134" w:left="1418" w:header="720" w:footer="720" w:gutter="0"/>
          <w:cols w:space="720"/>
        </w:sect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ровании проекта закона об областном бюджете на 2021 год и плановый период 2022 и 2023 годов в приоритетном порядке необходимо предусматривать бюджетные ассигнования на реализацию государственных программ, направленных на достижение целей, показателей и рез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ультатов национальных проектов и региональных составляющих национальных проектов, обеспечивая тем самым концентрацию ресурсов на ключевых направлениях развития экономики и социальной сферы, взаимосвязь ресурсов и получаемых результатов.</w:t>
      </w: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"/>
          <w:szCs w:val="2"/>
          <w:shd w:val="clear" w:color="auto" w:fill="FFFF00"/>
        </w:rPr>
      </w:pP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"/>
          <w:szCs w:val="2"/>
        </w:rPr>
      </w:pP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"/>
          <w:szCs w:val="2"/>
        </w:rPr>
      </w:pPr>
    </w:p>
    <w:p w:rsidR="00C61690" w:rsidRDefault="007B6BEF">
      <w:pPr>
        <w:jc w:val="center"/>
        <w:rPr>
          <w:rFonts w:ascii="Liberation Serif" w:eastAsia="Calibri" w:hAnsi="Liberation Serif" w:cs="Liberation Serif"/>
          <w:b/>
          <w:spacing w:val="60"/>
        </w:rPr>
      </w:pPr>
      <w:r>
        <w:rPr>
          <w:rFonts w:ascii="Liberation Serif" w:eastAsia="Calibri" w:hAnsi="Liberation Serif" w:cs="Liberation Serif"/>
          <w:b/>
          <w:spacing w:val="60"/>
        </w:rPr>
        <w:t xml:space="preserve">ЛИСТ </w:t>
      </w:r>
      <w:r>
        <w:rPr>
          <w:rFonts w:ascii="Liberation Serif" w:eastAsia="Calibri" w:hAnsi="Liberation Serif" w:cs="Liberation Serif"/>
          <w:b/>
          <w:spacing w:val="60"/>
        </w:rPr>
        <w:t>СОГЛАСОВАНИЯ</w:t>
      </w:r>
    </w:p>
    <w:p w:rsidR="00C61690" w:rsidRDefault="007B6BEF">
      <w:pPr>
        <w:jc w:val="center"/>
      </w:pPr>
      <w:r>
        <w:rPr>
          <w:rFonts w:ascii="Liberation Serif" w:hAnsi="Liberation Serif" w:cs="Liberation Serif"/>
          <w:b/>
        </w:rPr>
        <w:t>проекта постановления Правительства Свердловской области</w:t>
      </w:r>
    </w:p>
    <w:p w:rsidR="00C61690" w:rsidRDefault="00C61690">
      <w:pPr>
        <w:jc w:val="both"/>
        <w:rPr>
          <w:rFonts w:ascii="Liberation Serif" w:eastAsia="Calibri" w:hAnsi="Liberation Serif" w:cs="Liberation Serif"/>
          <w:b/>
          <w:sz w:val="16"/>
          <w:szCs w:val="16"/>
        </w:rPr>
      </w:pPr>
    </w:p>
    <w:tbl>
      <w:tblPr>
        <w:tblW w:w="100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1446"/>
        <w:gridCol w:w="1559"/>
        <w:gridCol w:w="2269"/>
        <w:gridCol w:w="141"/>
      </w:tblGrid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Наименование проекта: </w:t>
            </w:r>
          </w:p>
        </w:tc>
        <w:tc>
          <w:tcPr>
            <w:tcW w:w="6975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 xml:space="preserve">«Об одобрении прогноза социально-экономического развития Свердловской области на среднесрочный период </w:t>
            </w:r>
          </w:p>
          <w:p w:rsidR="00C61690" w:rsidRDefault="007B6BEF">
            <w:pPr>
              <w:rPr>
                <w:rFonts w:ascii="Liberation Serif" w:eastAsia="Calibri" w:hAnsi="Liberation Serif" w:cs="Liberation Serif"/>
                <w:b/>
              </w:rPr>
            </w:pPr>
            <w:r>
              <w:rPr>
                <w:rFonts w:ascii="Liberation Serif" w:eastAsia="Calibri" w:hAnsi="Liberation Serif" w:cs="Liberation Serif"/>
                <w:b/>
              </w:rPr>
              <w:t>2021–2023 годов»</w:t>
            </w:r>
          </w:p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</w:pPr>
            <w:r>
              <w:rPr>
                <w:rFonts w:ascii="Liberation Serif" w:eastAsia="Calibri" w:hAnsi="Liberation Serif" w:cs="Liberation Serif"/>
              </w:rPr>
              <w:t>Инициалы и</w:t>
            </w:r>
            <w:r>
              <w:rPr>
                <w:rFonts w:ascii="Liberation Serif" w:eastAsia="Calibri" w:hAnsi="Liberation Serif" w:cs="Liberation Serif"/>
                <w:lang w:val="en-US"/>
              </w:rPr>
              <w:t> </w:t>
            </w:r>
            <w:r>
              <w:rPr>
                <w:rFonts w:ascii="Liberation Serif" w:eastAsia="Calibri" w:hAnsi="Liberation Serif" w:cs="Liberation Serif"/>
              </w:rPr>
              <w:t>фамилия</w:t>
            </w:r>
          </w:p>
        </w:tc>
        <w:tc>
          <w:tcPr>
            <w:tcW w:w="5274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Сроки и </w:t>
            </w:r>
            <w:r>
              <w:rPr>
                <w:rFonts w:ascii="Liberation Serif" w:eastAsia="Calibri" w:hAnsi="Liberation Serif" w:cs="Liberation Serif"/>
              </w:rPr>
              <w:t>результаты согласования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Дата поступ-</w:t>
            </w:r>
          </w:p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ления на согласование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Дата согласования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Замечания</w:t>
            </w:r>
          </w:p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и подпись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jc w:val="center"/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  <w:p w:rsidR="00C61690" w:rsidRDefault="007B6BEF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Первый Заместитель Губернатора Свердловской области</w:t>
            </w:r>
          </w:p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А.В. Орлов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 xml:space="preserve">Заместитель Губернатора Свердловской области –Руководитель Аппарата Губернатора </w:t>
            </w:r>
            <w:r>
              <w:rPr>
                <w:rFonts w:ascii="Liberation Serif" w:eastAsia="Calibri" w:hAnsi="Liberation Serif" w:cs="Liberation Serif"/>
              </w:rPr>
              <w:t>Свердловской области и Правительства Свердловской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7B6BEF">
            <w:pPr>
              <w:jc w:val="center"/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В.А. Чайников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Ответственный за содержание проекта:</w:t>
            </w:r>
          </w:p>
        </w:tc>
        <w:tc>
          <w:tcPr>
            <w:tcW w:w="697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eastAsia="Calibri" w:hAnsi="Liberation Serif" w:cs="Liberation Serif"/>
              </w:rPr>
            </w:pPr>
            <w:r>
              <w:rPr>
                <w:rFonts w:ascii="Liberation Serif" w:eastAsia="Calibri" w:hAnsi="Liberation Serif" w:cs="Liberation Serif"/>
              </w:rPr>
              <w:t>Министр экономики и территориального развития Свердловской области Д.М. Мамонтов</w:t>
            </w:r>
          </w:p>
        </w:tc>
        <w:tc>
          <w:tcPr>
            <w:tcW w:w="14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61690" w:rsidRDefault="00C61690">
            <w:pPr>
              <w:rPr>
                <w:rFonts w:ascii="Liberation Serif" w:eastAsia="Calibri" w:hAnsi="Liberation Serif" w:cs="Liberation Serif"/>
              </w:rPr>
            </w:pP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jc w:val="both"/>
            </w:pPr>
            <w:r>
              <w:rPr>
                <w:rFonts w:ascii="Liberation Serif" w:eastAsia="Calibri" w:hAnsi="Liberation Serif" w:cs="Liberation Serif"/>
              </w:rPr>
              <w:t>Исполнители:</w:t>
            </w:r>
          </w:p>
        </w:tc>
        <w:tc>
          <w:tcPr>
            <w:tcW w:w="711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Булатова Екатерина Викторовна, начальник </w:t>
            </w:r>
            <w:r>
              <w:rPr>
                <w:rFonts w:ascii="Liberation Serif" w:hAnsi="Liberation Serif" w:cs="Liberation Serif"/>
              </w:rPr>
              <w:t>отдела прогнозирования и мониторинга Министерства экономики и территориального развития Свердловской области,</w:t>
            </w:r>
          </w:p>
          <w:p w:rsidR="00C61690" w:rsidRDefault="007B6BEF">
            <w:r>
              <w:rPr>
                <w:rFonts w:ascii="Liberation Serif" w:hAnsi="Liberation Serif" w:cs="Liberation Serif"/>
              </w:rPr>
              <w:t>(343) 312-00-10 (доб. 141)</w:t>
            </w:r>
          </w:p>
        </w:tc>
      </w:tr>
      <w:tr w:rsidR="00C61690">
        <w:tblPrEx>
          <w:tblCellMar>
            <w:top w:w="0" w:type="dxa"/>
            <w:bottom w:w="0" w:type="dxa"/>
          </w:tblCellMar>
        </w:tblPrEx>
        <w:tc>
          <w:tcPr>
            <w:tcW w:w="297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C61690">
            <w:pPr>
              <w:jc w:val="both"/>
              <w:rPr>
                <w:rFonts w:ascii="Liberation Serif" w:eastAsia="Calibri" w:hAnsi="Liberation Serif" w:cs="Liberation Serif"/>
              </w:rPr>
            </w:pPr>
          </w:p>
        </w:tc>
        <w:tc>
          <w:tcPr>
            <w:tcW w:w="7116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61690" w:rsidRDefault="007B6BEF">
            <w:pPr>
              <w:autoSpaceDE w:val="0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Целищева Елена Федоровна, главный специалист отдела прогнозирования и мониторинга Министерства экономики </w:t>
            </w:r>
          </w:p>
          <w:p w:rsidR="00C61690" w:rsidRDefault="007B6BEF">
            <w:pPr>
              <w:autoSpaceDE w:val="0"/>
              <w:ind w:left="3544" w:hanging="3544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и 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территориального развития Свердловской области,</w:t>
            </w:r>
          </w:p>
          <w:p w:rsidR="00C61690" w:rsidRDefault="007B6BEF">
            <w:r>
              <w:rPr>
                <w:rFonts w:ascii="Liberation Serif" w:eastAsia="Calibri" w:hAnsi="Liberation Serif" w:cs="Liberation Serif"/>
                <w:lang w:eastAsia="en-US"/>
              </w:rPr>
              <w:t>(343) 312-00-10 (доб.148)</w:t>
            </w:r>
          </w:p>
        </w:tc>
      </w:tr>
    </w:tbl>
    <w:p w:rsidR="00C61690" w:rsidRDefault="00C61690">
      <w:pPr>
        <w:spacing w:line="216" w:lineRule="auto"/>
        <w:jc w:val="both"/>
        <w:rPr>
          <w:rFonts w:ascii="Liberation Serif" w:hAnsi="Liberation Serif" w:cs="Liberation Serif"/>
        </w:rPr>
      </w:pPr>
    </w:p>
    <w:p w:rsidR="00C61690" w:rsidRDefault="00C61690">
      <w:pPr>
        <w:jc w:val="center"/>
        <w:rPr>
          <w:rFonts w:ascii="Liberation Serif" w:hAnsi="Liberation Serif" w:cs="Liberation Serif"/>
          <w:color w:val="000000"/>
          <w:sz w:val="2"/>
          <w:szCs w:val="2"/>
        </w:rPr>
      </w:pPr>
    </w:p>
    <w:sectPr w:rsidR="00C61690">
      <w:headerReference w:type="default" r:id="rId13"/>
      <w:pgSz w:w="11907" w:h="16840"/>
      <w:pgMar w:top="1134" w:right="1418" w:bottom="1134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EF" w:rsidRDefault="007B6BEF">
      <w:r>
        <w:separator/>
      </w:r>
    </w:p>
  </w:endnote>
  <w:endnote w:type="continuationSeparator" w:id="0">
    <w:p w:rsidR="007B6BEF" w:rsidRDefault="007B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D" w:rsidRDefault="007B6BE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EF" w:rsidRDefault="007B6BEF">
      <w:r>
        <w:rPr>
          <w:color w:val="000000"/>
        </w:rPr>
        <w:separator/>
      </w:r>
    </w:p>
  </w:footnote>
  <w:footnote w:type="continuationSeparator" w:id="0">
    <w:p w:rsidR="007B6BEF" w:rsidRDefault="007B6BEF">
      <w:r>
        <w:continuationSeparator/>
      </w:r>
    </w:p>
  </w:footnote>
  <w:footnote w:id="1">
    <w:p w:rsidR="00C61690" w:rsidRDefault="007B6BEF">
      <w:pPr>
        <w:pStyle w:val="af9"/>
        <w:ind w:firstLine="709"/>
        <w:jc w:val="both"/>
      </w:pPr>
      <w:r>
        <w:rPr>
          <w:rStyle w:val="af7"/>
        </w:rPr>
        <w:footnoteRef/>
      </w:r>
      <w:r>
        <w:rPr>
          <w:rFonts w:ascii="Liberation Serif" w:hAnsi="Liberation Serif" w:cs="Liberation Serif"/>
          <w:sz w:val="24"/>
          <w:szCs w:val="24"/>
        </w:rPr>
        <w:t>В соответствии с постановлениями Правительства Свердловской области об утверждении государственных</w:t>
      </w:r>
      <w:r>
        <w:rPr>
          <w:rFonts w:ascii="Liberation Serif" w:hAnsi="Liberation Serif" w:cs="Liberation Serif"/>
          <w:sz w:val="24"/>
          <w:szCs w:val="24"/>
        </w:rPr>
        <w:t xml:space="preserve"> программ Свердловской области.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D" w:rsidRDefault="007B6BEF">
    <w:pPr>
      <w:pStyle w:val="a3"/>
      <w:tabs>
        <w:tab w:val="clear" w:pos="9355"/>
        <w:tab w:val="right" w:pos="9923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sz w:val="28"/>
        <w:szCs w:val="28"/>
      </w:rPr>
      <w:t>2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D" w:rsidRDefault="007B6BEF">
    <w:pPr>
      <w:pStyle w:val="a3"/>
      <w:tabs>
        <w:tab w:val="clear" w:pos="9355"/>
        <w:tab w:val="right" w:pos="9923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E3274">
      <w:rPr>
        <w:rFonts w:ascii="Liberation Serif" w:hAnsi="Liberation Serif" w:cs="Liberation Serif"/>
        <w:noProof/>
        <w:sz w:val="28"/>
        <w:szCs w:val="28"/>
      </w:rPr>
      <w:t>3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D" w:rsidRDefault="007B6BEF">
    <w:pPr>
      <w:pStyle w:val="a3"/>
      <w:tabs>
        <w:tab w:val="clear" w:pos="9355"/>
        <w:tab w:val="right" w:pos="9923"/>
      </w:tabs>
      <w:jc w:val="center"/>
    </w:pPr>
    <w:r>
      <w:rPr>
        <w:rFonts w:ascii="Liberation Serif" w:hAnsi="Liberation Serif" w:cs="Liberation Serif"/>
        <w:sz w:val="28"/>
        <w:szCs w:val="28"/>
      </w:rPr>
      <w:fldChar w:fldCharType="begin"/>
    </w:r>
    <w:r>
      <w:rPr>
        <w:rFonts w:ascii="Liberation Serif" w:hAnsi="Liberation Serif" w:cs="Liberation Serif"/>
        <w:sz w:val="28"/>
        <w:szCs w:val="28"/>
      </w:rPr>
      <w:instrText xml:space="preserve"> PAGE </w:instrText>
    </w:r>
    <w:r>
      <w:rPr>
        <w:rFonts w:ascii="Liberation Serif" w:hAnsi="Liberation Serif" w:cs="Liberation Serif"/>
        <w:sz w:val="28"/>
        <w:szCs w:val="28"/>
      </w:rPr>
      <w:fldChar w:fldCharType="separate"/>
    </w:r>
    <w:r w:rsidR="003E3274">
      <w:rPr>
        <w:rFonts w:ascii="Liberation Serif" w:hAnsi="Liberation Serif" w:cs="Liberation Serif"/>
        <w:noProof/>
        <w:sz w:val="28"/>
        <w:szCs w:val="28"/>
      </w:rPr>
      <w:t>21</w:t>
    </w:r>
    <w:r>
      <w:rPr>
        <w:rFonts w:ascii="Liberation Serif" w:hAnsi="Liberation Serif" w:cs="Liberation Serif"/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9D" w:rsidRDefault="007B6BEF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777"/>
    <w:multiLevelType w:val="multilevel"/>
    <w:tmpl w:val="6E7281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04EF3"/>
    <w:multiLevelType w:val="multilevel"/>
    <w:tmpl w:val="30101DA8"/>
    <w:lvl w:ilvl="0">
      <w:start w:val="1"/>
      <w:numFmt w:val="decimal"/>
      <w:lvlText w:val="%1)"/>
      <w:lvlJc w:val="left"/>
      <w:pPr>
        <w:ind w:left="1429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61690"/>
    <w:rsid w:val="003E3274"/>
    <w:rsid w:val="007B6BEF"/>
    <w:rsid w:val="00C6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31047-E9CF-4F9F-B273-E94259B7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pBdr>
        <w:bottom w:val="single" w:sz="6" w:space="5" w:color="C9E3F6"/>
      </w:pBdr>
      <w:spacing w:after="135"/>
      <w:outlineLvl w:val="1"/>
    </w:pPr>
    <w:rPr>
      <w:b/>
      <w:bCs/>
      <w:color w:val="0B7FD6"/>
      <w:sz w:val="18"/>
      <w:szCs w:val="18"/>
    </w:rPr>
  </w:style>
  <w:style w:type="paragraph" w:styleId="3">
    <w:name w:val="heading 3"/>
    <w:basedOn w:val="a"/>
    <w:next w:val="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</w:style>
  <w:style w:type="paragraph" w:styleId="a7">
    <w:name w:val="Balloon Text"/>
    <w:basedOn w:val="a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  <w:sz w:val="28"/>
    </w:rPr>
  </w:style>
  <w:style w:type="character" w:styleId="a9">
    <w:name w:val="Hyperlink"/>
    <w:rPr>
      <w:color w:val="0B7FD6"/>
      <w:u w:val="single"/>
    </w:rPr>
  </w:style>
  <w:style w:type="character" w:styleId="aa">
    <w:name w:val="Strong"/>
    <w:rPr>
      <w:b/>
      <w:bCs/>
    </w:rPr>
  </w:style>
  <w:style w:type="paragraph" w:styleId="ab">
    <w:name w:val="Normal (Web)"/>
    <w:basedOn w:val="a"/>
  </w:style>
  <w:style w:type="paragraph" w:styleId="ac">
    <w:name w:val="caption"/>
    <w:basedOn w:val="a"/>
    <w:pPr>
      <w:ind w:firstLine="567"/>
      <w:jc w:val="center"/>
    </w:pPr>
    <w:rPr>
      <w:b/>
      <w:bCs/>
      <w:caps/>
      <w:sz w:val="20"/>
      <w:szCs w:val="20"/>
    </w:rPr>
  </w:style>
  <w:style w:type="paragraph" w:styleId="ad">
    <w:name w:val="Title"/>
    <w:basedOn w:val="a"/>
    <w:pPr>
      <w:jc w:val="center"/>
    </w:pPr>
    <w:rPr>
      <w:szCs w:val="20"/>
    </w:rPr>
  </w:style>
  <w:style w:type="character" w:customStyle="1" w:styleId="ae">
    <w:name w:val="Название Знак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Subtitle"/>
    <w:basedOn w:val="a"/>
    <w:pPr>
      <w:jc w:val="center"/>
    </w:pPr>
    <w:rPr>
      <w:i/>
      <w:szCs w:val="20"/>
    </w:rPr>
  </w:style>
  <w:style w:type="character" w:customStyle="1" w:styleId="af0">
    <w:name w:val="Подзаголовок Знак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f1">
    <w:name w:val="No Spacing"/>
    <w:pPr>
      <w:suppressAutoHyphens/>
      <w:ind w:firstLine="709"/>
      <w:jc w:val="both"/>
    </w:pPr>
    <w:rPr>
      <w:sz w:val="22"/>
      <w:szCs w:val="22"/>
      <w:lang w:eastAsia="en-US"/>
    </w:rPr>
  </w:style>
  <w:style w:type="paragraph" w:styleId="af2">
    <w:name w:val="List Paragraph"/>
    <w:basedOn w:val="a"/>
    <w:pPr>
      <w:spacing w:after="200" w:line="276" w:lineRule="auto"/>
      <w:ind w:left="720"/>
    </w:pPr>
    <w:rPr>
      <w:rFonts w:ascii="Calibri" w:hAnsi="Calibri"/>
    </w:rPr>
  </w:style>
  <w:style w:type="paragraph" w:styleId="af3">
    <w:name w:val="TOC Heading"/>
    <w:basedOn w:val="1"/>
    <w:next w:val="a"/>
    <w:pPr>
      <w:keepNext w:val="0"/>
      <w:spacing w:line="276" w:lineRule="auto"/>
    </w:pPr>
  </w:style>
  <w:style w:type="paragraph" w:customStyle="1" w:styleId="af4">
    <w:name w:val="Заголовок для Ирины"/>
    <w:basedOn w:val="a"/>
    <w:next w:val="a"/>
    <w:pPr>
      <w:spacing w:line="288" w:lineRule="auto"/>
      <w:jc w:val="center"/>
    </w:pPr>
    <w:rPr>
      <w:rFonts w:ascii="Cambria" w:hAnsi="Cambria"/>
      <w:b/>
      <w:caps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</w:rPr>
  </w:style>
  <w:style w:type="paragraph" w:styleId="af5">
    <w:name w:val="Body Text"/>
    <w:basedOn w:val="a"/>
    <w:pPr>
      <w:spacing w:after="120"/>
    </w:pPr>
  </w:style>
  <w:style w:type="character" w:customStyle="1" w:styleId="af6">
    <w:name w:val="Основной текст Знак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pPr>
      <w:overflowPunct w:val="0"/>
      <w:autoSpaceDE w:val="0"/>
      <w:spacing w:line="320" w:lineRule="exact"/>
      <w:ind w:firstLine="720"/>
      <w:jc w:val="both"/>
    </w:pPr>
    <w:rPr>
      <w:rFonts w:ascii="Times New Roman CYR" w:hAnsi="Times New Roman CYR"/>
      <w:sz w:val="28"/>
      <w:szCs w:val="20"/>
    </w:rPr>
  </w:style>
  <w:style w:type="paragraph" w:customStyle="1" w:styleId="ConsPlusCell">
    <w:name w:val="ConsPlusCel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7">
    <w:name w:val="footnote reference"/>
    <w:rPr>
      <w:position w:val="0"/>
      <w:vertAlign w:val="superscript"/>
    </w:rPr>
  </w:style>
  <w:style w:type="character" w:styleId="af8">
    <w:name w:val="Emphasis"/>
    <w:rPr>
      <w:i/>
      <w:iCs/>
    </w:rPr>
  </w:style>
  <w:style w:type="paragraph" w:styleId="22">
    <w:name w:val="Body Text 2"/>
    <w:basedOn w:val="a"/>
    <w:pPr>
      <w:spacing w:after="120" w:line="480" w:lineRule="auto"/>
    </w:pPr>
  </w:style>
  <w:style w:type="character" w:customStyle="1" w:styleId="23">
    <w:name w:val="Основной текст 2 Знак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</w:style>
  <w:style w:type="paragraph" w:styleId="af9">
    <w:name w:val="footnote text"/>
    <w:basedOn w:val="a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rPr>
      <w:lang w:eastAsia="en-US"/>
    </w:rPr>
  </w:style>
  <w:style w:type="paragraph" w:styleId="24">
    <w:name w:val="Body Text Indent 2"/>
    <w:basedOn w:val="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customStyle="1" w:styleId="afb">
    <w:name w:val="Основной"/>
    <w:basedOn w:val="a"/>
    <w:pPr>
      <w:spacing w:before="120" w:after="120" w:line="360" w:lineRule="exact"/>
      <w:ind w:firstLine="720"/>
      <w:jc w:val="both"/>
    </w:pPr>
    <w:rPr>
      <w:sz w:val="28"/>
      <w:szCs w:val="20"/>
    </w:rPr>
  </w:style>
  <w:style w:type="character" w:styleId="afc">
    <w:name w:val="annotation reference"/>
    <w:rPr>
      <w:sz w:val="16"/>
      <w:szCs w:val="16"/>
    </w:rPr>
  </w:style>
  <w:style w:type="paragraph" w:styleId="afd">
    <w:name w:val="annotation text"/>
    <w:basedOn w:val="a"/>
    <w:rPr>
      <w:sz w:val="20"/>
      <w:szCs w:val="20"/>
    </w:rPr>
  </w:style>
  <w:style w:type="character" w:customStyle="1" w:styleId="afe">
    <w:name w:val="Текст примечания Знак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rPr>
      <w:b/>
      <w:bCs/>
    </w:rPr>
  </w:style>
  <w:style w:type="character" w:customStyle="1" w:styleId="aff0">
    <w:name w:val="Тема примечания Знак"/>
    <w:rPr>
      <w:rFonts w:ascii="Times New Roman" w:eastAsia="Times New Roman" w:hAnsi="Times New Roman"/>
      <w:b/>
      <w:bCs/>
    </w:rPr>
  </w:style>
  <w:style w:type="character" w:customStyle="1" w:styleId="defaultdocbaseattributestylewithoutnowrap1">
    <w:name w:val="defaultdocbaseattributestylewithoutnowrap1"/>
    <w:rPr>
      <w:rFonts w:ascii="Tahoma" w:hAnsi="Tahoma" w:cs="Tahoma"/>
      <w:sz w:val="18"/>
      <w:szCs w:val="18"/>
    </w:rPr>
  </w:style>
  <w:style w:type="character" w:customStyle="1" w:styleId="extended-textfull">
    <w:name w:val="extended-text__full"/>
  </w:style>
  <w:style w:type="character" w:customStyle="1" w:styleId="link">
    <w:name w:val="link"/>
  </w:style>
  <w:style w:type="paragraph" w:customStyle="1" w:styleId="11">
    <w:name w:val="Цветной список — акцент 11"/>
    <w:basedOn w:val="a"/>
    <w:rPr>
      <w:rFonts w:eastAsia="Calibri"/>
      <w:szCs w:val="22"/>
      <w:lang w:eastAsia="en-US"/>
    </w:rPr>
  </w:style>
  <w:style w:type="character" w:customStyle="1" w:styleId="12">
    <w:name w:val="Цветной список — акцент 1 Знак"/>
    <w:rPr>
      <w:rFonts w:ascii="Times New Roman" w:hAnsi="Times New Roman"/>
      <w:sz w:val="24"/>
      <w:szCs w:val="22"/>
      <w:lang w:eastAsia="en-US"/>
    </w:rPr>
  </w:style>
  <w:style w:type="paragraph" w:styleId="3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rPr>
      <w:rFonts w:ascii="Times New Roman" w:eastAsia="Times New Roman" w:hAnsi="Times New Roman"/>
      <w:sz w:val="16"/>
      <w:szCs w:val="16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</w:rPr>
  </w:style>
  <w:style w:type="character" w:customStyle="1" w:styleId="actstextwidth">
    <w:name w:val="acts_text_width"/>
  </w:style>
  <w:style w:type="paragraph" w:styleId="aff1">
    <w:name w:val="Revision"/>
    <w:pPr>
      <w:suppressAutoHyphens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71;n=34329;fld=13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vest.midural.ru/pages/8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9227</Words>
  <Characters>52595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0801</vt:lpstr>
    </vt:vector>
  </TitlesOfParts>
  <Company/>
  <LinksUpToDate>false</LinksUpToDate>
  <CharactersWithSpaces>61699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0801</dc:title>
  <dc:subject>ОИД УВПА</dc:subject>
  <dc:creator>Домрачева</dc:creator>
  <cp:keywords>эталон</cp:keywords>
  <dc:description>к.б.</dc:description>
  <cp:lastModifiedBy>Голышев Владислав Владимирович</cp:lastModifiedBy>
  <cp:revision>2</cp:revision>
  <cp:lastPrinted>2020-09-03T09:44:00Z</cp:lastPrinted>
  <dcterms:created xsi:type="dcterms:W3CDTF">2020-09-04T04:44:00Z</dcterms:created>
  <dcterms:modified xsi:type="dcterms:W3CDTF">2020-09-04T04:44:00Z</dcterms:modified>
</cp:coreProperties>
</file>