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98" w:rsidRDefault="00702DB5">
      <w:pPr>
        <w:jc w:val="right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810359</wp:posOffset>
                </wp:positionH>
                <wp:positionV relativeFrom="paragraph">
                  <wp:posOffset>-117363</wp:posOffset>
                </wp:positionV>
                <wp:extent cx="6300472" cy="1675766"/>
                <wp:effectExtent l="0" t="0" r="5078" b="634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472" cy="1675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B4298" w:rsidRDefault="008B4298">
                            <w:pPr>
                              <w:ind w:firstLine="284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8B4298" w:rsidRDefault="008B4298">
                            <w:pPr>
                              <w:ind w:firstLine="284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8B4298" w:rsidRDefault="008B4298">
                            <w:pPr>
                              <w:ind w:firstLine="284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3.8pt;margin-top:-9.25pt;width:496.1pt;height:131.9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" filled="f" stroked="f">
                <v:textbox inset="0,0,0,0">
                  <w:txbxContent>
                    <w:p w:rsidR="008B4298" w:rsidRDefault="008B4298">
                      <w:pPr>
                        <w:ind w:firstLine="284"/>
                        <w:jc w:val="center"/>
                        <w:rPr>
                          <w:szCs w:val="28"/>
                        </w:rPr>
                      </w:pPr>
                    </w:p>
                    <w:p w:rsidR="008B4298" w:rsidRDefault="008B4298">
                      <w:pPr>
                        <w:ind w:firstLine="284"/>
                        <w:jc w:val="center"/>
                        <w:rPr>
                          <w:szCs w:val="28"/>
                        </w:rPr>
                      </w:pPr>
                    </w:p>
                    <w:p w:rsidR="008B4298" w:rsidRDefault="008B4298">
                      <w:pPr>
                        <w:ind w:firstLine="284"/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B4298" w:rsidRDefault="00702DB5">
      <w:pPr>
        <w:jc w:val="center"/>
      </w:pPr>
      <w:bookmarkStart w:id="0" w:name="_GoBack"/>
      <w:r>
        <w:rPr>
          <w:rFonts w:ascii="Liberation Serif" w:eastAsia="Arial Unicode MS" w:hAnsi="Liberation Serif" w:cs="Liberation Serif"/>
          <w:b/>
          <w:szCs w:val="28"/>
        </w:rPr>
        <w:t xml:space="preserve">О внесении изменения в </w:t>
      </w:r>
      <w:r>
        <w:rPr>
          <w:rFonts w:ascii="Liberation Serif" w:hAnsi="Liberation Serif" w:cs="Liberation Serif"/>
          <w:b/>
          <w:szCs w:val="28"/>
        </w:rPr>
        <w:t xml:space="preserve">перечень видов регионального государственного контроля (надзора) и исполнительных органов государственной власти Свердловской области, уполномоченных на </w:t>
      </w:r>
      <w:r>
        <w:rPr>
          <w:rFonts w:ascii="Liberation Serif" w:hAnsi="Liberation Serif" w:cs="Liberation Serif"/>
          <w:b/>
          <w:szCs w:val="28"/>
        </w:rPr>
        <w:t>их осуществление, утвержденный приказом Министерства экономики и территориального развития Свердловской области от 29.11.2017 № 96</w:t>
      </w:r>
    </w:p>
    <w:bookmarkEnd w:id="0"/>
    <w:p w:rsidR="008B4298" w:rsidRDefault="008B4298">
      <w:pPr>
        <w:spacing w:line="204" w:lineRule="auto"/>
        <w:jc w:val="center"/>
        <w:rPr>
          <w:rFonts w:ascii="Liberation Serif" w:eastAsia="Arial Unicode MS" w:hAnsi="Liberation Serif" w:cs="Liberation Serif"/>
          <w:szCs w:val="28"/>
        </w:rPr>
      </w:pPr>
    </w:p>
    <w:p w:rsidR="008B4298" w:rsidRDefault="008B4298">
      <w:pPr>
        <w:spacing w:line="204" w:lineRule="auto"/>
        <w:jc w:val="center"/>
        <w:rPr>
          <w:rFonts w:ascii="Liberation Serif" w:eastAsia="Arial Unicode MS" w:hAnsi="Liberation Serif" w:cs="Liberation Serif"/>
          <w:b/>
          <w:szCs w:val="28"/>
        </w:rPr>
      </w:pPr>
    </w:p>
    <w:p w:rsidR="008B4298" w:rsidRDefault="00702DB5">
      <w:pPr>
        <w:spacing w:line="228" w:lineRule="auto"/>
        <w:ind w:firstLine="709"/>
        <w:jc w:val="both"/>
      </w:pPr>
      <w:r>
        <w:rPr>
          <w:rFonts w:ascii="Liberation Serif" w:hAnsi="Liberation Serif" w:cs="Liberation Serif"/>
          <w:bCs/>
          <w:iCs/>
          <w:szCs w:val="28"/>
        </w:rPr>
        <w:t>В соответствии с пунктом 1 статьи 101 Областного закона от 10 марта 1999 года № 4</w:t>
      </w:r>
      <w:r>
        <w:rPr>
          <w:rFonts w:ascii="Liberation Serif" w:hAnsi="Liberation Serif" w:cs="Liberation Serif"/>
          <w:bCs/>
          <w:iCs/>
          <w:szCs w:val="28"/>
        </w:rPr>
        <w:noBreakHyphen/>
        <w:t>ОЗ «О правовых актах в Свердловской облас</w:t>
      </w:r>
      <w:r>
        <w:rPr>
          <w:rFonts w:ascii="Liberation Serif" w:hAnsi="Liberation Serif" w:cs="Liberation Serif"/>
          <w:bCs/>
          <w:iCs/>
          <w:szCs w:val="28"/>
        </w:rPr>
        <w:t>ти»</w:t>
      </w:r>
    </w:p>
    <w:p w:rsidR="008B4298" w:rsidRDefault="008B4298">
      <w:pPr>
        <w:spacing w:line="228" w:lineRule="auto"/>
        <w:ind w:firstLine="709"/>
        <w:jc w:val="both"/>
        <w:rPr>
          <w:rFonts w:ascii="Liberation Serif" w:hAnsi="Liberation Serif" w:cs="Liberation Serif"/>
          <w:szCs w:val="28"/>
        </w:rPr>
      </w:pPr>
    </w:p>
    <w:p w:rsidR="008B4298" w:rsidRDefault="00702DB5">
      <w:pPr>
        <w:spacing w:line="228" w:lineRule="auto"/>
        <w:jc w:val="both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П Р И К А З Ы В А Ю:</w:t>
      </w:r>
    </w:p>
    <w:p w:rsidR="008B4298" w:rsidRDefault="008B4298">
      <w:pPr>
        <w:spacing w:line="228" w:lineRule="auto"/>
        <w:ind w:firstLine="709"/>
        <w:jc w:val="both"/>
        <w:rPr>
          <w:rFonts w:ascii="Liberation Serif" w:hAnsi="Liberation Serif" w:cs="Liberation Serif"/>
          <w:szCs w:val="28"/>
        </w:rPr>
      </w:pPr>
    </w:p>
    <w:p w:rsidR="008B4298" w:rsidRDefault="00702DB5">
      <w:pPr>
        <w:tabs>
          <w:tab w:val="left" w:pos="709"/>
        </w:tabs>
        <w:overflowPunct/>
        <w:spacing w:line="228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Cs w:val="28"/>
        </w:rPr>
        <w:t>1. Внести в перечень видов регионального государственного контроля (надзора) и исполнительных органов государственной власти Свердловской области, уполномоченных на их осуществление, утвержденный приказом Министерства экономики и</w:t>
      </w:r>
      <w:r>
        <w:rPr>
          <w:rFonts w:ascii="Liberation Serif" w:hAnsi="Liberation Serif" w:cs="Liberation Serif"/>
          <w:szCs w:val="28"/>
        </w:rPr>
        <w:t xml:space="preserve"> территориального развития Свердловской области от 29.11.2017 № 96 «Об утверждении перечня видов регионального государственного контроля (надзора) и исполнительных органов государственной власти Свердловской области, уполномоченных на их осуществление» (</w:t>
      </w:r>
      <w:r>
        <w:rPr>
          <w:rFonts w:ascii="Liberation Serif" w:hAnsi="Liberation Serif" w:cs="Liberation Serif"/>
          <w:szCs w:val="28"/>
          <w:lang w:eastAsia="en-US"/>
        </w:rPr>
        <w:t>«О</w:t>
      </w:r>
      <w:r>
        <w:rPr>
          <w:rFonts w:ascii="Liberation Serif" w:hAnsi="Liberation Serif" w:cs="Liberation Serif"/>
          <w:szCs w:val="28"/>
          <w:lang w:eastAsia="en-US"/>
        </w:rPr>
        <w:t>фициальный интернет-портал правовой информации Свердловской области» (www.pravo.gov66.ru), 2017, 30 ноября, № </w:t>
      </w:r>
      <w:r>
        <w:rPr>
          <w:rFonts w:ascii="Liberation Serif" w:hAnsi="Liberation Serif" w:cs="Liberation Serif"/>
          <w:szCs w:val="28"/>
        </w:rPr>
        <w:t>15521</w:t>
      </w:r>
      <w:r>
        <w:rPr>
          <w:rFonts w:ascii="Liberation Serif" w:hAnsi="Liberation Serif" w:cs="Liberation Serif"/>
          <w:szCs w:val="28"/>
          <w:lang w:eastAsia="en-US"/>
        </w:rPr>
        <w:t xml:space="preserve">) </w:t>
      </w:r>
      <w:r>
        <w:rPr>
          <w:rFonts w:ascii="Liberation Serif" w:hAnsi="Liberation Serif" w:cs="Liberation Serif"/>
          <w:szCs w:val="28"/>
        </w:rPr>
        <w:t>с изменениями, внесенными приказами Министерства экономики и территориального развития Свердловской области от 07.05.2018 № 19, от 06.07.20</w:t>
      </w:r>
      <w:r>
        <w:rPr>
          <w:rFonts w:ascii="Liberation Serif" w:hAnsi="Liberation Serif" w:cs="Liberation Serif"/>
          <w:szCs w:val="28"/>
        </w:rPr>
        <w:t>18 № 39, от 03.08.2018 № 46, от 19.09.2018 № 60, от 27.12.2018 № 93, от 15.01.2019 № 1, от 01.03.2019 № 15, от 23.04.2019 № 24, от 29.05.2019 № 30, от 14.06.2019 № 37, от 11.07.2019 № 46, от 20.08.2019 № 55, от 20.09.2019 № 68, от 16.10.2019 № 73, от 30.01</w:t>
      </w:r>
      <w:r>
        <w:rPr>
          <w:rFonts w:ascii="Liberation Serif" w:hAnsi="Liberation Serif" w:cs="Liberation Serif"/>
          <w:szCs w:val="28"/>
        </w:rPr>
        <w:t>.2020 № 12, от 10.04.2020 № 48, от 29.09.2020 № 116, от 12.11.2020 № 144, от 25.12.2020 № 166 и от 14.01.2021 № 3, следующее изменение:</w:t>
      </w:r>
    </w:p>
    <w:p w:rsidR="008B4298" w:rsidRDefault="00702DB5">
      <w:pPr>
        <w:spacing w:line="228" w:lineRule="auto"/>
        <w:ind w:firstLine="708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 строке 12 графу 5 изложить в следующей редакции:</w:t>
      </w:r>
    </w:p>
    <w:p w:rsidR="008B4298" w:rsidRDefault="00702DB5">
      <w:pPr>
        <w:spacing w:line="228" w:lineRule="auto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«приказ Департамента по труду и занятости населения Свердловской </w:t>
      </w:r>
      <w:r>
        <w:rPr>
          <w:rFonts w:ascii="Liberation Serif" w:hAnsi="Liberation Serif" w:cs="Liberation Serif"/>
          <w:szCs w:val="28"/>
        </w:rPr>
        <w:t>области от 20.01.2021 № 19 «Об утверждении Административного регламента осуществления Департаментом по труду и занятости населения Свердловской области государственного контроля (надзора) за приемом на работу инвалидов в пределах установленной квоты с прав</w:t>
      </w:r>
      <w:r>
        <w:rPr>
          <w:rFonts w:ascii="Liberation Serif" w:hAnsi="Liberation Serif" w:cs="Liberation Serif"/>
          <w:szCs w:val="28"/>
        </w:rPr>
        <w:t>ом проведения проверок, выдачи обязательных для исполнения предписаний и составления протоколов».</w:t>
      </w:r>
    </w:p>
    <w:p w:rsidR="008B4298" w:rsidRDefault="00702DB5">
      <w:pPr>
        <w:tabs>
          <w:tab w:val="left" w:pos="709"/>
        </w:tabs>
        <w:overflowPunct/>
        <w:spacing w:line="228" w:lineRule="auto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 xml:space="preserve">2. Отделу совершенствования регуляторной политики организовать размещение актуальной редакции перечня видов регионального государственного контроля (надзора) </w:t>
      </w:r>
      <w:r>
        <w:rPr>
          <w:rFonts w:ascii="Liberation Serif" w:hAnsi="Liberation Serif" w:cs="Liberation Serif"/>
          <w:szCs w:val="28"/>
        </w:rPr>
        <w:t>и исполнительных органов государственной власти Свердловской области, уполномоченных на их осуществление, в информационно-телекоммуникационной сети «Интернет» на официальном сайте «Административная реформа в Свердловской области» («ar.gov66.ru») в пятиднев</w:t>
      </w:r>
      <w:r>
        <w:rPr>
          <w:rFonts w:ascii="Liberation Serif" w:hAnsi="Liberation Serif" w:cs="Liberation Serif"/>
          <w:szCs w:val="28"/>
        </w:rPr>
        <w:t>ный срок с момента вступления настоящего приказа в силу.</w:t>
      </w:r>
    </w:p>
    <w:p w:rsidR="008B4298" w:rsidRDefault="00702DB5">
      <w:pPr>
        <w:pStyle w:val="1"/>
        <w:spacing w:after="0" w:line="228" w:lineRule="auto"/>
        <w:ind w:left="4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3. Настоящий приказ опубликовать на «Официальном интернет-портале правовой информации Свердловской области» (</w:t>
      </w:r>
      <w:hyperlink r:id="rId6" w:history="1">
        <w:r>
          <w:rPr>
            <w:rFonts w:ascii="Liberation Serif" w:hAnsi="Liberation Serif" w:cs="Liberation Serif"/>
            <w:sz w:val="28"/>
            <w:szCs w:val="28"/>
          </w:rPr>
          <w:t>www.pravo.gov66.ru</w:t>
        </w:r>
      </w:hyperlink>
      <w:r>
        <w:rPr>
          <w:rFonts w:ascii="Liberation Serif" w:hAnsi="Liberation Serif" w:cs="Liberation Serif"/>
          <w:sz w:val="28"/>
          <w:szCs w:val="28"/>
          <w:lang w:eastAsia="ru-RU"/>
        </w:rPr>
        <w:t>).</w:t>
      </w:r>
    </w:p>
    <w:p w:rsidR="008B4298" w:rsidRDefault="008B4298">
      <w:pPr>
        <w:ind w:firstLine="567"/>
        <w:jc w:val="both"/>
        <w:rPr>
          <w:rFonts w:ascii="Liberation Serif" w:hAnsi="Liberation Serif" w:cs="Liberation Serif"/>
          <w:szCs w:val="28"/>
        </w:rPr>
      </w:pPr>
    </w:p>
    <w:p w:rsidR="008B4298" w:rsidRDefault="008B4298">
      <w:pPr>
        <w:ind w:firstLine="567"/>
        <w:jc w:val="both"/>
        <w:rPr>
          <w:rFonts w:ascii="Liberation Serif" w:hAnsi="Liberation Serif" w:cs="Liberation Serif"/>
          <w:szCs w:val="28"/>
        </w:rPr>
      </w:pPr>
    </w:p>
    <w:p w:rsidR="008B4298" w:rsidRDefault="00702DB5">
      <w:pPr>
        <w:tabs>
          <w:tab w:val="left" w:pos="8222"/>
        </w:tabs>
      </w:pPr>
      <w:r>
        <w:rPr>
          <w:rFonts w:ascii="Liberation Serif" w:hAnsi="Liberation Serif" w:cs="Liberation Serif"/>
          <w:szCs w:val="28"/>
        </w:rPr>
        <w:t xml:space="preserve">Министр                </w:t>
      </w:r>
      <w:r>
        <w:rPr>
          <w:rFonts w:ascii="Liberation Serif" w:hAnsi="Liberation Serif" w:cs="Liberation Serif"/>
          <w:szCs w:val="28"/>
        </w:rPr>
        <w:t xml:space="preserve">                                                                                   Д.М. Мамонтов</w:t>
      </w:r>
    </w:p>
    <w:sectPr w:rsidR="008B4298">
      <w:headerReference w:type="default" r:id="rId7"/>
      <w:headerReference w:type="first" r:id="rId8"/>
      <w:pgSz w:w="11906" w:h="16838"/>
      <w:pgMar w:top="1559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DB5" w:rsidRDefault="00702DB5">
      <w:r>
        <w:separator/>
      </w:r>
    </w:p>
  </w:endnote>
  <w:endnote w:type="continuationSeparator" w:id="0">
    <w:p w:rsidR="00702DB5" w:rsidRDefault="0070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DB5" w:rsidRDefault="00702DB5">
      <w:r>
        <w:rPr>
          <w:color w:val="000000"/>
        </w:rPr>
        <w:separator/>
      </w:r>
    </w:p>
  </w:footnote>
  <w:footnote w:type="continuationSeparator" w:id="0">
    <w:p w:rsidR="00702DB5" w:rsidRDefault="00702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ED" w:rsidRDefault="00702DB5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ED" w:rsidRDefault="00702DB5">
    <w:pPr>
      <w:pStyle w:val="a6"/>
      <w:jc w:val="center"/>
    </w:pPr>
  </w:p>
  <w:p w:rsidR="003767ED" w:rsidRDefault="00702DB5">
    <w:pPr>
      <w:pStyle w:val="a6"/>
      <w:tabs>
        <w:tab w:val="clear" w:pos="4677"/>
        <w:tab w:val="clear" w:pos="9355"/>
        <w:tab w:val="left" w:pos="6825"/>
        <w:tab w:val="left" w:pos="7845"/>
        <w:tab w:val="left" w:pos="80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B4298"/>
    <w:rsid w:val="00702DB5"/>
    <w:rsid w:val="008B4298"/>
    <w:rsid w:val="00FD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3C072-E9EC-4F0D-BC03-A118300C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caption"/>
    <w:basedOn w:val="a"/>
    <w:next w:val="a"/>
    <w:pPr>
      <w:overflowPunct/>
      <w:autoSpaceDE/>
      <w:spacing w:line="360" w:lineRule="auto"/>
      <w:jc w:val="center"/>
      <w:textAlignment w:val="auto"/>
    </w:pPr>
    <w:rPr>
      <w:b/>
      <w:spacing w:val="160"/>
      <w:kern w:val="3"/>
      <w:sz w:val="32"/>
    </w:rPr>
  </w:style>
  <w:style w:type="paragraph" w:styleId="a4">
    <w:name w:val="List Paragraph"/>
    <w:basedOn w:val="a"/>
    <w:pPr>
      <w:ind w:left="720"/>
    </w:pPr>
  </w:style>
  <w:style w:type="paragraph" w:styleId="a5">
    <w:name w:val="Balloon Text"/>
    <w:basedOn w:val="a"/>
    <w:rPr>
      <w:rFonts w:ascii="Segoe UI" w:eastAsia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">
    <w:name w:val="Основной текст1"/>
    <w:basedOn w:val="a"/>
    <w:pPr>
      <w:widowControl w:val="0"/>
      <w:shd w:val="clear" w:color="auto" w:fill="FFFFFF"/>
      <w:overflowPunct/>
      <w:autoSpaceDE/>
      <w:spacing w:after="60" w:line="240" w:lineRule="atLeast"/>
      <w:ind w:hanging="320"/>
      <w:jc w:val="center"/>
      <w:textAlignment w:val="auto"/>
    </w:pPr>
    <w:rPr>
      <w:rFonts w:ascii="Calibri" w:eastAsia="Calibri" w:hAnsi="Calibri" w:cs="Calibri"/>
      <w:sz w:val="26"/>
      <w:szCs w:val="26"/>
      <w:lang w:eastAsia="en-US"/>
    </w:rPr>
  </w:style>
  <w:style w:type="paragraph" w:customStyle="1" w:styleId="10">
    <w:name w:val="Знак1"/>
    <w:basedOn w:val="a"/>
    <w:pPr>
      <w:overflowPunct/>
      <w:autoSpaceDE/>
      <w:spacing w:before="100" w:after="100"/>
      <w:textAlignment w:val="auto"/>
    </w:pPr>
    <w:rPr>
      <w:rFonts w:ascii="Tahoma" w:eastAsia="Tahoma" w:hAnsi="Tahoma" w:cs="Tahoma"/>
      <w:sz w:val="20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szCs w:val="20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8">
    <w:name w:val="Hyperlink"/>
    <w:basedOn w:val="a0"/>
    <w:rPr>
      <w:rFonts w:cs="Times New Roman"/>
      <w:color w:val="0000FF"/>
      <w:u w:val="single"/>
    </w:rPr>
  </w:style>
  <w:style w:type="character" w:customStyle="1" w:styleId="a9">
    <w:name w:val="Текст выноски Знак"/>
    <w:basedOn w:val="a0"/>
    <w:rPr>
      <w:rFonts w:ascii="Segoe UI" w:eastAsia="Segoe UI" w:hAnsi="Segoe UI" w:cs="Segoe UI"/>
      <w:sz w:val="18"/>
      <w:szCs w:val="18"/>
      <w:lang w:eastAsia="ru-RU"/>
    </w:rPr>
  </w:style>
  <w:style w:type="character" w:customStyle="1" w:styleId="aa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rPr>
      <w:sz w:val="26"/>
      <w:shd w:val="clear" w:color="auto" w:fill="FFFFFF"/>
    </w:rPr>
  </w:style>
  <w:style w:type="character" w:styleId="ad">
    <w:name w:val="Strong"/>
    <w:basedOn w:val="a0"/>
    <w:rPr>
      <w:rFonts w:cs="Times New Roman"/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66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kolyasnikova</dc:creator>
  <dc:description/>
  <cp:lastModifiedBy>Голышев Владислав Владимирович</cp:lastModifiedBy>
  <cp:revision>2</cp:revision>
  <cp:lastPrinted>2020-12-25T08:47:00Z</cp:lastPrinted>
  <dcterms:created xsi:type="dcterms:W3CDTF">2021-02-01T07:52:00Z</dcterms:created>
  <dcterms:modified xsi:type="dcterms:W3CDTF">2021-02-01T07:52:00Z</dcterms:modified>
</cp:coreProperties>
</file>