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E6" w:rsidRDefault="00677A45">
      <w:pPr>
        <w:pStyle w:val="2"/>
        <w:shd w:val="clear" w:color="auto" w:fill="auto"/>
        <w:spacing w:after="735" w:line="307" w:lineRule="exact"/>
        <w:ind w:right="700"/>
      </w:pPr>
      <w:bookmarkStart w:id="0" w:name="_GoBack"/>
      <w:r>
        <w:t>РЕКОМЕНДАЦИИ по обеспечению организации отдыха и оздоровления детей</w:t>
      </w:r>
      <w:bookmarkEnd w:id="0"/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both"/>
      </w:pPr>
      <w:r>
        <w:t>В соответствии с частью 24.3 пункта 2 статьи 26.3 Федерального закона от 6 октября 1999 г. № 184-ФЗ «Об общих при</w:t>
      </w:r>
      <w:r w:rsidR="00912366">
        <w:t>нципах организации законодатель</w:t>
      </w:r>
      <w:r>
        <w:t>ных (представительных) и исполнительных орг</w:t>
      </w:r>
      <w:r>
        <w:t>анов государственной власти субъектов Российской Федерации» организация и обеспечение отдыха и оздоровления детей (за исключением организации отдыха детей в каникулярное время), осуществление мероприятий по обеспечению безопасности жизни и здоровья детей в</w:t>
      </w:r>
      <w:r>
        <w:t xml:space="preserve"> период их пребывания в организациях отдыха детей и их оздоровления, осуществление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осуществление иных полномочий, предус</w:t>
      </w:r>
      <w:r>
        <w:t>мотренных Федеральным законом от 24 июля 1998 года № 124-ФЗ «Об основных гарантиях прав ребенка в Российской Федерации» относится к полномочиям органов государственной власти субъекта Российской Федерации по предметам совместного ведения, осуществляемым да</w:t>
      </w:r>
      <w:r>
        <w:t>нными органами самостоятельно за счет средств бюджета субъекта Российской Федерации (за исключением субвенций из федерального бюджета).</w:t>
      </w:r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both"/>
      </w:pPr>
      <w:r>
        <w:t>Согласно пункту 11 части 1 стать</w:t>
      </w:r>
      <w:r w:rsidR="00912366">
        <w:t>и 15 и пункту 13 части 1 статьи</w:t>
      </w:r>
      <w:r>
        <w:t xml:space="preserve"> 16 Федерального закона от 6 октября 2013 г. № 131-ФЭ «О</w:t>
      </w:r>
      <w:r>
        <w:t>б общих принципах организации местного самоуправления в Российской Федерации</w:t>
      </w:r>
      <w:proofErr w:type="gramStart"/>
      <w:r>
        <w:t>»</w:t>
      </w:r>
      <w:proofErr w:type="gramEnd"/>
      <w:r>
        <w:t xml:space="preserve"> обеспечение организации отдыха детей в каникулярное время, включая мероприятия по обеспечению безопасности их жизни и здоровья относится к полномочиям орг</w:t>
      </w:r>
      <w:r>
        <w:t>анов местного самоуправ</w:t>
      </w:r>
      <w:r>
        <w:t>ления.</w:t>
      </w:r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both"/>
        <w:sectPr w:rsidR="009807E6">
          <w:headerReference w:type="even" r:id="rId6"/>
          <w:footerReference w:type="default" r:id="rId7"/>
          <w:type w:val="continuous"/>
          <w:pgSz w:w="11905" w:h="16837"/>
          <w:pgMar w:top="1255" w:right="387" w:bottom="1445" w:left="992" w:header="0" w:footer="3" w:gutter="0"/>
          <w:cols w:space="720"/>
          <w:noEndnote/>
          <w:docGrid w:linePitch="360"/>
        </w:sectPr>
      </w:pPr>
      <w:r>
        <w:t xml:space="preserve">Настоящие рекомендации по обеспечению организации отдыха и оздоровления детей разработаны в целях подготовки органов исполнительной власти субъектов Российской Федерации в сфере организации отдыха и оздоровления детей (далее - </w:t>
      </w:r>
      <w:r>
        <w:t>уполномоченные органы) к организации и проведению мероприятий по отдыху и оздоровлению детей (далее — «оздоровительная кампания»).</w:t>
      </w:r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both"/>
      </w:pPr>
      <w:r>
        <w:lastRenderedPageBreak/>
        <w:t>Уполномоченным органам при подготовке к «оздоровительной кампании» необходимо:</w:t>
      </w:r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both"/>
      </w:pPr>
      <w:r>
        <w:t>принять меры по устранению нарушений законодат</w:t>
      </w:r>
      <w:r>
        <w:t xml:space="preserve">ельства Российской Федерации в сфере организации отдыха и оздоровления детей, выявленных при проведении проверок территориальными органами </w:t>
      </w:r>
      <w:proofErr w:type="spellStart"/>
      <w:r>
        <w:t>Роспотребнадзора</w:t>
      </w:r>
      <w:proofErr w:type="spellEnd"/>
      <w:r>
        <w:t xml:space="preserve">, МЧС России, </w:t>
      </w:r>
      <w:proofErr w:type="spellStart"/>
      <w:r>
        <w:t>Роструда</w:t>
      </w:r>
      <w:proofErr w:type="spellEnd"/>
      <w:r>
        <w:t xml:space="preserve">, Росздравнадзора, </w:t>
      </w:r>
      <w:proofErr w:type="spellStart"/>
      <w:r>
        <w:t>Ространснадзора</w:t>
      </w:r>
      <w:proofErr w:type="spellEnd"/>
      <w:r>
        <w:t>;</w:t>
      </w:r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both"/>
      </w:pPr>
      <w:r>
        <w:t>предусмотреть в бюджетах субъектов Российск</w:t>
      </w:r>
      <w:r>
        <w:t>ой Федерации и местных бюджетах бюджетные ассигнования на проведение мероприятий по обеспечению отдыха и оздоровления детей не ниже объемов, направленных на данные дели в предыдущие годы (с учетом увеличения охвата детей отдыхом и оздоровлением, в том числ</w:t>
      </w:r>
      <w:r>
        <w:t>е детей, находящихся в трудной жизненной ситуации), а также на развитие инфраструктуры организаций отдыха детей и их оздоровления, включая создание условий для отдыха и оздоровления детей-инвалидов и .детей с ограниченными возможностями здоровья.</w:t>
      </w:r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both"/>
      </w:pPr>
      <w:r>
        <w:t>В целях п</w:t>
      </w:r>
      <w:r>
        <w:t xml:space="preserve">овышения качества и безопасности отдыха и оздоровления </w:t>
      </w:r>
      <w:r w:rsidR="00912366">
        <w:rPr>
          <w:lang w:val="ru-RU"/>
        </w:rPr>
        <w:t>д</w:t>
      </w:r>
      <w:r>
        <w:t>етей уполномоченным органам необходимо:</w:t>
      </w:r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both"/>
      </w:pPr>
      <w:r>
        <w:t>осуществлять межведомственное взаимодействие по вопросам организации отдыха и оздоровления детей;</w:t>
      </w:r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both"/>
      </w:pPr>
      <w:r>
        <w:t>осуществлять межрегиональное взаимодействие при направлении д</w:t>
      </w:r>
      <w:r>
        <w:t>етей в организации отдыха детей и их оздоровления, находящиеся за пределами субъекта Российской Федерации, в соответствии с соглашением, заключенным между органами исполнительной власти различных субъектов Российской Федерации;</w:t>
      </w:r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both"/>
      </w:pPr>
      <w:r>
        <w:t>обеспечить размещение на офи</w:t>
      </w:r>
      <w:r>
        <w:t>циальном сайте уполномоченного органа в информационно-телекоммуникационной сети «Интернет»:</w:t>
      </w:r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left"/>
      </w:pPr>
      <w:r>
        <w:t>реестра организаций отдыха детей и их оздоровления (далее - реестр); перечня основных нормативных правовых актов, необходимых для руководства и использования в рабо</w:t>
      </w:r>
      <w:r>
        <w:t>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</w:t>
      </w:r>
      <w:r>
        <w:rPr>
          <w:vertAlign w:val="superscript"/>
        </w:rPr>
        <w:footnoteReference w:id="1"/>
      </w:r>
      <w:r>
        <w:t>;</w:t>
      </w:r>
    </w:p>
    <w:p w:rsidR="009807E6" w:rsidRDefault="00677A45">
      <w:pPr>
        <w:pStyle w:val="2"/>
        <w:shd w:val="clear" w:color="auto" w:fill="auto"/>
        <w:spacing w:line="433" w:lineRule="exact"/>
        <w:ind w:right="20" w:firstLine="700"/>
        <w:jc w:val="both"/>
      </w:pPr>
      <w:r>
        <w:t>сведений об образовательных организациях высшего образования, осуществляющих подготовку вожатых по модулю «Основы вожатской деятельности»;</w:t>
      </w:r>
    </w:p>
    <w:p w:rsidR="009807E6" w:rsidRDefault="00677A45">
      <w:pPr>
        <w:pStyle w:val="2"/>
        <w:shd w:val="clear" w:color="auto" w:fill="auto"/>
        <w:spacing w:line="438" w:lineRule="exact"/>
        <w:ind w:right="20" w:firstLine="700"/>
        <w:jc w:val="both"/>
      </w:pPr>
      <w:r>
        <w:t>сведений об образовательных организациях, осуществляющих подготовку вожатых по модулю «Оказание первой помощи»;</w:t>
      </w:r>
    </w:p>
    <w:p w:rsidR="009807E6" w:rsidRDefault="00677A45">
      <w:pPr>
        <w:pStyle w:val="2"/>
        <w:shd w:val="clear" w:color="auto" w:fill="auto"/>
        <w:spacing w:line="438" w:lineRule="exact"/>
        <w:ind w:right="20" w:firstLine="700"/>
        <w:jc w:val="both"/>
      </w:pPr>
      <w:r>
        <w:lastRenderedPageBreak/>
        <w:t>сведе</w:t>
      </w:r>
      <w:r>
        <w:t>ний о численности сотрудников организаций отдыха детей и их оздоровления, прошедших обучение по основам оказания первой помощи;</w:t>
      </w:r>
    </w:p>
    <w:p w:rsidR="009807E6" w:rsidRDefault="00677A45">
      <w:pPr>
        <w:pStyle w:val="2"/>
        <w:shd w:val="clear" w:color="auto" w:fill="auto"/>
        <w:spacing w:line="438" w:lineRule="exact"/>
        <w:ind w:right="20" w:firstLine="700"/>
        <w:jc w:val="both"/>
      </w:pPr>
      <w:r>
        <w:t>информации о создании условий для пребывания детей-инвалидов и детей с ограниченными возможностями здоровья в организациях отдых</w:t>
      </w:r>
      <w:r w:rsidR="00912366">
        <w:t>а детей и</w:t>
      </w:r>
      <w:r>
        <w:t xml:space="preserve"> их оздоровления;</w:t>
      </w:r>
    </w:p>
    <w:p w:rsidR="009807E6" w:rsidRDefault="00677A45">
      <w:pPr>
        <w:pStyle w:val="2"/>
        <w:shd w:val="clear" w:color="auto" w:fill="auto"/>
        <w:spacing w:line="438" w:lineRule="exact"/>
        <w:ind w:right="20" w:firstLine="700"/>
        <w:jc w:val="both"/>
      </w:pPr>
      <w:r>
        <w:t>перечня документов, необходимых для направления детей в организации отдыха детей и их оздоровления;</w:t>
      </w:r>
    </w:p>
    <w:p w:rsidR="009807E6" w:rsidRDefault="00677A45">
      <w:pPr>
        <w:pStyle w:val="2"/>
        <w:shd w:val="clear" w:color="auto" w:fill="auto"/>
        <w:spacing w:line="438" w:lineRule="exact"/>
        <w:ind w:right="20" w:firstLine="700"/>
        <w:jc w:val="both"/>
      </w:pPr>
      <w:r>
        <w:t>порядка подбора и направле</w:t>
      </w:r>
      <w:r w:rsidR="00912366">
        <w:t xml:space="preserve">ния детей в организации отдыха </w:t>
      </w:r>
      <w:r>
        <w:t>детей и их оздоровления, в том числе детей, находящихся в трудной жизне</w:t>
      </w:r>
      <w:r>
        <w:t>нной ситуации;</w:t>
      </w:r>
    </w:p>
    <w:p w:rsidR="009807E6" w:rsidRDefault="00677A45">
      <w:pPr>
        <w:pStyle w:val="2"/>
        <w:shd w:val="clear" w:color="auto" w:fill="auto"/>
        <w:spacing w:line="438" w:lineRule="exact"/>
        <w:ind w:right="20" w:firstLine="700"/>
        <w:jc w:val="both"/>
      </w:pPr>
      <w:r>
        <w:t>порядка компенсации стоимости путевки в организации отдыха</w:t>
      </w:r>
      <w:r>
        <w:rPr>
          <w:rStyle w:val="95pt"/>
        </w:rPr>
        <w:t xml:space="preserve"> детей </w:t>
      </w:r>
      <w:r>
        <w:t>и их оздоровления, а также контактных данных органов исполнительной власти субъектов Российской Федерации, осуществляющих выплату указанных компенсаций;</w:t>
      </w:r>
    </w:p>
    <w:p w:rsidR="009807E6" w:rsidRDefault="00677A45">
      <w:pPr>
        <w:pStyle w:val="2"/>
        <w:shd w:val="clear" w:color="auto" w:fill="auto"/>
        <w:spacing w:line="438" w:lineRule="exact"/>
        <w:ind w:right="20" w:firstLine="700"/>
        <w:jc w:val="both"/>
      </w:pPr>
      <w:r>
        <w:t>иной информации, касающ</w:t>
      </w:r>
      <w:r>
        <w:t>ейся организации отдыха детей и их оздоровления в субъекте Российской Федерации;</w:t>
      </w:r>
    </w:p>
    <w:p w:rsidR="009807E6" w:rsidRDefault="00677A45">
      <w:pPr>
        <w:pStyle w:val="2"/>
        <w:shd w:val="clear" w:color="auto" w:fill="auto"/>
        <w:spacing w:line="438" w:lineRule="exact"/>
        <w:ind w:right="20" w:firstLine="700"/>
        <w:jc w:val="both"/>
      </w:pPr>
      <w:r>
        <w:t>сформировать график проверки готовности организаций отдыха детей и их оздоровления к «оздоровительной кампании» и обеспечить его исполнение;</w:t>
      </w:r>
    </w:p>
    <w:p w:rsidR="009807E6" w:rsidRDefault="00677A45">
      <w:pPr>
        <w:pStyle w:val="2"/>
        <w:shd w:val="clear" w:color="auto" w:fill="auto"/>
        <w:spacing w:line="438" w:lineRule="exact"/>
        <w:ind w:right="20" w:firstLine="700"/>
        <w:jc w:val="both"/>
      </w:pPr>
      <w:r>
        <w:t>усилить контроль за подготовкой ор</w:t>
      </w:r>
      <w:r>
        <w:t>ганизаций отдыха детей и их оздоровления к «оздоровительной кампании», включая соответствие организаций отдыха детей и их оздоровления санитарно-эпидемиологическому и трудовому законодательству Российской Федерации, требованиям антитеррористической и проти</w:t>
      </w:r>
      <w:r>
        <w:t>вопожарной безопасности, а также реализацию профилактических мероприятий, обеспечивающих:</w:t>
      </w:r>
    </w:p>
    <w:p w:rsidR="009807E6" w:rsidRDefault="00677A45">
      <w:pPr>
        <w:pStyle w:val="2"/>
        <w:shd w:val="clear" w:color="auto" w:fill="auto"/>
        <w:spacing w:line="442" w:lineRule="exact"/>
        <w:ind w:right="20" w:firstLine="700"/>
        <w:jc w:val="both"/>
      </w:pPr>
      <w:r>
        <w:t>актуализацию перечня организаций отдыха детей и их оздоровления, подверженных угрозе природных пожаров;</w:t>
      </w:r>
      <w:r>
        <w:br w:type="page"/>
      </w:r>
    </w:p>
    <w:p w:rsidR="009807E6" w:rsidRDefault="00677A45">
      <w:pPr>
        <w:pStyle w:val="2"/>
        <w:shd w:val="clear" w:color="auto" w:fill="auto"/>
        <w:spacing w:line="438" w:lineRule="exact"/>
        <w:ind w:right="20" w:firstLine="700"/>
        <w:jc w:val="both"/>
      </w:pPr>
      <w:r>
        <w:lastRenderedPageBreak/>
        <w:t>создание и функционирование добровольных пожарных дружин и ко</w:t>
      </w:r>
      <w:r>
        <w:t>манд в каждой организации отдыха детей и их оздоровления;</w:t>
      </w:r>
    </w:p>
    <w:p w:rsidR="009807E6" w:rsidRDefault="00677A45">
      <w:pPr>
        <w:pStyle w:val="2"/>
        <w:shd w:val="clear" w:color="auto" w:fill="auto"/>
        <w:spacing w:line="438" w:lineRule="exact"/>
        <w:ind w:right="20" w:firstLine="700"/>
        <w:jc w:val="both"/>
      </w:pPr>
      <w:r>
        <w:t>создание необходимых противопожарных разрывов и минерализованных полос установленной ширины на всей протяженности границы организации отдыха детей и их оздоровления;</w:t>
      </w:r>
    </w:p>
    <w:p w:rsidR="009807E6" w:rsidRDefault="00677A45">
      <w:pPr>
        <w:pStyle w:val="2"/>
        <w:shd w:val="clear" w:color="auto" w:fill="auto"/>
        <w:spacing w:line="438" w:lineRule="exact"/>
        <w:ind w:right="20" w:firstLine="700"/>
        <w:jc w:val="both"/>
      </w:pPr>
      <w:r>
        <w:t>очистку территории организации о</w:t>
      </w:r>
      <w:r>
        <w:t xml:space="preserve">тдыха </w:t>
      </w:r>
      <w:r w:rsidR="00912366">
        <w:t>детей и их оздоровления от горю</w:t>
      </w:r>
      <w:r>
        <w:t>чих отходов, мусора, сухой травы и тополиного пуха;</w:t>
      </w:r>
    </w:p>
    <w:p w:rsidR="009807E6" w:rsidRDefault="00677A45">
      <w:pPr>
        <w:pStyle w:val="2"/>
        <w:shd w:val="clear" w:color="auto" w:fill="auto"/>
        <w:spacing w:line="438" w:lineRule="exact"/>
        <w:ind w:right="20" w:firstLine="700"/>
        <w:jc w:val="both"/>
      </w:pPr>
      <w:r>
        <w:t>бесперебойную работу телефонных номеров для передачи сообщений о пожарах и чрезвычайных ситуациях;</w:t>
      </w:r>
    </w:p>
    <w:p w:rsidR="009807E6" w:rsidRDefault="00677A45">
      <w:pPr>
        <w:pStyle w:val="2"/>
        <w:shd w:val="clear" w:color="auto" w:fill="auto"/>
        <w:spacing w:line="438" w:lineRule="exact"/>
        <w:ind w:right="20" w:firstLine="700"/>
        <w:jc w:val="both"/>
      </w:pPr>
      <w:r>
        <w:t>возможность использования для целей пожаротушения источников наружн</w:t>
      </w:r>
      <w:r>
        <w:t>ого противопожарного водоснабжения (пожарные гидранты, реки, озера, пруды, бассейны и т.п.);</w:t>
      </w:r>
    </w:p>
    <w:p w:rsidR="009807E6" w:rsidRDefault="00677A45">
      <w:pPr>
        <w:pStyle w:val="2"/>
        <w:shd w:val="clear" w:color="auto" w:fill="auto"/>
        <w:spacing w:line="438" w:lineRule="exact"/>
        <w:ind w:right="20" w:firstLine="700"/>
        <w:jc w:val="both"/>
      </w:pPr>
      <w:r>
        <w:t xml:space="preserve">подготовку открытых водных объектов и пляжей для отдыха и купания </w:t>
      </w:r>
      <w:proofErr w:type="gramStart"/>
      <w:r>
        <w:t>детей</w:t>
      </w:r>
      <w:proofErr w:type="gramEnd"/>
      <w:r>
        <w:t xml:space="preserve"> а также обучение мерам безопасности на воде;</w:t>
      </w:r>
    </w:p>
    <w:p w:rsidR="009807E6" w:rsidRDefault="00677A45">
      <w:pPr>
        <w:pStyle w:val="2"/>
        <w:shd w:val="clear" w:color="auto" w:fill="auto"/>
        <w:spacing w:line="438" w:lineRule="exact"/>
        <w:ind w:right="20" w:firstLine="700"/>
        <w:jc w:val="both"/>
      </w:pPr>
      <w:r>
        <w:t>надлежащее функционирование автоматической пож</w:t>
      </w:r>
      <w:r>
        <w:t>арной сигнализации и систем оповещения и управления эвакуацией, а также заключение договоров с организациями на их обслуживание;</w:t>
      </w:r>
    </w:p>
    <w:p w:rsidR="009807E6" w:rsidRDefault="00677A45">
      <w:pPr>
        <w:pStyle w:val="2"/>
        <w:shd w:val="clear" w:color="auto" w:fill="auto"/>
        <w:spacing w:line="438" w:lineRule="exact"/>
        <w:ind w:right="20" w:firstLine="700"/>
        <w:jc w:val="left"/>
      </w:pPr>
      <w:r>
        <w:t>необходимое количество и надлежащее состояние путей эвакуации; обучение сотрудников организаций отдыха детей и их оздоровления мерам пожарной безопасности;</w:t>
      </w:r>
    </w:p>
    <w:p w:rsidR="009807E6" w:rsidRDefault="00677A45">
      <w:pPr>
        <w:pStyle w:val="60"/>
        <w:framePr w:h="110" w:hSpace="99" w:vSpace="123" w:wrap="around" w:vAnchor="text" w:hAnchor="margin" w:x="6" w:y="3556"/>
        <w:shd w:val="clear" w:color="auto" w:fill="auto"/>
        <w:spacing w:line="110" w:lineRule="exact"/>
      </w:pPr>
      <w:r>
        <w:t>2</w:t>
      </w:r>
    </w:p>
    <w:p w:rsidR="009807E6" w:rsidRDefault="00677A45">
      <w:pPr>
        <w:pStyle w:val="2"/>
        <w:shd w:val="clear" w:color="auto" w:fill="auto"/>
        <w:spacing w:after="618" w:line="438" w:lineRule="exact"/>
        <w:ind w:right="20" w:firstLine="700"/>
        <w:jc w:val="both"/>
      </w:pPr>
      <w:r>
        <w:t>соблюдение государственных нормативных требований охраны труда; усилить контроль за укомплектованн</w:t>
      </w:r>
      <w:r>
        <w:t>остью организаций отдыха детей и их оздоровления квалифицированными медицинскими и педагогическими работниками, вожатыми, не имеющими установленных законодательством Российской Федерации ограничений на занятие соответствующей трудовой деятельностью, а такж</w:t>
      </w:r>
      <w:r>
        <w:t>е прошедшими обязательные предварительные медицинские осмотры и периодические медицинские осмотры (обследования</w:t>
      </w:r>
      <w:proofErr w:type="gramStart"/>
      <w:r>
        <w:t>) ;</w:t>
      </w:r>
      <w:proofErr w:type="gramEnd"/>
    </w:p>
    <w:p w:rsidR="009807E6" w:rsidRDefault="00677A45">
      <w:pPr>
        <w:pStyle w:val="21"/>
        <w:shd w:val="clear" w:color="auto" w:fill="auto"/>
        <w:spacing w:line="190" w:lineRule="exact"/>
        <w:ind w:firstLine="0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12 апреля 2011 г. № 302н «Об утверждении перечней вредных и (или)</w:t>
      </w:r>
    </w:p>
    <w:p w:rsidR="009807E6" w:rsidRDefault="00677A45">
      <w:pPr>
        <w:pStyle w:val="21"/>
        <w:shd w:val="clear" w:color="auto" w:fill="auto"/>
        <w:spacing w:line="221" w:lineRule="exact"/>
        <w:ind w:right="20" w:firstLine="0"/>
      </w:pPr>
      <w:r>
        <w:t>опасных производственных факторов и ра</w:t>
      </w:r>
      <w:r>
        <w:t>бот, при выполнении которых проводятся обязательные предварител</w:t>
      </w:r>
      <w:r w:rsidR="00912366" w:rsidRPr="00912366">
        <w:t>ьные и</w:t>
      </w:r>
      <w:r>
        <w:t xml:space="preserve">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</w:t>
      </w:r>
      <w:r>
        <w:t>и на работах с вредными и (или) опасными условиями труда» (зарегистрирован Министерством юстиции Российской Федерации 21 октября 2011 г., регистрационный № 22111).</w:t>
      </w:r>
    </w:p>
    <w:p w:rsidR="009807E6" w:rsidRDefault="00677A45">
      <w:pPr>
        <w:pStyle w:val="21"/>
        <w:shd w:val="clear" w:color="auto" w:fill="auto"/>
        <w:spacing w:line="190" w:lineRule="exact"/>
        <w:ind w:left="9880" w:firstLine="0"/>
        <w:sectPr w:rsidR="009807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255" w:right="387" w:bottom="1445" w:left="992" w:header="0" w:footer="3" w:gutter="0"/>
          <w:pgNumType w:start="2"/>
          <w:cols w:space="720"/>
          <w:noEndnote/>
          <w:titlePg/>
          <w:docGrid w:linePitch="360"/>
        </w:sectPr>
      </w:pPr>
      <w:r>
        <w:br w:type="page"/>
      </w:r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both"/>
      </w:pPr>
      <w:r>
        <w:lastRenderedPageBreak/>
        <w:t>осуществлять контроль за своевременной организацией работ по проведению реконструкции, капитальных и текущих ремонтов организаций отдыха детей и их оздоровления;</w:t>
      </w:r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both"/>
      </w:pPr>
      <w:r>
        <w:t>обеспечить инф</w:t>
      </w:r>
      <w:r>
        <w:t>ормирование родителей (законных представителей) ребенка, в том числе на собраниях в общеобразовательных организациях перед началом каникулярного периода времени о необходимости проверки при направлении ребенка в организацию отдыха детей и их оздоровления и</w:t>
      </w:r>
      <w:r>
        <w:t>нформации об организации отдыха детей и их оздоровления в реестре, размещенном на сайте уполномоченного органа;</w:t>
      </w:r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both"/>
      </w:pPr>
      <w:r>
        <w:t>разработать план оперативных мероприятий с учетом компетенции членов межведомственной комиссии по организации отдыха детей и их оздоровления, на</w:t>
      </w:r>
      <w:r>
        <w:t>правленных на предотвращение непосредственной угрозы жизни и здоровья детей и работников организации отдыха детей и их оздоровления и защите их прав, в случае закрытия несанкционированной организации отдыха детей и их оздоровления</w:t>
      </w:r>
      <w:r>
        <w:rPr>
          <w:vertAlign w:val="superscript"/>
        </w:rPr>
        <w:footnoteReference w:id="2"/>
      </w:r>
      <w:r>
        <w:t>;</w:t>
      </w:r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both"/>
      </w:pPr>
      <w:r>
        <w:t xml:space="preserve">информировать </w:t>
      </w:r>
      <w:proofErr w:type="spellStart"/>
      <w:r>
        <w:t>Минобрнау</w:t>
      </w:r>
      <w:r>
        <w:t>ки</w:t>
      </w:r>
      <w:proofErr w:type="spellEnd"/>
      <w:r>
        <w:t xml:space="preserve"> России о случаях причинения вреда жизни и здоровью ребенка, находящегося в организации отдыха детей и их оздоровления с указанием всех причин случившегося и принятыми мерами по оказанию</w:t>
      </w:r>
    </w:p>
    <w:p w:rsidR="009807E6" w:rsidRDefault="00677A45">
      <w:pPr>
        <w:pStyle w:val="2"/>
        <w:shd w:val="clear" w:color="auto" w:fill="auto"/>
        <w:spacing w:line="438" w:lineRule="exact"/>
        <w:ind w:left="20" w:right="20"/>
        <w:jc w:val="both"/>
      </w:pPr>
      <w:r>
        <w:t>необходимой помощи ребенку и его родителям (законным представителям), а также по недопущению повторных ситуаций, угрожающих жизни и здоровью детей и работников указанных организаций.</w:t>
      </w:r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both"/>
      </w:pPr>
      <w:r>
        <w:t>В целях развития инфраструктуры организаций отдыха детей и их оздоровлени</w:t>
      </w:r>
      <w:r>
        <w:t>я уполномоченным органам необходимо:</w:t>
      </w:r>
    </w:p>
    <w:p w:rsidR="009807E6" w:rsidRDefault="00677A45">
      <w:pPr>
        <w:pStyle w:val="2"/>
        <w:shd w:val="clear" w:color="auto" w:fill="auto"/>
        <w:spacing w:line="438" w:lineRule="exact"/>
        <w:ind w:left="20" w:firstLine="700"/>
        <w:jc w:val="both"/>
      </w:pPr>
      <w:r>
        <w:t>принять меры по недопущению закрытия, перепрофилирования организаций</w:t>
      </w:r>
    </w:p>
    <w:p w:rsidR="009807E6" w:rsidRDefault="00677A45">
      <w:pPr>
        <w:pStyle w:val="2"/>
        <w:shd w:val="clear" w:color="auto" w:fill="auto"/>
        <w:spacing w:line="260" w:lineRule="exact"/>
        <w:ind w:left="20"/>
        <w:jc w:val="both"/>
      </w:pPr>
      <w:r>
        <w:t>отдыха детей и их оздоровления</w:t>
      </w:r>
      <w:r>
        <w:rPr>
          <w:vertAlign w:val="superscript"/>
        </w:rPr>
        <w:footnoteReference w:id="3"/>
      </w:r>
      <w:r>
        <w:t>;</w:t>
      </w:r>
    </w:p>
    <w:p w:rsidR="009807E6" w:rsidRDefault="00677A45">
      <w:pPr>
        <w:pStyle w:val="2"/>
        <w:shd w:val="clear" w:color="auto" w:fill="auto"/>
        <w:spacing w:line="433" w:lineRule="exact"/>
        <w:ind w:left="20" w:right="20" w:firstLine="700"/>
        <w:jc w:val="both"/>
      </w:pPr>
      <w:r>
        <w:t>рассмотреть возможность предоставления компенсации родителям (законным представителям) детей стоимости путевки (части</w:t>
      </w:r>
      <w:r>
        <w:t>чной стоимости), приобретаемой в организации отдыха детей и их оздоровления за счет собственных средств;</w:t>
      </w:r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both"/>
      </w:pPr>
      <w:r>
        <w:t>определить ставку налога на имущество организаций отдыха детей</w:t>
      </w:r>
      <w:r>
        <w:t xml:space="preserve"> </w:t>
      </w:r>
      <w:r w:rsidR="00912366">
        <w:rPr>
          <w:lang w:val="ru-RU"/>
        </w:rPr>
        <w:t xml:space="preserve">и </w:t>
      </w:r>
      <w:r>
        <w:t>их оздоровления в отношении имущества, используемого ими для осуществления отдыха и оз</w:t>
      </w:r>
      <w:r>
        <w:t>доровления детей, в пределах, установленных Налоговым кодексом, а также порядок и сроки его уплаты;</w:t>
      </w:r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both"/>
      </w:pPr>
      <w:r>
        <w:lastRenderedPageBreak/>
        <w:t xml:space="preserve">осуществлять взаимодействие с территориальным объединением организаций профсоюзов, работодателями и их объединениями по развитию системы детского отдыха, а </w:t>
      </w:r>
      <w:r>
        <w:t>также организации проведения детского оздоровления;</w:t>
      </w:r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both"/>
      </w:pPr>
      <w:r>
        <w:t xml:space="preserve">обеспечить установление приоритета </w:t>
      </w:r>
      <w:proofErr w:type="spellStart"/>
      <w:r>
        <w:t>нестоимостных</w:t>
      </w:r>
      <w:proofErr w:type="spellEnd"/>
      <w:r>
        <w:t xml:space="preserve"> критериев, влияющих на безопасность детей, при оценке заявок, окончательных предложений участников закупки услуг по организации отдыха детей и их оздоровле</w:t>
      </w:r>
      <w:r>
        <w:t>ния, установленных постановлениями Правительства Российской Федерации от 20 октября 2016 г. № 1075 «О внесении изменений в приложение № 2 к постановлению Правительства Российской Федерации от 4 февраля 2015 г. № 99» и от 20 октября 2016 г. № 1076 «О внесен</w:t>
      </w:r>
      <w:r>
        <w:t>ии изменений в Правила оценки заявок, окончательных предложении участников закупки товаров, работ, услуг для обеспечения государственных и муниципальных нужд»;</w:t>
      </w:r>
    </w:p>
    <w:p w:rsidR="009807E6" w:rsidRDefault="00677A45">
      <w:pPr>
        <w:pStyle w:val="2"/>
        <w:shd w:val="clear" w:color="auto" w:fill="auto"/>
        <w:spacing w:line="438" w:lineRule="exact"/>
        <w:ind w:left="20" w:firstLine="700"/>
        <w:jc w:val="both"/>
      </w:pPr>
      <w:r>
        <w:t>рассмотреть возможность принятия мер, направленных на:</w:t>
      </w:r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both"/>
      </w:pPr>
      <w:r>
        <w:t>поддержку инициатив работодателей и созда</w:t>
      </w:r>
      <w:r>
        <w:t>ние благоприятных условий для их участия в обеспечении организации о</w:t>
      </w:r>
      <w:r w:rsidR="00CA0ACC">
        <w:t>тдыха и оздоровления детей в лет</w:t>
      </w:r>
      <w:r>
        <w:t>ний период времени, в части развития государственно-частного партнерства в области сохранения и развития организаций отдыха детей и их оздоровления на основ</w:t>
      </w:r>
      <w:r>
        <w:t xml:space="preserve">е </w:t>
      </w:r>
      <w:proofErr w:type="spellStart"/>
      <w:r>
        <w:t>софинансирования</w:t>
      </w:r>
      <w:proofErr w:type="spellEnd"/>
      <w:r>
        <w:t>, распределения ответственности по предоставлению услуг, связанных с организацией отдыха и оздоровления детей;</w:t>
      </w:r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both"/>
      </w:pPr>
      <w:r>
        <w:t>поддержку деятельности организаций отдыха детей и их оздоровления, находящихся на содержании балансодержателей;</w:t>
      </w:r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both"/>
      </w:pPr>
      <w:r>
        <w:t>частичное возме</w:t>
      </w:r>
      <w:r>
        <w:t>щение расходов на приобретение путевок для детей юридическим лицам (работодателям), финансирующим отдых и оздоровление детей сотрудников;</w:t>
      </w:r>
    </w:p>
    <w:p w:rsidR="009807E6" w:rsidRDefault="00677A45">
      <w:pPr>
        <w:pStyle w:val="2"/>
        <w:shd w:val="clear" w:color="auto" w:fill="auto"/>
        <w:spacing w:line="438" w:lineRule="exact"/>
        <w:ind w:left="20" w:right="20" w:firstLine="700"/>
        <w:jc w:val="both"/>
      </w:pPr>
      <w:r>
        <w:t xml:space="preserve">установление механизмов компенсации родителям (законным представителям) детей, самостоятельно приобретающим путевки в </w:t>
      </w:r>
      <w:r>
        <w:t>организации отдыха детей и их оздоровления, включая возможность оформления и получения родителями (законными представителями) детей путевок для детей по месту работы;</w:t>
      </w:r>
    </w:p>
    <w:p w:rsidR="009807E6" w:rsidRDefault="00677A45">
      <w:pPr>
        <w:pStyle w:val="2"/>
        <w:shd w:val="clear" w:color="auto" w:fill="auto"/>
        <w:spacing w:line="438" w:lineRule="exact"/>
        <w:ind w:left="20" w:right="40" w:firstLine="680"/>
        <w:jc w:val="both"/>
      </w:pPr>
      <w:r>
        <w:t xml:space="preserve">возмещение расходов, как </w:t>
      </w:r>
      <w:r w:rsidR="00CA0ACC">
        <w:t>физическим, так и юридическим л</w:t>
      </w:r>
      <w:r>
        <w:t>ицам (работодателям), финансирующим отдых и оздоровление детей своих сотрудников, на приобретение путевок в организации отдыха детей и их оздоровления, расположенные не только на территории проживани</w:t>
      </w:r>
      <w:r>
        <w:t>я ребенка, но и за ее пределами;</w:t>
      </w:r>
    </w:p>
    <w:p w:rsidR="009807E6" w:rsidRDefault="00677A45">
      <w:pPr>
        <w:pStyle w:val="2"/>
        <w:shd w:val="clear" w:color="auto" w:fill="auto"/>
        <w:spacing w:line="438" w:lineRule="exact"/>
        <w:ind w:left="20" w:right="40" w:firstLine="680"/>
        <w:jc w:val="both"/>
      </w:pPr>
      <w:r>
        <w:t xml:space="preserve">распространение условий налогообложения муниципальных и государственных учреждений, осуществляющих услуги по отдыху и оздоровлению детей, на организации </w:t>
      </w:r>
      <w:r>
        <w:lastRenderedPageBreak/>
        <w:t>отдыха детей и их оздоровления, независимо от форм собственности и вед</w:t>
      </w:r>
      <w:r>
        <w:t>омственной принадлежности;</w:t>
      </w:r>
    </w:p>
    <w:p w:rsidR="009807E6" w:rsidRDefault="00677A45">
      <w:pPr>
        <w:pStyle w:val="2"/>
        <w:shd w:val="clear" w:color="auto" w:fill="auto"/>
        <w:spacing w:line="438" w:lineRule="exact"/>
        <w:ind w:left="20" w:right="40" w:firstLine="680"/>
        <w:jc w:val="both"/>
      </w:pPr>
      <w:r>
        <w:t>установление льгот по земельному налогу и арендным платежам на земельные участки, налогу на имущество, у</w:t>
      </w:r>
      <w:r w:rsidR="00CA0ACC">
        <w:t>становление единых тарифов на оп</w:t>
      </w:r>
      <w:r>
        <w:t>лату электроэнергии организациям, имеющим на балансе организации отдыха детей и их оздоровлен</w:t>
      </w:r>
      <w:r>
        <w:t>ия;</w:t>
      </w:r>
    </w:p>
    <w:p w:rsidR="009807E6" w:rsidRDefault="00677A45">
      <w:pPr>
        <w:pStyle w:val="2"/>
        <w:shd w:val="clear" w:color="auto" w:fill="auto"/>
        <w:spacing w:line="438" w:lineRule="exact"/>
        <w:ind w:left="20" w:right="40" w:firstLine="680"/>
        <w:jc w:val="both"/>
      </w:pPr>
      <w:r>
        <w:t>установление единого подхода к условиям участия организаций отдыха Детей и их оздоровления в конкурсных процедурах, вне зависимости от их ведомственной принадлежности и форм собственности, оплата путевок в которые частично возмещается за счет средств с</w:t>
      </w:r>
      <w:r>
        <w:t>убъектов Российской Федерации.</w:t>
      </w:r>
    </w:p>
    <w:sectPr w:rsidR="009807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/>
      <w:pgMar w:top="1255" w:right="387" w:bottom="1445" w:left="9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45" w:rsidRDefault="00677A45">
      <w:r>
        <w:separator/>
      </w:r>
    </w:p>
  </w:endnote>
  <w:endnote w:type="continuationSeparator" w:id="0">
    <w:p w:rsidR="00677A45" w:rsidRDefault="0067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6" w:rsidRDefault="00677A45">
    <w:pPr>
      <w:pStyle w:val="aa"/>
      <w:framePr w:h="181" w:wrap="none" w:vAnchor="text" w:hAnchor="page" w:x="989" w:y="-1342"/>
      <w:shd w:val="clear" w:color="auto" w:fill="auto"/>
      <w:jc w:val="both"/>
    </w:pPr>
    <w:r>
      <w:rPr>
        <w:rStyle w:val="75pt0"/>
      </w:rPr>
      <w:t>Рекомендации - 09</w:t>
    </w:r>
  </w:p>
  <w:p w:rsidR="009807E6" w:rsidRDefault="009807E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6" w:rsidRDefault="00677A45">
    <w:pPr>
      <w:pStyle w:val="aa"/>
      <w:framePr w:h="181" w:wrap="none" w:vAnchor="text" w:hAnchor="page" w:x="984" w:y="-1347"/>
      <w:shd w:val="clear" w:color="auto" w:fill="auto"/>
      <w:jc w:val="both"/>
    </w:pPr>
    <w:r>
      <w:rPr>
        <w:rStyle w:val="75pt0"/>
      </w:rPr>
      <w:t>Рекомендации - 09</w:t>
    </w:r>
  </w:p>
  <w:p w:rsidR="009807E6" w:rsidRDefault="009807E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6" w:rsidRDefault="00677A45">
    <w:pPr>
      <w:pStyle w:val="aa"/>
      <w:framePr w:w="12296" w:h="122" w:wrap="none" w:vAnchor="text" w:hAnchor="page" w:x="-194" w:y="-1346"/>
      <w:shd w:val="clear" w:color="auto" w:fill="auto"/>
      <w:ind w:left="1205"/>
    </w:pPr>
    <w:r>
      <w:rPr>
        <w:rStyle w:val="75pt0"/>
      </w:rPr>
      <w:t>Рекомендации - 09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6" w:rsidRDefault="00677A45">
    <w:pPr>
      <w:pStyle w:val="aa"/>
      <w:framePr w:w="12296" w:h="126" w:wrap="none" w:vAnchor="text" w:hAnchor="page" w:x="-194" w:y="-1365"/>
      <w:shd w:val="clear" w:color="auto" w:fill="auto"/>
      <w:ind w:left="1209"/>
    </w:pPr>
    <w:r>
      <w:rPr>
        <w:rStyle w:val="75pt0"/>
      </w:rPr>
      <w:t>Рекомендации - 09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6" w:rsidRDefault="00677A45">
    <w:pPr>
      <w:pStyle w:val="aa"/>
      <w:framePr w:h="181" w:wrap="none" w:vAnchor="text" w:hAnchor="page" w:x="984" w:y="-1347"/>
      <w:shd w:val="clear" w:color="auto" w:fill="auto"/>
      <w:jc w:val="both"/>
    </w:pPr>
    <w:r>
      <w:rPr>
        <w:rStyle w:val="75pt0"/>
      </w:rPr>
      <w:t>Рекомендации - 09</w:t>
    </w:r>
  </w:p>
  <w:p w:rsidR="009807E6" w:rsidRDefault="009807E6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6" w:rsidRDefault="00677A45">
    <w:pPr>
      <w:pStyle w:val="aa"/>
      <w:framePr w:w="12296" w:h="126" w:wrap="none" w:vAnchor="text" w:hAnchor="page" w:x="-194" w:y="-1365"/>
      <w:shd w:val="clear" w:color="auto" w:fill="auto"/>
      <w:ind w:left="1209"/>
    </w:pPr>
    <w:r>
      <w:rPr>
        <w:rStyle w:val="75pt0"/>
      </w:rPr>
      <w:t>Рекомендации - 09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6" w:rsidRDefault="009807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45" w:rsidRDefault="00677A45">
      <w:r>
        <w:separator/>
      </w:r>
    </w:p>
  </w:footnote>
  <w:footnote w:type="continuationSeparator" w:id="0">
    <w:p w:rsidR="00677A45" w:rsidRDefault="00677A45">
      <w:r>
        <w:continuationSeparator/>
      </w:r>
    </w:p>
  </w:footnote>
  <w:footnote w:id="1">
    <w:p w:rsidR="009807E6" w:rsidRDefault="00677A45">
      <w:pPr>
        <w:pStyle w:val="a5"/>
        <w:shd w:val="clear" w:color="auto" w:fill="auto"/>
        <w:ind w:left="20"/>
      </w:pPr>
      <w:r>
        <w:rPr>
          <w:vertAlign w:val="superscript"/>
        </w:rPr>
        <w:footnoteRef/>
      </w:r>
      <w:r>
        <w:t xml:space="preserve"> Письмо </w:t>
      </w:r>
      <w:proofErr w:type="spellStart"/>
      <w:r>
        <w:t>Минобрнауки</w:t>
      </w:r>
      <w:proofErr w:type="spellEnd"/>
      <w:r>
        <w:t xml:space="preserve"> России от 1 июня 2017 г. № ВК-1463/09 «О перечне нормативных правовых актов и сфере организации отдыха и оздоровления детей».</w:t>
      </w:r>
    </w:p>
  </w:footnote>
  <w:footnote w:id="2">
    <w:p w:rsidR="009807E6" w:rsidRDefault="00677A45">
      <w:pPr>
        <w:pStyle w:val="a5"/>
        <w:shd w:val="clear" w:color="auto" w:fill="auto"/>
        <w:tabs>
          <w:tab w:val="left" w:pos="160"/>
        </w:tabs>
        <w:ind w:left="20"/>
      </w:pPr>
      <w:r>
        <w:rPr>
          <w:vertAlign w:val="superscript"/>
        </w:rPr>
        <w:footnoteRef/>
      </w:r>
      <w:r>
        <w:tab/>
        <w:t xml:space="preserve">Письмо </w:t>
      </w:r>
      <w:proofErr w:type="spellStart"/>
      <w:r>
        <w:t>Минобрнауки</w:t>
      </w:r>
      <w:proofErr w:type="spellEnd"/>
      <w:r>
        <w:t xml:space="preserve"> России от 6 февраля 2018 г. № ПЗ-195/09 «О рекомендациях по порядку действий в случае зак</w:t>
      </w:r>
      <w:r>
        <w:t>рытия несанкционированных организаций отдыха детей и их оздоровления».</w:t>
      </w:r>
    </w:p>
  </w:footnote>
  <w:footnote w:id="3">
    <w:p w:rsidR="009807E6" w:rsidRPr="00CA0ACC" w:rsidRDefault="00677A45">
      <w:pPr>
        <w:pStyle w:val="a5"/>
        <w:shd w:val="clear" w:color="auto" w:fill="auto"/>
        <w:tabs>
          <w:tab w:val="left" w:pos="205"/>
        </w:tabs>
        <w:spacing w:line="212" w:lineRule="exact"/>
        <w:ind w:left="20"/>
        <w:rPr>
          <w:lang w:val="ru-RU"/>
        </w:rPr>
      </w:pPr>
      <w:r>
        <w:rPr>
          <w:vertAlign w:val="superscript"/>
        </w:rPr>
        <w:footnoteRef/>
      </w:r>
      <w:r>
        <w:tab/>
        <w:t xml:space="preserve">Перечень поручений Президента Российской Федерации об организации летнего отдыха детей и подростков </w:t>
      </w:r>
      <w:r w:rsidR="00CA0ACC">
        <w:rPr>
          <w:rStyle w:val="75pt"/>
        </w:rPr>
        <w:t>от июня 2</w:t>
      </w:r>
      <w:r>
        <w:rPr>
          <w:rStyle w:val="75pt"/>
        </w:rPr>
        <w:t xml:space="preserve">010 г </w:t>
      </w:r>
      <w:r w:rsidR="00CA0ACC">
        <w:rPr>
          <w:rStyle w:val="75pt"/>
          <w:lang w:val="ru-RU"/>
        </w:rPr>
        <w:t>№</w:t>
      </w:r>
      <w:r w:rsidR="00CA0ACC">
        <w:rPr>
          <w:rStyle w:val="75pt"/>
        </w:rPr>
        <w:t xml:space="preserve"> Пр</w:t>
      </w:r>
      <w:r>
        <w:rPr>
          <w:rStyle w:val="75pt"/>
        </w:rPr>
        <w:t>-17</w:t>
      </w:r>
      <w:r w:rsidR="00CA0ACC">
        <w:rPr>
          <w:rStyle w:val="75pt"/>
          <w:lang w:val="ru-RU"/>
        </w:rPr>
        <w:t>6 (</w:t>
      </w:r>
      <w:r>
        <w:rPr>
          <w:rStyle w:val="75pt"/>
        </w:rPr>
        <w:t>п</w:t>
      </w:r>
      <w:proofErr w:type="spellStart"/>
      <w:r w:rsidR="00CA0ACC">
        <w:rPr>
          <w:rStyle w:val="75pt"/>
          <w:lang w:val="ru-RU"/>
        </w:rPr>
        <w:t>одпун</w:t>
      </w:r>
      <w:r>
        <w:rPr>
          <w:rStyle w:val="75pt"/>
        </w:rPr>
        <w:t>кт</w:t>
      </w:r>
      <w:proofErr w:type="spellEnd"/>
      <w:r>
        <w:rPr>
          <w:rStyle w:val="75pt"/>
        </w:rPr>
        <w:t xml:space="preserve"> «б» </w:t>
      </w:r>
      <w:proofErr w:type="spellStart"/>
      <w:r w:rsidR="00CA0ACC">
        <w:rPr>
          <w:rStyle w:val="75pt"/>
          <w:lang w:val="ru-RU"/>
        </w:rPr>
        <w:t>пу</w:t>
      </w:r>
      <w:r>
        <w:rPr>
          <w:rStyle w:val="75pt"/>
        </w:rPr>
        <w:t>нкта</w:t>
      </w:r>
      <w:proofErr w:type="spellEnd"/>
      <w:r>
        <w:rPr>
          <w:rStyle w:val="75pt"/>
        </w:rPr>
        <w:t xml:space="preserve"> 2</w:t>
      </w:r>
      <w:r w:rsidR="00CA0ACC">
        <w:rPr>
          <w:rStyle w:val="75pt"/>
          <w:lang w:val="ru-RU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6" w:rsidRDefault="00677A45">
    <w:pPr>
      <w:pStyle w:val="aa"/>
      <w:framePr w:h="208" w:wrap="none" w:vAnchor="text" w:hAnchor="page" w:x="970" w:y="930"/>
      <w:shd w:val="clear" w:color="auto" w:fill="auto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912366" w:rsidRPr="00912366">
      <w:rPr>
        <w:rStyle w:val="75pt0"/>
        <w:noProof/>
      </w:rPr>
      <w:t>2</w:t>
    </w:r>
    <w:r>
      <w:rPr>
        <w:rStyle w:val="75pt0"/>
      </w:rPr>
      <w:fldChar w:fldCharType="end"/>
    </w:r>
  </w:p>
  <w:p w:rsidR="009807E6" w:rsidRDefault="009807E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6" w:rsidRDefault="00677A45">
    <w:pPr>
      <w:pStyle w:val="aa"/>
      <w:framePr w:h="208" w:wrap="none" w:vAnchor="text" w:hAnchor="page" w:x="970" w:y="1172"/>
      <w:shd w:val="clear" w:color="auto" w:fill="auto"/>
      <w:spacing w:line="438" w:lineRule="exact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912366" w:rsidRPr="00912366">
      <w:rPr>
        <w:rStyle w:val="115pt"/>
        <w:noProof/>
      </w:rPr>
      <w:t>4</w:t>
    </w:r>
    <w:r>
      <w:rPr>
        <w:rStyle w:val="115pt"/>
      </w:rPr>
      <w:fldChar w:fldCharType="end"/>
    </w:r>
  </w:p>
  <w:p w:rsidR="009807E6" w:rsidRDefault="009807E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6" w:rsidRDefault="00677A45">
    <w:pPr>
      <w:pStyle w:val="aa"/>
      <w:framePr w:h="217" w:wrap="none" w:vAnchor="text" w:hAnchor="page" w:x="962" w:y="1177"/>
      <w:shd w:val="clear" w:color="auto" w:fill="auto"/>
      <w:spacing w:line="433" w:lineRule="exact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912366" w:rsidRPr="00912366">
      <w:rPr>
        <w:rStyle w:val="75pt0"/>
        <w:noProof/>
      </w:rPr>
      <w:t>3</w:t>
    </w:r>
    <w:r>
      <w:rPr>
        <w:rStyle w:val="75pt0"/>
      </w:rPr>
      <w:fldChar w:fldCharType="end"/>
    </w:r>
  </w:p>
  <w:p w:rsidR="009807E6" w:rsidRDefault="009807E6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6" w:rsidRDefault="00677A45">
    <w:pPr>
      <w:pStyle w:val="aa"/>
      <w:framePr w:w="12296" w:h="158" w:wrap="none" w:vAnchor="text" w:hAnchor="page" w:x="-194" w:y="1145"/>
      <w:shd w:val="clear" w:color="auto" w:fill="auto"/>
      <w:ind w:left="6378"/>
    </w:pPr>
    <w:r>
      <w:fldChar w:fldCharType="begin"/>
    </w:r>
    <w:r>
      <w:instrText xml:space="preserve"> PAGE \* MERGEFORMAT </w:instrText>
    </w:r>
    <w:r>
      <w:fldChar w:fldCharType="separate"/>
    </w:r>
    <w:r w:rsidR="00CA0ACC" w:rsidRPr="00CA0ACC">
      <w:rPr>
        <w:rStyle w:val="115pt"/>
        <w:noProof/>
      </w:rPr>
      <w:t>2</w:t>
    </w:r>
    <w:r>
      <w:rPr>
        <w:rStyle w:val="115pt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6" w:rsidRDefault="00677A45">
    <w:pPr>
      <w:pStyle w:val="aa"/>
      <w:framePr w:h="208" w:wrap="none" w:vAnchor="text" w:hAnchor="page" w:x="970" w:y="1172"/>
      <w:shd w:val="clear" w:color="auto" w:fill="auto"/>
      <w:spacing w:line="438" w:lineRule="exact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CA0ACC" w:rsidRPr="00CA0ACC">
      <w:rPr>
        <w:rStyle w:val="115pt"/>
        <w:noProof/>
      </w:rPr>
      <w:t>6</w:t>
    </w:r>
    <w:r>
      <w:rPr>
        <w:rStyle w:val="115pt"/>
      </w:rPr>
      <w:fldChar w:fldCharType="end"/>
    </w:r>
  </w:p>
  <w:p w:rsidR="009807E6" w:rsidRDefault="009807E6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6" w:rsidRDefault="00677A45">
    <w:pPr>
      <w:pStyle w:val="aa"/>
      <w:framePr w:w="12296" w:h="158" w:wrap="none" w:vAnchor="text" w:hAnchor="page" w:x="-194" w:y="1145"/>
      <w:shd w:val="clear" w:color="auto" w:fill="auto"/>
      <w:ind w:left="6378"/>
    </w:pPr>
    <w:r>
      <w:fldChar w:fldCharType="begin"/>
    </w:r>
    <w:r>
      <w:instrText xml:space="preserve"> PAGE \* MERGEFORMAT </w:instrText>
    </w:r>
    <w:r>
      <w:fldChar w:fldCharType="separate"/>
    </w:r>
    <w:r w:rsidR="00CA0ACC" w:rsidRPr="00CA0ACC">
      <w:rPr>
        <w:rStyle w:val="115pt"/>
        <w:noProof/>
      </w:rPr>
      <w:t>7</w:t>
    </w:r>
    <w:r>
      <w:rPr>
        <w:rStyle w:val="115pt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6" w:rsidRDefault="00677A45">
    <w:pPr>
      <w:pStyle w:val="aa"/>
      <w:framePr w:h="208" w:wrap="none" w:vAnchor="text" w:hAnchor="page" w:x="970" w:y="930"/>
      <w:shd w:val="clear" w:color="auto" w:fill="auto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CA0ACC" w:rsidRPr="00CA0ACC">
      <w:rPr>
        <w:rStyle w:val="75pt0"/>
        <w:noProof/>
      </w:rPr>
      <w:t>5</w:t>
    </w:r>
    <w:r>
      <w:rPr>
        <w:rStyle w:val="75pt0"/>
      </w:rPr>
      <w:fldChar w:fldCharType="end"/>
    </w:r>
  </w:p>
  <w:p w:rsidR="009807E6" w:rsidRDefault="009807E6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E6"/>
    <w:rsid w:val="00677A45"/>
    <w:rsid w:val="00912366"/>
    <w:rsid w:val="009807E6"/>
    <w:rsid w:val="00CA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92B6B-5B1F-4988-9AA8-D7562B89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5pt">
    <w:name w:val="Сноска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105pt0pt">
    <w:name w:val="Подпись к картинке + 10;5 pt;Не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5pt0">
    <w:name w:val="Колонтитул + 7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5pt">
    <w:name w:val="Колонтитул + 11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5pt">
    <w:name w:val="Основной текст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rialBlack95pt">
    <w:name w:val="Основной текст + Arial Black;9;5 pt"/>
    <w:basedOn w:val="a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line="28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3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16" w:lineRule="exact"/>
      <w:ind w:hanging="6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a">
    <w:name w:val="Колонтитул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-3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2018-05-31T10:14:00Z</dcterms:created>
  <dcterms:modified xsi:type="dcterms:W3CDTF">2018-05-31T10:34:00Z</dcterms:modified>
</cp:coreProperties>
</file>