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3F" w:rsidRPr="009644A6" w:rsidRDefault="00786627" w:rsidP="001C1C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Резолюция</w:t>
      </w:r>
    </w:p>
    <w:p w:rsidR="00786627" w:rsidRPr="009644A6" w:rsidRDefault="00786627" w:rsidP="001C1C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Международной молодежной</w:t>
      </w:r>
      <w:r w:rsidRPr="009644A6">
        <w:rPr>
          <w:rFonts w:ascii="Times New Roman" w:hAnsi="Times New Roman" w:cs="Times New Roman"/>
          <w:sz w:val="28"/>
          <w:szCs w:val="28"/>
        </w:rPr>
        <w:t xml:space="preserve"> </w:t>
      </w:r>
      <w:r w:rsidRPr="009644A6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Pr="00964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27" w:rsidRPr="009644A6" w:rsidRDefault="00786627" w:rsidP="001C1C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«Оценка регулирующего воздействия: стратегическое партнерство органов власти, бизнеса и НКО»</w:t>
      </w:r>
    </w:p>
    <w:p w:rsidR="00786627" w:rsidRPr="009644A6" w:rsidRDefault="00786627" w:rsidP="001C1C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CC" w:rsidRPr="009644A6" w:rsidRDefault="007822CC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18-19</w:t>
      </w:r>
      <w:r w:rsidRPr="009644A6">
        <w:rPr>
          <w:rFonts w:ascii="Times New Roman" w:hAnsi="Times New Roman" w:cs="Times New Roman"/>
          <w:i/>
          <w:sz w:val="28"/>
          <w:szCs w:val="28"/>
        </w:rPr>
        <w:t xml:space="preserve"> апреля </w:t>
      </w:r>
      <w:r w:rsidRPr="009644A6">
        <w:rPr>
          <w:rFonts w:ascii="Times New Roman" w:hAnsi="Times New Roman" w:cs="Times New Roman"/>
          <w:i/>
          <w:sz w:val="28"/>
          <w:szCs w:val="28"/>
        </w:rPr>
        <w:t>2018 года</w:t>
      </w:r>
      <w:r w:rsidRPr="009644A6">
        <w:rPr>
          <w:rFonts w:ascii="Times New Roman" w:hAnsi="Times New Roman" w:cs="Times New Roman"/>
          <w:sz w:val="28"/>
          <w:szCs w:val="28"/>
        </w:rPr>
        <w:t xml:space="preserve"> в Екатеринбурге состоялась</w:t>
      </w:r>
      <w:r w:rsidRPr="009644A6">
        <w:rPr>
          <w:rFonts w:ascii="Times New Roman" w:hAnsi="Times New Roman" w:cs="Times New Roman"/>
          <w:sz w:val="28"/>
          <w:szCs w:val="28"/>
        </w:rPr>
        <w:t xml:space="preserve"> Международная молодежная научно-практическая конференция «Оценка регулирующего воздействия: стратегическое партнерство органов власти, </w:t>
      </w:r>
      <w:r w:rsidRPr="009644A6">
        <w:rPr>
          <w:rFonts w:ascii="Times New Roman" w:hAnsi="Times New Roman" w:cs="Times New Roman"/>
          <w:sz w:val="28"/>
          <w:szCs w:val="28"/>
        </w:rPr>
        <w:t xml:space="preserve">бизнеса и НКО», </w:t>
      </w:r>
    </w:p>
    <w:p w:rsidR="00786627" w:rsidRPr="009644A6" w:rsidRDefault="007822CC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Организатором конференции</w:t>
      </w:r>
      <w:r w:rsidRPr="009644A6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Pr="009644A6">
        <w:rPr>
          <w:rFonts w:ascii="Times New Roman" w:hAnsi="Times New Roman" w:cs="Times New Roman"/>
          <w:sz w:val="28"/>
          <w:szCs w:val="28"/>
        </w:rPr>
        <w:t xml:space="preserve"> </w:t>
      </w:r>
      <w:r w:rsidRPr="009644A6">
        <w:rPr>
          <w:rFonts w:ascii="Times New Roman" w:hAnsi="Times New Roman" w:cs="Times New Roman"/>
          <w:sz w:val="28"/>
          <w:szCs w:val="28"/>
        </w:rPr>
        <w:t>Уральский государственный экономический университет</w:t>
      </w:r>
      <w:r w:rsidRPr="009644A6">
        <w:rPr>
          <w:rFonts w:ascii="Times New Roman" w:hAnsi="Times New Roman" w:cs="Times New Roman"/>
          <w:sz w:val="28"/>
          <w:szCs w:val="28"/>
        </w:rPr>
        <w:t xml:space="preserve">, при содействии </w:t>
      </w:r>
      <w:r w:rsidRPr="009644A6">
        <w:rPr>
          <w:rFonts w:ascii="Times New Roman" w:hAnsi="Times New Roman" w:cs="Times New Roman"/>
          <w:sz w:val="28"/>
          <w:szCs w:val="28"/>
        </w:rPr>
        <w:t xml:space="preserve">Вольного экономического общества и </w:t>
      </w:r>
      <w:r w:rsidRPr="009644A6">
        <w:rPr>
          <w:rFonts w:ascii="Times New Roman" w:hAnsi="Times New Roman" w:cs="Times New Roman"/>
          <w:sz w:val="28"/>
          <w:szCs w:val="28"/>
        </w:rPr>
        <w:t>Общественной палаты Свердловской области</w:t>
      </w:r>
      <w:r w:rsidRPr="009644A6">
        <w:rPr>
          <w:rFonts w:ascii="Times New Roman" w:hAnsi="Times New Roman" w:cs="Times New Roman"/>
          <w:sz w:val="28"/>
          <w:szCs w:val="28"/>
        </w:rPr>
        <w:t>.</w:t>
      </w:r>
    </w:p>
    <w:p w:rsidR="007822CC" w:rsidRPr="009644A6" w:rsidRDefault="00DC702F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Проблемное поле конференции</w:t>
      </w:r>
      <w:r w:rsidRPr="009644A6">
        <w:rPr>
          <w:rFonts w:ascii="Times New Roman" w:hAnsi="Times New Roman" w:cs="Times New Roman"/>
          <w:sz w:val="28"/>
          <w:szCs w:val="28"/>
        </w:rPr>
        <w:t xml:space="preserve"> составили ключевые направления развития оценки регулирующего воздействия как инструмента координации органов власти, бизнеса и некоммерческих организаций.</w:t>
      </w:r>
    </w:p>
    <w:p w:rsidR="00DC702F" w:rsidRPr="001C1C38" w:rsidRDefault="00DC702F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Центральная тема конференции 2018 года</w:t>
      </w:r>
      <w:r w:rsidRPr="009644A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A7EA8" w:rsidRPr="009644A6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9644A6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посредством о</w:t>
      </w:r>
      <w:r w:rsidR="000A7EA8" w:rsidRPr="009644A6">
        <w:rPr>
          <w:rFonts w:ascii="Times New Roman" w:hAnsi="Times New Roman" w:cs="Times New Roman"/>
          <w:sz w:val="28"/>
          <w:szCs w:val="28"/>
        </w:rPr>
        <w:t>ценки регулирующего воздействия.</w:t>
      </w:r>
    </w:p>
    <w:p w:rsidR="00DC702F" w:rsidRPr="009644A6" w:rsidRDefault="00DC702F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Контекст дискуссии:</w:t>
      </w:r>
      <w:r w:rsidRPr="00964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4A6">
        <w:rPr>
          <w:rFonts w:ascii="Times New Roman" w:hAnsi="Times New Roman" w:cs="Times New Roman"/>
          <w:sz w:val="28"/>
          <w:szCs w:val="28"/>
        </w:rPr>
        <w:t>Согласно проведенным исследованиям, страны, реализующие оценку регулирующего воздействия, испытывают кризис доверия к этой процедуре спустя 5-7 лет после ее начала. В настоящий момент Россия вошла в этот временной период. Пик развития и популярности ОРВ достигнут, однако, по-прежнему большая часть населения и бизнеса не владеют информацией о данном механизме участия общества в управлении государством. Велик потенциал незадействованных в ОРВ институтов гражданского общества. Каковы пути их активизации? Как мировые тренды влияют на формирование новой модели государственного управления? Как должно меняться поведение бизнеса? Как стимулировать участие общества в оценке регулирующего воздействия?</w:t>
      </w:r>
    </w:p>
    <w:p w:rsidR="00DC702F" w:rsidRPr="009644A6" w:rsidRDefault="00DC702F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2F" w:rsidRPr="009644A6" w:rsidRDefault="00DC702F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Основными формами работы конференции были:</w:t>
      </w:r>
    </w:p>
    <w:p w:rsidR="00DC702F" w:rsidRPr="009644A6" w:rsidRDefault="00DC702F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Пленарное заседание по проблемам оценки регулирующего воздействия, а также перспективным направлениям повышения эффективности взаимодействия институтов общества и государства.</w:t>
      </w:r>
    </w:p>
    <w:p w:rsidR="00DC702F" w:rsidRPr="009644A6" w:rsidRDefault="00DC702F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Работа секций:</w:t>
      </w:r>
    </w:p>
    <w:p w:rsidR="00DC702F" w:rsidRPr="009644A6" w:rsidRDefault="00DC702F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Секция 1 Оценка регулирующего воздействия - дорога с двухсторонним движением.</w:t>
      </w:r>
    </w:p>
    <w:p w:rsidR="007A4C98" w:rsidRPr="009644A6" w:rsidRDefault="007A4C9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Центральная тема секции</w:t>
      </w:r>
      <w:r w:rsidRPr="009644A6">
        <w:rPr>
          <w:rFonts w:ascii="Times New Roman" w:hAnsi="Times New Roman" w:cs="Times New Roman"/>
          <w:sz w:val="28"/>
          <w:szCs w:val="28"/>
        </w:rPr>
        <w:t xml:space="preserve"> – эффективность оценки регулирующего воздействия как инструмента взаимодействия власти и общественных институтов.</w:t>
      </w:r>
    </w:p>
    <w:p w:rsidR="007A4C98" w:rsidRPr="009644A6" w:rsidRDefault="007A4C9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Контекст дискуссии:</w:t>
      </w:r>
      <w:r w:rsidRPr="009644A6">
        <w:rPr>
          <w:rFonts w:ascii="Times New Roman" w:hAnsi="Times New Roman" w:cs="Times New Roman"/>
          <w:sz w:val="28"/>
          <w:szCs w:val="28"/>
        </w:rPr>
        <w:t xml:space="preserve"> несмотря на достаточно интенсивное развитие оценки регулирующего воздействия по-прежнему остается много проблем организационно-технического, правового и социального характера, препятствующих дальнейшему развитию института ОРВ. Участники обсудили и попытались найти решение этих проблем.</w:t>
      </w:r>
    </w:p>
    <w:p w:rsidR="007A4C98" w:rsidRPr="009644A6" w:rsidRDefault="007A4C9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lastRenderedPageBreak/>
        <w:t>Секция 2</w:t>
      </w:r>
      <w:r w:rsidRPr="009644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44A6">
        <w:rPr>
          <w:rFonts w:ascii="Times New Roman" w:hAnsi="Times New Roman" w:cs="Times New Roman"/>
          <w:sz w:val="28"/>
          <w:szCs w:val="28"/>
        </w:rPr>
        <w:t>Стратегическое партнерство органов власти, бизнеса и НКО при общественном обсуждении законопроектов</w:t>
      </w:r>
    </w:p>
    <w:p w:rsidR="007A4C98" w:rsidRPr="009644A6" w:rsidRDefault="007A4C9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Центральная тема секции</w:t>
      </w:r>
      <w:r w:rsidRPr="009644A6">
        <w:rPr>
          <w:rFonts w:ascii="Times New Roman" w:hAnsi="Times New Roman" w:cs="Times New Roman"/>
          <w:sz w:val="28"/>
          <w:szCs w:val="28"/>
        </w:rPr>
        <w:t xml:space="preserve"> – направления интенсификации взаимодействия бизнеса, НКО и органов государственной власти и местного самоуправления.</w:t>
      </w:r>
    </w:p>
    <w:p w:rsidR="007A4C98" w:rsidRPr="009644A6" w:rsidRDefault="007A4C9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Контекст дискуссии:</w:t>
      </w:r>
      <w:r w:rsidRPr="009644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C98" w:rsidRPr="009644A6" w:rsidRDefault="007A4C9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По результатам анализа экспертных заключений в рамках оценки регулирующего воздействия очевидно, что, не смотря на наличие действенных инструментов взаимодействия власти и общественных институтов, ряд стейкхолдеров по-прежнему имеет весьма низкую заинтересованность и вовлеченность в процессы принятия государственных решений.</w:t>
      </w:r>
    </w:p>
    <w:p w:rsidR="007A4C98" w:rsidRPr="009644A6" w:rsidRDefault="007A4C9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Участники искали пути повышения взаимной заинтересованности государства и общества в друг-друге, поводы и мотивы для доверия и повышения эффективности взаимодействия.</w:t>
      </w:r>
    </w:p>
    <w:p w:rsidR="001C1C38" w:rsidRDefault="001C1C3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C98" w:rsidRPr="001C1C38" w:rsidRDefault="007A4C9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Секция 3 социально-экономическая эффективность государственных решений.</w:t>
      </w:r>
    </w:p>
    <w:p w:rsidR="007A4C98" w:rsidRPr="009644A6" w:rsidRDefault="007A4C9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Центральная тема секции</w:t>
      </w:r>
      <w:r w:rsidRPr="009644A6">
        <w:rPr>
          <w:rFonts w:ascii="Times New Roman" w:hAnsi="Times New Roman" w:cs="Times New Roman"/>
          <w:sz w:val="28"/>
          <w:szCs w:val="28"/>
        </w:rPr>
        <w:t xml:space="preserve"> – воздействие государственных решений на благосостояние общества.</w:t>
      </w:r>
    </w:p>
    <w:p w:rsidR="007A4C98" w:rsidRPr="009644A6" w:rsidRDefault="007A4C9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Контекст дискуссии:</w:t>
      </w:r>
      <w:r w:rsidRPr="009644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44A6">
        <w:rPr>
          <w:rFonts w:ascii="Times New Roman" w:hAnsi="Times New Roman" w:cs="Times New Roman"/>
          <w:sz w:val="28"/>
          <w:szCs w:val="28"/>
        </w:rPr>
        <w:t>не секрет, что сегодня общество находится в плену множества социальных, экономических, экологических и других проблем. Повышение благосостояние общества – одна из центральных функций государства. Может ли государство воздействовать на решение проблем общества, насколько эффективны механизмы государственного вмешательства, каковы инструменты повышения результативности правового регулирования – обсудили участники данной секции.</w:t>
      </w:r>
    </w:p>
    <w:p w:rsidR="001C1C38" w:rsidRDefault="001C1C3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C98" w:rsidRPr="009644A6" w:rsidRDefault="007A4C9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Секция 4 Эффективность правового регулирования как фактор развития национальной экономики</w:t>
      </w:r>
    </w:p>
    <w:p w:rsidR="00DC702F" w:rsidRPr="009644A6" w:rsidRDefault="007A4C9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Центральная тема секции</w:t>
      </w:r>
      <w:r w:rsidRPr="009644A6">
        <w:rPr>
          <w:rFonts w:ascii="Times New Roman" w:hAnsi="Times New Roman" w:cs="Times New Roman"/>
          <w:sz w:val="28"/>
          <w:szCs w:val="28"/>
        </w:rPr>
        <w:t xml:space="preserve"> –</w:t>
      </w:r>
      <w:r w:rsidRPr="009644A6">
        <w:rPr>
          <w:rFonts w:ascii="Times New Roman" w:hAnsi="Times New Roman" w:cs="Times New Roman"/>
          <w:sz w:val="28"/>
          <w:szCs w:val="28"/>
        </w:rPr>
        <w:t xml:space="preserve"> современная концепция государственного регулирования «от меньшего регулирования к лучшему регулированию»</w:t>
      </w:r>
    </w:p>
    <w:p w:rsidR="007A4C98" w:rsidRPr="009644A6" w:rsidRDefault="007A4C9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Контекст дискуссии:</w:t>
      </w:r>
      <w:r w:rsidRPr="009644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44A6">
        <w:rPr>
          <w:rFonts w:ascii="Times New Roman" w:hAnsi="Times New Roman" w:cs="Times New Roman"/>
          <w:sz w:val="28"/>
          <w:szCs w:val="28"/>
        </w:rPr>
        <w:t>в условиях повышающейся эффективности взаимодействия институтов общества и государства</w:t>
      </w:r>
      <w:r w:rsidR="000A7EA8" w:rsidRPr="009644A6">
        <w:rPr>
          <w:rFonts w:ascii="Times New Roman" w:hAnsi="Times New Roman" w:cs="Times New Roman"/>
          <w:sz w:val="28"/>
          <w:szCs w:val="28"/>
        </w:rPr>
        <w:t xml:space="preserve"> появляются новые технологии и юридические техники, инструментарий, позволяющий использовать право, как мощный рычаг развития национальных экономик. Участники обсудили правовые модели воздействия на результативность экономики.</w:t>
      </w:r>
    </w:p>
    <w:p w:rsidR="001C1C38" w:rsidRDefault="001C1C3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4A6" w:rsidRPr="009644A6" w:rsidRDefault="001C1C3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Секция 5</w:t>
      </w:r>
      <w:r w:rsidR="009644A6" w:rsidRPr="00964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4A6" w:rsidRPr="009644A6">
        <w:rPr>
          <w:rFonts w:ascii="Times New Roman" w:hAnsi="Times New Roman" w:cs="Times New Roman"/>
          <w:sz w:val="28"/>
          <w:szCs w:val="28"/>
        </w:rPr>
        <w:t>Моя гражданская позиция</w:t>
      </w:r>
    </w:p>
    <w:p w:rsidR="009644A6" w:rsidRPr="009644A6" w:rsidRDefault="009644A6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Центральная тема секции</w:t>
      </w:r>
      <w:r w:rsidRPr="009644A6">
        <w:rPr>
          <w:rFonts w:ascii="Times New Roman" w:hAnsi="Times New Roman" w:cs="Times New Roman"/>
          <w:sz w:val="28"/>
          <w:szCs w:val="28"/>
        </w:rPr>
        <w:t xml:space="preserve"> – повышение эффективности правового воспитания молодежи.</w:t>
      </w:r>
    </w:p>
    <w:p w:rsidR="009644A6" w:rsidRPr="009644A6" w:rsidRDefault="009644A6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Контекст дискуссии:</w:t>
      </w:r>
      <w:r w:rsidRPr="00964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4A6">
        <w:rPr>
          <w:rFonts w:ascii="Times New Roman" w:hAnsi="Times New Roman" w:cs="Times New Roman"/>
          <w:sz w:val="28"/>
          <w:szCs w:val="28"/>
        </w:rPr>
        <w:t xml:space="preserve">в информационный век, в условиях замкнутости молодых людей в интернет пространстве встает важнейший вопрос воспитания активной гражданской позиции у подрастающего поколения. Участники секции – учащиеся школ, колледжей и техникумов обсудили </w:t>
      </w:r>
      <w:r w:rsidRPr="009644A6">
        <w:rPr>
          <w:rFonts w:ascii="Times New Roman" w:hAnsi="Times New Roman" w:cs="Times New Roman"/>
          <w:sz w:val="28"/>
          <w:szCs w:val="28"/>
        </w:rPr>
        <w:lastRenderedPageBreak/>
        <w:t>вопрос: как помочь государству воспитать социально – активных граждан с патриотической гражданской позицией.</w:t>
      </w:r>
    </w:p>
    <w:p w:rsidR="00DC702F" w:rsidRPr="009644A6" w:rsidRDefault="00DC702F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EA8" w:rsidRPr="009644A6" w:rsidRDefault="000A7EA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Категории участников конференции</w:t>
      </w:r>
      <w:r w:rsidRPr="009644A6">
        <w:rPr>
          <w:rFonts w:ascii="Times New Roman" w:hAnsi="Times New Roman" w:cs="Times New Roman"/>
          <w:sz w:val="28"/>
          <w:szCs w:val="28"/>
        </w:rPr>
        <w:t xml:space="preserve"> включают: молодых представителей органов государственной власти и местного самоуправления, бизнеса и некоммерческих организаций, ученых (аспирантов, магистрантов, студентов, учащихся техникумов и школ).</w:t>
      </w:r>
    </w:p>
    <w:p w:rsidR="000A7EA8" w:rsidRPr="009644A6" w:rsidRDefault="000A7EA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EA8" w:rsidRPr="009644A6" w:rsidRDefault="000A7EA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Участники конференции отметили:</w:t>
      </w:r>
    </w:p>
    <w:p w:rsidR="000A7EA8" w:rsidRPr="009644A6" w:rsidRDefault="000A7EA8" w:rsidP="001C1C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институт оценки регулирующего воздействия интенсивно развивается;</w:t>
      </w:r>
    </w:p>
    <w:p w:rsidR="000A7EA8" w:rsidRPr="009644A6" w:rsidRDefault="000A7EA8" w:rsidP="001C1C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информационное обеспечение оценки регулирующего воздействия является доступным, наполняемость информационных ресурсов достаточной;</w:t>
      </w:r>
    </w:p>
    <w:p w:rsidR="000A7EA8" w:rsidRPr="009644A6" w:rsidRDefault="000A7EA8" w:rsidP="001C1C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процедура проведения оценки регулирующего воздействия закреплен</w:t>
      </w:r>
      <w:r w:rsidR="00C551B8" w:rsidRPr="009644A6">
        <w:rPr>
          <w:rFonts w:ascii="Times New Roman" w:hAnsi="Times New Roman" w:cs="Times New Roman"/>
          <w:sz w:val="28"/>
          <w:szCs w:val="28"/>
        </w:rPr>
        <w:t>а в нормативных правовых актах.</w:t>
      </w:r>
    </w:p>
    <w:p w:rsidR="00C551B8" w:rsidRPr="009644A6" w:rsidRDefault="00C551B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Таким образом следует признать достаточную формализацию и информатизацию оценки регулирующего воздействия.</w:t>
      </w:r>
    </w:p>
    <w:p w:rsidR="00C551B8" w:rsidRPr="009644A6" w:rsidRDefault="00C551B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1B8" w:rsidRPr="009644A6" w:rsidRDefault="00C551B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Участники указали на ряд проблем в области оценки регулирующего воздействия:</w:t>
      </w:r>
    </w:p>
    <w:p w:rsidR="00C551B8" w:rsidRPr="009644A6" w:rsidRDefault="00C551B8" w:rsidP="001C1C3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большое количество отрицательных заключений по результатам оценки регулирующего воздействия с одной стороны говорит о действенности данного института, с другой стороны о неспособности органов государственной власти – разработчиков нормативных правовых актов учитывать интересы бизнеса;</w:t>
      </w:r>
    </w:p>
    <w:p w:rsidR="00C551B8" w:rsidRPr="009644A6" w:rsidRDefault="00C551B8" w:rsidP="001C1C3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институт оценки регулирующего воздействия прежде всего введен для защиты малого бизнеса от непродуманных решений государства, однако именно малый бизнес имеет самую низкую активность и практически не принимает участия в данной процедуре (1% по данным сайта ОРВ);</w:t>
      </w:r>
    </w:p>
    <w:p w:rsidR="00C551B8" w:rsidRPr="009644A6" w:rsidRDefault="001A4B3F" w:rsidP="001C1C3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 xml:space="preserve">отмечено, что большинство предпринимателей не имеет достаточного представления и информации о существовании оценки регулирующего воздействия, в среде бизнеса отмечается скептицизм по поводу действенности данной процедуры, кризис доверия </w:t>
      </w:r>
      <w:r w:rsidR="001C1C38" w:rsidRPr="009644A6">
        <w:rPr>
          <w:rFonts w:ascii="Times New Roman" w:hAnsi="Times New Roman" w:cs="Times New Roman"/>
          <w:sz w:val="28"/>
          <w:szCs w:val="28"/>
        </w:rPr>
        <w:t>по-прежнему</w:t>
      </w:r>
      <w:r w:rsidRPr="009644A6">
        <w:rPr>
          <w:rFonts w:ascii="Times New Roman" w:hAnsi="Times New Roman" w:cs="Times New Roman"/>
          <w:sz w:val="28"/>
          <w:szCs w:val="28"/>
        </w:rPr>
        <w:t xml:space="preserve"> наблюдается во многих регионах России;</w:t>
      </w:r>
    </w:p>
    <w:p w:rsidR="001A4B3F" w:rsidRPr="009644A6" w:rsidRDefault="001A4B3F" w:rsidP="001C1C3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указано на отсутствие проектной культуры проведения оценки, прежде всего внутри ведомств, когда подготовку проекта нормативно-правового акта осуществляют специалисты одного ведомства, а практика привлечения специалистов из разных отраслей и сфер не распространена;</w:t>
      </w:r>
    </w:p>
    <w:p w:rsidR="001A4B3F" w:rsidRPr="009644A6" w:rsidRDefault="001C1C38" w:rsidP="001C1C3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4B3F" w:rsidRPr="009644A6">
        <w:rPr>
          <w:rFonts w:ascii="Times New Roman" w:hAnsi="Times New Roman" w:cs="Times New Roman"/>
          <w:sz w:val="28"/>
          <w:szCs w:val="28"/>
        </w:rPr>
        <w:t>ложившаяся практика формального написания финансово-экономических обоснований к проектам нормативно-правовых актов в министерствах и ведомствах, направлена на то, чтобы минимизировать, а лучше скрыть все возможные последствия в результате его принятия, в частности, в части дополнительных расходов на государственный бюджет.</w:t>
      </w:r>
    </w:p>
    <w:p w:rsidR="00C551B8" w:rsidRPr="009644A6" w:rsidRDefault="00C551B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1B8" w:rsidRPr="009644A6" w:rsidRDefault="00C551B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4A6">
        <w:rPr>
          <w:rFonts w:ascii="Times New Roman" w:hAnsi="Times New Roman" w:cs="Times New Roman"/>
          <w:i/>
          <w:sz w:val="28"/>
          <w:szCs w:val="28"/>
        </w:rPr>
        <w:t>По результатам конференции участниками выработаны рекомендации органам государственной власти и местного самоуправления:</w:t>
      </w:r>
    </w:p>
    <w:p w:rsidR="001A4B3F" w:rsidRPr="009644A6" w:rsidRDefault="001A4B3F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1) разрабатывать на всех уровнях власти документы стратегического планирования (стратегии, программы, планы и т.д.), основными целевыми ориентирами которых будут:</w:t>
      </w:r>
    </w:p>
    <w:p w:rsidR="001A4B3F" w:rsidRPr="001C1C38" w:rsidRDefault="001A4B3F" w:rsidP="001C1C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38">
        <w:rPr>
          <w:rFonts w:ascii="Times New Roman" w:hAnsi="Times New Roman" w:cs="Times New Roman"/>
          <w:sz w:val="28"/>
          <w:szCs w:val="28"/>
        </w:rPr>
        <w:t>развитие стратегического партнерства органов власти, бизнеса и НКО по повышению качества оценки регулирующего воздействия;</w:t>
      </w:r>
    </w:p>
    <w:p w:rsidR="001A4B3F" w:rsidRPr="001C1C38" w:rsidRDefault="001A4B3F" w:rsidP="001C1C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38">
        <w:rPr>
          <w:rFonts w:ascii="Times New Roman" w:hAnsi="Times New Roman" w:cs="Times New Roman"/>
          <w:sz w:val="28"/>
          <w:szCs w:val="28"/>
        </w:rPr>
        <w:t>совершенствование механизмов оценки регулирующего воздействия;</w:t>
      </w:r>
    </w:p>
    <w:p w:rsidR="001A4B3F" w:rsidRPr="001C1C38" w:rsidRDefault="001A4B3F" w:rsidP="001C1C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38">
        <w:rPr>
          <w:rFonts w:ascii="Times New Roman" w:hAnsi="Times New Roman" w:cs="Times New Roman"/>
          <w:sz w:val="28"/>
          <w:szCs w:val="28"/>
        </w:rPr>
        <w:t>улучшение качества подготовки заключений и процедуры мониторинга оценки ОРВ.</w:t>
      </w:r>
    </w:p>
    <w:p w:rsidR="001A4B3F" w:rsidRPr="009644A6" w:rsidRDefault="001A4B3F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2) в целях обмена опытом и повышения эффективности оценки регулирующего воздействия необходимо развивать межрегиональное, межмуниципальное партнерство органов власти, бизнеса и НКО, а также внедрить в практику подготовку межрегиональных и межмуниципальных документов по развитию процедуры оценки регулирующего воздействия.</w:t>
      </w:r>
    </w:p>
    <w:p w:rsidR="001A4B3F" w:rsidRPr="009644A6" w:rsidRDefault="001A4B3F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3) не снижать интенсивность поисков путей привлечения институтов гражданского общества к участию в принятии государственных решений.</w:t>
      </w:r>
    </w:p>
    <w:p w:rsidR="009644A6" w:rsidRPr="009644A6" w:rsidRDefault="001A4B3F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 xml:space="preserve">4) </w:t>
      </w:r>
      <w:r w:rsidR="009644A6" w:rsidRPr="009644A6">
        <w:rPr>
          <w:rFonts w:ascii="Times New Roman" w:hAnsi="Times New Roman" w:cs="Times New Roman"/>
          <w:sz w:val="28"/>
          <w:szCs w:val="28"/>
        </w:rPr>
        <w:t>необходимо искать пути повышения интереса к оценке регулирующего воздействия на муниципальном уровне, где ОРВ должна проводиться в инициативном порядке.</w:t>
      </w:r>
    </w:p>
    <w:p w:rsidR="009644A6" w:rsidRPr="009644A6" w:rsidRDefault="009644A6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6">
        <w:rPr>
          <w:rFonts w:ascii="Times New Roman" w:hAnsi="Times New Roman" w:cs="Times New Roman"/>
          <w:sz w:val="28"/>
          <w:szCs w:val="28"/>
        </w:rPr>
        <w:t>5) следует доводить до общественности лучшие практики и данные о реальной экономии по результатам корректировки конкретных государственных решений в связи с отрицательными заключениями ОРВ.</w:t>
      </w:r>
    </w:p>
    <w:p w:rsidR="009644A6" w:rsidRPr="009644A6" w:rsidRDefault="009644A6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4A6" w:rsidRDefault="001C1C38" w:rsidP="001C1C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конференции</w:t>
      </w:r>
    </w:p>
    <w:p w:rsidR="001C1C38" w:rsidRPr="009644A6" w:rsidRDefault="001C1C38" w:rsidP="001C1C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2018 г.</w:t>
      </w:r>
    </w:p>
    <w:p w:rsidR="009644A6" w:rsidRPr="009644A6" w:rsidRDefault="009644A6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4A6" w:rsidRPr="009644A6" w:rsidRDefault="009644A6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4A6" w:rsidRPr="009644A6" w:rsidRDefault="009644A6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4A6" w:rsidRPr="009644A6" w:rsidRDefault="009644A6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EA8" w:rsidRPr="009644A6" w:rsidRDefault="000A7EA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EA8" w:rsidRPr="009644A6" w:rsidRDefault="000A7EA8" w:rsidP="001C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627" w:rsidRPr="009644A6" w:rsidRDefault="00786627" w:rsidP="001C1C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86627" w:rsidRPr="0096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92D0E"/>
    <w:multiLevelType w:val="hybridMultilevel"/>
    <w:tmpl w:val="507E6FDE"/>
    <w:lvl w:ilvl="0" w:tplc="CB7CC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107DC"/>
    <w:multiLevelType w:val="hybridMultilevel"/>
    <w:tmpl w:val="888CC2A8"/>
    <w:lvl w:ilvl="0" w:tplc="CB7CC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90F8C"/>
    <w:multiLevelType w:val="hybridMultilevel"/>
    <w:tmpl w:val="266A271A"/>
    <w:lvl w:ilvl="0" w:tplc="75360B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27"/>
    <w:rsid w:val="000A7EA8"/>
    <w:rsid w:val="001A4B3F"/>
    <w:rsid w:val="001C1C38"/>
    <w:rsid w:val="0049203F"/>
    <w:rsid w:val="007822CC"/>
    <w:rsid w:val="00786627"/>
    <w:rsid w:val="007A4C98"/>
    <w:rsid w:val="009644A6"/>
    <w:rsid w:val="00C551B8"/>
    <w:rsid w:val="00D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FA62"/>
  <w15:chartTrackingRefBased/>
  <w15:docId w15:val="{8A1C5C4E-ED48-4CF8-A2A5-3191E461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C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9278D6-67DC-4B30-9EBB-1270D7248867}"/>
</file>

<file path=customXml/itemProps2.xml><?xml version="1.0" encoding="utf-8"?>
<ds:datastoreItem xmlns:ds="http://schemas.openxmlformats.org/officeDocument/2006/customXml" ds:itemID="{A175839B-227A-4727-AA71-2B3A326DC54E}"/>
</file>

<file path=customXml/itemProps3.xml><?xml version="1.0" encoding="utf-8"?>
<ds:datastoreItem xmlns:ds="http://schemas.openxmlformats.org/officeDocument/2006/customXml" ds:itemID="{63FECB51-A9D3-45B6-8859-B3834204F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2018-04-18T15:18:00Z</dcterms:created>
  <dcterms:modified xsi:type="dcterms:W3CDTF">2018-04-18T17:33:00Z</dcterms:modified>
</cp:coreProperties>
</file>