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style25"/>
        <w:jc w:val="center"/>
        <w:pageBreakBefore/>
        <w:spacing w:after="0"/>
        <w:rPr>
          <w:rFonts w:ascii="Liberation Serif" w:hAnsi="Liberation Serif" w:cs="Liberation Serif"/>
          <w:bCs/>
          <w:sz w:val="27"/>
          <w:szCs w:val="27"/>
        </w:rPr>
      </w:pPr>
    </w:p>
    <w:p>
      <w:pPr>
        <w:pStyle w:val="style25"/>
        <w:jc w:val="center"/>
        <w:spacing w:after="0"/>
        <w:rPr>
          <w:rFonts w:ascii="Liberation Serif" w:hAnsi="Liberation Serif" w:cs="Liberation Serif"/>
          <w:bCs/>
          <w:sz w:val="27"/>
          <w:szCs w:val="27"/>
        </w:rPr>
      </w:pPr>
    </w:p>
    <w:p>
      <w:pPr>
        <w:pStyle w:val="style25"/>
        <w:jc w:val="center"/>
        <w:spacing w:after="0"/>
        <w:rPr>
          <w:rFonts w:ascii="Liberation Serif" w:hAnsi="Liberation Serif" w:cs="Liberation Serif"/>
          <w:bCs/>
          <w:sz w:val="27"/>
          <w:szCs w:val="27"/>
        </w:rPr>
      </w:pPr>
    </w:p>
    <w:p>
      <w:pPr>
        <w:pStyle w:val="style25"/>
        <w:jc w:val="center"/>
        <w:spacing w:after="0"/>
        <w:tabs>
          <w:tab w:val="right" w:pos="9922"/>
        </w:tabs>
        <w:rPr>
          <w:rFonts w:ascii="Liberation Serif" w:hAnsi="Liberation Serif" w:cs="Liberation Serif"/>
          <w:sz w:val="27"/>
          <w:szCs w:val="27"/>
        </w:rPr>
      </w:pPr>
    </w:p>
    <w:p>
      <w:pPr>
        <w:pStyle w:val="style25"/>
        <w:jc w:val="center"/>
        <w:spacing w:after="0"/>
        <w:tabs>
          <w:tab w:val="right" w:pos="9922"/>
        </w:tabs>
        <w:rPr>
          <w:rFonts w:ascii="Liberation Serif" w:hAnsi="Liberation Serif" w:cs="Liberation Serif"/>
          <w:sz w:val="27"/>
          <w:szCs w:val="27"/>
        </w:rPr>
      </w:pPr>
    </w:p>
    <w:p>
      <w:pPr>
        <w:pStyle w:val="style25"/>
        <w:jc w:val="center"/>
        <w:spacing w:after="0"/>
        <w:tabs>
          <w:tab w:val="right" w:pos="9922"/>
        </w:tabs>
        <w:rPr>
          <w:rFonts w:ascii="Liberation Serif" w:hAnsi="Liberation Serif" w:cs="Liberation Serif"/>
          <w:sz w:val="27"/>
          <w:szCs w:val="27"/>
        </w:rPr>
      </w:pPr>
    </w:p>
    <w:p>
      <w:pPr>
        <w:pStyle w:val="style25"/>
        <w:jc w:val="center"/>
        <w:spacing w:after="0"/>
        <w:tabs>
          <w:tab w:val="right" w:pos="9922"/>
        </w:tabs>
        <w:rPr>
          <w:rFonts w:ascii="Liberation Serif" w:hAnsi="Liberation Serif" w:cs="Liberation Serif"/>
          <w:sz w:val="27"/>
          <w:szCs w:val="27"/>
        </w:rPr>
      </w:pPr>
    </w:p>
    <w:p>
      <w:pPr>
        <w:pStyle w:val="style25"/>
        <w:jc w:val="center"/>
        <w:spacing w:after="0"/>
        <w:tabs>
          <w:tab w:val="right" w:pos="9922"/>
        </w:tabs>
        <w:rPr>
          <w:rFonts w:ascii="Liberation Serif" w:hAnsi="Liberation Serif" w:cs="Liberation Serif"/>
          <w:sz w:val="27"/>
          <w:szCs w:val="27"/>
        </w:rPr>
      </w:pPr>
    </w:p>
    <w:p>
      <w:pPr>
        <w:pStyle w:val="style25"/>
        <w:jc w:val="center"/>
        <w:spacing w:after="0"/>
      </w:pPr>
      <w:r>
        <w:rPr>
          <w:rFonts w:ascii="Liberation Serif" w:hAnsi="Liberation Serif" w:cs="Liberation Serif"/>
          <w:b/>
          <w:bCs/>
          <w:sz w:val="27"/>
          <w:szCs w:val="27"/>
          <w:lang w:eastAsia="ru-RU"/>
        </w:rPr>
        <w:t xml:space="preserve">О мониторинге повышения</w:t>
        <w:t xml:space="preserve"> </w:t>
      </w:r>
      <w:r>
        <w:rPr>
          <w:rFonts w:ascii="Liberation Serif" w:hAnsi="Liberation Serif" w:cs="Liberation Serif"/>
          <w:b/>
          <w:sz w:val="27"/>
          <w:szCs w:val="27"/>
        </w:rPr>
        <w:t xml:space="preserve">заработной платы работников государственных (муниципальных) учреждений из числа отдельных категорий работников, определенных</w:t>
        <w:t xml:space="preserve"> </w:t>
      </w:r>
      <w:r>
        <w:rPr>
          <w:rFonts w:ascii="Liberation Serif" w:hAnsi="Liberation Serif" w:cs="Liberation Serif"/>
          <w:b/>
          <w:bCs/>
          <w:sz w:val="27"/>
          <w:szCs w:val="27"/>
          <w:lang w:eastAsia="ru-RU"/>
        </w:rPr>
        <w:t xml:space="preserve">указами Президента</w:t>
        <w:t xml:space="preserve"> </w:t>
      </w:r>
      <w:r>
        <w:rPr>
          <w:rFonts w:ascii="Liberation Serif" w:hAnsi="Liberation Serif" w:cs="Liberation Serif"/>
          <w:b/>
          <w:bCs/>
          <w:sz w:val="27"/>
          <w:szCs w:val="27"/>
          <w:lang w:eastAsia="ru-RU"/>
        </w:rPr>
        <w:t xml:space="preserve">Российской Федерации от 7 мая 2012 года № 597 «О мероприятиях по реализации государственной социальной политики», от 1 июня 2012 года № 761 «О Национальной стратегии действий в интересах детей на 2012 – 2017 годы» и от 28 декабря 2012 года № 1688 «О некото</w:t>
      </w:r>
      <w:r>
        <w:rPr>
          <w:rFonts w:ascii="Liberation Serif" w:hAnsi="Liberation Serif" w:cs="Liberation Serif"/>
          <w:b/>
          <w:bCs/>
          <w:sz w:val="27"/>
          <w:szCs w:val="27"/>
          <w:lang w:eastAsia="ru-RU"/>
        </w:rPr>
        <w:t xml:space="preserve">рых мерах по реализации государственной политики в сфере защиты детей-сирот и детей, оставшихся без попечения родителей»</w:t>
      </w:r>
    </w:p>
    <w:p>
      <w:pPr>
        <w:pStyle w:val="style25"/>
        <w:jc w:val="center"/>
        <w:spacing w:after="0"/>
        <w:rPr>
          <w:rFonts w:ascii="Liberation Serif" w:hAnsi="Liberation Serif" w:cs="Liberation Serif"/>
          <w:sz w:val="27"/>
          <w:szCs w:val="27"/>
        </w:rPr>
      </w:pPr>
    </w:p>
    <w:p>
      <w:pPr>
        <w:pStyle w:val="style25"/>
        <w:ind w:left="0" w:right="0" w:firstLine="709"/>
        <w:jc w:val="both"/>
        <w:spacing w:after="0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В целях реализации в Свердловской области указов Президента Российской Федерации от 7 мая 2012 года № 597 «О мероприятиях по реализации государственной социальной политики», от 1 июня 2012 года № 761 «О Национальной стратегии действий в интересах детей на 2012 – 2017 годы» и от 28 декабря 2012 года № 1688 «О некоторых мерах по реализации государственной политики в сфере защиты детей-сирот и детей, оставшихся без попечения родителей» (далее – указы Президента Российской Федерации) и в соответствии со статьей 101 Областного закона от 10 марта 1999 года № 4‑ОЗ «О правовых актах в Свердловской области»:</w:t>
      </w:r>
    </w:p>
    <w:p>
      <w:pPr>
        <w:pStyle w:val="style25"/>
        <w:ind w:left="0" w:right="0" w:firstLine="709"/>
        <w:jc w:val="both"/>
        <w:spacing w:after="0"/>
        <w:rPr>
          <w:rFonts w:ascii="Liberation Serif" w:hAnsi="Liberation Serif" w:cs="Liberation Serif"/>
          <w:sz w:val="27"/>
          <w:szCs w:val="27"/>
        </w:rPr>
      </w:pPr>
    </w:p>
    <w:p>
      <w:pPr>
        <w:pStyle w:val="style41"/>
        <w:numPr>
          <w:numId w:val="4"/>
          <w:ilvl w:val="0"/>
        </w:numPr>
        <w:ind w:left="0" w:right="0" w:firstLine="709"/>
        <w:jc w:val="both"/>
        <w:spacing w:after="0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Министерству социальной политики Свердловской области, Министерству образования и молодежной политики Свердловской области, Министерству здравоохранения Свердловской области, Министерству культуры Свердловской области, Министерству физической культуры и спорта Свердловской области, Управлению</w:t>
        <w:t xml:space="preserve"> </w:t>
        <w:t xml:space="preserve">архивами Свердловской области обеспечить:</w:t>
      </w:r>
    </w:p>
    <w:p>
      <w:pPr>
        <w:pStyle w:val="style41"/>
        <w:numPr>
          <w:numId w:val="5"/>
          <w:ilvl w:val="0"/>
        </w:numPr>
        <w:ind w:left="0" w:right="0" w:firstLine="709"/>
        <w:jc w:val="both"/>
        <w:spacing w:after="0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выполнение показателей повышения заработной платы работников государственных (муниципальных) учреждений из числа отдельных категорий работников, определенных указами Президента Российской Федерации (далее –</w:t>
        <w:t xml:space="preserve"> </w:t>
        <w:t xml:space="preserve">показатели);</w:t>
      </w:r>
    </w:p>
    <w:p>
      <w:pPr>
        <w:pStyle w:val="style41"/>
        <w:numPr>
          <w:numId w:val="5"/>
          <w:ilvl w:val="0"/>
        </w:numPr>
        <w:ind w:left="0" w:right="0" w:firstLine="709"/>
        <w:jc w:val="both"/>
        <w:spacing w:after="0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организовать контроль полноты и качества предоставления государственными (муниципальными) учреждениями соответствующих отчетов в Управление Федеральной службы государственной статистики по Свердловской области и Курганской области.</w:t>
      </w:r>
    </w:p>
    <w:p>
      <w:pPr>
        <w:pStyle w:val="style41"/>
        <w:numPr>
          <w:numId w:val="4"/>
          <w:ilvl w:val="0"/>
        </w:numPr>
        <w:ind w:left="0" w:right="0" w:firstLine="709"/>
        <w:jc w:val="both"/>
        <w:spacing w:after="0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Министерству социальной политики Свердловской области, Министерству образования и молодежной политики Свердловской области, Министерству здравоохранения Свердловской области, Министерству культуры Свердловской области:</w:t>
      </w:r>
    </w:p>
    <w:p>
      <w:pPr>
        <w:pStyle w:val="style41"/>
        <w:numPr>
          <w:numId w:val="6"/>
          <w:ilvl w:val="0"/>
        </w:numPr>
        <w:ind w:left="0" w:right="0" w:firstLine="709"/>
        <w:jc w:val="both"/>
        <w:spacing w:after="0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обеспечить мониторинг выполнения показателей на</w:t>
        <w:t xml:space="preserve"> </w:t>
        <w:t xml:space="preserve">основании агрегирования по всем учреждениям социальной сферы и науки (образование, здравоохранение, культура, социальное обслуживание, архивное дело)</w:t>
        <w:t xml:space="preserve"> </w:t>
        <w:t xml:space="preserve">государственной и муниципальной форм собственности, осуществляющим деятельность на территории Свердловской</w:t>
        <w:t xml:space="preserve"> </w:t>
        <w:t xml:space="preserve">области (далее – учреждения);</w:t>
      </w:r>
    </w:p>
    <w:p>
      <w:pPr>
        <w:pStyle w:val="style41"/>
        <w:numPr>
          <w:numId w:val="6"/>
          <w:ilvl w:val="0"/>
        </w:numPr>
        <w:ind w:left="0" w:right="0" w:firstLine="709"/>
        <w:jc w:val="both"/>
        <w:spacing w:after="0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организовать сбор и проверку достоверности сведений об оплате труда и численности работников учреждений, из числа отдельных категорий работников, определенных указами Президента Российской Федерации (далее – отдельные категории работников);</w:t>
      </w:r>
    </w:p>
    <w:p>
      <w:pPr>
        <w:pStyle w:val="style41"/>
        <w:numPr>
          <w:numId w:val="6"/>
          <w:ilvl w:val="0"/>
        </w:numPr>
        <w:ind w:left="0" w:right="0" w:firstLine="709"/>
        <w:jc w:val="both"/>
        <w:spacing w:after="0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обеспечить направление в Министерство экономики и территориального развития Свердловской области сведений:</w:t>
      </w:r>
    </w:p>
    <w:p>
      <w:pPr>
        <w:pStyle w:val="style25"/>
        <w:ind w:left="0" w:right="0" w:firstLine="709"/>
        <w:jc w:val="both"/>
        <w:spacing w:after="0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о параметрах заработной платы отдельных категорий работников, ежемесячно в срок до 15 числа месяца, следующего за отчетным по форме согласно приложению № 1;</w:t>
      </w:r>
    </w:p>
    <w:p>
      <w:pPr>
        <w:pStyle w:val="style25"/>
        <w:ind w:left="0" w:right="0" w:firstLine="709"/>
        <w:jc w:val="both"/>
        <w:spacing w:after="0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о численности отдельных категорий работников, ежеквартально в срок до 15 числа месяца, следующего за отчетным кварталом по форме согласно приложению № 2;</w:t>
      </w:r>
    </w:p>
    <w:p>
      <w:pPr>
        <w:pStyle w:val="style25"/>
        <w:ind w:left="0" w:right="0" w:firstLine="709"/>
        <w:jc w:val="both"/>
        <w:spacing w:after="0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о показателях повышения оплаты труда отдельных категорий работников, один раз</w:t>
        <w:t xml:space="preserve"> </w:t>
        <w:t xml:space="preserve">в полугодие в срок до 15 числа месяца, следующего за отчетным полугодием по форме согласно приложению № 3;</w:t>
      </w:r>
    </w:p>
    <w:p>
      <w:pPr>
        <w:pStyle w:val="style25"/>
        <w:ind w:left="0" w:right="0" w:firstLine="709"/>
        <w:jc w:val="both"/>
        <w:spacing w:after="0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об отдельных выплатах работникам государственных и муниципальных учреждений Свердловской области, ежеквартально в срок до 15 числа месяца, следующего</w:t>
        <w:t xml:space="preserve"> </w:t>
        <w:t xml:space="preserve">за отчетным кварталом по форме согласно приложению № 4.</w:t>
      </w:r>
    </w:p>
    <w:p>
      <w:pPr>
        <w:pStyle w:val="style41"/>
        <w:numPr>
          <w:numId w:val="4"/>
          <w:ilvl w:val="0"/>
        </w:numPr>
        <w:ind w:left="0" w:right="0" w:firstLine="709"/>
        <w:jc w:val="both"/>
        <w:spacing w:after="0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Министерству экономики и территориального развития Свердловской области обеспечить представление сводной отчетной информации о повышении оплаты труда отдельных категорий работников в аппарат полномочного представителя Президента Российской Федерации в Уральском федеральном округе, в Министерство труда и социальной защиты Российской Федерации и другие заинтересованные ведомства в установленные сроки.</w:t>
      </w:r>
    </w:p>
    <w:p>
      <w:pPr>
        <w:pStyle w:val="style41"/>
        <w:numPr>
          <w:numId w:val="4"/>
          <w:ilvl w:val="0"/>
        </w:numPr>
        <w:ind w:left="0" w:right="0" w:firstLine="709"/>
        <w:jc w:val="both"/>
        <w:spacing w:after="0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Министерству финансов Свердловской области предусматривать в законе об областном бюджете на соответствующий финансовый период средства на повышение оплаты труда отдельных категорий работников в необходимом объеме.</w:t>
      </w:r>
    </w:p>
    <w:p>
      <w:pPr>
        <w:pStyle w:val="style41"/>
        <w:numPr>
          <w:numId w:val="4"/>
          <w:ilvl w:val="0"/>
        </w:numPr>
        <w:ind w:left="0" w:right="0" w:firstLine="709"/>
        <w:jc w:val="both"/>
        <w:spacing w:after="0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Исполнительным органам государственной власти Свердловской области, являющимся главными распорядителями средств областного бюджета,</w:t>
        <w:t xml:space="preserve"> </w:t>
        <w:br/>
        <w:t xml:space="preserve">в ведении которых находятся государственные казенные учреждения Свердловской области, или осуществляющим функции и полномочия учредителя государственных бюджетных и автономных учреждений Свердловской области, обеспечить направление в Министерство экономики и территориального развития Свердловской области сведений о численности и заработной плате работников государственных и муниципальных учреждений Свердловской области, ежеквартально в срок до 15 числа месяца, следующего за отчетным кварталом по форме согласно приложению № 5.</w:t>
      </w:r>
    </w:p>
    <w:p>
      <w:pPr>
        <w:pStyle w:val="style41"/>
        <w:numPr>
          <w:numId w:val="4"/>
          <w:ilvl w:val="0"/>
        </w:numPr>
        <w:ind w:left="0" w:right="0" w:firstLine="709"/>
        <w:jc w:val="both"/>
        <w:spacing w:after="0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Распоряжение Правительства Свердловской области от 20.05.2013</w:t>
        <w:t xml:space="preserve"> </w:t>
        <w:br/>
        <w:t xml:space="preserve">№ 632-РП «О мониторинге повышения оплаты труда работников государственных и муниципальных учреждений Свердловской области в соответствии с указами Президента Российской Федерации от 07 мая 2012 года № 597 «О мероприятиях по реализации государственной социальной политики», от 01 июня 2012 года № 761 «О Национальной стратегии действий в интересах детей на 2012-2017 годы» и от 28 декабря 2012 года № 1688 «О некоторых мерах по реализации</w:t>
        <w:t xml:space="preserve"> </w:t>
        <w:t xml:space="preserve">государственной политики в сфере защиты детей-сирот и детей, оставшихся без попечения родителей» признать утратившим силу.</w:t>
      </w:r>
    </w:p>
    <w:p>
      <w:pPr>
        <w:pStyle w:val="style41"/>
        <w:numPr>
          <w:numId w:val="4"/>
          <w:ilvl w:val="0"/>
        </w:numPr>
        <w:ind w:left="0" w:right="0" w:firstLine="709"/>
        <w:jc w:val="both"/>
        <w:spacing w:after="0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Контроль за исполнением настоящего распоряжения возложить на Заместителя Губернатора</w:t>
        <w:t xml:space="preserve"> </w:t>
        <w:t xml:space="preserve">Свердловской области О.Л. Чемезова.</w:t>
      </w:r>
    </w:p>
    <w:p>
      <w:pPr>
        <w:pStyle w:val="style41"/>
        <w:numPr>
          <w:numId w:val="4"/>
          <w:ilvl w:val="0"/>
        </w:numPr>
        <w:ind w:left="0" w:right="0" w:firstLine="709"/>
        <w:jc w:val="both"/>
        <w:spacing w:after="0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Настоящее распоряжение опубликовать на «Официальном интернет-портале правовой информации Свердловской области» (www.pravo.gov66.ru).</w:t>
      </w:r>
    </w:p>
    <w:p>
      <w:pPr>
        <w:pStyle w:val="style25"/>
        <w:spacing w:after="0"/>
        <w:rPr>
          <w:rFonts w:ascii="Liberation Serif" w:hAnsi="Liberation Serif" w:cs="Liberation Serif"/>
          <w:sz w:val="27"/>
          <w:szCs w:val="27"/>
        </w:rPr>
      </w:pPr>
    </w:p>
    <w:p>
      <w:pPr>
        <w:pStyle w:val="style25"/>
        <w:spacing w:after="0"/>
        <w:rPr>
          <w:rFonts w:ascii="Liberation Serif" w:hAnsi="Liberation Serif" w:cs="Liberation Serif"/>
          <w:sz w:val="27"/>
          <w:szCs w:val="27"/>
        </w:rPr>
      </w:pPr>
    </w:p>
    <w:p>
      <w:pPr>
        <w:pStyle w:val="style25"/>
        <w:spacing w:after="0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Губернатор</w:t>
        <w:t xml:space="preserve"> </w:t>
      </w:r>
    </w:p>
    <w:p>
      <w:pPr>
        <w:pStyle w:val="style25"/>
        <w:spacing w:after="0"/>
        <w:rPr>
          <w:rFonts w:ascii="Liberation Serif" w:hAnsi="Liberation Serif" w:cs="Liberation Serif"/>
          <w:sz w:val="27"/>
          <w:szCs w:val="27"/>
        </w:rPr>
        <w:sectPr>
          <w:headerReference w:type="default" r:id="rId7"/>
          <w:footerReference w:type="default" r:id="rId12"/>
          <w:type w:val="nextPage"/>
          <w:pgSz w:w="11906" w:h="16838" w:orient="portrait"/>
          <w:pgMar w:top="1134" w:right="567" w:bottom="1134" w:left="1418" w:header="709" w:footer="709" w:gutter="0"/>
          <w:cols w:num="1" w:sep="0" w:space="708" w:equalWidth="1"/>
          <w:docGrid w:linePitch="360"/>
        </w:sectPr>
      </w:pPr>
      <w:r>
        <w:rPr>
          <w:rFonts w:ascii="Liberation Serif" w:hAnsi="Liberation Serif" w:cs="Liberation Serif"/>
          <w:sz w:val="27"/>
          <w:szCs w:val="27"/>
        </w:rPr>
        <w:t xml:space="preserve">Свердловской области</w:t>
        <w:t xml:space="preserve"> </w:t>
        <w:tab/>
        <w:tab/>
        <w:tab/>
        <w:t xml:space="preserve">                                                 </w:t>
        <w:t xml:space="preserve">      </w:t>
        <w:t xml:space="preserve">Е.В. Куйвашев</w:t>
      </w:r>
    </w:p>
    <w:tbl>
      <w:tblPr>
        <w:tblW w:w="14560" w:type="dxa"/>
        <w:tblInd w:w="0" w:type="dxa"/>
        <w:tblLayout w:type="fixed"/>
      </w:tblPr>
      <w:tblGrid>
        <w:gridCol w:w="10343"/>
        <w:gridCol w:w="4217"/>
      </w:tblGrid>
      <w:tr>
        <w:trPr/>
        <w:tc>
          <w:tcPr>
            <w:tcBorders>
              <w:left w:val="none"/>
              <w:top w:val="none"/>
              <w:right w:val="none"/>
              <w:bottom w:val="none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43" w:type="dxa"/>
          </w:tcPr>
          <w:p>
            <w:pPr>
              <w:pStyle w:val="style25"/>
              <w:pageBreakBefore/>
              <w:spacing w:after="0"/>
            </w:pPr>
          </w:p>
        </w:tc>
        <w:tc>
          <w:tcPr>
            <w:tcBorders>
              <w:left w:val="none"/>
              <w:top w:val="none"/>
              <w:right w:val="none"/>
              <w:bottom w:val="none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17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 № 1</w:t>
            </w:r>
          </w:p>
          <w:p>
            <w:pPr>
              <w:pStyle w:val="style25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 распоряжению Правительства</w:t>
            </w:r>
          </w:p>
          <w:p>
            <w:pPr>
              <w:pStyle w:val="style25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Свердловской области</w:t>
              <w:t xml:space="preserve"> </w:t>
            </w:r>
          </w:p>
          <w:p>
            <w:pPr>
              <w:pStyle w:val="style25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 ___________№ ___________</w:t>
            </w:r>
          </w:p>
          <w:p>
            <w:pPr>
              <w:pStyle w:val="style25"/>
              <w:spacing w:after="0"/>
            </w:pPr>
          </w:p>
        </w:tc>
      </w:tr>
    </w:tbl>
    <w:p>
      <w:pPr>
        <w:pStyle w:val="style40"/>
      </w:pPr>
    </w:p>
    <w:p>
      <w:pPr>
        <w:pStyle w:val="style40"/>
      </w:pPr>
    </w:p>
    <w:p>
      <w:pPr>
        <w:pStyle w:val="style25"/>
        <w:jc w:val="center"/>
        <w:spacing w:after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СВЕДЕНИЯ</w:t>
      </w:r>
    </w:p>
    <w:p>
      <w:pPr>
        <w:pStyle w:val="style25"/>
        <w:jc w:val="center"/>
        <w:spacing w:after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 параметрах заработной платы отдельных категорий работников государственных и муниципальных учреждений Свердловской области</w:t>
      </w:r>
    </w:p>
    <w:p>
      <w:pPr>
        <w:pStyle w:val="style25"/>
        <w:jc w:val="center"/>
        <w:spacing w:after="0"/>
        <w:rPr>
          <w:rFonts w:ascii="Liberation Serif" w:hAnsi="Liberation Serif" w:cs="Liberation Serif"/>
          <w:sz w:val="28"/>
          <w:szCs w:val="28"/>
        </w:rPr>
      </w:pPr>
    </w:p>
    <w:p>
      <w:pPr>
        <w:pStyle w:val="style25"/>
        <w:jc w:val="center"/>
        <w:spacing w:after="0"/>
        <w:rPr>
          <w:rFonts w:ascii="Liberation Serif" w:hAnsi="Liberation Serif" w:cs="Liberation Serif"/>
          <w:sz w:val="28"/>
          <w:szCs w:val="28"/>
        </w:rPr>
      </w:pPr>
    </w:p>
    <w:tbl>
      <w:tblPr>
        <w:tblW w:w="14560" w:type="dxa"/>
        <w:tblInd w:w="0" w:type="dxa"/>
        <w:tblLayout w:type="fixed"/>
      </w:tblPr>
      <w:tblGrid>
        <w:gridCol w:w="846"/>
        <w:gridCol w:w="1701"/>
        <w:gridCol w:w="698"/>
        <w:gridCol w:w="1169"/>
        <w:gridCol w:w="1218"/>
        <w:gridCol w:w="908"/>
        <w:gridCol w:w="1218"/>
        <w:gridCol w:w="1160"/>
        <w:gridCol w:w="1160"/>
        <w:gridCol w:w="1169"/>
        <w:gridCol w:w="1187"/>
        <w:gridCol w:w="908"/>
        <w:gridCol w:w="1218"/>
      </w:tblGrid>
      <w:tr>
        <w:trPr>
          <w:trHeight w:val="86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6" w:type="dxa"/>
            <w:vMerge w:val="restart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№</w:t>
              <w:t xml:space="preserve"> </w:t>
              <w:t xml:space="preserve">п/п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Merge w:val="restart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Отдельные категории работников бюджетного сектора экономики</w:t>
            </w:r>
          </w:p>
        </w:tc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213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Среднемесячная заработная плата</w:t>
              <w:t xml:space="preserve"> </w:t>
              <w:br/>
              <w:t xml:space="preserve">на 1 работника за счет всех источников финансирования</w:t>
            </w:r>
          </w:p>
        </w:tc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804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Объем средств консолидированного бюджета субъекта Российской Федерации</w:t>
            </w:r>
          </w:p>
        </w:tc>
      </w:tr>
      <w:tr>
        <w:trPr>
          <w:trHeight w:val="5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Merge w:val="continue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Merge w:val="continue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8" w:type="dxa"/>
            <w:vMerge w:val="restart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 отчетный период (рублей)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9" w:type="dxa"/>
            <w:vMerge w:val="restart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</w:t>
              <w:t xml:space="preserve"> </w:t>
              <w:t xml:space="preserve">предыдущий отчетный период (рублей)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  <w:vMerge w:val="restart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 аналогичный период </w:t>
              <w:t xml:space="preserve">           </w:t>
              <w:t xml:space="preserve">предыдущего года (рублей)</w:t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Темп роста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0" w:type="dxa"/>
            <w:vMerge w:val="restart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План на 2015 год (тыс.рублей)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0" w:type="dxa"/>
            <w:vMerge w:val="restart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Факт за отчетный период (тыс.рублей)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9" w:type="dxa"/>
            <w:vMerge w:val="restart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Факт за предыдущий отчетный период (тыс. рублей)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87" w:type="dxa"/>
            <w:vMerge w:val="restart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Факт за аналогичный период предыду-щего года (тыс. рублей)</w:t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6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Темп роста</w:t>
            </w:r>
          </w:p>
        </w:tc>
      </w:tr>
      <w:tr>
        <w:trPr>
          <w:trHeight w:val="167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Merge w:val="continue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Merge w:val="continue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Merge w:val="continue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Merge w:val="continue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Merge w:val="continue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8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% к предыду-щему периоду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% к аналогич-ному периоду предыдущего года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Merge w:val="continue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Merge w:val="continue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Merge w:val="continue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Merge w:val="continue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8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% к предыду-щему периоду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% к аналогич-ному периоду предыдущего года</w:t>
            </w:r>
          </w:p>
        </w:tc>
      </w:tr>
    </w:tbl>
    <w:p>
      <w:pPr>
        <w:pStyle w:val="style40"/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14560" w:type="dxa"/>
        <w:tblInd w:w="0" w:type="dxa"/>
        <w:tblLayout w:type="fixed"/>
      </w:tblPr>
      <w:tblGrid>
        <w:gridCol w:w="846"/>
        <w:gridCol w:w="1701"/>
        <w:gridCol w:w="698"/>
        <w:gridCol w:w="1169"/>
        <w:gridCol w:w="1218"/>
        <w:gridCol w:w="908"/>
        <w:gridCol w:w="1218"/>
        <w:gridCol w:w="1160"/>
        <w:gridCol w:w="1160"/>
        <w:gridCol w:w="1169"/>
        <w:gridCol w:w="1187"/>
        <w:gridCol w:w="908"/>
        <w:gridCol w:w="1218"/>
      </w:tblGrid>
      <w:tr>
        <w:trPr>
          <w:trHeight w:val="29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6" w:type="dxa"/>
          </w:tcPr>
          <w:p>
            <w:pPr>
              <w:pStyle w:val="style4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</w:tcPr>
          <w:p>
            <w:pPr>
              <w:pStyle w:val="style4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8" w:type="dxa"/>
          </w:tcPr>
          <w:p>
            <w:pPr>
              <w:pStyle w:val="style4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9" w:type="dxa"/>
          </w:tcPr>
          <w:p>
            <w:pPr>
              <w:pStyle w:val="style4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4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8" w:type="dxa"/>
          </w:tcPr>
          <w:p>
            <w:pPr>
              <w:pStyle w:val="style4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6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4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7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0" w:type="dxa"/>
          </w:tcPr>
          <w:p>
            <w:pPr>
              <w:pStyle w:val="style4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8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0" w:type="dxa"/>
          </w:tcPr>
          <w:p>
            <w:pPr>
              <w:pStyle w:val="style4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9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9" w:type="dxa"/>
          </w:tcPr>
          <w:p>
            <w:pPr>
              <w:pStyle w:val="style4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10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87" w:type="dxa"/>
          </w:tcPr>
          <w:p>
            <w:pPr>
              <w:pStyle w:val="style4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11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8" w:type="dxa"/>
          </w:tcPr>
          <w:p>
            <w:pPr>
              <w:pStyle w:val="style4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12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4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13</w:t>
            </w:r>
          </w:p>
        </w:tc>
      </w:tr>
      <w:tr>
        <w:trPr>
          <w:trHeight w:val="510"/>
        </w:trPr>
        <w:tc>
          <w:tcPr>
            <w:gridSpan w:val="1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565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  <w:t xml:space="preserve">Указ Президента Российской Федерации от</w:t>
              <w:t xml:space="preserve"> </w:t>
              <w:t xml:space="preserve">7 мая 2012 года № 597 «О мероприятиях по реализации государственной социальной политики»</w:t>
            </w:r>
          </w:p>
        </w:tc>
      </w:tr>
      <w:tr>
        <w:trPr>
          <w:trHeight w:val="37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6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1.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Здравоохранение, всего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9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0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0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9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87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</w:tr>
      <w:tr>
        <w:trPr>
          <w:trHeight w:val="37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6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том числе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9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0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0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9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87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</w:tr>
      <w:tr>
        <w:trPr>
          <w:trHeight w:val="183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6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1.1.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врачи и работники медицинских организаций, имеющие высшее медицинское</w:t>
              <w:t xml:space="preserve"> </w:t>
              <w:t xml:space="preserve">(фармацевтическое) или иное высшее образование, предоставляющие медицинские услуги (обеспечивающие предоставление медицинских услуг)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9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0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0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9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87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</w:tr>
      <w:tr>
        <w:trPr>
          <w:trHeight w:val="195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6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1.2.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средний медицинский (фармацевтический) персонал (персонал, обеспечивающий условия для</w:t>
              <w:t xml:space="preserve"> </w:t>
              <w:t xml:space="preserve">предоставления медицинских услуг)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9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0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0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9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87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</w:tr>
      <w:tr>
        <w:trPr>
          <w:trHeight w:val="199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6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1.3.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младший медицинский персонал (персонал, обеспечивающий условия для предоставления медицинских услуг)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9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0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0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9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87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</w:tr>
      <w:tr>
        <w:trPr>
          <w:trHeight w:val="51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6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2.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Образование, всего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9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0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0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9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87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>
        <w:trPr>
          <w:trHeight w:val="37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6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том числе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9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0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0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9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87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>
        <w:trPr>
          <w:trHeight w:val="11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6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2.1.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педагогические работники образовательных учреждений общего образования</w:t>
              <w:t xml:space="preserve"> 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9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0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0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9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87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>
        <w:trPr>
          <w:trHeight w:val="37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6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2.1.1.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из них - учителя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9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0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0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9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87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>
        <w:trPr>
          <w:trHeight w:val="111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6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2.2.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педагогические работники дошкольных образовательных учреждений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9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0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0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9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87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>
        <w:trPr>
          <w:trHeight w:val="192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6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2.3.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преподаватели образовательных учреждений начального</w:t>
              <w:t xml:space="preserve"> </w:t>
              <w:t xml:space="preserve">и среднего профессионального образования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9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0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0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9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87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>
        <w:trPr>
          <w:trHeight w:val="193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6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2.4.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мастера производственного обучения образовательных учреждений начального и среднего профессионального образования</w:t>
              <w:t xml:space="preserve"> 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9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0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0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9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87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</w:tr>
      <w:tr>
        <w:trPr>
          <w:trHeight w:val="153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6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2.5.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преподаватели образовательных учреждений высшего</w:t>
              <w:t xml:space="preserve"> </w:t>
              <w:t xml:space="preserve">профессионального образования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9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0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0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9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87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>
        <w:trPr>
          <w:trHeight w:val="48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6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2.6.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научные сотрудники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9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0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0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9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87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>
        <w:trPr>
          <w:trHeight w:val="12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6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Заработная плата в сфере общего образования в регионе, рублей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9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0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0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9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87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>
        <w:trPr>
          <w:trHeight w:val="59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6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4.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Культура, всего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9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0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0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9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87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</w:tr>
      <w:tr>
        <w:trPr>
          <w:trHeight w:val="37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6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том числе</w:t>
              <w:t xml:space="preserve"> 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9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0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0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9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87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</w:tr>
      <w:tr>
        <w:trPr>
          <w:trHeight w:val="37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6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4.1.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работники</w:t>
              <w:t xml:space="preserve"> </w:t>
              <w:t xml:space="preserve">учреждений культуры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9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0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0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9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87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>
        <w:trPr>
          <w:trHeight w:val="115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6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4.2.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педагогические работники учреждений дополнительного образования детей</w:t>
              <w:t xml:space="preserve"> 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9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0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0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9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87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</w:tr>
      <w:tr>
        <w:trPr>
          <w:trHeight w:val="73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6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5.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Социальная защита населения, всего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9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0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0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9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87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</w:tr>
      <w:tr>
        <w:trPr>
          <w:trHeight w:val="37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6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том числе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9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0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0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9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87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</w:tr>
      <w:tr>
        <w:trPr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6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5.1.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социальные работники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9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0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0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9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87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</w:tr>
      <w:tr>
        <w:trPr>
          <w:trHeight w:val="12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6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5.1.1.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из них - социальные работники медицинских организаций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9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0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0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9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87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 </w:t>
            </w:r>
          </w:p>
        </w:tc>
      </w:tr>
      <w:tr>
        <w:trPr>
          <w:trHeight w:val="515"/>
        </w:trPr>
        <w:tc>
          <w:tcPr>
            <w:gridSpan w:val="1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565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  <w:t xml:space="preserve">Указ Президента Российской Федерации от 28 декабря 2012 года № 1688 «О некоторых мерах по реализации государственной политики в сфере защиты</w:t>
              <w:t xml:space="preserve"> </w:t>
              <w:t xml:space="preserve">детей-сирот и детей, оставшихся без попечения родителей»</w:t>
            </w:r>
          </w:p>
        </w:tc>
      </w:tr>
      <w:tr>
        <w:trPr>
          <w:trHeight w:val="26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6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Педагогические работники образовательных, медицинских организаций или организаций, оказывающих социальные услуги детям-сиротам и детям, оставшимся без попечения родителей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9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0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0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9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87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>
        <w:trPr>
          <w:trHeight w:val="623"/>
        </w:trPr>
        <w:tc>
          <w:tcPr>
            <w:gridSpan w:val="1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565" w:type="dxa"/>
          </w:tcPr>
          <w:p>
            <w:pPr>
              <w:pStyle w:val="style25"/>
              <w:jc w:val="center"/>
              <w:spacing w:after="0"/>
            </w:pPr>
            <w:r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  <w:t xml:space="preserve">Указ</w:t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iCs/>
                <w:sz w:val="24"/>
                <w:szCs w:val="24"/>
              </w:rPr>
              <w:t xml:space="preserve">Президента Российской Федерации от 1 июня 2012 года № 761 «О Национальной стратегии действий в интересах детей на 2012 - 2017 годы № 761 «О Национальной стратегии действий в интересах детей на 2012 - 2017 годы»</w:t>
            </w:r>
          </w:p>
        </w:tc>
      </w:tr>
      <w:tr>
        <w:trPr>
          <w:trHeight w:val="152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6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Педагогические работники учреждений</w:t>
              <w:t xml:space="preserve"> </w:t>
              <w:t xml:space="preserve">дополнительного образования детей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9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0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0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9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87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8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>
      <w:pPr>
        <w:sectPr>
          <w:headerReference w:type="default" r:id="rId8"/>
          <w:type w:val="nextPage"/>
          <w:pgSz w:w="16838" w:h="11906" w:orient="landscape"/>
          <w:pgMar w:top="1418" w:right="1134" w:bottom="720" w:left="1134" w:header="720" w:footer="720" w:gutter="0"/>
          <w:cols w:num="1" w:sep="0" w:space="708" w:equalWidth="1"/>
          <w:docGrid w:linePitch="360"/>
        </w:sectPr>
      </w:pPr>
    </w:p>
    <w:p>
      <w:pPr>
        <w:pStyle w:val="style25"/>
        <w:pageBreakBefore/>
        <w:spacing w:after="0"/>
        <w:rPr>
          <w:rFonts w:ascii="Liberation Serif" w:hAnsi="Liberation Serif" w:cs="Liberation Serif"/>
          <w:sz w:val="27"/>
          <w:szCs w:val="27"/>
        </w:rPr>
      </w:pPr>
    </w:p>
    <w:tbl>
      <w:tblPr>
        <w:tblW w:w="9912" w:type="dxa"/>
        <w:tblInd w:w="0" w:type="dxa"/>
        <w:tblLayout w:type="fixed"/>
      </w:tblPr>
      <w:tblGrid>
        <w:gridCol w:w="5382"/>
        <w:gridCol w:w="4530"/>
      </w:tblGrid>
      <w:tr>
        <w:trPr/>
        <w:tc>
          <w:tcPr>
            <w:tcBorders>
              <w:left w:val="none"/>
              <w:top w:val="none"/>
              <w:right w:val="none"/>
              <w:bottom w:val="none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82" w:type="dxa"/>
          </w:tcPr>
          <w:p>
            <w:pPr>
              <w:pStyle w:val="style25"/>
              <w:jc w:val="right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Borders>
              <w:left w:val="none"/>
              <w:top w:val="none"/>
              <w:right w:val="none"/>
              <w:bottom w:val="none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0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 № 2</w:t>
            </w:r>
          </w:p>
          <w:p>
            <w:pPr>
              <w:pStyle w:val="style25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 распоряжению Правительства</w:t>
            </w:r>
          </w:p>
          <w:p>
            <w:pPr>
              <w:pStyle w:val="style25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Свердловской области</w:t>
              <w:t xml:space="preserve"> </w:t>
            </w:r>
          </w:p>
          <w:p>
            <w:pPr>
              <w:pStyle w:val="style25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 _____________№ _____________</w:t>
            </w:r>
          </w:p>
          <w:p>
            <w:pPr>
              <w:pStyle w:val="style25"/>
              <w:jc w:val="right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>
      <w:pPr>
        <w:pStyle w:val="style25"/>
        <w:jc w:val="right"/>
        <w:spacing w:after="0"/>
        <w:rPr>
          <w:rFonts w:ascii="Liberation Serif" w:hAnsi="Liberation Serif" w:cs="Liberation Serif"/>
          <w:sz w:val="28"/>
          <w:szCs w:val="28"/>
        </w:rPr>
      </w:pPr>
    </w:p>
    <w:p>
      <w:pPr>
        <w:pStyle w:val="style25"/>
        <w:jc w:val="right"/>
        <w:spacing w:after="0"/>
        <w:rPr>
          <w:rFonts w:ascii="Liberation Serif" w:hAnsi="Liberation Serif" w:cs="Liberation Serif"/>
          <w:sz w:val="28"/>
          <w:szCs w:val="28"/>
        </w:rPr>
      </w:pPr>
    </w:p>
    <w:p>
      <w:pPr>
        <w:pStyle w:val="style25"/>
        <w:jc w:val="center"/>
        <w:spacing w:after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СВЕДЕНИЯ</w:t>
      </w:r>
    </w:p>
    <w:p>
      <w:pPr>
        <w:pStyle w:val="style25"/>
        <w:jc w:val="center"/>
        <w:spacing w:after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численности отдельных категорий работников</w:t>
        <w:t xml:space="preserve"> </w:t>
        <w:br/>
        <w:t xml:space="preserve">государственных и муниципальных учреждений</w:t>
        <w:t xml:space="preserve"> </w:t>
        <w:t xml:space="preserve">Свердловской области</w:t>
      </w:r>
    </w:p>
    <w:p>
      <w:pPr>
        <w:pStyle w:val="style25"/>
        <w:jc w:val="center"/>
        <w:spacing w:after="0"/>
        <w:rPr>
          <w:rFonts w:ascii="Liberation Serif" w:hAnsi="Liberation Serif" w:cs="Liberation Serif"/>
          <w:sz w:val="28"/>
          <w:szCs w:val="28"/>
        </w:rPr>
      </w:pPr>
    </w:p>
    <w:tbl>
      <w:tblPr>
        <w:tblW w:w="10024" w:type="dxa"/>
        <w:tblInd w:w="-4" w:type="dxa"/>
        <w:tblLayout w:type="fixed"/>
      </w:tblPr>
      <w:tblGrid>
        <w:gridCol w:w="777"/>
        <w:gridCol w:w="3352"/>
        <w:gridCol w:w="974"/>
        <w:gridCol w:w="993"/>
        <w:gridCol w:w="992"/>
        <w:gridCol w:w="1018"/>
        <w:gridCol w:w="973"/>
        <w:gridCol w:w="945"/>
      </w:tblGrid>
      <w:tr>
        <w:trPr>
          <w:trHeight w:val="132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77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№ п/п</w:t>
            </w:r>
          </w:p>
        </w:tc>
        <w:tc>
          <w:tcPr>
            <w:tcBorders>
              <w:left w:val="none"/>
              <w:top w:val="single" w:color="000000" w:sz="4" w:space="0"/>
              <w:right w:val="single" w:color="000000" w:sz="4" w:space="0"/>
              <w:bottom w:val="none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52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Категории работников</w:t>
              <w:t xml:space="preserve"> </w:t>
            </w:r>
          </w:p>
        </w:tc>
        <w:tc>
          <w:tcPr>
            <w:gridSpan w:val="3"/>
            <w:tcBorders>
              <w:left w:val="none"/>
              <w:top w:val="single" w:color="000000" w:sz="4" w:space="0"/>
              <w:right w:val="single" w:color="000000" w:sz="4" w:space="0"/>
              <w:bottom w:val="none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60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Среднесписочная численность работников, чел.</w:t>
            </w:r>
          </w:p>
        </w:tc>
        <w:tc>
          <w:tcPr>
            <w:gridSpan w:val="3"/>
            <w:tcBorders>
              <w:left w:val="none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37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Потребность</w:t>
              <w:t xml:space="preserve"> </w:t>
              <w:br/>
              <w:t xml:space="preserve">в работниках на конец отчетного периода (число вакантных должностей), чел.</w:t>
            </w:r>
          </w:p>
        </w:tc>
      </w:tr>
      <w:tr>
        <w:trPr>
          <w:trHeight w:val="355"/>
        </w:trPr>
        <w:tc>
          <w:tcPr>
            <w:tcBorders>
              <w:left w:val="single" w:color="000000" w:sz="4" w:space="0"/>
              <w:top w:val="none"/>
              <w:right w:val="single" w:color="000000" w:sz="4" w:space="0"/>
              <w:bottom w:val="none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77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single" w:color="000000" w:sz="4" w:space="0"/>
              <w:bottom w:val="none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52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4" w:type="dxa"/>
            <w:vMerge w:val="restart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всего</w:t>
            </w:r>
          </w:p>
        </w:tc>
        <w:tc>
          <w:tcPr>
            <w:gridSpan w:val="2"/>
            <w:tcBorders>
              <w:left w:val="none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в том числе:</w:t>
            </w:r>
          </w:p>
        </w:tc>
        <w:tc>
          <w:tcPr>
            <w:tcBorders>
              <w:left w:val="single" w:color="000000" w:sz="4" w:space="0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8" w:type="dxa"/>
            <w:vMerge w:val="restart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всего</w:t>
            </w:r>
          </w:p>
        </w:tc>
        <w:tc>
          <w:tcPr>
            <w:gridSpan w:val="2"/>
            <w:tcBorders>
              <w:left w:val="none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18" w:type="dxa"/>
          </w:tcPr>
          <w:p>
            <w:pPr>
              <w:pStyle w:val="style25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в том числе:</w:t>
            </w:r>
          </w:p>
        </w:tc>
      </w:tr>
      <w:tr>
        <w:trPr>
          <w:trHeight w:val="305"/>
        </w:trPr>
        <w:tc>
          <w:tcPr>
            <w:tcBorders>
              <w:left w:val="single" w:color="000000" w:sz="4" w:space="0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77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52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Merge w:val="continue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город</w:t>
            </w: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село</w:t>
            </w:r>
          </w:p>
        </w:tc>
        <w:tc>
          <w:tcPr>
            <w:tcBorders>
              <w:left w:val="single" w:color="000000" w:sz="4" w:space="0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Merge w:val="continue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3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город</w:t>
            </w:r>
          </w:p>
        </w:tc>
        <w:tc>
          <w:tcPr>
            <w:tcBorders>
              <w:left w:val="none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село</w:t>
            </w:r>
          </w:p>
        </w:tc>
      </w:tr>
    </w:tbl>
    <w:p>
      <w:pPr>
        <w:pStyle w:val="style25"/>
        <w:jc w:val="center"/>
        <w:spacing w:after="0"/>
        <w:rPr>
          <w:sz w:val="2"/>
          <w:szCs w:val="2"/>
        </w:rPr>
      </w:pPr>
    </w:p>
    <w:tbl>
      <w:tblPr>
        <w:tblW w:w="10024" w:type="dxa"/>
        <w:tblInd w:w="-4" w:type="dxa"/>
        <w:tblLayout w:type="fixed"/>
      </w:tblPr>
      <w:tblGrid>
        <w:gridCol w:w="777"/>
        <w:gridCol w:w="3352"/>
        <w:gridCol w:w="974"/>
        <w:gridCol w:w="993"/>
        <w:gridCol w:w="992"/>
        <w:gridCol w:w="1018"/>
        <w:gridCol w:w="973"/>
        <w:gridCol w:w="945"/>
      </w:tblGrid>
      <w:tr>
        <w:trPr>
          <w:trHeight w:val="375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77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1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52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2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4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3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4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5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8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6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3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7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8</w:t>
            </w:r>
          </w:p>
        </w:tc>
      </w:tr>
      <w:tr>
        <w:trPr>
          <w:trHeight w:val="375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77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1.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52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Врачи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4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8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3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>
        <w:trPr>
          <w:trHeight w:val="619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77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2.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52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Средний медицинский персонал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4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8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3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>
        <w:trPr>
          <w:trHeight w:val="557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77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3.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52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Младший медицинский персонал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4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8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3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>
        <w:trPr>
          <w:trHeight w:val="85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77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4.</w:t>
            </w:r>
          </w:p>
        </w:tc>
        <w:tc>
          <w:tcPr>
            <w:tcBorders>
              <w:left w:val="none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52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Педагогические работники общеобразовательных учреждений</w:t>
            </w:r>
          </w:p>
        </w:tc>
        <w:tc>
          <w:tcPr>
            <w:tcBorders>
              <w:left w:val="none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4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none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none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none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8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none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3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none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>
        <w:trPr>
          <w:trHeight w:val="266"/>
        </w:trPr>
        <w:tc>
          <w:tcPr>
            <w:tcBorders>
              <w:left w:val="single" w:color="000000" w:sz="4" w:space="0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77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4.1.</w:t>
            </w: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52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из них - учителя</w:t>
            </w: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4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8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3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>
        <w:trPr>
          <w:trHeight w:val="830"/>
        </w:trPr>
        <w:tc>
          <w:tcPr>
            <w:tcBorders>
              <w:left w:val="single" w:color="000000" w:sz="4" w:space="0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77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5.</w:t>
            </w: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52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Педагогические работники дошкольных</w:t>
              <w:t xml:space="preserve"> </w:t>
              <w:t xml:space="preserve">образовательных учреждений</w:t>
            </w: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4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8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3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>
        <w:trPr>
          <w:trHeight w:val="1655"/>
        </w:trPr>
        <w:tc>
          <w:tcPr>
            <w:tcBorders>
              <w:left w:val="single" w:color="000000" w:sz="4" w:space="0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77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6.</w:t>
            </w: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52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Преподаватели и мастера производственного обучения образовательных учреждений начального и среднего профессионального образования</w:t>
            </w: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4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8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3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>
        <w:trPr>
          <w:trHeight w:val="765"/>
        </w:trPr>
        <w:tc>
          <w:tcPr>
            <w:tcBorders>
              <w:left w:val="single" w:color="000000" w:sz="4" w:space="0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77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7.</w:t>
            </w: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52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Педагогические работники учреждений дополнительного образования детей</w:t>
            </w: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4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8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3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>
        <w:trPr>
          <w:trHeight w:val="698"/>
        </w:trPr>
        <w:tc>
          <w:tcPr>
            <w:tcBorders>
              <w:left w:val="single" w:color="000000" w:sz="4" w:space="0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77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8.</w:t>
            </w: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52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Педагогические работники образовательных, медицинских организаций или организаций, оказывающих социальные услуги детям-сиротам и</w:t>
              <w:t xml:space="preserve"> </w:t>
              <w:t xml:space="preserve">детям, оставшимся без попечения родителей</w:t>
            </w: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4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8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3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>
        <w:trPr>
          <w:trHeight w:val="525"/>
        </w:trPr>
        <w:tc>
          <w:tcPr>
            <w:tcBorders>
              <w:left w:val="single" w:color="000000" w:sz="4" w:space="0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77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9.</w:t>
            </w: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52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Работники учреждений культуры</w:t>
            </w: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4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8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3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>
        <w:trPr>
          <w:trHeight w:val="480"/>
        </w:trPr>
        <w:tc>
          <w:tcPr>
            <w:tcBorders>
              <w:left w:val="single" w:color="000000" w:sz="4" w:space="0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77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10.</w:t>
            </w: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52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Социальные работники</w:t>
            </w: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4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8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3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rPr>
          <w:trHeight w:val="855"/>
        </w:trPr>
        <w:tc>
          <w:tcPr>
            <w:tcBorders>
              <w:left w:val="single" w:color="000000" w:sz="4" w:space="0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77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10.1.</w:t>
            </w: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52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из них - социальные работники медицинских организаций</w:t>
            </w: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4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8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3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rPr>
          <w:trHeight w:val="375"/>
        </w:trPr>
        <w:tc>
          <w:tcPr>
            <w:tcBorders>
              <w:left w:val="single" w:color="000000" w:sz="4" w:space="0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77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 xml:space="preserve">11.</w:t>
            </w: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52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 xml:space="preserve">Всего</w:t>
            </w: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4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3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8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3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none"/>
              <w:top w:val="none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45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</w:tbl>
    <w:p>
      <w:pPr>
        <w:sectPr>
          <w:headerReference w:type="default" r:id="rId9"/>
          <w:footerReference w:type="default" r:id="rId13"/>
          <w:type w:val="nextPage"/>
          <w:pgSz w:w="11906" w:h="16838" w:orient="portrait"/>
          <w:pgMar w:top="1134" w:right="567" w:bottom="1134" w:left="1418" w:header="709" w:footer="709" w:gutter="0"/>
          <w:cols w:num="1" w:sep="0" w:space="708" w:equalWidth="1"/>
          <w:docGrid w:linePitch="360"/>
        </w:sectPr>
      </w:pPr>
    </w:p>
    <w:tbl>
      <w:tblPr>
        <w:tblW w:w="14560" w:type="dxa"/>
        <w:tblInd w:w="0" w:type="dxa"/>
        <w:tblLayout w:type="fixed"/>
      </w:tblPr>
      <w:tblGrid>
        <w:gridCol w:w="10343"/>
        <w:gridCol w:w="4217"/>
      </w:tblGrid>
      <w:tr>
        <w:trPr/>
        <w:tc>
          <w:tcPr>
            <w:tcBorders>
              <w:left w:val="none"/>
              <w:top w:val="none"/>
              <w:right w:val="none"/>
              <w:bottom w:val="none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43" w:type="dxa"/>
          </w:tcPr>
          <w:p>
            <w:pPr>
              <w:pStyle w:val="style25"/>
              <w:pageBreakBefore/>
              <w:spacing w:after="0"/>
            </w:pPr>
          </w:p>
        </w:tc>
        <w:tc>
          <w:tcPr>
            <w:tcBorders>
              <w:left w:val="none"/>
              <w:top w:val="none"/>
              <w:right w:val="none"/>
              <w:bottom w:val="none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17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 № 3</w:t>
            </w:r>
          </w:p>
          <w:p>
            <w:pPr>
              <w:pStyle w:val="style25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 распоряжению Правительства</w:t>
            </w:r>
          </w:p>
          <w:p>
            <w:pPr>
              <w:pStyle w:val="style25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Свердловской области</w:t>
              <w:t xml:space="preserve"> </w:t>
            </w:r>
          </w:p>
          <w:p>
            <w:pPr>
              <w:pStyle w:val="style25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 ___________№ ___________</w:t>
            </w:r>
          </w:p>
          <w:p>
            <w:pPr>
              <w:pStyle w:val="style25"/>
              <w:spacing w:after="0"/>
            </w:pPr>
          </w:p>
        </w:tc>
      </w:tr>
    </w:tbl>
    <w:p>
      <w:pPr>
        <w:pStyle w:val="style40"/>
        <w:rPr>
          <w:sz w:val="28"/>
          <w:szCs w:val="28"/>
        </w:rPr>
      </w:pPr>
    </w:p>
    <w:p>
      <w:pPr>
        <w:pStyle w:val="style40"/>
        <w:rPr>
          <w:sz w:val="28"/>
          <w:szCs w:val="28"/>
        </w:rPr>
      </w:pPr>
    </w:p>
    <w:p>
      <w:pPr>
        <w:pStyle w:val="style25"/>
        <w:jc w:val="center"/>
        <w:spacing w:after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ПОКАЗАТЕЛИ</w:t>
      </w:r>
    </w:p>
    <w:p>
      <w:pPr>
        <w:pStyle w:val="style25"/>
        <w:jc w:val="center"/>
        <w:spacing w:after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повышения оплаты труда отдельных категорий отдельных категорий</w:t>
        <w:t xml:space="preserve"> </w:t>
        <w:t xml:space="preserve">работников государственных и муниципальных учреждений Свердловской области</w:t>
      </w:r>
    </w:p>
    <w:p>
      <w:pPr>
        <w:pStyle w:val="style25"/>
        <w:jc w:val="center"/>
        <w:spacing w:after="0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4560" w:type="dxa"/>
        <w:tblInd w:w="0" w:type="dxa"/>
        <w:tblLayout w:type="fixed"/>
      </w:tblPr>
      <w:tblGrid>
        <w:gridCol w:w="593"/>
        <w:gridCol w:w="3961"/>
        <w:gridCol w:w="2002"/>
        <w:gridCol w:w="2001"/>
        <w:gridCol w:w="2001"/>
        <w:gridCol w:w="2001"/>
        <w:gridCol w:w="2001"/>
      </w:tblGrid>
      <w:tr>
        <w:trPr>
          <w:trHeight w:val="39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3" w:type="dxa"/>
            <w:vMerge w:val="restart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№ п/п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1" w:type="dxa"/>
            <w:vMerge w:val="restart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Наименование показателей</w:t>
            </w:r>
          </w:p>
        </w:tc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007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Наименование категории работников</w:t>
            </w:r>
          </w:p>
        </w:tc>
      </w:tr>
      <w:tr>
        <w:trPr>
          <w:trHeight w:val="76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Merge w:val="continue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Merge w:val="continue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2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2019 год</w:t>
              <w:br/>
              <w:t xml:space="preserve">(Росстат)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2020 год</w:t>
              <w:br/>
              <w:t xml:space="preserve">(факт)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2021 год</w:t>
              <w:br/>
              <w:t xml:space="preserve">(план)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2022 год</w:t>
              <w:br/>
              <w:t xml:space="preserve">(план)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2023 год</w:t>
              <w:br/>
              <w:t xml:space="preserve">(план)</w:t>
            </w:r>
          </w:p>
        </w:tc>
      </w:tr>
    </w:tbl>
    <w:p>
      <w:pPr>
        <w:pStyle w:val="style25"/>
        <w:jc w:val="center"/>
        <w:spacing w:after="0"/>
        <w:rPr>
          <w:sz w:val="2"/>
          <w:szCs w:val="2"/>
        </w:rPr>
      </w:pPr>
    </w:p>
    <w:tbl>
      <w:tblPr>
        <w:tblW w:w="14560" w:type="dxa"/>
        <w:tblInd w:w="0" w:type="dxa"/>
        <w:tblLayout w:type="fixed"/>
      </w:tblPr>
      <w:tblGrid>
        <w:gridCol w:w="593"/>
        <w:gridCol w:w="3961"/>
        <w:gridCol w:w="2002"/>
        <w:gridCol w:w="2001"/>
        <w:gridCol w:w="2001"/>
        <w:gridCol w:w="2001"/>
        <w:gridCol w:w="2001"/>
      </w:tblGrid>
      <w:tr>
        <w:trPr>
          <w:trHeight w:val="3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3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1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1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2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2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3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4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5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6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7</w:t>
            </w:r>
          </w:p>
        </w:tc>
      </w:tr>
      <w:tr>
        <w:trPr>
          <w:trHeight w:val="18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3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Среднемесячная начисленная заработная плата наемных работников в организациях, у индивидуальных предпринимателей и физических лиц (далее - среднемесячный доход от трудовой деятельности) по субъекту Российской Федерации, рублей *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2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>
        <w:trPr>
          <w:trHeight w:val="9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3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Темп роста к</w:t>
              <w:t xml:space="preserve"> </w:t>
              <w:t xml:space="preserve">предыдущему году, %</w:t>
              <w:t xml:space="preserve"> </w:t>
              <w:br/>
              <w:t xml:space="preserve">(=стр.1 по графе i-го года / стр.1 по графе i-1 года)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2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>
        <w:trPr>
          <w:trHeight w:val="56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3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Среднемесячная заработная плата отдельной категории работников, рублей</w:t>
              <w:br/>
              <w:t xml:space="preserve">(контроль=стр.6/(стр.5 * 1,302 * 12) * 1000000)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2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>
        <w:trPr>
          <w:trHeight w:val="15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3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Соотношение среднемесячной заработной платы</w:t>
              <w:t xml:space="preserve"> </w:t>
              <w:t xml:space="preserve">отдельной категории работников и среднемесячного дохода от трудовой деятельности в субъекте Российской Федерации, %</w:t>
              <w:t xml:space="preserve"> 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2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3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Среднесписочная численность отдельной категории работников, человек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2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>
        <w:trPr>
          <w:trHeight w:val="103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3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Фонд оплаты труда (с начислениями), млн. рублей,</w:t>
              <w:t xml:space="preserve"> </w:t>
              <w:br/>
              <w:t xml:space="preserve">(контроль=стр.6.1+стр.6.2+стр.6.3)</w:t>
              <w:br/>
              <w:t xml:space="preserve">в том числе: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2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>
        <w:trPr>
          <w:trHeight w:val="9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3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6.1.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 счет средств консолидированного бюджета субъекта Российской Федерации, млн. рублей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2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3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6.2.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 счет средств обязательного медицинского страхования,</w:t>
              <w:t xml:space="preserve"> </w:t>
              <w:br/>
              <w:t xml:space="preserve">млн. рублей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2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3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6.3.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 счет средств от</w:t>
              <w:t xml:space="preserve"> </w:t>
              <w:t xml:space="preserve">приносящей доход деятельности, млн. рублей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2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>
        <w:trPr>
          <w:trHeight w:val="18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3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7.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Прирост фонда оплаты труда (дополнительная потребность)</w:t>
              <w:t xml:space="preserve"> </w:t>
              <w:br/>
              <w:t xml:space="preserve">за счет средств консолидированного бюджета субъекта Российской Федерации к предыдущему году, млн. рублей (=стр.6.1 по графе i-го года – стр.6.1 по</w:t>
              <w:t xml:space="preserve"> </w:t>
              <w:t xml:space="preserve">графе i-1 года)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2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>
        <w:trPr>
          <w:trHeight w:val="12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3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Предусмотрено средств на дополнительную потребность (прирост фонда оплаты труда) в консолидированном бюджете субъекта Российской Федерации, млн. рублей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2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>
        <w:trPr>
          <w:trHeight w:val="12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3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9.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Дефицит средств консолидированного бюджета субъекта Российской</w:t>
              <w:t xml:space="preserve"> </w:t>
              <w:t xml:space="preserve">Федерации, млн. рублей</w:t>
              <w:t xml:space="preserve"> </w:t>
              <w:br/>
              <w:t xml:space="preserve">(=стр.7 - стр.8)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2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>
        <w:trPr>
          <w:trHeight w:val="189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3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Прирост фонда оплаты труда (дополнительная потребность)</w:t>
              <w:t xml:space="preserve"> </w:t>
              <w:br/>
              <w:t xml:space="preserve">за счет средств обязательного медицинского страхования</w:t>
              <w:t xml:space="preserve"> </w:t>
              <w:br/>
              <w:t xml:space="preserve">к предыдущему году, млн. рублей</w:t>
              <w:br/>
              <w:t xml:space="preserve">(=стр.6.2 по графе i-го года – стр.6.2 по графе i-1 года)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2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>
        <w:trPr>
          <w:trHeight w:val="12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3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11.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Предусмотрено дополнительной потребности за счет средств обязательного медицинского страхования субъекта Российской Федерации, млн. рублей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2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>
        <w:trPr>
          <w:trHeight w:val="12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3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96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Дефицит средств обязательного медицинского страхования субъекта Российской Федерации, млн. рублей</w:t>
              <w:t xml:space="preserve"> </w:t>
              <w:t xml:space="preserve">(=стр.10 - стр.11)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2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0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>
      <w:pPr>
        <w:pStyle w:val="style25"/>
      </w:pPr>
    </w:p>
    <w:p>
      <w:pPr>
        <w:pStyle w:val="style25"/>
      </w:pPr>
    </w:p>
    <w:p>
      <w:pPr>
        <w:pStyle w:val="style25"/>
      </w:pPr>
    </w:p>
    <w:tbl>
      <w:tblPr>
        <w:tblW w:w="14560" w:type="dxa"/>
        <w:tblInd w:w="0" w:type="dxa"/>
        <w:tblLayout w:type="fixed"/>
      </w:tblPr>
      <w:tblGrid>
        <w:gridCol w:w="10343"/>
        <w:gridCol w:w="4217"/>
      </w:tblGrid>
      <w:tr>
        <w:trPr/>
        <w:tc>
          <w:tcPr>
            <w:tcBorders>
              <w:left w:val="none"/>
              <w:top w:val="none"/>
              <w:right w:val="none"/>
              <w:bottom w:val="none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43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Borders>
              <w:left w:val="none"/>
              <w:top w:val="none"/>
              <w:right w:val="none"/>
              <w:bottom w:val="none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17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 № 4</w:t>
            </w:r>
          </w:p>
          <w:p>
            <w:pPr>
              <w:pStyle w:val="style25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 распоряжению Правительства</w:t>
            </w:r>
          </w:p>
          <w:p>
            <w:pPr>
              <w:pStyle w:val="style25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Свердловской области</w:t>
              <w:t xml:space="preserve"> </w:t>
            </w:r>
          </w:p>
          <w:p>
            <w:pPr>
              <w:pStyle w:val="style25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 ___________№ ___________</w:t>
            </w:r>
          </w:p>
          <w:p>
            <w:pPr>
              <w:pStyle w:val="style25"/>
              <w:spacing w:after="0"/>
              <w:rPr>
                <w:rFonts w:ascii="Liberation Serif" w:hAnsi="Liberation Serif" w:cs="Liberation Serif"/>
              </w:rPr>
            </w:pPr>
          </w:p>
        </w:tc>
      </w:tr>
    </w:tbl>
    <w:p>
      <w:pPr>
        <w:pStyle w:val="style25"/>
        <w:spacing w:after="0"/>
        <w:rPr>
          <w:rFonts w:ascii="Liberation Serif" w:hAnsi="Liberation Serif" w:cs="Liberation Serif"/>
        </w:rPr>
      </w:pPr>
    </w:p>
    <w:p>
      <w:pPr>
        <w:pStyle w:val="style25"/>
        <w:spacing w:after="0"/>
        <w:rPr>
          <w:rFonts w:ascii="Liberation Serif" w:hAnsi="Liberation Serif" w:cs="Liberation Serif"/>
        </w:rPr>
      </w:pPr>
    </w:p>
    <w:p>
      <w:pPr>
        <w:pStyle w:val="style25"/>
        <w:jc w:val="center"/>
        <w:spacing w:after="0"/>
        <w:rPr>
          <w:rFonts w:ascii="Liberation Serif" w:hAnsi="Liberation Serif" w:cs="Liberation Serif" w:eastAsia="Calibri"/>
          <w:b/>
          <w:sz w:val="28"/>
          <w:szCs w:val="28"/>
        </w:rPr>
      </w:pPr>
      <w:r>
        <w:rPr>
          <w:rFonts w:ascii="Liberation Serif" w:hAnsi="Liberation Serif" w:cs="Liberation Serif" w:eastAsia="Calibri"/>
          <w:b/>
          <w:sz w:val="28"/>
          <w:szCs w:val="28"/>
        </w:rPr>
        <w:t xml:space="preserve">СВЕДЕНИЯ</w:t>
      </w:r>
    </w:p>
    <w:p>
      <w:pPr>
        <w:pStyle w:val="style25"/>
        <w:jc w:val="center"/>
        <w:spacing w:after="0"/>
        <w:rPr>
          <w:rFonts w:ascii="Liberation Serif" w:hAnsi="Liberation Serif" w:cs="Liberation Serif" w:eastAsia="Calibri"/>
          <w:b/>
          <w:sz w:val="28"/>
          <w:szCs w:val="28"/>
        </w:rPr>
      </w:pPr>
      <w:r>
        <w:rPr>
          <w:rFonts w:ascii="Liberation Serif" w:hAnsi="Liberation Serif" w:cs="Liberation Serif" w:eastAsia="Calibri"/>
          <w:b/>
          <w:sz w:val="28"/>
          <w:szCs w:val="28"/>
        </w:rPr>
        <w:t xml:space="preserve">об отдельных выплатах работникам государственных и муниципальных учреждений Свердловской области</w:t>
      </w:r>
    </w:p>
    <w:p>
      <w:pPr>
        <w:pStyle w:val="style25"/>
        <w:jc w:val="center"/>
        <w:spacing w:after="0"/>
        <w:rPr>
          <w:rFonts w:ascii="Liberation Serif" w:hAnsi="Liberation Serif" w:cs="Liberation Serif" w:eastAsia="Calibri"/>
          <w:b/>
          <w:sz w:val="28"/>
          <w:szCs w:val="28"/>
        </w:rPr>
      </w:pPr>
      <w:r>
        <w:rPr>
          <w:rFonts w:ascii="Liberation Serif" w:hAnsi="Liberation Serif" w:cs="Liberation Serif" w:eastAsia="Calibri"/>
          <w:b/>
          <w:sz w:val="28"/>
          <w:szCs w:val="28"/>
        </w:rPr>
        <w:t xml:space="preserve">за отчетный период</w:t>
      </w:r>
    </w:p>
    <w:p>
      <w:pPr>
        <w:pStyle w:val="style25"/>
        <w:spacing w:after="0"/>
        <w:rPr>
          <w:rFonts w:ascii="Liberation Serif" w:hAnsi="Liberation Serif" w:cs="Liberation Serif"/>
          <w:sz w:val="28"/>
          <w:szCs w:val="28"/>
        </w:rPr>
      </w:pPr>
    </w:p>
    <w:tbl>
      <w:tblPr>
        <w:tblW w:w="14595" w:type="dxa"/>
        <w:tblInd w:w="0" w:type="dxa"/>
        <w:tblLayout w:type="fixed"/>
      </w:tblPr>
      <w:tblGrid>
        <w:gridCol w:w="673"/>
        <w:gridCol w:w="4567"/>
        <w:gridCol w:w="2693"/>
        <w:gridCol w:w="2409"/>
        <w:gridCol w:w="4253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3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  <w:r>
              <w:rPr>
                <w:rFonts w:ascii="Liberation Serif" w:hAnsi="Liberation Serif" w:cs="Liberation Serif" w:eastAsia="Calibri"/>
                <w:sz w:val="24"/>
                <w:szCs w:val="24"/>
              </w:rPr>
              <w:t xml:space="preserve">№</w:t>
              <w:t xml:space="preserve"> </w:t>
              <w:t xml:space="preserve">п/п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67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  <w:r>
              <w:rPr>
                <w:rFonts w:ascii="Liberation Serif" w:hAnsi="Liberation Serif" w:cs="Liberation Serif" w:eastAsia="Calibri"/>
                <w:sz w:val="24"/>
                <w:szCs w:val="24"/>
              </w:rPr>
              <w:t xml:space="preserve">Наименование выплаты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  <w:r>
              <w:rPr>
                <w:rFonts w:ascii="Liberation Serif" w:hAnsi="Liberation Serif" w:cs="Liberation Serif" w:eastAsia="Calibri"/>
                <w:sz w:val="24"/>
                <w:szCs w:val="24"/>
              </w:rPr>
              <w:t xml:space="preserve">Основание для выплаты (реквизиты нормативного правового акта Российской Федерации и/или Свердловской области)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9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  <w:r>
              <w:rPr>
                <w:rFonts w:ascii="Liberation Serif" w:hAnsi="Liberation Serif" w:cs="Liberation Serif" w:eastAsia="Calibri"/>
                <w:sz w:val="24"/>
                <w:szCs w:val="24"/>
              </w:rPr>
              <w:t xml:space="preserve">Количество получателей выплаты, человек</w:t>
              <w:t xml:space="preserve"> 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53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  <w:r>
              <w:rPr>
                <w:rFonts w:ascii="Liberation Serif" w:hAnsi="Liberation Serif" w:cs="Liberation Serif" w:eastAsia="Calibri"/>
                <w:sz w:val="24"/>
                <w:szCs w:val="24"/>
              </w:rPr>
              <w:t xml:space="preserve">Сумма выплат, тыс. рублей</w:t>
            </w:r>
          </w:p>
        </w:tc>
      </w:tr>
      <w:tr>
        <w:trPr>
          <w:trHeight w:val="3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3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  <w:r>
              <w:rPr>
                <w:rFonts w:ascii="Liberation Serif" w:hAnsi="Liberation Serif" w:cs="Liberation Serif" w:eastAsia="Calibri"/>
                <w:sz w:val="24"/>
                <w:szCs w:val="24"/>
              </w:rPr>
              <w:t xml:space="preserve">1.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67" w:type="dxa"/>
          </w:tcPr>
          <w:p>
            <w:pPr>
              <w:pStyle w:val="style25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</w:tcPr>
          <w:p>
            <w:pPr>
              <w:pStyle w:val="style25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9" w:type="dxa"/>
          </w:tcPr>
          <w:p>
            <w:pPr>
              <w:pStyle w:val="style25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53" w:type="dxa"/>
          </w:tcPr>
          <w:p>
            <w:pPr>
              <w:pStyle w:val="style25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</w:p>
        </w:tc>
      </w:tr>
      <w:tr>
        <w:trPr>
          <w:trHeight w:val="3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3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  <w:r>
              <w:rPr>
                <w:rFonts w:ascii="Liberation Serif" w:hAnsi="Liberation Serif" w:cs="Liberation Serif" w:eastAsia="Calibri"/>
                <w:sz w:val="24"/>
                <w:szCs w:val="24"/>
              </w:rPr>
              <w:t xml:space="preserve">2.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67" w:type="dxa"/>
          </w:tcPr>
          <w:p>
            <w:pPr>
              <w:pStyle w:val="style25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</w:tcPr>
          <w:p>
            <w:pPr>
              <w:pStyle w:val="style25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9" w:type="dxa"/>
          </w:tcPr>
          <w:p>
            <w:pPr>
              <w:pStyle w:val="style25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53" w:type="dxa"/>
          </w:tcPr>
          <w:p>
            <w:pPr>
              <w:pStyle w:val="style25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</w:p>
        </w:tc>
      </w:tr>
      <w:tr>
        <w:trPr>
          <w:trHeight w:val="3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3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  <w:r>
              <w:rPr>
                <w:rFonts w:ascii="Liberation Serif" w:hAnsi="Liberation Serif" w:cs="Liberation Serif" w:eastAsia="Calibri"/>
                <w:sz w:val="24"/>
                <w:szCs w:val="24"/>
              </w:rPr>
              <w:t xml:space="preserve">…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67" w:type="dxa"/>
          </w:tcPr>
          <w:p>
            <w:pPr>
              <w:pStyle w:val="style25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</w:tcPr>
          <w:p>
            <w:pPr>
              <w:pStyle w:val="style25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9" w:type="dxa"/>
          </w:tcPr>
          <w:p>
            <w:pPr>
              <w:pStyle w:val="style25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53" w:type="dxa"/>
          </w:tcPr>
          <w:p>
            <w:pPr>
              <w:pStyle w:val="style25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</w:p>
        </w:tc>
      </w:tr>
    </w:tbl>
    <w:p>
      <w:pPr>
        <w:pStyle w:val="style25"/>
        <w:spacing w:after="0"/>
        <w:rPr>
          <w:rFonts w:ascii="Liberation Serif" w:hAnsi="Liberation Serif" w:cs="Liberation Serif"/>
        </w:rPr>
      </w:pPr>
    </w:p>
    <w:p>
      <w:pPr>
        <w:pStyle w:val="style25"/>
        <w:spacing w:after="0"/>
        <w:rPr>
          <w:rFonts w:ascii="Liberation Serif" w:hAnsi="Liberation Serif" w:cs="Liberation Serif"/>
        </w:rPr>
      </w:pPr>
    </w:p>
    <w:p>
      <w:pPr>
        <w:pStyle w:val="style25"/>
        <w:spacing w:after="0"/>
        <w:rPr>
          <w:rFonts w:ascii="Liberation Serif" w:hAnsi="Liberation Serif" w:cs="Liberation Serif"/>
        </w:rPr>
      </w:pPr>
    </w:p>
    <w:p>
      <w:pPr>
        <w:pStyle w:val="style25"/>
        <w:spacing w:after="0"/>
        <w:rPr>
          <w:rFonts w:ascii="Liberation Serif" w:hAnsi="Liberation Serif" w:cs="Liberation Serif"/>
        </w:rPr>
      </w:pPr>
    </w:p>
    <w:p>
      <w:pPr>
        <w:pStyle w:val="style25"/>
        <w:spacing w:after="0"/>
        <w:rPr>
          <w:rFonts w:ascii="Liberation Serif" w:hAnsi="Liberation Serif" w:cs="Liberation Serif"/>
        </w:rPr>
      </w:pPr>
    </w:p>
    <w:p>
      <w:pPr>
        <w:pStyle w:val="style25"/>
        <w:spacing w:after="0"/>
        <w:rPr>
          <w:rFonts w:ascii="Liberation Serif" w:hAnsi="Liberation Serif" w:cs="Liberation Serif"/>
        </w:rPr>
      </w:pPr>
    </w:p>
    <w:p>
      <w:pPr>
        <w:pStyle w:val="style25"/>
        <w:spacing w:after="0"/>
        <w:rPr>
          <w:rFonts w:ascii="Liberation Serif" w:hAnsi="Liberation Serif" w:cs="Liberation Serif"/>
        </w:rPr>
      </w:pPr>
    </w:p>
    <w:p>
      <w:pPr>
        <w:pStyle w:val="style25"/>
        <w:spacing w:after="0"/>
        <w:rPr>
          <w:rFonts w:ascii="Liberation Serif" w:hAnsi="Liberation Serif" w:cs="Liberation Serif"/>
        </w:rPr>
      </w:pPr>
    </w:p>
    <w:p>
      <w:pPr>
        <w:pStyle w:val="style25"/>
        <w:spacing w:after="0"/>
        <w:rPr>
          <w:rFonts w:ascii="Liberation Serif" w:hAnsi="Liberation Serif" w:cs="Liberation Serif"/>
        </w:rPr>
      </w:pPr>
    </w:p>
    <w:p>
      <w:pPr>
        <w:pStyle w:val="style25"/>
        <w:spacing w:after="0"/>
        <w:rPr>
          <w:rFonts w:ascii="Liberation Serif" w:hAnsi="Liberation Serif" w:cs="Liberation Serif"/>
        </w:rPr>
      </w:pPr>
    </w:p>
    <w:p>
      <w:pPr>
        <w:pStyle w:val="style25"/>
        <w:spacing w:after="0"/>
        <w:rPr>
          <w:rFonts w:ascii="Liberation Serif" w:hAnsi="Liberation Serif" w:cs="Liberation Serif"/>
        </w:rPr>
      </w:pPr>
    </w:p>
    <w:p>
      <w:pPr>
        <w:pStyle w:val="style25"/>
        <w:spacing w:after="0"/>
        <w:rPr>
          <w:rFonts w:ascii="Liberation Serif" w:hAnsi="Liberation Serif" w:cs="Liberation Serif"/>
        </w:rPr>
      </w:pPr>
    </w:p>
    <w:tbl>
      <w:tblPr>
        <w:tblW w:w="14560" w:type="dxa"/>
        <w:tblInd w:w="0" w:type="dxa"/>
        <w:tblLayout w:type="fixed"/>
      </w:tblPr>
      <w:tblGrid>
        <w:gridCol w:w="10343"/>
        <w:gridCol w:w="4217"/>
      </w:tblGrid>
      <w:tr>
        <w:trPr/>
        <w:tc>
          <w:tcPr>
            <w:tcBorders>
              <w:left w:val="none"/>
              <w:top w:val="none"/>
              <w:right w:val="none"/>
              <w:bottom w:val="none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343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</w:rPr>
            </w:pPr>
          </w:p>
        </w:tc>
        <w:tc>
          <w:tcPr>
            <w:tcBorders>
              <w:left w:val="none"/>
              <w:top w:val="none"/>
              <w:right w:val="none"/>
              <w:bottom w:val="none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17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Приложение № 5</w:t>
            </w:r>
          </w:p>
          <w:p>
            <w:pPr>
              <w:pStyle w:val="style25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</w:t>
              <w:t xml:space="preserve"> </w:t>
              <w:t xml:space="preserve">распоряжению Правительства</w:t>
            </w:r>
          </w:p>
          <w:p>
            <w:pPr>
              <w:pStyle w:val="style25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Свердловской области</w:t>
              <w:t xml:space="preserve"> </w:t>
            </w:r>
          </w:p>
          <w:p>
            <w:pPr>
              <w:pStyle w:val="style25"/>
              <w:spacing w:after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 ___________№ ___________</w:t>
            </w:r>
          </w:p>
          <w:p>
            <w:pPr>
              <w:pStyle w:val="style25"/>
              <w:spacing w:after="0"/>
              <w:rPr>
                <w:rFonts w:ascii="Liberation Serif" w:hAnsi="Liberation Serif" w:cs="Liberation Serif"/>
              </w:rPr>
            </w:pPr>
          </w:p>
        </w:tc>
      </w:tr>
    </w:tbl>
    <w:p>
      <w:pPr>
        <w:pStyle w:val="style25"/>
        <w:spacing w:after="0"/>
        <w:rPr>
          <w:rFonts w:ascii="Liberation Serif" w:hAnsi="Liberation Serif" w:cs="Liberation Serif"/>
        </w:rPr>
      </w:pPr>
    </w:p>
    <w:p>
      <w:pPr>
        <w:pStyle w:val="style25"/>
        <w:spacing w:after="0"/>
        <w:rPr>
          <w:rFonts w:ascii="Liberation Serif" w:hAnsi="Liberation Serif" w:cs="Liberation Serif"/>
        </w:rPr>
      </w:pPr>
    </w:p>
    <w:p>
      <w:pPr>
        <w:pStyle w:val="style25"/>
        <w:jc w:val="center"/>
        <w:spacing w:after="0"/>
        <w:rPr>
          <w:rFonts w:ascii="Liberation Serif" w:hAnsi="Liberation Serif" w:cs="Liberation Serif" w:eastAsia="Calibri"/>
          <w:b/>
          <w:sz w:val="28"/>
          <w:szCs w:val="28"/>
        </w:rPr>
      </w:pPr>
      <w:r>
        <w:rPr>
          <w:rFonts w:ascii="Liberation Serif" w:hAnsi="Liberation Serif" w:cs="Liberation Serif" w:eastAsia="Calibri"/>
          <w:b/>
          <w:sz w:val="28"/>
          <w:szCs w:val="28"/>
        </w:rPr>
        <w:t xml:space="preserve">СВЕДЕНИЯ</w:t>
      </w:r>
    </w:p>
    <w:p>
      <w:pPr>
        <w:pStyle w:val="style25"/>
        <w:jc w:val="center"/>
        <w:spacing w:after="0"/>
        <w:rPr>
          <w:rFonts w:ascii="Liberation Serif" w:hAnsi="Liberation Serif" w:cs="Liberation Serif" w:eastAsia="Calibri"/>
          <w:b/>
          <w:sz w:val="28"/>
          <w:szCs w:val="28"/>
        </w:rPr>
      </w:pPr>
      <w:r>
        <w:rPr>
          <w:rFonts w:ascii="Liberation Serif" w:hAnsi="Liberation Serif" w:cs="Liberation Serif" w:eastAsia="Calibri"/>
          <w:b/>
          <w:sz w:val="28"/>
          <w:szCs w:val="28"/>
        </w:rPr>
        <w:t xml:space="preserve">о численности и заработной плате работников государственных и муниципальных учреждений Свердловской области за отчетный период</w:t>
      </w:r>
    </w:p>
    <w:p>
      <w:pPr>
        <w:pStyle w:val="style25"/>
        <w:spacing w:after="0"/>
        <w:rPr>
          <w:rFonts w:ascii="Liberation Serif" w:hAnsi="Liberation Serif" w:cs="Liberation Serif" w:eastAsia="Calibri"/>
          <w:sz w:val="28"/>
          <w:szCs w:val="28"/>
        </w:rPr>
      </w:pPr>
    </w:p>
    <w:tbl>
      <w:tblPr>
        <w:tblW w:w="14596" w:type="dxa"/>
        <w:tblInd w:w="0" w:type="dxa"/>
        <w:tblLayout w:type="fixed"/>
      </w:tblPr>
      <w:tblGrid>
        <w:gridCol w:w="540"/>
        <w:gridCol w:w="761"/>
        <w:gridCol w:w="2096"/>
        <w:gridCol w:w="1985"/>
        <w:gridCol w:w="2551"/>
        <w:gridCol w:w="2127"/>
        <w:gridCol w:w="2268"/>
        <w:gridCol w:w="2268"/>
      </w:tblGrid>
      <w:tr>
        <w:trPr>
          <w:cantSplit/>
          <w:trHeight w:val="31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40" w:type="dxa"/>
            <w:vMerge w:val="restart"/>
          </w:tcPr>
          <w:p>
            <w:pPr>
              <w:pStyle w:val="style25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  <w:r>
              <w:rPr>
                <w:rFonts w:ascii="Liberation Serif" w:hAnsi="Liberation Serif" w:cs="Liberation Serif" w:eastAsia="Calibri"/>
                <w:sz w:val="24"/>
                <w:szCs w:val="24"/>
              </w:rPr>
              <w:t xml:space="preserve">№ п/п</w:t>
            </w:r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43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  <w:r>
              <w:rPr>
                <w:rFonts w:ascii="Liberation Serif" w:hAnsi="Liberation Serif" w:cs="Liberation Serif" w:eastAsia="Calibri"/>
                <w:sz w:val="24"/>
                <w:szCs w:val="24"/>
              </w:rPr>
              <w:t xml:space="preserve">Количество учреждений, единиц</w:t>
            </w:r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9215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  <w:r>
              <w:rPr>
                <w:rFonts w:ascii="Liberation Serif" w:hAnsi="Liberation Serif" w:cs="Liberation Serif" w:eastAsia="Calibri"/>
                <w:sz w:val="24"/>
                <w:szCs w:val="24"/>
              </w:rPr>
              <w:t xml:space="preserve">Среднесписочная численность и средняя заработная плата работников</w:t>
            </w:r>
          </w:p>
        </w:tc>
      </w:tr>
      <w:tr>
        <w:trPr>
          <w:cantSplit/>
          <w:trHeight w:val="28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Merge w:val="continue"/>
          </w:tcPr>
          <w:p>
            <w:pPr>
              <w:pStyle w:val="style25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1" w:type="dxa"/>
            <w:vMerge w:val="restart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  <w:r>
              <w:rPr>
                <w:rFonts w:ascii="Liberation Serif" w:hAnsi="Liberation Serif" w:cs="Liberation Serif" w:eastAsia="Calibri"/>
                <w:sz w:val="24"/>
                <w:szCs w:val="24"/>
              </w:rPr>
              <w:t xml:space="preserve">всего</w:t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81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  <w:r>
              <w:rPr>
                <w:rFonts w:ascii="Liberation Serif" w:hAnsi="Liberation Serif" w:cs="Liberation Serif" w:eastAsia="Calibri"/>
                <w:sz w:val="24"/>
                <w:szCs w:val="24"/>
              </w:rPr>
              <w:t xml:space="preserve">в том числе</w:t>
              <w:t xml:space="preserve"> </w:t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vMerge w:val="restart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  <w:r>
              <w:rPr>
                <w:rFonts w:ascii="Liberation Serif" w:hAnsi="Liberation Serif" w:cs="Liberation Serif" w:eastAsia="Calibri"/>
                <w:sz w:val="24"/>
                <w:szCs w:val="24"/>
              </w:rPr>
              <w:t xml:space="preserve">государственных учреждений</w:t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4537" w:type="dxa"/>
            <w:vMerge w:val="restart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  <w:r>
              <w:rPr>
                <w:rFonts w:ascii="Liberation Serif" w:hAnsi="Liberation Serif" w:cs="Liberation Serif" w:eastAsia="Calibri"/>
                <w:sz w:val="24"/>
                <w:szCs w:val="24"/>
              </w:rPr>
              <w:t xml:space="preserve">муниципальных учреждений</w:t>
            </w:r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Merge w:val="continue"/>
          </w:tcPr>
          <w:p>
            <w:pPr>
              <w:pStyle w:val="style25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Merge w:val="continue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96" w:type="dxa"/>
            <w:vMerge w:val="restart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  <w:r>
              <w:rPr>
                <w:rFonts w:ascii="Liberation Serif" w:hAnsi="Liberation Serif" w:cs="Liberation Serif" w:eastAsia="Calibri"/>
                <w:sz w:val="24"/>
                <w:szCs w:val="24"/>
              </w:rPr>
              <w:t xml:space="preserve">государственных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  <w:vMerge w:val="restart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  <w:r>
              <w:rPr>
                <w:rFonts w:ascii="Liberation Serif" w:hAnsi="Liberation Serif" w:cs="Liberation Serif" w:eastAsia="Calibri"/>
                <w:sz w:val="24"/>
                <w:szCs w:val="24"/>
              </w:rPr>
              <w:t xml:space="preserve">муниципальных</w:t>
            </w: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Merge w:val="continue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vMerge w:val="continue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</w:p>
        </w:tc>
      </w:tr>
      <w:tr>
        <w:trPr>
          <w:trHeight w:val="25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Merge w:val="continue"/>
          </w:tcPr>
          <w:p>
            <w:pPr>
              <w:pStyle w:val="style25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Merge w:val="continue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Merge w:val="continue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vMerge w:val="continue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  <w:r>
              <w:rPr>
                <w:rFonts w:ascii="Liberation Serif" w:hAnsi="Liberation Serif" w:cs="Liberation Serif" w:eastAsia="Calibri"/>
                <w:sz w:val="24"/>
                <w:szCs w:val="24"/>
              </w:rPr>
              <w:t xml:space="preserve">среднесписочная численность, человек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2127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  <w:r>
              <w:rPr>
                <w:rFonts w:ascii="Liberation Serif" w:hAnsi="Liberation Serif" w:cs="Liberation Serif" w:eastAsia="Calibri"/>
                <w:sz w:val="24"/>
                <w:szCs w:val="24"/>
              </w:rPr>
              <w:t xml:space="preserve">средняя заработная плата, рублей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2268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  <w:r>
              <w:rPr>
                <w:rFonts w:ascii="Liberation Serif" w:hAnsi="Liberation Serif" w:cs="Liberation Serif" w:eastAsia="Calibri"/>
                <w:sz w:val="24"/>
                <w:szCs w:val="24"/>
              </w:rPr>
              <w:t xml:space="preserve">среднесписочная численность, человек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2268" w:type="dxa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  <w:r>
              <w:rPr>
                <w:rFonts w:ascii="Liberation Serif" w:hAnsi="Liberation Serif" w:cs="Liberation Serif" w:eastAsia="Calibri"/>
                <w:sz w:val="24"/>
                <w:szCs w:val="24"/>
              </w:rPr>
              <w:t xml:space="preserve">средняя заработная плата, рублей</w:t>
            </w:r>
          </w:p>
        </w:tc>
      </w:tr>
      <w:tr>
        <w:trPr>
          <w:trHeight w:val="3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40" w:type="dxa"/>
          </w:tcPr>
          <w:p>
            <w:pPr>
              <w:pStyle w:val="style25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  <w:r>
              <w:rPr>
                <w:rFonts w:ascii="Liberation Serif" w:hAnsi="Liberation Serif" w:cs="Liberation Serif" w:eastAsia="Calibri"/>
                <w:sz w:val="24"/>
                <w:szCs w:val="24"/>
              </w:rPr>
              <w:t xml:space="preserve">1.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96" w:type="dxa"/>
          </w:tcPr>
          <w:p>
            <w:pPr>
              <w:pStyle w:val="style25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</w:tcPr>
          <w:p>
            <w:pPr>
              <w:pStyle w:val="style25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2127" w:type="dxa"/>
          </w:tcPr>
          <w:p>
            <w:pPr>
              <w:pStyle w:val="style25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4537" w:type="dxa"/>
          </w:tcPr>
          <w:p>
            <w:pPr>
              <w:pStyle w:val="style25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</w:p>
        </w:tc>
      </w:tr>
      <w:tr>
        <w:trPr>
          <w:trHeight w:val="3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40" w:type="dxa"/>
          </w:tcPr>
          <w:p>
            <w:pPr>
              <w:pStyle w:val="style25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  <w:r>
              <w:rPr>
                <w:rFonts w:ascii="Liberation Serif" w:hAnsi="Liberation Serif" w:cs="Liberation Serif" w:eastAsia="Calibri"/>
                <w:sz w:val="24"/>
                <w:szCs w:val="24"/>
              </w:rPr>
              <w:t xml:space="preserve">2.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96" w:type="dxa"/>
          </w:tcPr>
          <w:p>
            <w:pPr>
              <w:pStyle w:val="style25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</w:tcPr>
          <w:p>
            <w:pPr>
              <w:pStyle w:val="style25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2127" w:type="dxa"/>
          </w:tcPr>
          <w:p>
            <w:pPr>
              <w:pStyle w:val="style25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4537" w:type="dxa"/>
          </w:tcPr>
          <w:p>
            <w:pPr>
              <w:pStyle w:val="style25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</w:p>
        </w:tc>
      </w:tr>
      <w:tr>
        <w:trPr>
          <w:trHeight w:val="3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40" w:type="dxa"/>
          </w:tcPr>
          <w:p>
            <w:pPr>
              <w:pStyle w:val="style25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  <w:r>
              <w:rPr>
                <w:rFonts w:ascii="Liberation Serif" w:hAnsi="Liberation Serif" w:cs="Liberation Serif" w:eastAsia="Calibri"/>
                <w:sz w:val="24"/>
                <w:szCs w:val="24"/>
              </w:rPr>
              <w:t xml:space="preserve">…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6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96" w:type="dxa"/>
          </w:tcPr>
          <w:p>
            <w:pPr>
              <w:pStyle w:val="style25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85" w:type="dxa"/>
          </w:tcPr>
          <w:p>
            <w:pPr>
              <w:pStyle w:val="style25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2127" w:type="dxa"/>
          </w:tcPr>
          <w:p>
            <w:pPr>
              <w:pStyle w:val="style25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" w:type="dxa"/>
              <w:top w:w="0" w:type="dxa"/>
              <w:right w:w="10" w:type="dxa"/>
              <w:bottom w:w="0" w:type="dxa"/>
            </w:tcMar>
            <w:tcW w:w="4537" w:type="dxa"/>
          </w:tcPr>
          <w:p>
            <w:pPr>
              <w:pStyle w:val="style25"/>
              <w:spacing w:after="0"/>
              <w:rPr>
                <w:rFonts w:ascii="Liberation Serif" w:hAnsi="Liberation Serif" w:cs="Liberation Serif" w:eastAsia="Calibri"/>
                <w:sz w:val="24"/>
                <w:szCs w:val="24"/>
              </w:rPr>
            </w:pPr>
          </w:p>
        </w:tc>
      </w:tr>
    </w:tbl>
    <w:p>
      <w:pPr>
        <w:pStyle w:val="style25"/>
        <w:spacing w:after="0"/>
        <w:rPr>
          <w:rFonts w:ascii="Liberation Serif" w:hAnsi="Liberation Serif" w:cs="Liberation Serif" w:eastAsia="Calibri"/>
          <w:sz w:val="28"/>
          <w:szCs w:val="28"/>
        </w:rPr>
      </w:pPr>
    </w:p>
    <w:p>
      <w:pPr>
        <w:pStyle w:val="style25"/>
        <w:ind w:left="0" w:right="141" w:firstLine="0"/>
        <w:spacing w:after="0"/>
        <w:rPr>
          <w:rFonts w:ascii="Liberation Serif" w:hAnsi="Liberation Serif" w:cs="Liberation Serif"/>
          <w:sz w:val="28"/>
          <w:szCs w:val="28"/>
        </w:rPr>
      </w:pPr>
    </w:p>
    <w:p>
      <w:pPr>
        <w:pStyle w:val="style25"/>
        <w:spacing w:after="0"/>
        <w:rPr>
          <w:rFonts w:ascii="Liberation Serif" w:hAnsi="Liberation Serif" w:cs="Liberation Serif"/>
        </w:rPr>
      </w:pPr>
    </w:p>
    <w:p>
      <w:pPr>
        <w:pStyle w:val="style25"/>
        <w:spacing w:after="0"/>
        <w:rPr>
          <w:rFonts w:ascii="Liberation Serif" w:hAnsi="Liberation Serif" w:cs="Liberation Serif"/>
        </w:rPr>
      </w:pPr>
    </w:p>
    <w:p>
      <w:pPr>
        <w:pStyle w:val="style25"/>
        <w:spacing w:after="0"/>
        <w:rPr>
          <w:rFonts w:ascii="Liberation Serif" w:hAnsi="Liberation Serif" w:cs="Liberation Serif"/>
        </w:rPr>
        <w:sectPr>
          <w:headerReference w:type="default" r:id="rId10"/>
          <w:footerReference w:type="default" r:id="rId14"/>
          <w:type w:val="nextPage"/>
          <w:pgSz w:w="16838" w:h="11906" w:orient="landscape"/>
          <w:pgMar w:top="1418" w:right="1134" w:bottom="708" w:left="1134" w:header="709" w:footer="709" w:gutter="0"/>
          <w:cols w:num="1" w:sep="0" w:space="708" w:equalWidth="1"/>
          <w:docGrid w:linePitch="360"/>
        </w:sectPr>
      </w:pPr>
    </w:p>
    <w:p>
      <w:pPr>
        <w:pStyle w:val="style25"/>
        <w:jc w:val="center"/>
        <w:pageBreakBefore/>
        <w:spacing w:after="0"/>
        <w:rPr>
          <w:rFonts w:ascii="Liberation Serif" w:hAnsi="Liberation Serif"/>
          <w:b/>
          <w:bCs/>
          <w:sz w:val="2"/>
          <w:szCs w:val="2"/>
        </w:rPr>
      </w:pPr>
    </w:p>
    <w:p>
      <w:pPr>
        <w:pStyle w:val="style25"/>
        <w:ind w:left="0" w:right="0" w:firstLine="10490"/>
        <w:spacing w:after="0"/>
        <w:rPr>
          <w:rFonts w:ascii="Liberation Serif" w:hAnsi="Liberation Serif" w:cs="Liberation Serif"/>
          <w:vanish/>
          <w:sz w:val="2"/>
          <w:szCs w:val="2"/>
        </w:rPr>
      </w:pPr>
    </w:p>
    <w:p>
      <w:pPr>
        <w:pStyle w:val="style25"/>
        <w:ind w:left="-850" w:right="992" w:firstLine="0"/>
        <w:jc w:val="center"/>
        <w:spacing w:after="0"/>
      </w:pPr>
      <w:r>
        <w:rPr>
          <w:rFonts w:ascii="Liberation Serif" w:hAnsi="Liberation Serif" w:cs="Liberation Serif"/>
          <w:b/>
          <w:spacing w:val="59"/>
          <w:sz w:val="24"/>
          <w:szCs w:val="24"/>
          <w:lang w:eastAsia="ru-RU"/>
        </w:rPr>
        <w:t xml:space="preserve">ЛИСТ СОГЛАСОВАНИЯ</w:t>
      </w:r>
    </w:p>
    <w:p>
      <w:pPr>
        <w:pStyle w:val="style25"/>
        <w:ind w:left="-850" w:right="992" w:firstLine="0"/>
        <w:jc w:val="center"/>
        <w:spacing w:after="0"/>
      </w:pPr>
      <w:r>
        <w:rPr>
          <w:rFonts w:ascii="Liberation Serif" w:hAnsi="Liberation Serif" w:cs="Liberation Serif"/>
          <w:b/>
          <w:sz w:val="24"/>
          <w:szCs w:val="24"/>
          <w:lang w:eastAsia="ru-RU"/>
        </w:rPr>
        <w:t xml:space="preserve">проекта распоряжения Правительства Свердловской области</w:t>
      </w:r>
    </w:p>
    <w:p>
      <w:pPr>
        <w:pStyle w:val="style25"/>
        <w:ind w:left="0" w:right="992" w:firstLine="0"/>
        <w:jc w:val="center"/>
        <w:spacing w:after="0"/>
        <w:rPr>
          <w:rFonts w:ascii="Liberation Serif" w:hAnsi="Liberation Serif" w:cs="Liberation Serif"/>
          <w:sz w:val="24"/>
          <w:szCs w:val="24"/>
          <w:lang w:eastAsia="ru-RU"/>
        </w:rPr>
      </w:pPr>
    </w:p>
    <w:tbl>
      <w:tblPr>
        <w:tblW w:w="10207" w:type="dxa"/>
        <w:tblInd w:w="-822" w:type="dxa"/>
        <w:tblLayout w:type="fixed"/>
      </w:tblPr>
      <w:tblGrid>
        <w:gridCol w:w="3261"/>
        <w:gridCol w:w="1871"/>
        <w:gridCol w:w="1512"/>
        <w:gridCol w:w="1512"/>
        <w:gridCol w:w="2051"/>
      </w:tblGrid>
      <w:tr>
        <w:trPr/>
        <w:tc>
          <w:tcPr>
            <w:tcBorders>
              <w:left w:val="none"/>
              <w:top w:val="none"/>
              <w:right w:val="none"/>
              <w:bottom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26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Наименование проекта:</w:t>
            </w:r>
          </w:p>
        </w:tc>
        <w:tc>
          <w:tcPr>
            <w:gridSpan w:val="4"/>
            <w:tcBorders>
              <w:left w:val="none"/>
              <w:top w:val="none"/>
              <w:right w:val="none"/>
              <w:bottom w:val="none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6947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" w:name="h.gjdgxs"/>
            <w:bookmarkEnd w:id="1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 мониторинге повышения заработной платы работников государственных (муниципальных) учреждений из числа отдельных категорий работников, определенных указами Президента Российской Федерации от 7 мая 2012 года № 597 «О мероприятиях по реализации государственной социальной политики», от 1 июня 2012 года № 761 «О Национальной стратегии действий в интересах</w:t>
              <w:t xml:space="preserve"> </w:t>
              <w:t xml:space="preserve">детей на 2012 – 2017 годы» и от 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</w:tr>
      <w:tr>
        <w:trPr/>
        <w:tc>
          <w:tcPr>
            <w:tcBorders>
              <w:left w:val="none"/>
              <w:top w:val="single" w:color="000000" w:sz="4" w:space="0"/>
              <w:right w:val="none"/>
              <w:bottom w:val="none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261" w:type="dxa"/>
            <w:vAlign w:val="center"/>
            <w:vMerge w:val="restart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Должность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871" w:type="dxa"/>
            <w:vAlign w:val="center"/>
            <w:vMerge w:val="restart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Инициалы и фамилия</w:t>
            </w:r>
          </w:p>
        </w:tc>
        <w:tc>
          <w:tcPr>
            <w:gridSpan w:val="3"/>
            <w:tcBorders>
              <w:left w:val="none"/>
              <w:top w:val="single" w:color="000000" w:sz="4" w:space="0"/>
              <w:right w:val="none"/>
              <w:bottom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076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Сроки и результаты согласования</w:t>
            </w:r>
          </w:p>
        </w:tc>
      </w:tr>
      <w:tr>
        <w:trPr/>
        <w:tc>
          <w:tcPr>
            <w:tcBorders>
              <w:left w:val="none"/>
              <w:top w:val="single" w:color="000000" w:sz="4" w:space="0"/>
              <w:right w:val="none"/>
              <w:bottom w:val="none"/>
            </w:tcBorders>
            <w:tcMar>
              <w:left w:w="28" w:type="dxa"/>
              <w:top w:w="0" w:type="dxa"/>
              <w:right w:w="28" w:type="dxa"/>
              <w:bottom w:w="0" w:type="dxa"/>
            </w:tcMar>
            <w:vAlign w:val="center"/>
            <w:vMerge w:val="continue"/>
          </w:tcPr>
          <w:p>
            <w:pPr>
              <w:pStyle w:val="style25"/>
              <w:jc w:val="center"/>
              <w:spacing w:lineRule="auto" w:line="276"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/>
            </w:tcBorders>
            <w:tcMar>
              <w:left w:w="28" w:type="dxa"/>
              <w:top w:w="0" w:type="dxa"/>
              <w:right w:w="28" w:type="dxa"/>
              <w:bottom w:w="0" w:type="dxa"/>
            </w:tcMar>
            <w:vAlign w:val="center"/>
            <w:vMerge w:val="continue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Borders>
              <w:left w:val="none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512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Дата поступления на согласование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512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Дата согласования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051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  <w:t xml:space="preserve">Замечания и подпись</w:t>
            </w:r>
          </w:p>
        </w:tc>
      </w:tr>
      <w:tr>
        <w:trPr/>
        <w:tc>
          <w:tcPr>
            <w:tcBorders>
              <w:left w:val="none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261" w:type="dxa"/>
          </w:tcPr>
          <w:p>
            <w:pPr>
              <w:pStyle w:val="style25"/>
              <w:spacing w:after="0" w:before="24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Первый Заместитель</w:t>
            </w:r>
          </w:p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Губернатора Свердловской</w:t>
            </w:r>
          </w:p>
          <w:p>
            <w:pPr>
              <w:pStyle w:val="style25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области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871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А.В. Орлов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512" w:type="dxa"/>
            <w:vAlign w:val="center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512" w:type="dxa"/>
            <w:vAlign w:val="center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051" w:type="dxa"/>
            <w:vAlign w:val="center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>
        <w:trPr/>
        <w:tc>
          <w:tcPr>
            <w:tcBorders>
              <w:left w:val="none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26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Заместитель</w:t>
            </w:r>
          </w:p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Губернатора Свердловской</w:t>
            </w:r>
          </w:p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области – Руководитель</w:t>
            </w:r>
          </w:p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Аппарата Губернатора</w:t>
            </w:r>
          </w:p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Свердловской области и Правительства Свердловской области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871" w:type="dxa"/>
            <w:vAlign w:val="center"/>
          </w:tcPr>
          <w:p>
            <w:pPr>
              <w:pStyle w:val="style25"/>
              <w:jc w:val="center"/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В.А. Чайников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512" w:type="dxa"/>
            <w:vAlign w:val="center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512" w:type="dxa"/>
            <w:vAlign w:val="center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/>
              <w:bottom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051" w:type="dxa"/>
            <w:vAlign w:val="center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>
        <w:trPr>
          <w:trHeight w:val="561"/>
        </w:trPr>
        <w:tc>
          <w:tcPr>
            <w:tcBorders>
              <w:left w:val="none"/>
              <w:top w:val="single" w:color="000000" w:sz="4" w:space="0"/>
              <w:right w:val="none"/>
              <w:bottom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26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Ответственный за содержание проекта:</w:t>
            </w:r>
          </w:p>
        </w:tc>
        <w:tc>
          <w:tcPr>
            <w:gridSpan w:val="4"/>
            <w:tcBorders>
              <w:left w:val="none"/>
              <w:top w:val="single" w:color="000000" w:sz="4" w:space="0"/>
              <w:right w:val="none"/>
              <w:bottom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6947" w:type="dxa"/>
          </w:tcPr>
          <w:p>
            <w:pPr>
              <w:pStyle w:val="style25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Министра экономики и территориального развития Свердловской области Д.М. Мамонтов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rPr>
          <w:trHeight w:val="2379"/>
        </w:trPr>
        <w:tc>
          <w:tcPr>
            <w:tcBorders>
              <w:left w:val="none"/>
              <w:top w:val="single" w:color="000000" w:sz="4" w:space="0"/>
              <w:right w:val="none"/>
              <w:bottom w:val="none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261" w:type="dxa"/>
          </w:tcPr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Исполнители:</w:t>
            </w:r>
          </w:p>
        </w:tc>
        <w:tc>
          <w:tcPr>
            <w:gridSpan w:val="4"/>
            <w:tcBorders>
              <w:left w:val="none"/>
              <w:top w:val="single" w:color="000000" w:sz="4" w:space="0"/>
              <w:right w:val="none"/>
              <w:bottom w:val="none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6947" w:type="dxa"/>
          </w:tcPr>
          <w:p>
            <w:pPr>
              <w:pStyle w:val="style25"/>
              <w:spacing w:after="0"/>
              <w:pBdr>
                <w:left w:val="none"/>
                <w:top w:val="none"/>
                <w:right w:val="none"/>
                <w:bottom w:val="single" w:color="000000" w:sz="4" w:space="1"/>
              </w:pBd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Нечкина Наталья</w:t>
              <w:t xml:space="preserve"> </w:t>
              <w:t xml:space="preserve">Николаевна, начальник отдела экономической политики в социальной сфере Министерства экономики и территориального развития Свердловской области,</w:t>
              <w:t xml:space="preserve"> </w:t>
            </w:r>
          </w:p>
          <w:p>
            <w:pPr>
              <w:pStyle w:val="style25"/>
              <w:spacing w:after="0"/>
              <w:pBdr>
                <w:left w:val="none"/>
                <w:top w:val="none"/>
                <w:right w:val="none"/>
                <w:bottom w:val="single" w:color="000000" w:sz="4" w:space="1"/>
              </w:pBd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(343) 312-00-10 (доб. 151)</w:t>
            </w:r>
          </w:p>
          <w:p>
            <w:pPr>
              <w:pStyle w:val="style25"/>
              <w:spacing w:after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Лагунова Татьяна Александровна, главный специалист отдела экономической политики в социальной сфере Министерства экономики и территориального развития Свердловской области, (343) 312-00-10 (доб. 154)</w:t>
            </w:r>
          </w:p>
        </w:tc>
      </w:tr>
    </w:tbl>
    <w:p>
      <w:pPr>
        <w:pStyle w:val="style25"/>
        <w:ind w:left="9923" w:right="0" w:firstLine="0"/>
        <w:spacing w:after="0"/>
        <w:tabs>
          <w:tab w:val="left" w:pos="9355"/>
        </w:tabs>
        <w:rPr>
          <w:rFonts w:ascii="Liberation Serif" w:hAnsi="Liberation Serif"/>
          <w:sz w:val="2"/>
          <w:szCs w:val="2"/>
        </w:rPr>
      </w:pPr>
    </w:p>
    <w:sectPr>
      <w:headerReference w:type="default" r:id="rId11"/>
      <w:footerReference w:type="default" r:id="rId15"/>
      <w:type w:val="nextPage"/>
      <w:pgSz w:w="11906" w:h="16838" w:orient="portrait"/>
      <w:pgMar w:top="1134" w:right="424" w:bottom="708" w:left="1418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Arial">
    <w:panose1 w:val="020B0604020202020204"/>
  </w:font>
  <w:font w:name="Courier New">
    <w:panose1 w:val="02070309020205020404"/>
  </w:font>
  <w:font w:name="Tahoma">
    <w:panose1 w:val="020B0604030504040204"/>
  </w:font>
  <w:font w:name="Cambria">
    <w:panose1 w:val="0204080305040603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style32"/>
      <w:ind w:left="0" w:right="0" w:firstLine="0"/>
      <w:tabs>
        <w:tab w:val="center" w:pos="4676"/>
        <w:tab w:val="right" w:pos="9354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style3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style3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style3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style30"/>
      <w:ind w:left="0" w:right="0" w:firstLine="0"/>
      <w:jc w:val="center"/>
      <w:tabs>
        <w:tab w:val="center" w:pos="4676"/>
        <w:tab w:val="right" w:pos="9354"/>
      </w:tabs>
      <w:rPr>
        <w:rFonts w:ascii="Liberation Serif" w:hAnsi="Liberation Serif" w:cs="Liberation Serif"/>
        <w:sz w:val="28"/>
        <w:szCs w:val="28"/>
      </w:rPr>
    </w:pPr>
  </w:p>
  <w:p>
    <w:pPr>
      <w:pStyle w:val="style30"/>
      <w:jc w:val="center"/>
      <w:tabs>
        <w:tab w:val="center" w:pos="4676"/>
        <w:tab w:val="right" w:pos="9354"/>
      </w:tabs>
      <w:rPr>
        <w:color w:val="FFFFFF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style30"/>
      <w:ind w:left="0" w:right="0" w:firstLine="0"/>
      <w:jc w:val="center"/>
      <w:tabs>
        <w:tab w:val="center" w:pos="4676"/>
        <w:tab w:val="right" w:pos="9354"/>
      </w:tabs>
    </w:pPr>
    <w:r>
      <w:rPr>
        <w:rFonts w:ascii="Liberation Serif" w:hAnsi="Liberation Serif" w:cs="Liberation Serif"/>
        <w:sz w:val="28"/>
        <w:szCs w:val="28"/>
      </w:rPr>
    </w:r>
    <w:r>
      <w:fldChar w:fldCharType="begin"/>
    </w:r>
    <w:r>
      <w:instrText xml:space="preserve">PAGE</w:instrText>
    </w:r>
    <w:r>
      <w:fldChar w:fldCharType="separate"/>
    </w:r>
    <w:r>
      <w:rPr>
        <w:rFonts w:ascii="Liberation Serif" w:hAnsi="Liberation Serif" w:cs="Liberation Serif"/>
        <w:sz w:val="28"/>
        <w:szCs w:val="28"/>
      </w:rPr>
      <w:t xml:space="preserve">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style30"/>
      <w:ind w:left="0" w:right="0" w:firstLine="0"/>
      <w:jc w:val="center"/>
      <w:tabs>
        <w:tab w:val="center" w:pos="4676"/>
        <w:tab w:val="right" w:pos="9354"/>
      </w:tabs>
    </w:pPr>
    <w:r>
      <w:rPr>
        <w:rFonts w:ascii="Liberation Serif" w:hAnsi="Liberation Serif" w:cs="Liberation Serif"/>
      </w:rPr>
    </w:r>
    <w:r>
      <w:fldChar w:fldCharType="begin"/>
    </w:r>
    <w:r>
      <w:instrText xml:space="preserve">PAGE</w:instrText>
    </w:r>
    <w:r>
      <w:fldChar w:fldCharType="separate"/>
    </w:r>
    <w:r>
      <w:rPr>
        <w:rFonts w:ascii="Liberation Serif" w:hAnsi="Liberation Serif" w:cs="Liberation Serif"/>
      </w:rPr>
      <w:t xml:space="preserve">10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style30"/>
      <w:ind w:left="0" w:right="0" w:firstLine="0"/>
      <w:jc w:val="center"/>
      <w:tabs>
        <w:tab w:val="center" w:pos="4676"/>
        <w:tab w:val="right" w:pos="9354"/>
      </w:tabs>
    </w:pPr>
    <w:r>
      <w:rPr>
        <w:rFonts w:ascii="Liberation Serif" w:hAnsi="Liberation Serif" w:cs="Liberation Serif"/>
      </w:rPr>
    </w:r>
    <w:r>
      <w:fldChar w:fldCharType="begin"/>
    </w:r>
    <w:r>
      <w:instrText xml:space="preserve">PAGE</w:instrText>
    </w:r>
    <w:r>
      <w:fldChar w:fldCharType="separate"/>
    </w:r>
    <w:r>
      <w:rPr>
        <w:rFonts w:ascii="Liberation Serif" w:hAnsi="Liberation Serif" w:cs="Liberation Serif"/>
      </w:rPr>
      <w:t xml:space="preserve">12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style30"/>
      <w:jc w:val="center"/>
      <w:tabs>
        <w:tab w:val="center" w:pos="4676"/>
        <w:tab w:val="right" w:pos="9354"/>
      </w:tabs>
    </w:pPr>
    <w:r>
      <w:rPr>
        <w:color w:val="FFFFFF"/>
        <w:sz w:val="2"/>
        <w:szCs w:val="2"/>
      </w:rPr>
    </w:r>
    <w:r>
      <w:fldChar w:fldCharType="begin"/>
    </w:r>
    <w:r>
      <w:instrText xml:space="preserve">PAGE</w:instrText>
    </w:r>
    <w:r>
      <w:fldChar w:fldCharType="separate"/>
    </w:r>
    <w:r>
      <w:rPr>
        <w:color w:val="FFFFFF"/>
        <w:sz w:val="2"/>
        <w:szCs w:val="2"/>
      </w:rPr>
      <w:t xml:space="preserve">17</w:t>
    </w:r>
    <w:r>
      <w:fldChar w:fldCharType="end"/>
    </w:r>
  </w:p>
  <w:p>
    <w:pPr>
      <w:pStyle w:val="style30"/>
      <w:jc w:val="center"/>
      <w:tabs>
        <w:tab w:val="center" w:pos="4676"/>
        <w:tab w:val="right" w:pos="935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1144" w:hanging="435"/>
      </w:pPr>
    </w:lvl>
    <w:lvl w:ilvl="1">
      <w:start w:val="1"/>
      <w:numFmt w:val="lowerLetter"/>
      <w:suff w:val="tab"/>
      <w:lvlText w:val="%2."/>
      <w:lvlJc w:val="left"/>
      <w:pPr>
        <w:ind w:left="1789" w:hanging="360"/>
      </w:pPr>
    </w:lvl>
    <w:lvl w:ilvl="2">
      <w:start w:val="1"/>
      <w:numFmt w:val="lowerRoman"/>
      <w:suff w:val="tab"/>
      <w:lvlText w:val="%3."/>
      <w:lvlJc w:val="right"/>
      <w:pPr>
        <w:ind w:left="2509" w:hanging="180"/>
      </w:pPr>
    </w:lvl>
    <w:lvl w:ilvl="3">
      <w:start w:val="1"/>
      <w:numFmt w:val="decimal"/>
      <w:suff w:val="tab"/>
      <w:lvlText w:val="%4."/>
      <w:lvlJc w:val="left"/>
      <w:pPr>
        <w:ind w:left="3229" w:hanging="360"/>
      </w:pPr>
    </w:lvl>
    <w:lvl w:ilvl="4">
      <w:start w:val="1"/>
      <w:numFmt w:val="lowerLetter"/>
      <w:suff w:val="tab"/>
      <w:lvlText w:val="%5."/>
      <w:lvlJc w:val="left"/>
      <w:pPr>
        <w:ind w:left="3949" w:hanging="360"/>
      </w:pPr>
    </w:lvl>
    <w:lvl w:ilvl="5">
      <w:start w:val="1"/>
      <w:numFmt w:val="lowerRoman"/>
      <w:suff w:val="tab"/>
      <w:lvlText w:val="%6."/>
      <w:lvlJc w:val="right"/>
      <w:pPr>
        <w:ind w:left="4669" w:hanging="180"/>
      </w:pPr>
    </w:lvl>
    <w:lvl w:ilvl="6">
      <w:start w:val="1"/>
      <w:numFmt w:val="decimal"/>
      <w:suff w:val="tab"/>
      <w:lvlText w:val="%7."/>
      <w:lvlJc w:val="left"/>
      <w:pPr>
        <w:ind w:left="5389" w:hanging="360"/>
      </w:pPr>
    </w:lvl>
    <w:lvl w:ilvl="7">
      <w:start w:val="1"/>
      <w:numFmt w:val="lowerLetter"/>
      <w:suff w:val="tab"/>
      <w:lvlText w:val="%8."/>
      <w:lvlJc w:val="left"/>
      <w:pPr>
        <w:ind w:left="6109" w:hanging="360"/>
      </w:pPr>
    </w:lvl>
    <w:lvl w:ilvl="8">
      <w:start w:val="1"/>
      <w:numFmt w:val="lowerRoman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suff w:val="tab"/>
      <w:lvlText w:val="%1)"/>
      <w:lvlJc w:val="left"/>
      <w:pPr>
        <w:ind w:left="1069" w:hanging="360"/>
      </w:pPr>
    </w:lvl>
    <w:lvl w:ilvl="1">
      <w:start w:val="1"/>
      <w:numFmt w:val="lowerLetter"/>
      <w:suff w:val="tab"/>
      <w:lvlText w:val="%2."/>
      <w:lvlJc w:val="left"/>
      <w:pPr>
        <w:ind w:left="1789" w:hanging="360"/>
      </w:pPr>
    </w:lvl>
    <w:lvl w:ilvl="2">
      <w:start w:val="1"/>
      <w:numFmt w:val="lowerRoman"/>
      <w:suff w:val="tab"/>
      <w:lvlText w:val="%3."/>
      <w:lvlJc w:val="right"/>
      <w:pPr>
        <w:ind w:left="2509" w:hanging="180"/>
      </w:pPr>
    </w:lvl>
    <w:lvl w:ilvl="3">
      <w:start w:val="1"/>
      <w:numFmt w:val="decimal"/>
      <w:suff w:val="tab"/>
      <w:lvlText w:val="%4."/>
      <w:lvlJc w:val="left"/>
      <w:pPr>
        <w:ind w:left="3229" w:hanging="360"/>
      </w:pPr>
    </w:lvl>
    <w:lvl w:ilvl="4">
      <w:start w:val="1"/>
      <w:numFmt w:val="lowerLetter"/>
      <w:suff w:val="tab"/>
      <w:lvlText w:val="%5."/>
      <w:lvlJc w:val="left"/>
      <w:pPr>
        <w:ind w:left="3949" w:hanging="360"/>
      </w:pPr>
    </w:lvl>
    <w:lvl w:ilvl="5">
      <w:start w:val="1"/>
      <w:numFmt w:val="lowerRoman"/>
      <w:suff w:val="tab"/>
      <w:lvlText w:val="%6."/>
      <w:lvlJc w:val="right"/>
      <w:pPr>
        <w:ind w:left="4669" w:hanging="180"/>
      </w:pPr>
    </w:lvl>
    <w:lvl w:ilvl="6">
      <w:start w:val="1"/>
      <w:numFmt w:val="decimal"/>
      <w:suff w:val="tab"/>
      <w:lvlText w:val="%7."/>
      <w:lvlJc w:val="left"/>
      <w:pPr>
        <w:ind w:left="5389" w:hanging="360"/>
      </w:pPr>
    </w:lvl>
    <w:lvl w:ilvl="7">
      <w:start w:val="1"/>
      <w:numFmt w:val="lowerLetter"/>
      <w:suff w:val="tab"/>
      <w:lvlText w:val="%8."/>
      <w:lvlJc w:val="left"/>
      <w:pPr>
        <w:ind w:left="6109" w:hanging="360"/>
      </w:pPr>
    </w:lvl>
    <w:lvl w:ilvl="8">
      <w:start w:val="1"/>
      <w:numFmt w:val="lowerRoman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suff w:val="tab"/>
      <w:lvlText w:val="%1)"/>
      <w:lvlJc w:val="left"/>
      <w:pPr>
        <w:ind w:left="1069" w:hanging="360"/>
      </w:pPr>
    </w:lvl>
    <w:lvl w:ilvl="1">
      <w:start w:val="1"/>
      <w:numFmt w:val="lowerLetter"/>
      <w:suff w:val="tab"/>
      <w:lvlText w:val="%2."/>
      <w:lvlJc w:val="left"/>
      <w:pPr>
        <w:ind w:left="1789" w:hanging="360"/>
      </w:pPr>
    </w:lvl>
    <w:lvl w:ilvl="2">
      <w:start w:val="1"/>
      <w:numFmt w:val="lowerRoman"/>
      <w:suff w:val="tab"/>
      <w:lvlText w:val="%3."/>
      <w:lvlJc w:val="right"/>
      <w:pPr>
        <w:ind w:left="2509" w:hanging="180"/>
      </w:pPr>
    </w:lvl>
    <w:lvl w:ilvl="3">
      <w:start w:val="1"/>
      <w:numFmt w:val="decimal"/>
      <w:suff w:val="tab"/>
      <w:lvlText w:val="%4."/>
      <w:lvlJc w:val="left"/>
      <w:pPr>
        <w:ind w:left="3229" w:hanging="360"/>
      </w:pPr>
    </w:lvl>
    <w:lvl w:ilvl="4">
      <w:start w:val="1"/>
      <w:numFmt w:val="lowerLetter"/>
      <w:suff w:val="tab"/>
      <w:lvlText w:val="%5."/>
      <w:lvlJc w:val="left"/>
      <w:pPr>
        <w:ind w:left="3949" w:hanging="360"/>
      </w:pPr>
    </w:lvl>
    <w:lvl w:ilvl="5">
      <w:start w:val="1"/>
      <w:numFmt w:val="lowerRoman"/>
      <w:suff w:val="tab"/>
      <w:lvlText w:val="%6."/>
      <w:lvlJc w:val="right"/>
      <w:pPr>
        <w:ind w:left="4669" w:hanging="180"/>
      </w:pPr>
    </w:lvl>
    <w:lvl w:ilvl="6">
      <w:start w:val="1"/>
      <w:numFmt w:val="decimal"/>
      <w:suff w:val="tab"/>
      <w:lvlText w:val="%7."/>
      <w:lvlJc w:val="left"/>
      <w:pPr>
        <w:ind w:left="5389" w:hanging="360"/>
      </w:pPr>
    </w:lvl>
    <w:lvl w:ilvl="7">
      <w:start w:val="1"/>
      <w:numFmt w:val="lowerLetter"/>
      <w:suff w:val="tab"/>
      <w:lvlText w:val="%8."/>
      <w:lvlJc w:val="left"/>
      <w:pPr>
        <w:ind w:left="6109" w:hanging="360"/>
      </w:pPr>
    </w:lvl>
    <w:lvl w:ilvl="8">
      <w:start w:val="1"/>
      <w:numFmt w:val="lowerRoman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1144" w:hanging="435"/>
      </w:pPr>
    </w:lvl>
    <w:lvl w:ilvl="1">
      <w:start w:val="1"/>
      <w:numFmt w:val="lowerLetter"/>
      <w:suff w:val="tab"/>
      <w:lvlText w:val="%2."/>
      <w:lvlJc w:val="left"/>
      <w:pPr>
        <w:ind w:left="1789" w:hanging="360"/>
      </w:pPr>
    </w:lvl>
    <w:lvl w:ilvl="2">
      <w:start w:val="1"/>
      <w:numFmt w:val="lowerRoman"/>
      <w:suff w:val="tab"/>
      <w:lvlText w:val="%3."/>
      <w:lvlJc w:val="right"/>
      <w:pPr>
        <w:ind w:left="2509" w:hanging="180"/>
      </w:pPr>
    </w:lvl>
    <w:lvl w:ilvl="3">
      <w:start w:val="1"/>
      <w:numFmt w:val="decimal"/>
      <w:suff w:val="tab"/>
      <w:lvlText w:val="%4."/>
      <w:lvlJc w:val="left"/>
      <w:pPr>
        <w:ind w:left="3229" w:hanging="360"/>
      </w:pPr>
    </w:lvl>
    <w:lvl w:ilvl="4">
      <w:start w:val="1"/>
      <w:numFmt w:val="lowerLetter"/>
      <w:suff w:val="tab"/>
      <w:lvlText w:val="%5."/>
      <w:lvlJc w:val="left"/>
      <w:pPr>
        <w:ind w:left="3949" w:hanging="360"/>
      </w:pPr>
    </w:lvl>
    <w:lvl w:ilvl="5">
      <w:start w:val="1"/>
      <w:numFmt w:val="lowerRoman"/>
      <w:suff w:val="tab"/>
      <w:lvlText w:val="%6."/>
      <w:lvlJc w:val="right"/>
      <w:pPr>
        <w:ind w:left="4669" w:hanging="180"/>
      </w:pPr>
    </w:lvl>
    <w:lvl w:ilvl="6">
      <w:start w:val="1"/>
      <w:numFmt w:val="decimal"/>
      <w:suff w:val="tab"/>
      <w:lvlText w:val="%7."/>
      <w:lvlJc w:val="left"/>
      <w:pPr>
        <w:ind w:left="5389" w:hanging="360"/>
      </w:pPr>
    </w:lvl>
    <w:lvl w:ilvl="7">
      <w:start w:val="1"/>
      <w:numFmt w:val="lowerLetter"/>
      <w:suff w:val="tab"/>
      <w:lvlText w:val="%8."/>
      <w:lvlJc w:val="left"/>
      <w:pPr>
        <w:ind w:left="6109" w:hanging="360"/>
      </w:pPr>
    </w:lvl>
    <w:lvl w:ilvl="8">
      <w:start w:val="1"/>
      <w:numFmt w:val="lowerRoman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suff w:val="tab"/>
      <w:lvlText w:val="%1)"/>
      <w:lvlJc w:val="left"/>
      <w:pPr>
        <w:ind w:left="1069" w:hanging="360"/>
      </w:pPr>
    </w:lvl>
    <w:lvl w:ilvl="1">
      <w:start w:val="1"/>
      <w:numFmt w:val="lowerLetter"/>
      <w:suff w:val="tab"/>
      <w:lvlText w:val="%2."/>
      <w:lvlJc w:val="left"/>
      <w:pPr>
        <w:ind w:left="1789" w:hanging="360"/>
      </w:pPr>
    </w:lvl>
    <w:lvl w:ilvl="2">
      <w:start w:val="1"/>
      <w:numFmt w:val="lowerRoman"/>
      <w:suff w:val="tab"/>
      <w:lvlText w:val="%3."/>
      <w:lvlJc w:val="right"/>
      <w:pPr>
        <w:ind w:left="2509" w:hanging="180"/>
      </w:pPr>
    </w:lvl>
    <w:lvl w:ilvl="3">
      <w:start w:val="1"/>
      <w:numFmt w:val="decimal"/>
      <w:suff w:val="tab"/>
      <w:lvlText w:val="%4."/>
      <w:lvlJc w:val="left"/>
      <w:pPr>
        <w:ind w:left="3229" w:hanging="360"/>
      </w:pPr>
    </w:lvl>
    <w:lvl w:ilvl="4">
      <w:start w:val="1"/>
      <w:numFmt w:val="lowerLetter"/>
      <w:suff w:val="tab"/>
      <w:lvlText w:val="%5."/>
      <w:lvlJc w:val="left"/>
      <w:pPr>
        <w:ind w:left="3949" w:hanging="360"/>
      </w:pPr>
    </w:lvl>
    <w:lvl w:ilvl="5">
      <w:start w:val="1"/>
      <w:numFmt w:val="lowerRoman"/>
      <w:suff w:val="tab"/>
      <w:lvlText w:val="%6."/>
      <w:lvlJc w:val="right"/>
      <w:pPr>
        <w:ind w:left="4669" w:hanging="180"/>
      </w:pPr>
    </w:lvl>
    <w:lvl w:ilvl="6">
      <w:start w:val="1"/>
      <w:numFmt w:val="decimal"/>
      <w:suff w:val="tab"/>
      <w:lvlText w:val="%7."/>
      <w:lvlJc w:val="left"/>
      <w:pPr>
        <w:ind w:left="5389" w:hanging="360"/>
      </w:pPr>
    </w:lvl>
    <w:lvl w:ilvl="7">
      <w:start w:val="1"/>
      <w:numFmt w:val="lowerLetter"/>
      <w:suff w:val="tab"/>
      <w:lvlText w:val="%8."/>
      <w:lvlJc w:val="left"/>
      <w:pPr>
        <w:ind w:left="6109" w:hanging="360"/>
      </w:pPr>
    </w:lvl>
    <w:lvl w:ilvl="8">
      <w:start w:val="1"/>
      <w:numFmt w:val="lowerRoman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suff w:val="tab"/>
      <w:lvlText w:val="%1)"/>
      <w:lvlJc w:val="left"/>
      <w:pPr>
        <w:ind w:left="1069" w:hanging="360"/>
      </w:pPr>
    </w:lvl>
    <w:lvl w:ilvl="1">
      <w:start w:val="1"/>
      <w:numFmt w:val="lowerLetter"/>
      <w:suff w:val="tab"/>
      <w:lvlText w:val="%2."/>
      <w:lvlJc w:val="left"/>
      <w:pPr>
        <w:ind w:left="1789" w:hanging="360"/>
      </w:pPr>
    </w:lvl>
    <w:lvl w:ilvl="2">
      <w:start w:val="1"/>
      <w:numFmt w:val="lowerRoman"/>
      <w:suff w:val="tab"/>
      <w:lvlText w:val="%3."/>
      <w:lvlJc w:val="right"/>
      <w:pPr>
        <w:ind w:left="2509" w:hanging="180"/>
      </w:pPr>
    </w:lvl>
    <w:lvl w:ilvl="3">
      <w:start w:val="1"/>
      <w:numFmt w:val="decimal"/>
      <w:suff w:val="tab"/>
      <w:lvlText w:val="%4."/>
      <w:lvlJc w:val="left"/>
      <w:pPr>
        <w:ind w:left="3229" w:hanging="360"/>
      </w:pPr>
    </w:lvl>
    <w:lvl w:ilvl="4">
      <w:start w:val="1"/>
      <w:numFmt w:val="lowerLetter"/>
      <w:suff w:val="tab"/>
      <w:lvlText w:val="%5."/>
      <w:lvlJc w:val="left"/>
      <w:pPr>
        <w:ind w:left="3949" w:hanging="360"/>
      </w:pPr>
    </w:lvl>
    <w:lvl w:ilvl="5">
      <w:start w:val="1"/>
      <w:numFmt w:val="lowerRoman"/>
      <w:suff w:val="tab"/>
      <w:lvlText w:val="%6."/>
      <w:lvlJc w:val="right"/>
      <w:pPr>
        <w:ind w:left="4669" w:hanging="180"/>
      </w:pPr>
    </w:lvl>
    <w:lvl w:ilvl="6">
      <w:start w:val="1"/>
      <w:numFmt w:val="decimal"/>
      <w:suff w:val="tab"/>
      <w:lvlText w:val="%7."/>
      <w:lvlJc w:val="left"/>
      <w:pPr>
        <w:ind w:left="5389" w:hanging="360"/>
      </w:pPr>
    </w:lvl>
    <w:lvl w:ilvl="7">
      <w:start w:val="1"/>
      <w:numFmt w:val="lowerLetter"/>
      <w:suff w:val="tab"/>
      <w:lvlText w:val="%8."/>
      <w:lvlJc w:val="left"/>
      <w:pPr>
        <w:ind w:left="6109" w:hanging="360"/>
      </w:pPr>
    </w:lvl>
    <w:lvl w:ilvl="8">
      <w:start w:val="1"/>
      <w:numFmt w:val="lowerRoman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lvlJc w:val="left"/>
      <w:pPr>
        <w:ind w:left="0" w:firstLine="0"/>
      </w:pPr>
    </w:lvl>
    <w:lvl w:ilvl="1">
      <w:start w:val="1"/>
      <w:lvlJc w:val="left"/>
      <w:pPr>
        <w:ind w:left="0" w:firstLine="0"/>
      </w:pPr>
    </w:lvl>
    <w:lvl w:ilvl="2">
      <w:start w:val="1"/>
      <w:lvlJc w:val="left"/>
      <w:pPr>
        <w:ind w:left="0" w:firstLine="0"/>
      </w:pPr>
    </w:lvl>
  </w:abstractNum>
  <w:num w:numId="4">
    <w:abstractNumId w:val="4"/>
  </w:num>
  <w:num w:numId="5">
    <w:abstractNumId w:val="5"/>
  </w:num>
  <w:num w:numId="6">
    <w:abstractNumId w:val="6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ompat>
    <w:compatSetting w:name="compatibilityMode" w:uri="http://schemas.microsoft.com/office/word" w:val="15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/>
        <w:sz w:val="20"/>
      </w:rPr>
    </w:rPrDefault>
    <w:pPrDefault>
      <w:pPr>
        <w:jc w:val="left"/>
        <w:spacing w:lineRule="auto" w:line="240" w:after="0" w:before="0"/>
        <w:pBdr>
          <w:left w:val="none"/>
          <w:top w:val="none"/>
          <w:right w:val="none"/>
          <w:bottom w:val="none"/>
        </w:pBdr>
        <w:rPr>
          <w:rFonts w:ascii="Calibri" w:hAnsi="Calibri" w:cs="Calibri" w:eastAsia="Times New Roman"/>
          <w:b w:val="false"/>
          <w:bCs w:val="false"/>
          <w:i w:val="false"/>
          <w:iCs w:val="false"/>
          <w:caps w:val="false"/>
          <w:smallCaps w:val="false"/>
          <w:strike w:val="false"/>
          <w:color w:val="auto"/>
          <w:spacing w:val="0"/>
          <w:position w:val="0"/>
          <w:sz w:val="20"/>
          <w:szCs w:val="20"/>
          <w:u w:val="none"/>
          <w:shd w:val="clear" w:color="auto" w:fill="auto"/>
          <w:lang w:val="ru-RU" w:bidi="ar-SA" w:eastAsia="ru-RU"/>
        </w:rP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20">
    <w:name w:val="Normal"/>
    <w:next w:val="style20"/>
    <w:qFormat/>
    <w:rPr>
      <w:rFonts w:ascii="Calibri" w:hAnsi="Calibri" w:cs="Calibri" w:eastAsia="Times New Roman"/>
      <w:b w:val="false"/>
      <w:bCs w:val="false"/>
      <w:i w:val="false"/>
      <w:iCs w:val="false"/>
      <w:caps w:val="false"/>
      <w:smallCaps w:val="false"/>
      <w:strike w:val="false"/>
      <w:color w:val="auto"/>
      <w:spacing w:val="0"/>
      <w:position w:val="0"/>
      <w:sz w:val="20"/>
      <w:szCs w:val="20"/>
      <w:u w:val="none"/>
      <w:shd w:val="clear" w:color="auto" w:fill="auto"/>
      <w:lang w:val="ru-RU" w:bidi="ar-SA" w:eastAsia="ru-RU"/>
    </w:rPr>
    <w:pPr>
      <w:jc w:val="left"/>
      <w:keepLines w:val="false"/>
      <w:pageBreakBefore w:val="false"/>
      <w:spacing w:lineRule="auto" w:line="240"/>
      <w:widowControl/>
      <w:pBdr>
        <w:left w:val="none"/>
        <w:top w:val="none"/>
        <w:right w:val="none"/>
        <w:bottom w:val="none"/>
      </w:pBdr>
    </w:pPr>
  </w:style>
  <w:style w:type="paragraph" w:styleId="style22" w:customStyle="1">
    <w:name w:val="Заголовок 1"/>
    <w:basedOn w:val="style25"/>
    <w:next w:val="style25"/>
    <w:rPr>
      <w:rFonts w:ascii="Cambria" w:hAnsi="Cambria"/>
      <w:b/>
      <w:bCs/>
      <w:color w:val="365F91"/>
      <w:sz w:val="28"/>
      <w:szCs w:val="28"/>
    </w:rPr>
    <w:pPr>
      <w:numPr>
        <w:numId w:val="7"/>
        <w:ilvl w:val="0"/>
      </w:numPr>
      <w:ind w:left="0" w:right="0" w:firstLine="709"/>
      <w:jc w:val="both"/>
      <w:keepLines/>
      <w:spacing w:after="0" w:before="480"/>
      <w:outlineLvl w:val="1"/>
    </w:pPr>
  </w:style>
  <w:style w:type="paragraph" w:styleId="style23" w:customStyle="1">
    <w:name w:val="Заголовок 2"/>
    <w:basedOn w:val="style25"/>
    <w:rPr>
      <w:rFonts w:ascii="Times New Roman" w:hAnsi="Times New Roman"/>
      <w:b/>
      <w:bCs/>
      <w:color w:val="0B7FD6"/>
      <w:sz w:val="18"/>
      <w:szCs w:val="18"/>
      <w:lang w:eastAsia="ru-RU"/>
    </w:rPr>
    <w:pPr>
      <w:numPr>
        <w:numId w:val="7"/>
        <w:ilvl w:val="1"/>
      </w:numPr>
      <w:spacing w:after="135"/>
      <w:pBdr>
        <w:left w:val="none"/>
        <w:top w:val="none"/>
        <w:right w:val="none"/>
        <w:bottom w:val="single" w:color="C9E3F6" w:sz="6" w:space="5"/>
      </w:pBdr>
      <w:outlineLvl w:val="2"/>
    </w:pPr>
  </w:style>
  <w:style w:type="paragraph" w:styleId="style24" w:customStyle="1">
    <w:name w:val="Заголовок 3"/>
    <w:basedOn w:val="style25"/>
    <w:next w:val="style25"/>
    <w:rPr>
      <w:rFonts w:ascii="Cambria" w:hAnsi="Cambria"/>
      <w:b/>
      <w:bCs/>
      <w:color w:val="4F81BD"/>
      <w:sz w:val="28"/>
    </w:rPr>
    <w:pPr>
      <w:numPr>
        <w:numId w:val="7"/>
        <w:ilvl w:val="2"/>
      </w:numPr>
      <w:ind w:left="0" w:right="0" w:firstLine="709"/>
      <w:jc w:val="both"/>
      <w:keepLines/>
      <w:spacing w:after="0" w:before="200"/>
      <w:outlineLvl w:val="3"/>
    </w:pPr>
  </w:style>
  <w:style w:type="paragraph" w:styleId="style25" w:customStyle="1">
    <w:name w:val="Обычный"/>
    <w:basedOn w:val="style20"/>
    <w:rPr>
      <w:rFonts w:cs="Times New Roman"/>
      <w:sz w:val="22"/>
      <w:szCs w:val="22"/>
      <w:lang w:eastAsia="en-US"/>
    </w:rPr>
    <w:pPr>
      <w:spacing w:after="160"/>
    </w:pPr>
  </w:style>
  <w:style w:type="character" w:styleId="style26" w:customStyle="1">
    <w:name w:val="Основной шрифт абзаца"/>
    <w:qFormat/>
  </w:style>
  <w:style w:type="character" w:styleId="style27" w:customStyle="1">
    <w:name w:val="Заголовок 1 Знак"/>
    <w:basedOn w:val="style26"/>
    <w:rPr>
      <w:rFonts w:ascii="Cambria" w:hAnsi="Cambria" w:cs="Times New Roman"/>
      <w:b/>
      <w:color w:val="365F91"/>
      <w:sz w:val="28"/>
    </w:rPr>
  </w:style>
  <w:style w:type="character" w:styleId="style28" w:customStyle="1">
    <w:name w:val="Заголовок 2 Знак"/>
    <w:basedOn w:val="style26"/>
    <w:rPr>
      <w:rFonts w:ascii="Times New Roman" w:hAnsi="Times New Roman" w:cs="Times New Roman"/>
      <w:b/>
      <w:color w:val="0B7FD6"/>
      <w:sz w:val="18"/>
      <w:lang w:eastAsia="ru-RU"/>
    </w:rPr>
  </w:style>
  <w:style w:type="character" w:styleId="style29" w:customStyle="1">
    <w:name w:val="Заголовок 3 Знак"/>
    <w:basedOn w:val="style26"/>
    <w:rPr>
      <w:rFonts w:ascii="Cambria" w:hAnsi="Cambria" w:cs="Times New Roman"/>
      <w:b/>
      <w:color w:val="4F81BD"/>
      <w:sz w:val="28"/>
    </w:rPr>
  </w:style>
  <w:style w:type="paragraph" w:styleId="style30" w:customStyle="1">
    <w:name w:val="Верхний колонтитул"/>
    <w:basedOn w:val="style25"/>
    <w:rPr>
      <w:rFonts w:ascii="Times New Roman" w:hAnsi="Times New Roman"/>
      <w:sz w:val="28"/>
    </w:rPr>
    <w:pPr>
      <w:ind w:left="0" w:right="0" w:firstLine="709"/>
      <w:jc w:val="both"/>
      <w:spacing w:after="0"/>
      <w:tabs>
        <w:tab w:val="center" w:pos="4676"/>
        <w:tab w:val="right" w:pos="9354"/>
      </w:tabs>
    </w:pPr>
  </w:style>
  <w:style w:type="character" w:styleId="style31" w:customStyle="1">
    <w:name w:val="Верхний колонтитул Знак"/>
    <w:basedOn w:val="style26"/>
    <w:rPr>
      <w:rFonts w:cs="Times New Roman"/>
    </w:rPr>
  </w:style>
  <w:style w:type="paragraph" w:styleId="style32" w:customStyle="1">
    <w:name w:val="Нижний колонтитул"/>
    <w:basedOn w:val="style25"/>
    <w:rPr>
      <w:rFonts w:ascii="Times New Roman" w:hAnsi="Times New Roman"/>
      <w:sz w:val="28"/>
    </w:rPr>
    <w:pPr>
      <w:ind w:left="0" w:right="0" w:firstLine="709"/>
      <w:jc w:val="both"/>
      <w:spacing w:after="0"/>
      <w:tabs>
        <w:tab w:val="center" w:pos="4676"/>
        <w:tab w:val="right" w:pos="9354"/>
      </w:tabs>
    </w:pPr>
  </w:style>
  <w:style w:type="character" w:styleId="style33" w:customStyle="1">
    <w:name w:val="Нижний колонтитул Знак"/>
    <w:basedOn w:val="style26"/>
    <w:rPr>
      <w:rFonts w:cs="Times New Roman"/>
    </w:rPr>
  </w:style>
  <w:style w:type="paragraph" w:styleId="style34" w:customStyle="1">
    <w:name w:val="Текст выноски"/>
    <w:basedOn w:val="style25"/>
    <w:rPr>
      <w:rFonts w:ascii="Tahoma" w:hAnsi="Tahoma" w:cs="Tahoma"/>
      <w:sz w:val="16"/>
      <w:szCs w:val="16"/>
    </w:rPr>
    <w:pPr>
      <w:ind w:left="0" w:right="0" w:firstLine="709"/>
      <w:jc w:val="both"/>
      <w:spacing w:after="0"/>
    </w:pPr>
  </w:style>
  <w:style w:type="character" w:styleId="style35" w:customStyle="1">
    <w:name w:val="Текст выноски Знак"/>
    <w:basedOn w:val="style26"/>
    <w:rPr>
      <w:rFonts w:ascii="Tahoma" w:hAnsi="Tahoma" w:cs="Times New Roman"/>
      <w:sz w:val="16"/>
    </w:rPr>
  </w:style>
  <w:style w:type="character" w:styleId="style36" w:customStyle="1">
    <w:name w:val="Гиперссылка"/>
    <w:basedOn w:val="style26"/>
    <w:rPr>
      <w:rFonts w:cs="Times New Roman"/>
      <w:color w:val="0B7FD6"/>
      <w:u w:val="single"/>
    </w:rPr>
  </w:style>
  <w:style w:type="character" w:styleId="style37" w:customStyle="1">
    <w:name w:val="Строгий"/>
    <w:basedOn w:val="style26"/>
    <w:rPr>
      <w:rFonts w:cs="Times New Roman"/>
      <w:b/>
    </w:rPr>
  </w:style>
  <w:style w:type="paragraph" w:styleId="style38" w:customStyle="1">
    <w:name w:val="Обычный (веб)"/>
    <w:basedOn w:val="style25"/>
    <w:rPr>
      <w:rFonts w:ascii="Times New Roman" w:hAnsi="Times New Roman"/>
      <w:sz w:val="24"/>
      <w:szCs w:val="24"/>
      <w:lang w:eastAsia="ru-RU"/>
    </w:rPr>
    <w:pPr>
      <w:spacing w:after="0"/>
    </w:pPr>
  </w:style>
  <w:style w:type="paragraph" w:styleId="style39" w:customStyle="1">
    <w:name w:val="ConsPlusTitle"/>
    <w:basedOn w:val="style20"/>
    <w:rPr>
      <w:b/>
      <w:bCs/>
      <w:sz w:val="22"/>
      <w:szCs w:val="22"/>
    </w:rPr>
    <w:pPr>
      <w:widowControl w:val="off"/>
    </w:pPr>
  </w:style>
  <w:style w:type="paragraph" w:styleId="style40" w:customStyle="1">
    <w:name w:val="Без интервала"/>
    <w:basedOn w:val="style20"/>
    <w:rPr>
      <w:rFonts w:ascii="Times New Roman" w:hAnsi="Times New Roman" w:cs="Times New Roman"/>
      <w:sz w:val="24"/>
      <w:szCs w:val="24"/>
    </w:rPr>
  </w:style>
  <w:style w:type="paragraph" w:styleId="style41" w:customStyle="1">
    <w:name w:val="Абзац списка"/>
    <w:basedOn w:val="style25"/>
    <w:pPr>
      <w:ind w:left="720" w:right="0" w:firstLine="0"/>
    </w:pPr>
  </w:style>
  <w:style w:type="character" w:styleId="style42" w:customStyle="1">
    <w:name w:val="Абзац списка Знак"/>
    <w:qFormat/>
    <w:rPr>
      <w:sz w:val="22"/>
      <w:lang w:eastAsia="en-US"/>
    </w:rPr>
  </w:style>
  <w:style w:type="paragraph" w:styleId="style43" w:customStyle="1">
    <w:name w:val="ConsPlusNormal"/>
    <w:basedOn w:val="style20"/>
    <w:rPr>
      <w:rFonts w:ascii="Times New Roman" w:hAnsi="Times New Roman" w:cs="Times New Roman"/>
      <w:b/>
      <w:bCs/>
      <w:sz w:val="28"/>
      <w:szCs w:val="28"/>
    </w:rPr>
  </w:style>
  <w:style w:type="character" w:styleId="style44" w:customStyle="1">
    <w:name w:val="Просмотренная гиперссылка"/>
    <w:basedOn w:val="style26"/>
    <w:rPr>
      <w:rFonts w:cs="Times New Roman"/>
      <w:color w:val="800080"/>
      <w:u w:val="single"/>
    </w:rPr>
  </w:style>
  <w:style w:type="paragraph" w:styleId="style45" w:customStyle="1">
    <w:name w:val="xl84"/>
    <w:basedOn w:val="style25"/>
    <w:rPr>
      <w:rFonts w:ascii="Times New Roman" w:hAnsi="Times New Roman"/>
      <w:b/>
      <w:bCs/>
      <w:sz w:val="24"/>
      <w:szCs w:val="24"/>
      <w:lang w:eastAsia="ru-RU"/>
    </w:rPr>
    <w:pPr>
      <w:jc w:val="center"/>
      <w:spacing w:after="100" w:before="100"/>
    </w:pPr>
  </w:style>
  <w:style w:type="paragraph" w:styleId="style46" w:customStyle="1">
    <w:name w:val="xl85"/>
    <w:basedOn w:val="style25"/>
    <w:rPr>
      <w:rFonts w:ascii="Times New Roman" w:hAnsi="Times New Roman"/>
      <w:sz w:val="24"/>
      <w:szCs w:val="24"/>
      <w:lang w:eastAsia="ru-RU"/>
    </w:rPr>
    <w:pPr>
      <w:spacing w:after="100" w:before="10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style47" w:customStyle="1">
    <w:name w:val="xl86"/>
    <w:basedOn w:val="style25"/>
    <w:rPr>
      <w:rFonts w:ascii="Times New Roman" w:hAnsi="Times New Roman"/>
      <w:sz w:val="24"/>
      <w:szCs w:val="24"/>
      <w:lang w:eastAsia="ru-RU"/>
    </w:rPr>
    <w:pPr>
      <w:jc w:val="center"/>
      <w:spacing w:after="100" w:before="10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style48" w:customStyle="1">
    <w:name w:val="xl87"/>
    <w:basedOn w:val="style25"/>
    <w:rPr>
      <w:rFonts w:ascii="Times New Roman" w:hAnsi="Times New Roman"/>
      <w:sz w:val="24"/>
      <w:szCs w:val="24"/>
      <w:lang w:eastAsia="ru-RU"/>
    </w:rPr>
    <w:pPr>
      <w:jc w:val="right"/>
      <w:spacing w:after="100" w:before="100"/>
    </w:pPr>
  </w:style>
  <w:style w:type="paragraph" w:styleId="style49" w:customStyle="1">
    <w:name w:val="xl88"/>
    <w:basedOn w:val="style25"/>
    <w:rPr>
      <w:rFonts w:ascii="Times New Roman" w:hAnsi="Times New Roman"/>
      <w:b/>
      <w:bCs/>
      <w:sz w:val="24"/>
      <w:szCs w:val="24"/>
      <w:lang w:eastAsia="ru-RU"/>
    </w:rPr>
    <w:pPr>
      <w:jc w:val="center"/>
      <w:spacing w:after="100" w:before="10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style50" w:customStyle="1">
    <w:name w:val="xl89"/>
    <w:basedOn w:val="style25"/>
    <w:rPr>
      <w:rFonts w:ascii="Times New Roman" w:hAnsi="Times New Roman"/>
      <w:b/>
      <w:bCs/>
      <w:color w:val="000000"/>
      <w:sz w:val="24"/>
      <w:szCs w:val="24"/>
      <w:lang w:eastAsia="ru-RU"/>
    </w:rPr>
    <w:pPr>
      <w:jc w:val="right"/>
      <w:spacing w:after="100" w:before="100"/>
      <w:shd w:val="clear" w:color="auto" w:fill="FFFFFF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style51" w:customStyle="1">
    <w:name w:val="xl90"/>
    <w:basedOn w:val="style25"/>
    <w:rPr>
      <w:rFonts w:ascii="Times New Roman" w:hAnsi="Times New Roman"/>
      <w:color w:val="000000"/>
      <w:sz w:val="24"/>
      <w:szCs w:val="24"/>
      <w:lang w:eastAsia="ru-RU"/>
    </w:rPr>
    <w:pPr>
      <w:jc w:val="right"/>
      <w:spacing w:after="100" w:before="100"/>
      <w:shd w:val="clear" w:color="auto" w:fill="FFFFFF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style52" w:customStyle="1">
    <w:name w:val="xl91"/>
    <w:basedOn w:val="style25"/>
    <w:rPr>
      <w:rFonts w:ascii="Times New Roman" w:hAnsi="Times New Roman"/>
      <w:b/>
      <w:bCs/>
      <w:color w:val="000000"/>
      <w:sz w:val="24"/>
      <w:szCs w:val="24"/>
      <w:lang w:eastAsia="ru-RU"/>
    </w:rPr>
    <w:pPr>
      <w:jc w:val="center"/>
      <w:spacing w:after="100" w:before="100"/>
      <w:shd w:val="clear" w:color="auto" w:fill="FFFFFF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style53" w:customStyle="1">
    <w:name w:val="xl92"/>
    <w:basedOn w:val="style25"/>
    <w:rPr>
      <w:rFonts w:ascii="Times New Roman" w:hAnsi="Times New Roman"/>
      <w:color w:val="000000"/>
      <w:sz w:val="24"/>
      <w:szCs w:val="24"/>
      <w:lang w:eastAsia="ru-RU"/>
    </w:rPr>
    <w:pPr>
      <w:jc w:val="center"/>
      <w:spacing w:after="100" w:before="100"/>
      <w:shd w:val="clear" w:color="auto" w:fill="FFFFFF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style54" w:customStyle="1">
    <w:name w:val="xl93"/>
    <w:basedOn w:val="style25"/>
    <w:rPr>
      <w:rFonts w:ascii="Times New Roman" w:hAnsi="Times New Roman"/>
      <w:b/>
      <w:bCs/>
      <w:color w:val="000000"/>
      <w:sz w:val="24"/>
      <w:szCs w:val="24"/>
      <w:lang w:eastAsia="ru-RU"/>
    </w:rPr>
    <w:pPr>
      <w:spacing w:after="100" w:before="100"/>
      <w:shd w:val="clear" w:color="auto" w:fill="FFFFFF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style55" w:customStyle="1">
    <w:name w:val="xl94"/>
    <w:basedOn w:val="style25"/>
    <w:rPr>
      <w:rFonts w:ascii="Times New Roman" w:hAnsi="Times New Roman"/>
      <w:color w:val="000000"/>
      <w:sz w:val="24"/>
      <w:szCs w:val="24"/>
      <w:lang w:eastAsia="ru-RU"/>
    </w:rPr>
    <w:pPr>
      <w:spacing w:after="100" w:before="100"/>
      <w:shd w:val="clear" w:color="auto" w:fill="FFFFFF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style56" w:customStyle="1">
    <w:name w:val="xl95"/>
    <w:basedOn w:val="style25"/>
    <w:rPr>
      <w:rFonts w:ascii="Times New Roman" w:hAnsi="Times New Roman"/>
      <w:b/>
      <w:bCs/>
      <w:sz w:val="24"/>
      <w:szCs w:val="24"/>
      <w:lang w:eastAsia="ru-RU"/>
    </w:rPr>
    <w:pPr>
      <w:jc w:val="center"/>
      <w:spacing w:after="100" w:before="10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style57" w:customStyle="1">
    <w:name w:val="xl96"/>
    <w:basedOn w:val="style25"/>
    <w:rPr>
      <w:rFonts w:ascii="Times New Roman" w:hAnsi="Times New Roman"/>
      <w:b/>
      <w:bCs/>
      <w:sz w:val="24"/>
      <w:szCs w:val="24"/>
      <w:lang w:eastAsia="ru-RU"/>
    </w:rPr>
    <w:pPr>
      <w:jc w:val="center"/>
      <w:spacing w:after="100" w:before="100"/>
    </w:pPr>
  </w:style>
  <w:style w:type="paragraph" w:styleId="style58" w:customStyle="1">
    <w:name w:val="xl97"/>
    <w:basedOn w:val="style25"/>
    <w:rPr>
      <w:rFonts w:ascii="Times New Roman" w:hAnsi="Times New Roman"/>
      <w:b/>
      <w:bCs/>
      <w:sz w:val="24"/>
      <w:szCs w:val="24"/>
      <w:lang w:eastAsia="ru-RU"/>
    </w:rPr>
    <w:pPr>
      <w:jc w:val="center"/>
      <w:spacing w:after="100" w:before="10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style59" w:customStyle="1">
    <w:name w:val="xl98"/>
    <w:basedOn w:val="style25"/>
    <w:rPr>
      <w:rFonts w:ascii="Times New Roman" w:hAnsi="Times New Roman"/>
      <w:b/>
      <w:bCs/>
      <w:sz w:val="24"/>
      <w:szCs w:val="24"/>
      <w:lang w:eastAsia="ru-RU"/>
    </w:rPr>
    <w:pPr>
      <w:jc w:val="center"/>
      <w:spacing w:after="100" w:before="10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style60" w:customStyle="1">
    <w:name w:val="xl99"/>
    <w:basedOn w:val="style25"/>
    <w:rPr>
      <w:rFonts w:ascii="Times New Roman" w:hAnsi="Times New Roman"/>
      <w:b/>
      <w:bCs/>
      <w:color w:val="000000"/>
      <w:sz w:val="24"/>
      <w:szCs w:val="24"/>
      <w:lang w:eastAsia="ru-RU"/>
    </w:rPr>
    <w:pPr>
      <w:jc w:val="center"/>
      <w:spacing w:after="100" w:before="100"/>
      <w:shd w:val="clear" w:color="auto" w:fill="FFFFFF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style61" w:customStyle="1">
    <w:name w:val="xl100"/>
    <w:basedOn w:val="style25"/>
    <w:rPr>
      <w:rFonts w:ascii="Times New Roman" w:hAnsi="Times New Roman"/>
      <w:b/>
      <w:bCs/>
      <w:color w:val="000000"/>
      <w:sz w:val="24"/>
      <w:szCs w:val="24"/>
      <w:lang w:eastAsia="ru-RU"/>
    </w:rPr>
    <w:pPr>
      <w:jc w:val="center"/>
      <w:spacing w:after="100" w:before="100"/>
      <w:shd w:val="clear" w:color="auto" w:fill="FFFFFF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style62" w:customStyle="1">
    <w:name w:val="xl101"/>
    <w:basedOn w:val="style25"/>
    <w:rPr>
      <w:rFonts w:ascii="Times New Roman" w:hAnsi="Times New Roman"/>
      <w:b/>
      <w:bCs/>
      <w:color w:val="000000"/>
      <w:sz w:val="24"/>
      <w:szCs w:val="24"/>
      <w:lang w:eastAsia="ru-RU"/>
    </w:rPr>
    <w:pPr>
      <w:jc w:val="center"/>
      <w:spacing w:after="100" w:before="100"/>
      <w:shd w:val="clear" w:color="auto" w:fill="FFFFFF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style63" w:customStyle="1">
    <w:name w:val="xl66"/>
    <w:basedOn w:val="style25"/>
    <w:rPr>
      <w:rFonts w:ascii="Times New Roman" w:hAnsi="Times New Roman"/>
      <w:b/>
      <w:bCs/>
      <w:sz w:val="24"/>
      <w:szCs w:val="24"/>
      <w:lang w:eastAsia="ru-RU"/>
    </w:rPr>
    <w:pPr>
      <w:jc w:val="center"/>
      <w:spacing w:after="100" w:before="100"/>
    </w:pPr>
  </w:style>
  <w:style w:type="paragraph" w:styleId="style64" w:customStyle="1">
    <w:name w:val="xl67"/>
    <w:basedOn w:val="style25"/>
    <w:rPr>
      <w:rFonts w:ascii="Times New Roman" w:hAnsi="Times New Roman"/>
      <w:sz w:val="24"/>
      <w:szCs w:val="24"/>
      <w:lang w:eastAsia="ru-RU"/>
    </w:rPr>
    <w:pPr>
      <w:spacing w:after="100" w:before="10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style65" w:customStyle="1">
    <w:name w:val="xl68"/>
    <w:basedOn w:val="style25"/>
    <w:rPr>
      <w:rFonts w:ascii="Times New Roman" w:hAnsi="Times New Roman"/>
      <w:sz w:val="24"/>
      <w:szCs w:val="24"/>
      <w:lang w:eastAsia="ru-RU"/>
    </w:rPr>
    <w:pPr>
      <w:jc w:val="center"/>
      <w:spacing w:after="100" w:before="10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style66" w:customStyle="1">
    <w:name w:val="xl69"/>
    <w:basedOn w:val="style25"/>
    <w:rPr>
      <w:rFonts w:ascii="Times New Roman" w:hAnsi="Times New Roman"/>
      <w:sz w:val="24"/>
      <w:szCs w:val="24"/>
      <w:lang w:eastAsia="ru-RU"/>
    </w:rPr>
    <w:pPr>
      <w:jc w:val="right"/>
      <w:spacing w:after="100" w:before="100"/>
    </w:pPr>
  </w:style>
  <w:style w:type="paragraph" w:styleId="style67" w:customStyle="1">
    <w:name w:val="xl70"/>
    <w:basedOn w:val="style25"/>
    <w:rPr>
      <w:rFonts w:ascii="Times New Roman" w:hAnsi="Times New Roman"/>
      <w:b/>
      <w:bCs/>
      <w:sz w:val="24"/>
      <w:szCs w:val="24"/>
      <w:lang w:eastAsia="ru-RU"/>
    </w:rPr>
    <w:pPr>
      <w:jc w:val="center"/>
      <w:spacing w:after="100" w:before="10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style68" w:customStyle="1">
    <w:name w:val="xl71"/>
    <w:basedOn w:val="style25"/>
    <w:rPr>
      <w:rFonts w:ascii="Times New Roman" w:hAnsi="Times New Roman"/>
      <w:b/>
      <w:bCs/>
      <w:color w:val="000000"/>
      <w:sz w:val="24"/>
      <w:szCs w:val="24"/>
      <w:lang w:eastAsia="ru-RU"/>
    </w:rPr>
    <w:pPr>
      <w:jc w:val="right"/>
      <w:spacing w:after="100" w:before="100"/>
      <w:shd w:val="clear" w:color="auto" w:fill="FFFFFF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style69" w:customStyle="1">
    <w:name w:val="xl72"/>
    <w:basedOn w:val="style25"/>
    <w:rPr>
      <w:rFonts w:ascii="Times New Roman" w:hAnsi="Times New Roman"/>
      <w:color w:val="000000"/>
      <w:sz w:val="24"/>
      <w:szCs w:val="24"/>
      <w:lang w:eastAsia="ru-RU"/>
    </w:rPr>
    <w:pPr>
      <w:jc w:val="right"/>
      <w:spacing w:after="100" w:before="100"/>
      <w:shd w:val="clear" w:color="auto" w:fill="FFFFFF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style70" w:customStyle="1">
    <w:name w:val="xl73"/>
    <w:basedOn w:val="style25"/>
    <w:rPr>
      <w:rFonts w:ascii="Times New Roman" w:hAnsi="Times New Roman"/>
      <w:b/>
      <w:bCs/>
      <w:color w:val="000000"/>
      <w:sz w:val="24"/>
      <w:szCs w:val="24"/>
      <w:lang w:eastAsia="ru-RU"/>
    </w:rPr>
    <w:pPr>
      <w:jc w:val="center"/>
      <w:spacing w:after="100" w:before="100"/>
      <w:shd w:val="clear" w:color="auto" w:fill="FFFFFF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style71" w:customStyle="1">
    <w:name w:val="xl74"/>
    <w:basedOn w:val="style25"/>
    <w:rPr>
      <w:rFonts w:ascii="Times New Roman" w:hAnsi="Times New Roman"/>
      <w:color w:val="000000"/>
      <w:sz w:val="24"/>
      <w:szCs w:val="24"/>
      <w:lang w:eastAsia="ru-RU"/>
    </w:rPr>
    <w:pPr>
      <w:jc w:val="center"/>
      <w:spacing w:after="100" w:before="100"/>
      <w:shd w:val="clear" w:color="auto" w:fill="FFFFFF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style72" w:customStyle="1">
    <w:name w:val="xl75"/>
    <w:basedOn w:val="style25"/>
    <w:rPr>
      <w:rFonts w:ascii="Times New Roman" w:hAnsi="Times New Roman"/>
      <w:b/>
      <w:bCs/>
      <w:color w:val="000000"/>
      <w:sz w:val="24"/>
      <w:szCs w:val="24"/>
      <w:lang w:eastAsia="ru-RU"/>
    </w:rPr>
    <w:pPr>
      <w:spacing w:after="100" w:before="100"/>
      <w:shd w:val="clear" w:color="auto" w:fill="FFFFFF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style73" w:customStyle="1">
    <w:name w:val="xl76"/>
    <w:basedOn w:val="style25"/>
    <w:rPr>
      <w:rFonts w:ascii="Times New Roman" w:hAnsi="Times New Roman"/>
      <w:color w:val="000000"/>
      <w:sz w:val="24"/>
      <w:szCs w:val="24"/>
      <w:lang w:eastAsia="ru-RU"/>
    </w:rPr>
    <w:pPr>
      <w:spacing w:after="100" w:before="100"/>
      <w:shd w:val="clear" w:color="auto" w:fill="FFFFFF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style74" w:customStyle="1">
    <w:name w:val="xl77"/>
    <w:basedOn w:val="style25"/>
    <w:rPr>
      <w:rFonts w:ascii="Times New Roman" w:hAnsi="Times New Roman"/>
      <w:b/>
      <w:bCs/>
      <w:sz w:val="24"/>
      <w:szCs w:val="24"/>
      <w:lang w:eastAsia="ru-RU"/>
    </w:rPr>
    <w:pPr>
      <w:jc w:val="center"/>
      <w:spacing w:after="100" w:before="10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style75" w:customStyle="1">
    <w:name w:val="xl78"/>
    <w:basedOn w:val="style25"/>
    <w:rPr>
      <w:rFonts w:ascii="Times New Roman" w:hAnsi="Times New Roman"/>
      <w:b/>
      <w:bCs/>
      <w:sz w:val="24"/>
      <w:szCs w:val="24"/>
      <w:lang w:eastAsia="ru-RU"/>
    </w:rPr>
    <w:pPr>
      <w:jc w:val="center"/>
      <w:spacing w:after="100" w:before="100"/>
    </w:pPr>
  </w:style>
  <w:style w:type="paragraph" w:styleId="style76" w:customStyle="1">
    <w:name w:val="xl79"/>
    <w:basedOn w:val="style25"/>
    <w:rPr>
      <w:rFonts w:ascii="Times New Roman" w:hAnsi="Times New Roman"/>
      <w:b/>
      <w:bCs/>
      <w:sz w:val="24"/>
      <w:szCs w:val="24"/>
      <w:lang w:eastAsia="ru-RU"/>
    </w:rPr>
    <w:pPr>
      <w:jc w:val="center"/>
      <w:spacing w:after="100" w:before="10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style77" w:customStyle="1">
    <w:name w:val="xl80"/>
    <w:basedOn w:val="style25"/>
    <w:rPr>
      <w:rFonts w:ascii="Times New Roman" w:hAnsi="Times New Roman"/>
      <w:b/>
      <w:bCs/>
      <w:sz w:val="24"/>
      <w:szCs w:val="24"/>
      <w:lang w:eastAsia="ru-RU"/>
    </w:rPr>
    <w:pPr>
      <w:jc w:val="center"/>
      <w:spacing w:after="100" w:before="10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style78" w:customStyle="1">
    <w:name w:val="xl81"/>
    <w:basedOn w:val="style25"/>
    <w:rPr>
      <w:rFonts w:ascii="Times New Roman" w:hAnsi="Times New Roman"/>
      <w:b/>
      <w:bCs/>
      <w:color w:val="000000"/>
      <w:sz w:val="24"/>
      <w:szCs w:val="24"/>
      <w:lang w:eastAsia="ru-RU"/>
    </w:rPr>
    <w:pPr>
      <w:jc w:val="center"/>
      <w:spacing w:after="100" w:before="100"/>
      <w:shd w:val="clear" w:color="auto" w:fill="FFFFFF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style79" w:customStyle="1">
    <w:name w:val="xl82"/>
    <w:basedOn w:val="style25"/>
    <w:rPr>
      <w:rFonts w:ascii="Times New Roman" w:hAnsi="Times New Roman"/>
      <w:b/>
      <w:bCs/>
      <w:color w:val="000000"/>
      <w:sz w:val="24"/>
      <w:szCs w:val="24"/>
      <w:lang w:eastAsia="ru-RU"/>
    </w:rPr>
    <w:pPr>
      <w:jc w:val="center"/>
      <w:spacing w:after="100" w:before="100"/>
      <w:shd w:val="clear" w:color="auto" w:fill="FFFFFF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style80" w:customStyle="1">
    <w:name w:val="xl83"/>
    <w:basedOn w:val="style25"/>
    <w:rPr>
      <w:rFonts w:ascii="Times New Roman" w:hAnsi="Times New Roman"/>
      <w:b/>
      <w:bCs/>
      <w:color w:val="000000"/>
      <w:sz w:val="24"/>
      <w:szCs w:val="24"/>
      <w:lang w:eastAsia="ru-RU"/>
    </w:rPr>
    <w:pPr>
      <w:jc w:val="center"/>
      <w:spacing w:after="100" w:before="100"/>
      <w:shd w:val="clear" w:color="auto" w:fill="FFFFFF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character" w:styleId="style81" w:customStyle="1">
    <w:name w:val="Основной текст_"/>
    <w:qFormat/>
    <w:rPr>
      <w:rFonts w:ascii="Times New Roman" w:hAnsi="Times New Roman"/>
      <w:sz w:val="26"/>
      <w:shd w:val="clear" w:color="auto" w:fill="FFFFFF"/>
    </w:rPr>
  </w:style>
  <w:style w:type="paragraph" w:styleId="style82" w:customStyle="1">
    <w:name w:val="Основной текст5"/>
    <w:basedOn w:val="style25"/>
    <w:rPr>
      <w:rFonts w:ascii="Times New Roman" w:hAnsi="Times New Roman"/>
      <w:sz w:val="26"/>
      <w:szCs w:val="26"/>
      <w:lang w:eastAsia="ru-RU"/>
    </w:rPr>
    <w:pPr>
      <w:ind w:left="0" w:right="0" w:hanging="899"/>
      <w:jc w:val="center"/>
      <w:spacing w:lineRule="atLeast" w:line="240" w:after="780" w:before="120"/>
      <w:shd w:val="clear" w:color="auto" w:fill="FFFFFF"/>
      <w:widowControl w:val="off"/>
    </w:pPr>
  </w:style>
  <w:style w:type="paragraph" w:styleId="style83" w:customStyle="1">
    <w:name w:val="xl65"/>
    <w:basedOn w:val="style25"/>
    <w:rPr>
      <w:rFonts w:ascii="Times New Roman" w:hAnsi="Times New Roman"/>
      <w:b/>
      <w:bCs/>
      <w:sz w:val="24"/>
      <w:szCs w:val="24"/>
      <w:lang w:eastAsia="ru-RU"/>
    </w:rPr>
    <w:pPr>
      <w:jc w:val="center"/>
      <w:spacing w:after="100" w:before="100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style84" w:customStyle="1">
    <w:name w:val="xl102"/>
    <w:basedOn w:val="style25"/>
    <w:rPr>
      <w:rFonts w:ascii="Times New Roman" w:hAnsi="Times New Roman"/>
      <w:b/>
      <w:bCs/>
      <w:color w:val="000000"/>
      <w:sz w:val="24"/>
      <w:szCs w:val="24"/>
      <w:lang w:eastAsia="ru-RU"/>
    </w:rPr>
    <w:pPr>
      <w:jc w:val="center"/>
      <w:spacing w:after="100" w:before="100"/>
      <w:shd w:val="clear" w:color="auto" w:fill="FFFFFF"/>
      <w:pBdr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pBdr>
    </w:pPr>
  </w:style>
  <w:style w:type="paragraph" w:styleId="style85" w:customStyle="1">
    <w:name w:val="Рецензия"/>
    <w:basedOn w:val="style20"/>
    <w:rPr>
      <w:rFonts w:cs="Times New Roman"/>
      <w:sz w:val="22"/>
      <w:szCs w:val="22"/>
      <w:lang w:eastAsia="en-US"/>
    </w:rPr>
  </w:style>
  <w:style w:type="character" w:styleId="style86" w:customStyle="1">
    <w:name w:val="Номер строки"/>
    <w:basedOn w:val="style26"/>
    <w:rPr>
      <w:rFonts w:cs="Times New Roman"/>
    </w:rPr>
  </w:style>
  <w:style w:type="character" w:styleId="style87" w:customStyle="1">
    <w:name w:val="Знак примечания"/>
    <w:basedOn w:val="style26"/>
    <w:rPr>
      <w:rFonts w:cs="Times New Roman"/>
      <w:sz w:val="16"/>
    </w:rPr>
  </w:style>
  <w:style w:type="paragraph" w:styleId="style88" w:customStyle="1">
    <w:name w:val="Текст примечания"/>
    <w:basedOn w:val="style25"/>
    <w:rPr>
      <w:sz w:val="20"/>
      <w:szCs w:val="20"/>
    </w:rPr>
  </w:style>
  <w:style w:type="character" w:styleId="style89" w:customStyle="1">
    <w:name w:val="Текст примечания Знак"/>
    <w:basedOn w:val="style26"/>
    <w:rPr>
      <w:rFonts w:cs="Times New Roman"/>
      <w:lang w:eastAsia="en-US"/>
    </w:rPr>
  </w:style>
  <w:style w:type="paragraph" w:styleId="style90" w:customStyle="1">
    <w:name w:val="Тема примечания"/>
    <w:basedOn w:val="style88"/>
    <w:next w:val="style88"/>
    <w:rPr>
      <w:b/>
      <w:bCs/>
    </w:rPr>
  </w:style>
  <w:style w:type="character" w:styleId="style91" w:customStyle="1">
    <w:name w:val="Тема примечания Знак"/>
    <w:basedOn w:val="style89"/>
    <w:rPr>
      <w:rFonts w:cs="Times New Roman"/>
      <w:b/>
      <w:lang w:eastAsia="en-US"/>
    </w:rPr>
  </w:style>
  <w:style w:type="paragraph" w:styleId="style92" w:customStyle="1">
    <w:name w:val="msonormal"/>
    <w:basedOn w:val="style25"/>
    <w:rPr>
      <w:rFonts w:ascii="Times New Roman" w:hAnsi="Times New Roman"/>
      <w:sz w:val="24"/>
      <w:szCs w:val="24"/>
      <w:lang w:eastAsia="ru-RU"/>
    </w:rPr>
    <w:pPr>
      <w:spacing w:after="100" w:before="100"/>
    </w:pPr>
  </w:style>
  <w:style w:type="character" w:styleId="style93" w:customStyle="1">
    <w:name w:val="ConsPlusNormal Знак"/>
    <w:qFormat/>
    <w:rPr>
      <w:rFonts w:ascii="Times New Roman" w:hAnsi="Times New Roman"/>
      <w:b/>
      <w:sz w:val="28"/>
    </w:rPr>
  </w:style>
  <w:style w:type="paragraph" w:styleId="style94" w:customStyle="1">
    <w:name w:val="ConsPlusNonformat"/>
    <w:basedOn w:val="style20"/>
    <w:rPr>
      <w:rFonts w:ascii="Courier New" w:hAnsi="Courier New" w:cs="Courier New"/>
    </w:rPr>
    <w:pPr>
      <w:widowControl w:val="off"/>
    </w:pPr>
  </w:style>
  <w:style w:type="paragraph" w:styleId="style95" w:customStyle="1">
    <w:name w:val="Default"/>
    <w:basedOn w:val="style20"/>
    <w:rPr>
      <w:rFonts w:ascii="Arial" w:hAnsi="Arial" w:cs="Arial"/>
      <w:color w:val="000000"/>
      <w:sz w:val="24"/>
      <w:szCs w:val="24"/>
      <w:lang w:eastAsia="en-US"/>
    </w:rPr>
  </w:style>
  <w:style w:type="character" w:styleId="style96" w:customStyle="1">
    <w:name w:val="extended-text__short"/>
    <w:basedOn w:val="style26"/>
    <w:rPr>
      <w:rFonts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header" Target="header3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footer" Target="footer4.xml" 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ONLYOFFICE/5.6.0.21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