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4394"/>
      </w:tblGrid>
      <w:tr w:rsidR="00395CB3" w:rsidRPr="00E20961" w:rsidTr="00920BD6">
        <w:tc>
          <w:tcPr>
            <w:tcW w:w="5637" w:type="dxa"/>
            <w:shd w:val="clear" w:color="auto" w:fill="auto"/>
          </w:tcPr>
          <w:p w:rsidR="00395CB3" w:rsidRPr="00E20961" w:rsidRDefault="00395CB3" w:rsidP="00676D41">
            <w:pPr>
              <w:suppressAutoHyphens/>
              <w:spacing w:after="0" w:line="240" w:lineRule="auto"/>
              <w:jc w:val="center"/>
              <w:rPr>
                <w:rFonts w:ascii="Times New Roman" w:eastAsia="Calibri" w:hAnsi="Times New Roman"/>
                <w:b/>
                <w:caps/>
                <w:sz w:val="28"/>
                <w:szCs w:val="28"/>
              </w:rPr>
            </w:pPr>
            <w:bookmarkStart w:id="0" w:name="_GoBack"/>
            <w:bookmarkEnd w:id="0"/>
          </w:p>
        </w:tc>
        <w:tc>
          <w:tcPr>
            <w:tcW w:w="4394" w:type="dxa"/>
            <w:shd w:val="clear" w:color="auto" w:fill="auto"/>
          </w:tcPr>
          <w:p w:rsidR="00395CB3" w:rsidRPr="00E20961" w:rsidRDefault="00395CB3" w:rsidP="00920BD6">
            <w:pPr>
              <w:suppressAutoHyphens/>
              <w:spacing w:after="0" w:line="240" w:lineRule="auto"/>
              <w:ind w:left="-391" w:firstLine="283"/>
              <w:rPr>
                <w:rFonts w:ascii="Times New Roman" w:eastAsia="Calibri" w:hAnsi="Times New Roman"/>
                <w:sz w:val="28"/>
                <w:szCs w:val="28"/>
              </w:rPr>
            </w:pPr>
            <w:r w:rsidRPr="00E20961">
              <w:rPr>
                <w:rFonts w:ascii="Times New Roman" w:eastAsia="Calibri" w:hAnsi="Times New Roman"/>
                <w:sz w:val="28"/>
                <w:szCs w:val="28"/>
              </w:rPr>
              <w:t>Приложение к письму</w:t>
            </w:r>
          </w:p>
          <w:p w:rsidR="00395CB3" w:rsidRPr="00E20961" w:rsidRDefault="00847081" w:rsidP="00920BD6">
            <w:pPr>
              <w:suppressAutoHyphens/>
              <w:spacing w:after="0" w:line="240" w:lineRule="auto"/>
              <w:ind w:left="-391" w:firstLine="283"/>
              <w:rPr>
                <w:rFonts w:ascii="Times New Roman" w:eastAsia="Calibri" w:hAnsi="Times New Roman"/>
                <w:sz w:val="28"/>
                <w:szCs w:val="28"/>
              </w:rPr>
            </w:pPr>
            <w:r>
              <w:rPr>
                <w:rFonts w:ascii="Times New Roman" w:eastAsia="Calibri" w:hAnsi="Times New Roman"/>
                <w:sz w:val="28"/>
                <w:szCs w:val="28"/>
              </w:rPr>
              <w:t>от</w:t>
            </w:r>
            <w:r w:rsidR="00920BD6">
              <w:rPr>
                <w:rFonts w:ascii="Times New Roman" w:eastAsia="Calibri" w:hAnsi="Times New Roman"/>
                <w:sz w:val="28"/>
                <w:szCs w:val="28"/>
              </w:rPr>
              <w:t>___________</w:t>
            </w:r>
            <w:r w:rsidR="007C5832" w:rsidRPr="00E20961">
              <w:rPr>
                <w:rFonts w:ascii="Times New Roman" w:eastAsia="Calibri" w:hAnsi="Times New Roman"/>
                <w:sz w:val="28"/>
                <w:szCs w:val="28"/>
              </w:rPr>
              <w:t>№</w:t>
            </w:r>
            <w:r>
              <w:rPr>
                <w:rFonts w:ascii="Times New Roman" w:eastAsia="Calibri" w:hAnsi="Times New Roman"/>
                <w:sz w:val="28"/>
                <w:szCs w:val="28"/>
              </w:rPr>
              <w:t>__________</w:t>
            </w:r>
          </w:p>
        </w:tc>
      </w:tr>
    </w:tbl>
    <w:p w:rsidR="00395CB3" w:rsidRPr="007C5832" w:rsidRDefault="00395CB3" w:rsidP="00676D41">
      <w:pPr>
        <w:suppressAutoHyphens/>
        <w:spacing w:after="0" w:line="240" w:lineRule="auto"/>
        <w:jc w:val="center"/>
        <w:rPr>
          <w:rFonts w:ascii="Times New Roman" w:hAnsi="Times New Roman"/>
          <w:b/>
          <w:caps/>
          <w:sz w:val="28"/>
          <w:szCs w:val="28"/>
        </w:rPr>
      </w:pPr>
    </w:p>
    <w:p w:rsidR="00C22131" w:rsidRPr="007C5832" w:rsidRDefault="00822223" w:rsidP="00676D41">
      <w:pPr>
        <w:suppressAutoHyphens/>
        <w:spacing w:after="0" w:line="240" w:lineRule="auto"/>
        <w:jc w:val="center"/>
        <w:rPr>
          <w:rFonts w:ascii="Times New Roman" w:hAnsi="Times New Roman"/>
          <w:b/>
          <w:caps/>
          <w:sz w:val="28"/>
          <w:szCs w:val="28"/>
        </w:rPr>
      </w:pPr>
      <w:r w:rsidRPr="007C5832">
        <w:rPr>
          <w:rFonts w:ascii="Times New Roman" w:hAnsi="Times New Roman"/>
          <w:b/>
          <w:caps/>
          <w:sz w:val="28"/>
          <w:szCs w:val="28"/>
        </w:rPr>
        <w:t>Отчет</w:t>
      </w:r>
    </w:p>
    <w:p w:rsidR="00C22131" w:rsidRPr="007C5832" w:rsidRDefault="00822223" w:rsidP="00676D41">
      <w:pPr>
        <w:suppressAutoHyphens/>
        <w:spacing w:after="0" w:line="240" w:lineRule="auto"/>
        <w:jc w:val="center"/>
        <w:rPr>
          <w:rFonts w:ascii="Times New Roman" w:hAnsi="Times New Roman"/>
          <w:b/>
          <w:sz w:val="28"/>
          <w:szCs w:val="28"/>
        </w:rPr>
      </w:pPr>
      <w:r w:rsidRPr="007C5832">
        <w:rPr>
          <w:rFonts w:ascii="Times New Roman" w:hAnsi="Times New Roman"/>
          <w:b/>
          <w:sz w:val="28"/>
          <w:szCs w:val="28"/>
        </w:rPr>
        <w:t xml:space="preserve">о </w:t>
      </w:r>
      <w:r w:rsidR="00387F30" w:rsidRPr="00A8624C">
        <w:rPr>
          <w:rFonts w:ascii="Times New Roman" w:eastAsia="Calibri" w:hAnsi="Times New Roman"/>
          <w:b/>
          <w:sz w:val="28"/>
          <w:szCs w:val="28"/>
        </w:rPr>
        <w:t xml:space="preserve">ходе исполнения </w:t>
      </w:r>
      <w:r w:rsidRPr="007C5832">
        <w:rPr>
          <w:rFonts w:ascii="Times New Roman" w:hAnsi="Times New Roman"/>
          <w:b/>
          <w:sz w:val="28"/>
          <w:szCs w:val="28"/>
        </w:rPr>
        <w:t xml:space="preserve">Плана мероприятий </w:t>
      </w:r>
      <w:r w:rsidR="00C22131" w:rsidRPr="007C5832">
        <w:rPr>
          <w:rFonts w:ascii="Times New Roman" w:hAnsi="Times New Roman"/>
          <w:b/>
          <w:sz w:val="28"/>
          <w:szCs w:val="28"/>
        </w:rPr>
        <w:t>по реализации Стратегии</w:t>
      </w:r>
      <w:r w:rsidR="00E864BF">
        <w:rPr>
          <w:rFonts w:ascii="Times New Roman" w:hAnsi="Times New Roman"/>
          <w:b/>
          <w:sz w:val="28"/>
          <w:szCs w:val="28"/>
        </w:rPr>
        <w:br/>
      </w:r>
      <w:r w:rsidR="00C22131" w:rsidRPr="007C5832">
        <w:rPr>
          <w:rFonts w:ascii="Times New Roman" w:hAnsi="Times New Roman"/>
          <w:b/>
          <w:sz w:val="28"/>
          <w:szCs w:val="28"/>
        </w:rPr>
        <w:t xml:space="preserve"> социально-экономического развития Свердловской области </w:t>
      </w:r>
      <w:r w:rsidR="00C73005">
        <w:rPr>
          <w:rFonts w:ascii="Times New Roman" w:hAnsi="Times New Roman"/>
          <w:b/>
          <w:sz w:val="28"/>
          <w:szCs w:val="28"/>
        </w:rPr>
        <w:br/>
      </w:r>
      <w:r w:rsidR="00C22131" w:rsidRPr="007C5832">
        <w:rPr>
          <w:rFonts w:ascii="Times New Roman" w:hAnsi="Times New Roman"/>
          <w:b/>
          <w:sz w:val="28"/>
          <w:szCs w:val="28"/>
        </w:rPr>
        <w:t>на 2016–2030 годы</w:t>
      </w:r>
      <w:r w:rsidRPr="007C5832">
        <w:rPr>
          <w:rFonts w:ascii="Times New Roman" w:hAnsi="Times New Roman"/>
          <w:b/>
          <w:sz w:val="28"/>
          <w:szCs w:val="28"/>
        </w:rPr>
        <w:t xml:space="preserve">, утвержденного постановлением </w:t>
      </w:r>
      <w:r w:rsidR="00AD512C" w:rsidRPr="007C5832">
        <w:rPr>
          <w:rFonts w:ascii="Times New Roman" w:hAnsi="Times New Roman"/>
          <w:b/>
          <w:sz w:val="28"/>
          <w:szCs w:val="28"/>
        </w:rPr>
        <w:br/>
      </w:r>
      <w:r w:rsidRPr="007C5832">
        <w:rPr>
          <w:rFonts w:ascii="Times New Roman" w:hAnsi="Times New Roman"/>
          <w:b/>
          <w:sz w:val="28"/>
          <w:szCs w:val="28"/>
        </w:rPr>
        <w:t>Правительства Свердловской области от 30.08.2016 № 595-ПП, в 201</w:t>
      </w:r>
      <w:r w:rsidR="00712048">
        <w:rPr>
          <w:rFonts w:ascii="Times New Roman" w:hAnsi="Times New Roman"/>
          <w:b/>
          <w:sz w:val="28"/>
          <w:szCs w:val="28"/>
        </w:rPr>
        <w:t>7</w:t>
      </w:r>
      <w:r w:rsidRPr="007C5832">
        <w:rPr>
          <w:rFonts w:ascii="Times New Roman" w:hAnsi="Times New Roman"/>
          <w:b/>
          <w:sz w:val="28"/>
          <w:szCs w:val="28"/>
        </w:rPr>
        <w:t xml:space="preserve"> году</w:t>
      </w:r>
    </w:p>
    <w:p w:rsidR="0017764E" w:rsidRPr="007C5832" w:rsidRDefault="0017764E" w:rsidP="00676D41">
      <w:pPr>
        <w:suppressAutoHyphens/>
        <w:spacing w:after="0" w:line="240" w:lineRule="auto"/>
        <w:jc w:val="center"/>
        <w:rPr>
          <w:rFonts w:ascii="Times New Roman" w:hAnsi="Times New Roman"/>
          <w:b/>
          <w:sz w:val="28"/>
          <w:szCs w:val="28"/>
        </w:rPr>
      </w:pPr>
    </w:p>
    <w:p w:rsidR="0017764E" w:rsidRPr="007C5832" w:rsidRDefault="0017764E" w:rsidP="00676D41">
      <w:pPr>
        <w:widowControl w:val="0"/>
        <w:suppressAutoHyphens/>
        <w:spacing w:after="0" w:line="228" w:lineRule="auto"/>
        <w:ind w:firstLine="709"/>
        <w:jc w:val="both"/>
        <w:rPr>
          <w:rFonts w:ascii="Times New Roman" w:hAnsi="Times New Roman"/>
          <w:spacing w:val="-2"/>
          <w:sz w:val="28"/>
          <w:szCs w:val="28"/>
        </w:rPr>
      </w:pPr>
      <w:r w:rsidRPr="007C5832">
        <w:rPr>
          <w:rFonts w:ascii="Times New Roman" w:hAnsi="Times New Roman"/>
          <w:spacing w:val="-2"/>
          <w:sz w:val="28"/>
          <w:szCs w:val="28"/>
        </w:rPr>
        <w:t>201</w:t>
      </w:r>
      <w:r w:rsidR="00C80CB1">
        <w:rPr>
          <w:rFonts w:ascii="Times New Roman" w:hAnsi="Times New Roman"/>
          <w:spacing w:val="-2"/>
          <w:sz w:val="28"/>
          <w:szCs w:val="28"/>
        </w:rPr>
        <w:t>7</w:t>
      </w:r>
      <w:r w:rsidRPr="007C5832">
        <w:rPr>
          <w:rFonts w:ascii="Times New Roman" w:hAnsi="Times New Roman"/>
          <w:spacing w:val="-2"/>
          <w:sz w:val="28"/>
          <w:szCs w:val="28"/>
        </w:rPr>
        <w:t xml:space="preserve"> год стал </w:t>
      </w:r>
      <w:r w:rsidR="00C80CB1">
        <w:rPr>
          <w:rFonts w:ascii="Times New Roman" w:hAnsi="Times New Roman"/>
          <w:spacing w:val="-2"/>
          <w:sz w:val="28"/>
          <w:szCs w:val="28"/>
        </w:rPr>
        <w:t>вторым годом</w:t>
      </w:r>
      <w:r w:rsidRPr="007C5832">
        <w:rPr>
          <w:rFonts w:ascii="Times New Roman" w:hAnsi="Times New Roman"/>
          <w:spacing w:val="-2"/>
          <w:sz w:val="28"/>
          <w:szCs w:val="28"/>
        </w:rPr>
        <w:t xml:space="preserve"> реализации Стратегии социально-экономического развития Свердловской области на 2016–2030 годы, утвержденной Законом</w:t>
      </w:r>
      <w:r w:rsidR="00387F30">
        <w:rPr>
          <w:rFonts w:ascii="Times New Roman" w:hAnsi="Times New Roman"/>
          <w:spacing w:val="-2"/>
          <w:sz w:val="28"/>
          <w:szCs w:val="28"/>
        </w:rPr>
        <w:t xml:space="preserve"> </w:t>
      </w:r>
      <w:r w:rsidRPr="007C5832">
        <w:rPr>
          <w:rFonts w:ascii="Times New Roman" w:hAnsi="Times New Roman"/>
          <w:spacing w:val="-2"/>
          <w:sz w:val="28"/>
          <w:szCs w:val="28"/>
        </w:rPr>
        <w:t>Свердловской области от 21 декабря 2015 года № 151-ОЗ «О</w:t>
      </w:r>
      <w:r w:rsidRPr="007C5832">
        <w:rPr>
          <w:rFonts w:ascii="Times New Roman" w:hAnsi="Times New Roman"/>
          <w:spacing w:val="-2"/>
          <w:sz w:val="28"/>
          <w:szCs w:val="28"/>
          <w:lang w:val="en-US"/>
        </w:rPr>
        <w:t> </w:t>
      </w:r>
      <w:r w:rsidRPr="007C5832">
        <w:rPr>
          <w:rFonts w:ascii="Times New Roman" w:hAnsi="Times New Roman"/>
          <w:spacing w:val="-2"/>
          <w:sz w:val="28"/>
          <w:szCs w:val="28"/>
        </w:rPr>
        <w:t>Стратегии социально-экономического развит</w:t>
      </w:r>
      <w:r w:rsidR="00C73005">
        <w:rPr>
          <w:rFonts w:ascii="Times New Roman" w:hAnsi="Times New Roman"/>
          <w:spacing w:val="-2"/>
          <w:sz w:val="28"/>
          <w:szCs w:val="28"/>
        </w:rPr>
        <w:t>ия Свердловской области на 2016–</w:t>
      </w:r>
      <w:r w:rsidRPr="007C5832">
        <w:rPr>
          <w:rFonts w:ascii="Times New Roman" w:hAnsi="Times New Roman"/>
          <w:spacing w:val="-2"/>
          <w:sz w:val="28"/>
          <w:szCs w:val="28"/>
        </w:rPr>
        <w:t>2030 годы» (далее – Стратегия-2030).</w:t>
      </w:r>
    </w:p>
    <w:p w:rsidR="0017764E" w:rsidRPr="007C5832" w:rsidRDefault="0017764E" w:rsidP="00676D41">
      <w:pPr>
        <w:widowControl w:val="0"/>
        <w:suppressAutoHyphens/>
        <w:spacing w:after="0" w:line="228" w:lineRule="auto"/>
        <w:ind w:firstLine="709"/>
        <w:jc w:val="both"/>
        <w:rPr>
          <w:rFonts w:ascii="Times New Roman" w:hAnsi="Times New Roman"/>
          <w:sz w:val="28"/>
          <w:szCs w:val="28"/>
        </w:rPr>
      </w:pPr>
      <w:r w:rsidRPr="007C5832">
        <w:rPr>
          <w:rFonts w:ascii="Times New Roman" w:hAnsi="Times New Roman"/>
          <w:spacing w:val="-2"/>
          <w:sz w:val="28"/>
          <w:szCs w:val="28"/>
        </w:rPr>
        <w:t xml:space="preserve">В рамках Плана мероприятий по реализации Стратегии </w:t>
      </w:r>
      <w:r w:rsidRPr="007C5832">
        <w:rPr>
          <w:rFonts w:ascii="Times New Roman" w:hAnsi="Times New Roman"/>
          <w:sz w:val="28"/>
          <w:szCs w:val="28"/>
        </w:rPr>
        <w:t xml:space="preserve">социально-экономического развития Свердловской области, утвержденного постановлением Правительства Свердловской области от 30.08.2016 № 595-ПП (далее – </w:t>
      </w:r>
      <w:r w:rsidR="00C73005">
        <w:rPr>
          <w:rFonts w:ascii="Times New Roman" w:hAnsi="Times New Roman"/>
          <w:sz w:val="28"/>
          <w:szCs w:val="28"/>
        </w:rPr>
        <w:br/>
      </w:r>
      <w:r w:rsidRPr="007C5832">
        <w:rPr>
          <w:rFonts w:ascii="Times New Roman" w:hAnsi="Times New Roman"/>
          <w:sz w:val="28"/>
          <w:szCs w:val="28"/>
        </w:rPr>
        <w:t>План-2030), осуществлялась реализация всех 27 проектов Стратегии-2030.</w:t>
      </w:r>
    </w:p>
    <w:p w:rsidR="0017764E" w:rsidRPr="007C5832" w:rsidRDefault="0017764E" w:rsidP="00676D41">
      <w:pPr>
        <w:widowControl w:val="0"/>
        <w:suppressAutoHyphens/>
        <w:spacing w:after="0" w:line="228" w:lineRule="auto"/>
        <w:ind w:firstLine="709"/>
        <w:jc w:val="both"/>
        <w:rPr>
          <w:rFonts w:ascii="Times New Roman" w:hAnsi="Times New Roman"/>
          <w:sz w:val="28"/>
          <w:szCs w:val="28"/>
        </w:rPr>
      </w:pPr>
      <w:r w:rsidRPr="007C5832">
        <w:rPr>
          <w:rFonts w:ascii="Times New Roman" w:hAnsi="Times New Roman"/>
          <w:spacing w:val="-2"/>
          <w:sz w:val="28"/>
          <w:szCs w:val="28"/>
        </w:rPr>
        <w:t>В План-2030 включен</w:t>
      </w:r>
      <w:r w:rsidR="00280AFC">
        <w:rPr>
          <w:rFonts w:ascii="Times New Roman" w:hAnsi="Times New Roman"/>
          <w:spacing w:val="-2"/>
          <w:sz w:val="28"/>
          <w:szCs w:val="28"/>
        </w:rPr>
        <w:t>ы</w:t>
      </w:r>
      <w:r w:rsidRPr="007C5832">
        <w:rPr>
          <w:rFonts w:ascii="Times New Roman" w:hAnsi="Times New Roman"/>
          <w:spacing w:val="-2"/>
          <w:sz w:val="28"/>
          <w:szCs w:val="28"/>
        </w:rPr>
        <w:t xml:space="preserve"> 466 показателе</w:t>
      </w:r>
      <w:r w:rsidR="00E864BF">
        <w:rPr>
          <w:rFonts w:ascii="Times New Roman" w:hAnsi="Times New Roman"/>
          <w:spacing w:val="-2"/>
          <w:sz w:val="28"/>
          <w:szCs w:val="28"/>
        </w:rPr>
        <w:t xml:space="preserve">й, в том числе 99 – 1-го уровня </w:t>
      </w:r>
      <w:r w:rsidRPr="007C5832">
        <w:rPr>
          <w:rFonts w:ascii="Times New Roman" w:hAnsi="Times New Roman"/>
          <w:spacing w:val="-2"/>
          <w:sz w:val="28"/>
          <w:szCs w:val="28"/>
        </w:rPr>
        <w:t>(показатели Стратегии-2030) и 367 – 2-го уровня. По итогам 201</w:t>
      </w:r>
      <w:r w:rsidR="00C80CB1">
        <w:rPr>
          <w:rFonts w:ascii="Times New Roman" w:hAnsi="Times New Roman"/>
          <w:spacing w:val="-2"/>
          <w:sz w:val="28"/>
          <w:szCs w:val="28"/>
        </w:rPr>
        <w:t>7</w:t>
      </w:r>
      <w:r w:rsidRPr="007C5832">
        <w:rPr>
          <w:rFonts w:ascii="Times New Roman" w:hAnsi="Times New Roman"/>
          <w:spacing w:val="-2"/>
          <w:sz w:val="28"/>
          <w:szCs w:val="28"/>
        </w:rPr>
        <w:t xml:space="preserve"> года проанализировано </w:t>
      </w:r>
      <w:r w:rsidR="00305CD9">
        <w:rPr>
          <w:rFonts w:ascii="Times New Roman" w:hAnsi="Times New Roman"/>
          <w:spacing w:val="-2"/>
          <w:sz w:val="28"/>
          <w:szCs w:val="28"/>
        </w:rPr>
        <w:t>369</w:t>
      </w:r>
      <w:r w:rsidRPr="007C5832">
        <w:rPr>
          <w:rFonts w:ascii="Times New Roman" w:hAnsi="Times New Roman"/>
          <w:spacing w:val="-2"/>
          <w:sz w:val="28"/>
          <w:szCs w:val="28"/>
        </w:rPr>
        <w:t xml:space="preserve"> показателей Плана-2030: </w:t>
      </w:r>
      <w:r w:rsidR="00687F3D">
        <w:rPr>
          <w:rFonts w:ascii="Times New Roman" w:hAnsi="Times New Roman"/>
          <w:spacing w:val="-2"/>
          <w:sz w:val="28"/>
          <w:szCs w:val="28"/>
        </w:rPr>
        <w:t>79</w:t>
      </w:r>
      <w:r w:rsidRPr="007C5832">
        <w:rPr>
          <w:rFonts w:ascii="Times New Roman" w:hAnsi="Times New Roman"/>
          <w:spacing w:val="-2"/>
          <w:sz w:val="28"/>
          <w:szCs w:val="28"/>
        </w:rPr>
        <w:t xml:space="preserve"> </w:t>
      </w:r>
      <w:r w:rsidRPr="007C5832">
        <w:rPr>
          <w:rFonts w:ascii="Times New Roman" w:hAnsi="Times New Roman"/>
          <w:sz w:val="28"/>
          <w:szCs w:val="28"/>
        </w:rPr>
        <w:t xml:space="preserve">– 1-го уровня, </w:t>
      </w:r>
      <w:r w:rsidR="00687F3D">
        <w:rPr>
          <w:rFonts w:ascii="Times New Roman" w:hAnsi="Times New Roman"/>
          <w:sz w:val="28"/>
          <w:szCs w:val="28"/>
        </w:rPr>
        <w:t>290</w:t>
      </w:r>
      <w:r w:rsidRPr="007C5832">
        <w:rPr>
          <w:rFonts w:ascii="Times New Roman" w:hAnsi="Times New Roman"/>
          <w:sz w:val="28"/>
          <w:szCs w:val="28"/>
        </w:rPr>
        <w:t> – 2-го уровня (по ряду показателей отсутствует статистическая информация, которая поступит во втором полугодии 201</w:t>
      </w:r>
      <w:r w:rsidR="00C80CB1">
        <w:rPr>
          <w:rFonts w:ascii="Times New Roman" w:hAnsi="Times New Roman"/>
          <w:sz w:val="28"/>
          <w:szCs w:val="28"/>
        </w:rPr>
        <w:t>8</w:t>
      </w:r>
      <w:r w:rsidRPr="007C5832">
        <w:rPr>
          <w:rFonts w:ascii="Times New Roman" w:hAnsi="Times New Roman"/>
          <w:sz w:val="28"/>
          <w:szCs w:val="28"/>
        </w:rPr>
        <w:t xml:space="preserve"> года). </w:t>
      </w:r>
    </w:p>
    <w:p w:rsidR="0017764E" w:rsidRPr="007C5832" w:rsidRDefault="0017764E" w:rsidP="00676D41">
      <w:pPr>
        <w:suppressAutoHyphens/>
        <w:spacing w:after="0" w:line="240" w:lineRule="auto"/>
        <w:ind w:firstLine="709"/>
        <w:jc w:val="both"/>
        <w:rPr>
          <w:rFonts w:ascii="Times New Roman" w:hAnsi="Times New Roman"/>
          <w:sz w:val="28"/>
          <w:szCs w:val="28"/>
        </w:rPr>
      </w:pPr>
      <w:r w:rsidRPr="007C5832">
        <w:rPr>
          <w:rFonts w:ascii="Times New Roman" w:hAnsi="Times New Roman"/>
          <w:sz w:val="28"/>
          <w:szCs w:val="28"/>
        </w:rPr>
        <w:t>Всего в 201</w:t>
      </w:r>
      <w:r w:rsidR="00C80CB1">
        <w:rPr>
          <w:rFonts w:ascii="Times New Roman" w:hAnsi="Times New Roman"/>
          <w:sz w:val="28"/>
          <w:szCs w:val="28"/>
        </w:rPr>
        <w:t>7</w:t>
      </w:r>
      <w:r w:rsidRPr="007C5832">
        <w:rPr>
          <w:rFonts w:ascii="Times New Roman" w:hAnsi="Times New Roman"/>
          <w:sz w:val="28"/>
          <w:szCs w:val="28"/>
        </w:rPr>
        <w:t xml:space="preserve"> году достигнуты</w:t>
      </w:r>
      <w:r w:rsidRPr="007C5832">
        <w:rPr>
          <w:rStyle w:val="af0"/>
          <w:rFonts w:ascii="Times New Roman" w:hAnsi="Times New Roman"/>
          <w:sz w:val="28"/>
          <w:szCs w:val="28"/>
        </w:rPr>
        <w:footnoteReference w:id="1"/>
      </w:r>
      <w:r w:rsidRPr="007C5832">
        <w:rPr>
          <w:rFonts w:ascii="Times New Roman" w:hAnsi="Times New Roman"/>
          <w:sz w:val="28"/>
          <w:szCs w:val="28"/>
        </w:rPr>
        <w:t xml:space="preserve"> значения 7</w:t>
      </w:r>
      <w:r w:rsidR="00305CD9">
        <w:rPr>
          <w:rFonts w:ascii="Times New Roman" w:hAnsi="Times New Roman"/>
          <w:sz w:val="28"/>
          <w:szCs w:val="28"/>
        </w:rPr>
        <w:t>0</w:t>
      </w:r>
      <w:r w:rsidRPr="007C5832">
        <w:rPr>
          <w:rFonts w:ascii="Times New Roman" w:hAnsi="Times New Roman"/>
          <w:sz w:val="28"/>
          <w:szCs w:val="28"/>
        </w:rPr>
        <w:t xml:space="preserve"> показател</w:t>
      </w:r>
      <w:r w:rsidR="00305CD9">
        <w:rPr>
          <w:rFonts w:ascii="Times New Roman" w:hAnsi="Times New Roman"/>
          <w:sz w:val="28"/>
          <w:szCs w:val="28"/>
        </w:rPr>
        <w:t>ей</w:t>
      </w:r>
      <w:r w:rsidRPr="007C5832">
        <w:rPr>
          <w:rFonts w:ascii="Times New Roman" w:hAnsi="Times New Roman"/>
          <w:sz w:val="28"/>
          <w:szCs w:val="28"/>
        </w:rPr>
        <w:t xml:space="preserve"> 1-го уровня (</w:t>
      </w:r>
      <w:r w:rsidR="00305CD9">
        <w:rPr>
          <w:rFonts w:ascii="Times New Roman" w:hAnsi="Times New Roman"/>
          <w:sz w:val="28"/>
          <w:szCs w:val="28"/>
        </w:rPr>
        <w:t>88</w:t>
      </w:r>
      <w:r w:rsidRPr="007C5832">
        <w:rPr>
          <w:rFonts w:ascii="Times New Roman" w:hAnsi="Times New Roman"/>
          <w:sz w:val="28"/>
          <w:szCs w:val="28"/>
        </w:rPr>
        <w:t>,</w:t>
      </w:r>
      <w:r w:rsidR="00305CD9">
        <w:rPr>
          <w:rFonts w:ascii="Times New Roman" w:hAnsi="Times New Roman"/>
          <w:sz w:val="28"/>
          <w:szCs w:val="28"/>
        </w:rPr>
        <w:t>6</w:t>
      </w:r>
      <w:r w:rsidRPr="007C5832">
        <w:rPr>
          <w:rFonts w:ascii="Times New Roman" w:hAnsi="Times New Roman"/>
          <w:sz w:val="28"/>
          <w:szCs w:val="28"/>
        </w:rPr>
        <w:t>%) и </w:t>
      </w:r>
      <w:r w:rsidR="00305CD9">
        <w:rPr>
          <w:rFonts w:ascii="Times New Roman" w:hAnsi="Times New Roman"/>
          <w:sz w:val="28"/>
          <w:szCs w:val="28"/>
        </w:rPr>
        <w:t>241</w:t>
      </w:r>
      <w:r w:rsidRPr="007C5832">
        <w:rPr>
          <w:rFonts w:ascii="Times New Roman" w:hAnsi="Times New Roman"/>
          <w:sz w:val="28"/>
          <w:szCs w:val="28"/>
        </w:rPr>
        <w:t xml:space="preserve"> показател</w:t>
      </w:r>
      <w:r w:rsidR="00305CD9">
        <w:rPr>
          <w:rFonts w:ascii="Times New Roman" w:hAnsi="Times New Roman"/>
          <w:sz w:val="28"/>
          <w:szCs w:val="28"/>
        </w:rPr>
        <w:t>я</w:t>
      </w:r>
      <w:r w:rsidRPr="007C5832">
        <w:rPr>
          <w:rFonts w:ascii="Times New Roman" w:hAnsi="Times New Roman"/>
          <w:sz w:val="28"/>
          <w:szCs w:val="28"/>
        </w:rPr>
        <w:t xml:space="preserve"> 2-го уровня (</w:t>
      </w:r>
      <w:r w:rsidR="00305CD9">
        <w:rPr>
          <w:rFonts w:ascii="Times New Roman" w:hAnsi="Times New Roman"/>
          <w:sz w:val="28"/>
          <w:szCs w:val="28"/>
        </w:rPr>
        <w:t>83,1</w:t>
      </w:r>
      <w:r w:rsidRPr="007C5832">
        <w:rPr>
          <w:rFonts w:ascii="Times New Roman" w:hAnsi="Times New Roman"/>
          <w:sz w:val="28"/>
          <w:szCs w:val="28"/>
        </w:rPr>
        <w:t xml:space="preserve">%). Выполнение по Плану-2030 в целом – </w:t>
      </w:r>
      <w:r w:rsidR="00305CD9">
        <w:rPr>
          <w:rFonts w:ascii="Times New Roman" w:hAnsi="Times New Roman"/>
          <w:sz w:val="28"/>
          <w:szCs w:val="28"/>
        </w:rPr>
        <w:t>84,2</w:t>
      </w:r>
      <w:r w:rsidRPr="007C5832">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b/>
          <w:sz w:val="28"/>
          <w:szCs w:val="28"/>
        </w:rPr>
        <w:t>В рамках проекта «Уральская инженерная школа»</w:t>
      </w:r>
      <w:r w:rsidR="00280AFC">
        <w:rPr>
          <w:rFonts w:ascii="Times New Roman" w:hAnsi="Times New Roman"/>
          <w:b/>
          <w:sz w:val="28"/>
          <w:szCs w:val="28"/>
        </w:rPr>
        <w:t xml:space="preserve"> </w:t>
      </w:r>
      <w:r w:rsidR="00280AFC" w:rsidRPr="00280AFC">
        <w:rPr>
          <w:rFonts w:ascii="Times New Roman" w:hAnsi="Times New Roman"/>
          <w:sz w:val="28"/>
          <w:szCs w:val="28"/>
        </w:rPr>
        <w:t>(далее – проект)</w:t>
      </w:r>
      <w:r w:rsidRPr="00306156">
        <w:rPr>
          <w:rFonts w:ascii="Times New Roman" w:hAnsi="Times New Roman"/>
          <w:b/>
          <w:sz w:val="28"/>
          <w:szCs w:val="28"/>
        </w:rPr>
        <w:t xml:space="preserve"> </w:t>
      </w:r>
      <w:r w:rsidRPr="00306156">
        <w:rPr>
          <w:rFonts w:ascii="Times New Roman" w:hAnsi="Times New Roman"/>
          <w:sz w:val="28"/>
          <w:szCs w:val="28"/>
        </w:rPr>
        <w:t>продолжено внедрение сетевых форм взаимодействия для развития познавательных способностей детей, поддержки технического творчества и</w:t>
      </w:r>
      <w:r w:rsidRPr="00306156">
        <w:rPr>
          <w:rFonts w:ascii="Times New Roman" w:hAnsi="Times New Roman"/>
          <w:sz w:val="28"/>
          <w:szCs w:val="28"/>
          <w:lang w:val="en-US"/>
        </w:rPr>
        <w:t> </w:t>
      </w:r>
      <w:r w:rsidRPr="00306156">
        <w:rPr>
          <w:rFonts w:ascii="Times New Roman" w:hAnsi="Times New Roman"/>
          <w:sz w:val="28"/>
          <w:szCs w:val="28"/>
        </w:rPr>
        <w:t xml:space="preserve">компетенций конструирования, моделирования и программирования.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2017 году Уральский федеральный университет имени первого Президента России Б.Н. Ельцина улучшил свои позиции в рейтинге QS World </w:t>
      </w:r>
      <w:r w:rsidRPr="00306156">
        <w:rPr>
          <w:rFonts w:ascii="Times New Roman" w:hAnsi="Times New Roman"/>
          <w:sz w:val="28"/>
          <w:szCs w:val="28"/>
          <w:lang w:val="en-US"/>
        </w:rPr>
        <w:t>U</w:t>
      </w:r>
      <w:r w:rsidRPr="00306156">
        <w:rPr>
          <w:rFonts w:ascii="Times New Roman" w:hAnsi="Times New Roman"/>
          <w:sz w:val="28"/>
          <w:szCs w:val="28"/>
        </w:rPr>
        <w:t xml:space="preserve">niversity </w:t>
      </w:r>
      <w:r w:rsidRPr="00306156">
        <w:rPr>
          <w:rFonts w:ascii="Times New Roman" w:hAnsi="Times New Roman"/>
          <w:sz w:val="28"/>
          <w:szCs w:val="28"/>
          <w:lang w:val="en-US"/>
        </w:rPr>
        <w:t>R</w:t>
      </w:r>
      <w:r w:rsidRPr="00306156">
        <w:rPr>
          <w:rFonts w:ascii="Times New Roman" w:hAnsi="Times New Roman"/>
          <w:sz w:val="28"/>
          <w:szCs w:val="28"/>
        </w:rPr>
        <w:t xml:space="preserve">anking на 150 пунктов и вошел в группу вузов ТОП 491-500. Среди российских вузов в данном рейтинге университет стал </w:t>
      </w:r>
      <w:r w:rsidR="00280AFC">
        <w:rPr>
          <w:rFonts w:ascii="Times New Roman" w:hAnsi="Times New Roman"/>
          <w:sz w:val="28"/>
          <w:szCs w:val="28"/>
        </w:rPr>
        <w:t>тринадцатым</w:t>
      </w:r>
      <w:r w:rsidRPr="00306156">
        <w:rPr>
          <w:rFonts w:ascii="Times New Roman" w:hAnsi="Times New Roman"/>
          <w:sz w:val="28"/>
          <w:szCs w:val="28"/>
        </w:rPr>
        <w:t>, улучшив свои позиции на четыре пункта.</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прошлом году в рамках проекта продолжено создание материально-технической базы в образовательных организациях, в том числе модернизация кабинетов естественно-научного цикла. Прирост количества модернизированных кабинетов естественно-научного цикла составил 25 единиц.</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рамках проекта создан региональный инновационный информационно-методический центр – центр молодежного инновационного творчества «Учимся вместе» на базе ГАУДО СО «Дворец молодёжи»</w:t>
      </w:r>
      <w:r w:rsidR="00280AFC">
        <w:rPr>
          <w:rFonts w:ascii="Times New Roman" w:hAnsi="Times New Roman"/>
          <w:sz w:val="28"/>
          <w:szCs w:val="28"/>
        </w:rPr>
        <w:t>,</w:t>
      </w:r>
      <w:r w:rsidRPr="00306156">
        <w:rPr>
          <w:rFonts w:ascii="Times New Roman" w:hAnsi="Times New Roman"/>
          <w:sz w:val="28"/>
          <w:szCs w:val="28"/>
        </w:rPr>
        <w:t xml:space="preserve"> </w:t>
      </w:r>
      <w:r w:rsidR="00280AFC">
        <w:rPr>
          <w:rFonts w:ascii="Times New Roman" w:hAnsi="Times New Roman"/>
          <w:sz w:val="28"/>
          <w:szCs w:val="28"/>
        </w:rPr>
        <w:t>представленный</w:t>
      </w:r>
      <w:r w:rsidRPr="00306156">
        <w:rPr>
          <w:rFonts w:ascii="Times New Roman" w:hAnsi="Times New Roman"/>
          <w:sz w:val="28"/>
          <w:szCs w:val="28"/>
        </w:rPr>
        <w:t xml:space="preserve"> дистанционными площадками в образовательны</w:t>
      </w:r>
      <w:r w:rsidR="00EE7D36">
        <w:rPr>
          <w:rFonts w:ascii="Times New Roman" w:hAnsi="Times New Roman"/>
          <w:sz w:val="28"/>
          <w:szCs w:val="28"/>
        </w:rPr>
        <w:t>х организациях, расположенных в </w:t>
      </w:r>
      <w:r w:rsidRPr="00306156">
        <w:rPr>
          <w:rFonts w:ascii="Times New Roman" w:hAnsi="Times New Roman"/>
          <w:sz w:val="28"/>
          <w:szCs w:val="28"/>
        </w:rPr>
        <w:t>шести муниципальных образованиях Свердловской области (</w:t>
      </w:r>
      <w:r w:rsidR="00280AFC">
        <w:rPr>
          <w:rFonts w:ascii="Times New Roman" w:hAnsi="Times New Roman"/>
          <w:sz w:val="28"/>
          <w:szCs w:val="28"/>
        </w:rPr>
        <w:t xml:space="preserve">муниципальное </w:t>
      </w:r>
      <w:r w:rsidR="00280AFC">
        <w:rPr>
          <w:rFonts w:ascii="Times New Roman" w:hAnsi="Times New Roman"/>
          <w:sz w:val="28"/>
          <w:szCs w:val="28"/>
        </w:rPr>
        <w:lastRenderedPageBreak/>
        <w:t xml:space="preserve">образование «город </w:t>
      </w:r>
      <w:r w:rsidRPr="00306156">
        <w:rPr>
          <w:rFonts w:ascii="Times New Roman" w:hAnsi="Times New Roman"/>
          <w:sz w:val="28"/>
          <w:szCs w:val="28"/>
        </w:rPr>
        <w:t>Екатеринбург</w:t>
      </w:r>
      <w:r w:rsidR="00280AFC">
        <w:rPr>
          <w:rFonts w:ascii="Times New Roman" w:hAnsi="Times New Roman"/>
          <w:sz w:val="28"/>
          <w:szCs w:val="28"/>
        </w:rPr>
        <w:t>»</w:t>
      </w:r>
      <w:r w:rsidRPr="00306156">
        <w:rPr>
          <w:rFonts w:ascii="Times New Roman" w:hAnsi="Times New Roman"/>
          <w:sz w:val="28"/>
          <w:szCs w:val="28"/>
        </w:rPr>
        <w:t xml:space="preserve">, </w:t>
      </w:r>
      <w:r w:rsidR="0024366C">
        <w:rPr>
          <w:rFonts w:ascii="Times New Roman" w:hAnsi="Times New Roman"/>
          <w:sz w:val="28"/>
          <w:szCs w:val="28"/>
        </w:rPr>
        <w:t xml:space="preserve">городские округа </w:t>
      </w:r>
      <w:r w:rsidRPr="00306156">
        <w:rPr>
          <w:rFonts w:ascii="Times New Roman" w:hAnsi="Times New Roman"/>
          <w:sz w:val="28"/>
          <w:szCs w:val="28"/>
        </w:rPr>
        <w:t xml:space="preserve">Первоуральск, </w:t>
      </w:r>
      <w:r w:rsidR="0024366C">
        <w:rPr>
          <w:rFonts w:ascii="Times New Roman" w:hAnsi="Times New Roman"/>
          <w:sz w:val="28"/>
          <w:szCs w:val="28"/>
        </w:rPr>
        <w:t xml:space="preserve">Сухой лог, </w:t>
      </w:r>
      <w:r w:rsidR="0024366C" w:rsidRPr="00306156">
        <w:rPr>
          <w:rFonts w:ascii="Times New Roman" w:hAnsi="Times New Roman"/>
          <w:sz w:val="28"/>
          <w:szCs w:val="28"/>
        </w:rPr>
        <w:t>Краснотурьинск</w:t>
      </w:r>
      <w:r w:rsidR="0024366C">
        <w:rPr>
          <w:rFonts w:ascii="Times New Roman" w:hAnsi="Times New Roman"/>
          <w:sz w:val="28"/>
          <w:szCs w:val="28"/>
        </w:rPr>
        <w:t xml:space="preserve">, город </w:t>
      </w:r>
      <w:r w:rsidRPr="00306156">
        <w:rPr>
          <w:rFonts w:ascii="Times New Roman" w:hAnsi="Times New Roman"/>
          <w:sz w:val="28"/>
          <w:szCs w:val="28"/>
        </w:rPr>
        <w:t xml:space="preserve">Нижний Тагил, </w:t>
      </w:r>
      <w:r w:rsidR="0024366C">
        <w:rPr>
          <w:rFonts w:ascii="Times New Roman" w:hAnsi="Times New Roman"/>
          <w:sz w:val="28"/>
          <w:szCs w:val="28"/>
        </w:rPr>
        <w:t xml:space="preserve">город </w:t>
      </w:r>
      <w:r w:rsidRPr="00306156">
        <w:rPr>
          <w:rFonts w:ascii="Times New Roman" w:hAnsi="Times New Roman"/>
          <w:sz w:val="28"/>
          <w:szCs w:val="28"/>
        </w:rPr>
        <w:t>Ирбит), являющихся межмуниципальными. Второй центр молодежного инновационного творчества создан на базе МБУ ДО городской Дворец детского и юношеского творчества, город Нижний Тагил.</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Сохраняется тенденция повышения интереса молодежи </w:t>
      </w:r>
      <w:r w:rsidRPr="00306156">
        <w:rPr>
          <w:rFonts w:ascii="Times New Roman" w:hAnsi="Times New Roman"/>
          <w:iCs/>
          <w:sz w:val="28"/>
          <w:szCs w:val="28"/>
        </w:rPr>
        <w:t xml:space="preserve">к олимпиадному движению и конкурсам </w:t>
      </w:r>
      <w:r w:rsidRPr="00306156">
        <w:rPr>
          <w:rFonts w:ascii="Times New Roman" w:hAnsi="Times New Roman"/>
          <w:sz w:val="28"/>
          <w:szCs w:val="28"/>
        </w:rPr>
        <w:t>профессионального мастерства. Так, общее число участников олимпиад профмастерства, в том числе проводимых по</w:t>
      </w:r>
      <w:r w:rsidR="0024366C">
        <w:rPr>
          <w:rFonts w:ascii="Times New Roman" w:hAnsi="Times New Roman"/>
          <w:sz w:val="28"/>
          <w:szCs w:val="28"/>
        </w:rPr>
        <w:t> </w:t>
      </w:r>
      <w:r w:rsidRPr="00306156">
        <w:rPr>
          <w:rFonts w:ascii="Times New Roman" w:hAnsi="Times New Roman"/>
          <w:sz w:val="28"/>
          <w:szCs w:val="28"/>
        </w:rPr>
        <w:t xml:space="preserve">международным стандартам WorldSkills, в Свердловской области составило около 800 человек.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iCs/>
          <w:sz w:val="28"/>
          <w:szCs w:val="28"/>
        </w:rPr>
        <w:t xml:space="preserve">В рамках </w:t>
      </w:r>
      <w:r w:rsidRPr="00306156">
        <w:rPr>
          <w:rFonts w:ascii="Times New Roman" w:hAnsi="Times New Roman"/>
          <w:b/>
          <w:iCs/>
          <w:sz w:val="28"/>
          <w:szCs w:val="28"/>
        </w:rPr>
        <w:t>проекта «Качество образования как основа благополучия»</w:t>
      </w:r>
      <w:r w:rsidRPr="00306156">
        <w:rPr>
          <w:rFonts w:ascii="Times New Roman" w:hAnsi="Times New Roman"/>
          <w:iCs/>
          <w:sz w:val="28"/>
          <w:szCs w:val="28"/>
        </w:rPr>
        <w:t xml:space="preserve"> </w:t>
      </w:r>
      <w:r w:rsidRPr="00306156">
        <w:rPr>
          <w:rFonts w:ascii="Times New Roman" w:hAnsi="Times New Roman"/>
          <w:sz w:val="28"/>
          <w:szCs w:val="28"/>
        </w:rPr>
        <w:t>продолжена работа по развитию сети общ</w:t>
      </w:r>
      <w:r w:rsidR="0024366C">
        <w:rPr>
          <w:rFonts w:ascii="Times New Roman" w:hAnsi="Times New Roman"/>
          <w:sz w:val="28"/>
          <w:szCs w:val="28"/>
        </w:rPr>
        <w:t>еобразовательных организаций. В </w:t>
      </w:r>
      <w:r w:rsidRPr="00306156">
        <w:rPr>
          <w:rFonts w:ascii="Times New Roman" w:hAnsi="Times New Roman"/>
          <w:sz w:val="28"/>
          <w:szCs w:val="28"/>
        </w:rPr>
        <w:t>2017</w:t>
      </w:r>
      <w:r w:rsidR="0024366C">
        <w:rPr>
          <w:rFonts w:ascii="Times New Roman" w:hAnsi="Times New Roman"/>
          <w:sz w:val="28"/>
          <w:szCs w:val="28"/>
        </w:rPr>
        <w:t> </w:t>
      </w:r>
      <w:r w:rsidRPr="00306156">
        <w:rPr>
          <w:rFonts w:ascii="Times New Roman" w:hAnsi="Times New Roman"/>
          <w:sz w:val="28"/>
          <w:szCs w:val="28"/>
        </w:rPr>
        <w:t>году введен</w:t>
      </w:r>
      <w:r w:rsidR="0024366C">
        <w:rPr>
          <w:rFonts w:ascii="Times New Roman" w:hAnsi="Times New Roman"/>
          <w:sz w:val="28"/>
          <w:szCs w:val="28"/>
        </w:rPr>
        <w:t>ы</w:t>
      </w:r>
      <w:r w:rsidRPr="00306156">
        <w:rPr>
          <w:rFonts w:ascii="Times New Roman" w:hAnsi="Times New Roman"/>
          <w:sz w:val="28"/>
          <w:szCs w:val="28"/>
        </w:rPr>
        <w:t xml:space="preserve"> 6969 новых мест в общеобразовательных организациях, в</w:t>
      </w:r>
      <w:r w:rsidR="0040013B">
        <w:rPr>
          <w:rFonts w:ascii="Times New Roman" w:hAnsi="Times New Roman"/>
          <w:sz w:val="28"/>
          <w:szCs w:val="28"/>
          <w:lang w:val="en-US"/>
        </w:rPr>
        <w:t> </w:t>
      </w:r>
      <w:r w:rsidRPr="00306156">
        <w:rPr>
          <w:rFonts w:ascii="Times New Roman" w:hAnsi="Times New Roman"/>
          <w:sz w:val="28"/>
          <w:szCs w:val="28"/>
        </w:rPr>
        <w:t xml:space="preserve">том числе 2450 мест за счет строительства, 2928 мест за счет проведения капитальных ремонтов зданий и помещений школ с </w:t>
      </w:r>
      <w:r w:rsidR="0024366C">
        <w:rPr>
          <w:rFonts w:ascii="Times New Roman" w:hAnsi="Times New Roman"/>
          <w:sz w:val="28"/>
          <w:szCs w:val="28"/>
        </w:rPr>
        <w:t>созданием дополнительных мест и </w:t>
      </w:r>
      <w:r w:rsidRPr="00306156">
        <w:rPr>
          <w:rFonts w:ascii="Times New Roman" w:hAnsi="Times New Roman"/>
          <w:sz w:val="28"/>
          <w:szCs w:val="28"/>
        </w:rPr>
        <w:t>1591</w:t>
      </w:r>
      <w:r w:rsidR="0024366C">
        <w:rPr>
          <w:rFonts w:ascii="Times New Roman" w:hAnsi="Times New Roman"/>
          <w:sz w:val="28"/>
          <w:szCs w:val="28"/>
        </w:rPr>
        <w:t> </w:t>
      </w:r>
      <w:r w:rsidRPr="00306156">
        <w:rPr>
          <w:rFonts w:ascii="Times New Roman" w:hAnsi="Times New Roman"/>
          <w:sz w:val="28"/>
          <w:szCs w:val="28"/>
        </w:rPr>
        <w:t xml:space="preserve">место за счет эффективного использования площадей существующих общеобразовательных организаций. Доля обучающихся </w:t>
      </w:r>
      <w:r w:rsidR="0024366C">
        <w:rPr>
          <w:rFonts w:ascii="Times New Roman" w:hAnsi="Times New Roman"/>
          <w:sz w:val="28"/>
          <w:szCs w:val="28"/>
        </w:rPr>
        <w:t>в одну смену составила почти 85</w:t>
      </w:r>
      <w:r w:rsidRPr="00306156">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С целью повышения доступности образования в рамках проекта в 2017 году проведены мероприятия, позволившие увеличить долю образовательных организаций, реализующих образовательный процесс с применением дистанционных образовательных технологий до 40% (план – 27%).</w:t>
      </w:r>
    </w:p>
    <w:p w:rsidR="00306156" w:rsidRPr="00306156" w:rsidRDefault="00306156" w:rsidP="00306156">
      <w:pPr>
        <w:suppressAutoHyphens/>
        <w:spacing w:after="0" w:line="240" w:lineRule="auto"/>
        <w:ind w:firstLine="709"/>
        <w:jc w:val="both"/>
        <w:rPr>
          <w:rFonts w:ascii="Times New Roman" w:hAnsi="Times New Roman"/>
          <w:iCs/>
          <w:sz w:val="28"/>
          <w:szCs w:val="28"/>
        </w:rPr>
      </w:pPr>
      <w:r w:rsidRPr="00306156">
        <w:rPr>
          <w:rFonts w:ascii="Times New Roman" w:hAnsi="Times New Roman"/>
          <w:iCs/>
          <w:sz w:val="28"/>
          <w:szCs w:val="28"/>
        </w:rPr>
        <w:t>В течение прошлого года проведен</w:t>
      </w:r>
      <w:r w:rsidR="0024366C">
        <w:rPr>
          <w:rFonts w:ascii="Times New Roman" w:hAnsi="Times New Roman"/>
          <w:iCs/>
          <w:sz w:val="28"/>
          <w:szCs w:val="28"/>
        </w:rPr>
        <w:t>ы</w:t>
      </w:r>
      <w:r w:rsidRPr="00306156">
        <w:rPr>
          <w:rFonts w:ascii="Times New Roman" w:hAnsi="Times New Roman"/>
          <w:iCs/>
          <w:sz w:val="28"/>
          <w:szCs w:val="28"/>
        </w:rPr>
        <w:t xml:space="preserve"> обследование и паспортизация доступности для инвалидов объектов предоставляемых услуг во всех образовательных организациях Свердловской области.</w:t>
      </w:r>
    </w:p>
    <w:p w:rsidR="00306156" w:rsidRPr="00306156" w:rsidRDefault="00306156" w:rsidP="00306156">
      <w:pPr>
        <w:suppressAutoHyphens/>
        <w:spacing w:after="0" w:line="240" w:lineRule="auto"/>
        <w:ind w:firstLine="709"/>
        <w:jc w:val="both"/>
        <w:rPr>
          <w:rFonts w:ascii="Times New Roman" w:hAnsi="Times New Roman"/>
          <w:iCs/>
          <w:sz w:val="28"/>
          <w:szCs w:val="28"/>
        </w:rPr>
      </w:pPr>
      <w:r w:rsidRPr="00306156">
        <w:rPr>
          <w:rFonts w:ascii="Times New Roman" w:hAnsi="Times New Roman"/>
          <w:iCs/>
          <w:sz w:val="28"/>
          <w:szCs w:val="28"/>
        </w:rPr>
        <w:t>В Свердловской области количество детей-инвалидов, которым обеспечен беспрепятственный доступ к объектам инфраструктуры образовательных организаций, составляет почти 8000 человек. В рамках проекта в образовательных учреждениях проведены работы по созданию архитектурной доступности и</w:t>
      </w:r>
      <w:r w:rsidR="0024366C">
        <w:rPr>
          <w:rFonts w:ascii="Times New Roman" w:hAnsi="Times New Roman"/>
          <w:iCs/>
          <w:sz w:val="28"/>
          <w:szCs w:val="28"/>
        </w:rPr>
        <w:t> </w:t>
      </w:r>
      <w:r w:rsidRPr="00306156">
        <w:rPr>
          <w:rFonts w:ascii="Times New Roman" w:hAnsi="Times New Roman"/>
          <w:iCs/>
          <w:sz w:val="28"/>
          <w:szCs w:val="28"/>
        </w:rPr>
        <w:t>оснащению образовательных учреждений специальным, в том числе учебным, реабилитационным, компьютерным оборудованием: расширение дверных проемов, замена  входной группы, установка пандуса со специальными поручнями, оборудование дверей сигнальными знаками и контрастной окантовкой</w:t>
      </w:r>
      <w:r w:rsidR="0024366C">
        <w:rPr>
          <w:rFonts w:ascii="Times New Roman" w:hAnsi="Times New Roman"/>
          <w:iCs/>
          <w:sz w:val="28"/>
          <w:szCs w:val="28"/>
        </w:rPr>
        <w:t>,</w:t>
      </w:r>
      <w:r w:rsidRPr="00306156">
        <w:rPr>
          <w:rFonts w:ascii="Times New Roman" w:hAnsi="Times New Roman"/>
          <w:iCs/>
          <w:sz w:val="28"/>
          <w:szCs w:val="28"/>
        </w:rPr>
        <w:t xml:space="preserve"> оборудование санитарно-гигиенических помещений, оборудование умывальников, туалетов, поддонов в соответствии с особенностями детей-инвалидов и детей с ограниченными возможностями здоровья.</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Велась работа по повышению качества профессиональной подготовки педагогических кадров </w:t>
      </w:r>
      <w:r w:rsidRPr="00306156">
        <w:rPr>
          <w:rFonts w:ascii="Times New Roman" w:hAnsi="Times New Roman"/>
          <w:b/>
          <w:sz w:val="28"/>
          <w:szCs w:val="28"/>
        </w:rPr>
        <w:t>(проект «Педагогические кадры ХХ</w:t>
      </w:r>
      <w:r w:rsidRPr="00306156">
        <w:rPr>
          <w:rFonts w:ascii="Times New Roman" w:hAnsi="Times New Roman"/>
          <w:b/>
          <w:sz w:val="28"/>
          <w:szCs w:val="28"/>
          <w:lang w:val="en-US"/>
        </w:rPr>
        <w:t>I</w:t>
      </w:r>
      <w:r w:rsidRPr="00306156">
        <w:rPr>
          <w:rFonts w:ascii="Times New Roman" w:hAnsi="Times New Roman"/>
          <w:sz w:val="28"/>
          <w:szCs w:val="28"/>
        </w:rPr>
        <w:t>»</w:t>
      </w:r>
      <w:r w:rsidRPr="00306156">
        <w:rPr>
          <w:rFonts w:ascii="Times New Roman" w:hAnsi="Times New Roman"/>
          <w:b/>
          <w:sz w:val="28"/>
          <w:szCs w:val="28"/>
        </w:rPr>
        <w:t>)</w:t>
      </w:r>
      <w:r w:rsidRPr="00306156">
        <w:rPr>
          <w:rFonts w:ascii="Times New Roman" w:hAnsi="Times New Roman"/>
          <w:sz w:val="28"/>
          <w:szCs w:val="28"/>
        </w:rPr>
        <w:t>. Среди результатов:</w:t>
      </w:r>
    </w:p>
    <w:p w:rsidR="00306156" w:rsidRPr="00306156" w:rsidRDefault="00306156" w:rsidP="00306156">
      <w:pPr>
        <w:numPr>
          <w:ilvl w:val="0"/>
          <w:numId w:val="4"/>
        </w:numPr>
        <w:suppressAutoHyphens/>
        <w:spacing w:after="0" w:line="240" w:lineRule="auto"/>
        <w:ind w:left="0" w:firstLine="709"/>
        <w:jc w:val="both"/>
        <w:rPr>
          <w:rFonts w:ascii="Times New Roman" w:hAnsi="Times New Roman"/>
          <w:sz w:val="28"/>
          <w:szCs w:val="28"/>
        </w:rPr>
      </w:pPr>
      <w:r w:rsidRPr="00306156">
        <w:rPr>
          <w:rFonts w:ascii="Times New Roman" w:hAnsi="Times New Roman"/>
          <w:sz w:val="28"/>
          <w:szCs w:val="28"/>
        </w:rPr>
        <w:t>увеличение доли педагогов, имеющих первую и высшую квалификационную категорию, до 75,4% (</w:t>
      </w:r>
      <w:r w:rsidR="0024366C">
        <w:rPr>
          <w:rFonts w:ascii="Times New Roman" w:hAnsi="Times New Roman"/>
          <w:sz w:val="28"/>
          <w:szCs w:val="28"/>
        </w:rPr>
        <w:t xml:space="preserve">в </w:t>
      </w:r>
      <w:r w:rsidRPr="00306156">
        <w:rPr>
          <w:rFonts w:ascii="Times New Roman" w:hAnsi="Times New Roman"/>
          <w:sz w:val="28"/>
          <w:szCs w:val="28"/>
        </w:rPr>
        <w:t>2016 год</w:t>
      </w:r>
      <w:r w:rsidR="0024366C">
        <w:rPr>
          <w:rFonts w:ascii="Times New Roman" w:hAnsi="Times New Roman"/>
          <w:sz w:val="28"/>
          <w:szCs w:val="28"/>
        </w:rPr>
        <w:t>у</w:t>
      </w:r>
      <w:r w:rsidRPr="00306156">
        <w:rPr>
          <w:rFonts w:ascii="Times New Roman" w:hAnsi="Times New Roman"/>
          <w:sz w:val="28"/>
          <w:szCs w:val="28"/>
        </w:rPr>
        <w:t xml:space="preserve"> – 71%);</w:t>
      </w:r>
    </w:p>
    <w:p w:rsidR="00306156" w:rsidRPr="00306156" w:rsidRDefault="00306156" w:rsidP="00306156">
      <w:pPr>
        <w:numPr>
          <w:ilvl w:val="0"/>
          <w:numId w:val="4"/>
        </w:numPr>
        <w:suppressAutoHyphens/>
        <w:spacing w:after="0" w:line="240" w:lineRule="auto"/>
        <w:ind w:left="0" w:firstLine="709"/>
        <w:jc w:val="both"/>
        <w:rPr>
          <w:rFonts w:ascii="Times New Roman" w:hAnsi="Times New Roman"/>
          <w:sz w:val="28"/>
          <w:szCs w:val="28"/>
        </w:rPr>
      </w:pPr>
      <w:r w:rsidRPr="00306156">
        <w:rPr>
          <w:rFonts w:ascii="Times New Roman" w:hAnsi="Times New Roman"/>
          <w:sz w:val="28"/>
          <w:szCs w:val="28"/>
        </w:rPr>
        <w:t>увеличение доли педагогов, владеющих иностранным языком по европейской шкале на уровне, превышающем пороговый (от преподающих иностранные языки)</w:t>
      </w:r>
      <w:r w:rsidR="0024366C">
        <w:rPr>
          <w:rFonts w:ascii="Times New Roman" w:hAnsi="Times New Roman"/>
          <w:sz w:val="28"/>
          <w:szCs w:val="28"/>
        </w:rPr>
        <w:t>,</w:t>
      </w:r>
      <w:r w:rsidRPr="00306156">
        <w:rPr>
          <w:rFonts w:ascii="Times New Roman" w:hAnsi="Times New Roman"/>
          <w:sz w:val="28"/>
          <w:szCs w:val="28"/>
        </w:rPr>
        <w:t xml:space="preserve"> – до 13,8% (</w:t>
      </w:r>
      <w:r w:rsidR="00C837E5">
        <w:rPr>
          <w:rFonts w:ascii="Times New Roman" w:hAnsi="Times New Roman"/>
          <w:sz w:val="28"/>
          <w:szCs w:val="28"/>
        </w:rPr>
        <w:t xml:space="preserve">в </w:t>
      </w:r>
      <w:r w:rsidRPr="00306156">
        <w:rPr>
          <w:rFonts w:ascii="Times New Roman" w:hAnsi="Times New Roman"/>
          <w:sz w:val="28"/>
          <w:szCs w:val="28"/>
        </w:rPr>
        <w:t>2014 год</w:t>
      </w:r>
      <w:r w:rsidR="00C837E5">
        <w:rPr>
          <w:rFonts w:ascii="Times New Roman" w:hAnsi="Times New Roman"/>
          <w:sz w:val="28"/>
          <w:szCs w:val="28"/>
        </w:rPr>
        <w:t>у</w:t>
      </w:r>
      <w:r w:rsidRPr="00306156">
        <w:rPr>
          <w:rFonts w:ascii="Times New Roman" w:hAnsi="Times New Roman"/>
          <w:sz w:val="28"/>
          <w:szCs w:val="28"/>
        </w:rPr>
        <w:t xml:space="preserve"> – 12,0%),</w:t>
      </w:r>
    </w:p>
    <w:p w:rsidR="00306156" w:rsidRPr="00306156" w:rsidRDefault="00306156" w:rsidP="00306156">
      <w:pPr>
        <w:numPr>
          <w:ilvl w:val="0"/>
          <w:numId w:val="4"/>
        </w:numPr>
        <w:suppressAutoHyphens/>
        <w:spacing w:after="0" w:line="240" w:lineRule="auto"/>
        <w:ind w:left="0" w:firstLine="709"/>
        <w:jc w:val="both"/>
        <w:rPr>
          <w:rFonts w:ascii="Times New Roman" w:hAnsi="Times New Roman"/>
          <w:sz w:val="28"/>
          <w:szCs w:val="28"/>
        </w:rPr>
      </w:pPr>
      <w:r w:rsidRPr="00306156">
        <w:rPr>
          <w:rFonts w:ascii="Times New Roman" w:hAnsi="Times New Roman"/>
          <w:sz w:val="28"/>
          <w:szCs w:val="28"/>
        </w:rPr>
        <w:lastRenderedPageBreak/>
        <w:t>увеличение доли молодых педагогов общеобра</w:t>
      </w:r>
      <w:r w:rsidR="00C837E5">
        <w:rPr>
          <w:rFonts w:ascii="Times New Roman" w:hAnsi="Times New Roman"/>
          <w:sz w:val="28"/>
          <w:szCs w:val="28"/>
        </w:rPr>
        <w:t>зовательных организаций до 24,5</w:t>
      </w:r>
      <w:r w:rsidRPr="00306156">
        <w:rPr>
          <w:rFonts w:ascii="Times New Roman" w:hAnsi="Times New Roman"/>
          <w:sz w:val="28"/>
          <w:szCs w:val="28"/>
        </w:rPr>
        <w:t xml:space="preserve">%, дошкольных образовательных организаций – до 29,3%. </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 xml:space="preserve">С целью создания условий для формирования у граждан здорового образа жизни, обеспечения населения доступной и качественной медицинской помощью реализуется </w:t>
      </w:r>
      <w:r w:rsidRPr="00306156">
        <w:rPr>
          <w:rFonts w:ascii="Times New Roman" w:hAnsi="Times New Roman"/>
          <w:b/>
          <w:sz w:val="28"/>
          <w:szCs w:val="28"/>
        </w:rPr>
        <w:t>проект «Здоровое долголетие».</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Результатом комплекса мероприятий по поддержке материнства и детства стало снижение уровня младенческой смертности – до</w:t>
      </w:r>
      <w:r w:rsidR="00EE7D36">
        <w:rPr>
          <w:rFonts w:ascii="Times New Roman" w:hAnsi="Times New Roman"/>
          <w:sz w:val="28"/>
          <w:szCs w:val="28"/>
        </w:rPr>
        <w:t xml:space="preserve"> 4,8 </w:t>
      </w:r>
      <w:r w:rsidRPr="00306156">
        <w:rPr>
          <w:rFonts w:ascii="Times New Roman" w:hAnsi="Times New Roman"/>
          <w:sz w:val="28"/>
          <w:szCs w:val="28"/>
        </w:rPr>
        <w:t>случаев на</w:t>
      </w:r>
      <w:r w:rsidR="00EE7D36">
        <w:rPr>
          <w:rFonts w:ascii="Times New Roman" w:hAnsi="Times New Roman"/>
          <w:sz w:val="28"/>
          <w:szCs w:val="28"/>
        </w:rPr>
        <w:t> </w:t>
      </w:r>
      <w:r w:rsidRPr="00306156">
        <w:rPr>
          <w:rFonts w:ascii="Times New Roman" w:hAnsi="Times New Roman"/>
          <w:sz w:val="28"/>
          <w:szCs w:val="28"/>
        </w:rPr>
        <w:t>1 тыс.</w:t>
      </w:r>
      <w:r w:rsidR="00EE7D36">
        <w:rPr>
          <w:rFonts w:ascii="Times New Roman" w:hAnsi="Times New Roman"/>
          <w:sz w:val="28"/>
          <w:szCs w:val="28"/>
        </w:rPr>
        <w:t> </w:t>
      </w:r>
      <w:r w:rsidRPr="00306156">
        <w:rPr>
          <w:rFonts w:ascii="Times New Roman" w:hAnsi="Times New Roman"/>
          <w:sz w:val="28"/>
          <w:szCs w:val="28"/>
        </w:rPr>
        <w:t>родившихся живыми (</w:t>
      </w:r>
      <w:r w:rsidR="00C837E5">
        <w:rPr>
          <w:rFonts w:ascii="Times New Roman" w:hAnsi="Times New Roman"/>
          <w:sz w:val="28"/>
          <w:szCs w:val="28"/>
        </w:rPr>
        <w:t xml:space="preserve">в </w:t>
      </w:r>
      <w:r w:rsidRPr="00306156">
        <w:rPr>
          <w:rFonts w:ascii="Times New Roman" w:hAnsi="Times New Roman"/>
          <w:sz w:val="28"/>
          <w:szCs w:val="28"/>
        </w:rPr>
        <w:t>2016 год</w:t>
      </w:r>
      <w:r w:rsidR="00C837E5">
        <w:rPr>
          <w:rFonts w:ascii="Times New Roman" w:hAnsi="Times New Roman"/>
          <w:sz w:val="28"/>
          <w:szCs w:val="28"/>
        </w:rPr>
        <w:t>у</w:t>
      </w:r>
      <w:r w:rsidRPr="00306156">
        <w:rPr>
          <w:rFonts w:ascii="Times New Roman" w:hAnsi="Times New Roman"/>
          <w:sz w:val="28"/>
          <w:szCs w:val="28"/>
        </w:rPr>
        <w:t> – 5,8 случая).</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Расширяется практика школ здоровья для пациентов с артериальной гипертензией, сахарным диабетом, бронхиальной астмой, школ психологической подготовки семьи к рождению ребенка, школ для желающих бросить курить. В</w:t>
      </w:r>
      <w:r w:rsidR="00C837E5">
        <w:rPr>
          <w:rFonts w:ascii="Times New Roman" w:hAnsi="Times New Roman"/>
          <w:sz w:val="28"/>
          <w:szCs w:val="28"/>
        </w:rPr>
        <w:t> </w:t>
      </w:r>
      <w:r w:rsidRPr="00306156">
        <w:rPr>
          <w:rFonts w:ascii="Times New Roman" w:hAnsi="Times New Roman"/>
          <w:sz w:val="28"/>
          <w:szCs w:val="28"/>
        </w:rPr>
        <w:t>2017 году в медицинских организациях всего работал</w:t>
      </w:r>
      <w:r w:rsidR="00C837E5">
        <w:rPr>
          <w:rFonts w:ascii="Times New Roman" w:hAnsi="Times New Roman"/>
          <w:sz w:val="28"/>
          <w:szCs w:val="28"/>
        </w:rPr>
        <w:t>и</w:t>
      </w:r>
      <w:r w:rsidRPr="00306156">
        <w:rPr>
          <w:rFonts w:ascii="Times New Roman" w:hAnsi="Times New Roman"/>
          <w:sz w:val="28"/>
          <w:szCs w:val="28"/>
        </w:rPr>
        <w:t xml:space="preserve"> 2038 школ, проведен</w:t>
      </w:r>
      <w:r w:rsidR="00C837E5">
        <w:rPr>
          <w:rFonts w:ascii="Times New Roman" w:hAnsi="Times New Roman"/>
          <w:sz w:val="28"/>
          <w:szCs w:val="28"/>
        </w:rPr>
        <w:t>ы</w:t>
      </w:r>
      <w:r w:rsidRPr="00306156">
        <w:rPr>
          <w:rFonts w:ascii="Times New Roman" w:hAnsi="Times New Roman"/>
          <w:sz w:val="28"/>
          <w:szCs w:val="28"/>
        </w:rPr>
        <w:t xml:space="preserve"> 14 110 циклов, на которых обучен</w:t>
      </w:r>
      <w:r w:rsidR="00C837E5">
        <w:rPr>
          <w:rFonts w:ascii="Times New Roman" w:hAnsi="Times New Roman"/>
          <w:sz w:val="28"/>
          <w:szCs w:val="28"/>
        </w:rPr>
        <w:t>ы</w:t>
      </w:r>
      <w:r w:rsidRPr="00306156">
        <w:rPr>
          <w:rFonts w:ascii="Times New Roman" w:hAnsi="Times New Roman"/>
          <w:sz w:val="28"/>
          <w:szCs w:val="28"/>
        </w:rPr>
        <w:t xml:space="preserve"> более 188 тысяч пациентов.</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в Екатеринбурге сос</w:t>
      </w:r>
      <w:r w:rsidR="00C837E5">
        <w:rPr>
          <w:rFonts w:ascii="Times New Roman" w:hAnsi="Times New Roman"/>
          <w:sz w:val="28"/>
          <w:szCs w:val="28"/>
        </w:rPr>
        <w:t>тоялся IX Уральский конгресс по </w:t>
      </w:r>
      <w:r w:rsidRPr="00306156">
        <w:rPr>
          <w:rFonts w:ascii="Times New Roman" w:hAnsi="Times New Roman"/>
          <w:sz w:val="28"/>
          <w:szCs w:val="28"/>
        </w:rPr>
        <w:t>здоровому образу жизни, в рамках которого проведены Уральский форум «Здоровье или табак», выставка «Урал – территория здоровья», массовая акция профилактической направленности «Свердловская область – территория здоровья» и другие мероприятия. Всего в работе Конгресса приняли участие более 3000 человек из 8 субъектов Российской Федерации.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Остается востребованной профилактическая технология – обследование в</w:t>
      </w:r>
      <w:r w:rsidR="00C837E5">
        <w:rPr>
          <w:rFonts w:ascii="Times New Roman" w:hAnsi="Times New Roman"/>
          <w:sz w:val="28"/>
          <w:szCs w:val="28"/>
        </w:rPr>
        <w:t> ц</w:t>
      </w:r>
      <w:r w:rsidRPr="00306156">
        <w:rPr>
          <w:rFonts w:ascii="Times New Roman" w:hAnsi="Times New Roman"/>
          <w:sz w:val="28"/>
          <w:szCs w:val="28"/>
        </w:rPr>
        <w:t xml:space="preserve">ентрах здоровья. В 2017 года в </w:t>
      </w:r>
      <w:r w:rsidR="00C837E5">
        <w:rPr>
          <w:rFonts w:ascii="Times New Roman" w:hAnsi="Times New Roman"/>
          <w:sz w:val="28"/>
          <w:szCs w:val="28"/>
        </w:rPr>
        <w:t>ц</w:t>
      </w:r>
      <w:r w:rsidRPr="00306156">
        <w:rPr>
          <w:rFonts w:ascii="Times New Roman" w:hAnsi="Times New Roman"/>
          <w:sz w:val="28"/>
          <w:szCs w:val="28"/>
        </w:rPr>
        <w:t>ентрах здоровья Свердловской области проведен</w:t>
      </w:r>
      <w:r w:rsidR="00C837E5">
        <w:rPr>
          <w:rFonts w:ascii="Times New Roman" w:hAnsi="Times New Roman"/>
          <w:sz w:val="28"/>
          <w:szCs w:val="28"/>
        </w:rPr>
        <w:t>ы</w:t>
      </w:r>
      <w:r w:rsidRPr="00306156">
        <w:rPr>
          <w:rFonts w:ascii="Times New Roman" w:hAnsi="Times New Roman"/>
          <w:sz w:val="28"/>
          <w:szCs w:val="28"/>
        </w:rPr>
        <w:t xml:space="preserve"> более 237 тысяч посещений. В целом более 570 тысяч человек прошли диспансеризацию</w:t>
      </w:r>
      <w:r w:rsidR="006323D5">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2017 году открыто отделение паллиативной медицинской помощи </w:t>
      </w:r>
      <w:r w:rsidR="00C837E5">
        <w:rPr>
          <w:rFonts w:ascii="Times New Roman" w:hAnsi="Times New Roman"/>
          <w:sz w:val="28"/>
          <w:szCs w:val="28"/>
        </w:rPr>
        <w:t>на 10 </w:t>
      </w:r>
      <w:r w:rsidRPr="00306156">
        <w:rPr>
          <w:rFonts w:ascii="Times New Roman" w:hAnsi="Times New Roman"/>
          <w:sz w:val="28"/>
          <w:szCs w:val="28"/>
        </w:rPr>
        <w:t xml:space="preserve">коек на базе ГБУЗ СО «Ачитская </w:t>
      </w:r>
      <w:r w:rsidR="00C837E5">
        <w:rPr>
          <w:rFonts w:ascii="Times New Roman" w:hAnsi="Times New Roman"/>
          <w:sz w:val="28"/>
          <w:szCs w:val="28"/>
        </w:rPr>
        <w:t>центральная районная больница</w:t>
      </w:r>
      <w:r w:rsidRPr="00306156">
        <w:rPr>
          <w:rFonts w:ascii="Times New Roman" w:hAnsi="Times New Roman"/>
          <w:sz w:val="28"/>
          <w:szCs w:val="28"/>
        </w:rPr>
        <w:t>» для</w:t>
      </w:r>
      <w:r w:rsidR="00C837E5">
        <w:rPr>
          <w:rFonts w:ascii="Times New Roman" w:hAnsi="Times New Roman"/>
          <w:sz w:val="28"/>
          <w:szCs w:val="28"/>
        </w:rPr>
        <w:t> </w:t>
      </w:r>
      <w:r w:rsidRPr="00306156">
        <w:rPr>
          <w:rFonts w:ascii="Times New Roman" w:hAnsi="Times New Roman"/>
          <w:sz w:val="28"/>
          <w:szCs w:val="28"/>
        </w:rPr>
        <w:t>обслуживания жителей Ачитского, Артинского, Красноуфимского, Нижнесергинского районов, пгт.</w:t>
      </w:r>
      <w:r w:rsidR="00C837E5">
        <w:rPr>
          <w:rFonts w:ascii="Times New Roman" w:hAnsi="Times New Roman"/>
          <w:sz w:val="28"/>
          <w:szCs w:val="28"/>
        </w:rPr>
        <w:t> </w:t>
      </w:r>
      <w:r w:rsidRPr="00306156">
        <w:rPr>
          <w:rFonts w:ascii="Times New Roman" w:hAnsi="Times New Roman"/>
          <w:sz w:val="28"/>
          <w:szCs w:val="28"/>
        </w:rPr>
        <w:t>Бисерть, г. Михайловск и г. Красноуфимск.</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рамках проекта «</w:t>
      </w:r>
      <w:r w:rsidRPr="00306156">
        <w:rPr>
          <w:rFonts w:ascii="Times New Roman" w:hAnsi="Times New Roman"/>
          <w:b/>
          <w:sz w:val="28"/>
          <w:szCs w:val="28"/>
        </w:rPr>
        <w:t>Физическая культура и здоровый образ жизни населения»</w:t>
      </w:r>
      <w:r w:rsidRPr="00306156">
        <w:rPr>
          <w:rFonts w:ascii="Times New Roman" w:hAnsi="Times New Roman"/>
          <w:sz w:val="28"/>
          <w:szCs w:val="28"/>
        </w:rPr>
        <w:t xml:space="preserve"> в течение года проведено более 8200 спортивно-массовых и физкультурно-оздоровительных мероприятий с участием различных возрастных и социальных категорий населения, </w:t>
      </w:r>
      <w:r w:rsidRPr="00306156">
        <w:rPr>
          <w:rFonts w:ascii="Times New Roman" w:hAnsi="Times New Roman"/>
          <w:sz w:val="28"/>
          <w:szCs w:val="28"/>
          <w:lang w:eastAsia="ru-RU"/>
        </w:rPr>
        <w:t xml:space="preserve">из них: международных соревнований – 35, </w:t>
      </w:r>
      <w:r w:rsidRPr="00306156">
        <w:rPr>
          <w:rFonts w:ascii="Times New Roman" w:hAnsi="Times New Roman"/>
          <w:sz w:val="28"/>
          <w:szCs w:val="28"/>
        </w:rPr>
        <w:t>межрегиональных и всероссийских – более 300, региональных мероприятий – 572.</w:t>
      </w:r>
    </w:p>
    <w:p w:rsidR="00306156" w:rsidRPr="00306156" w:rsidRDefault="00306156" w:rsidP="00306156">
      <w:pPr>
        <w:suppressAutoHyphens/>
        <w:spacing w:after="0" w:line="240" w:lineRule="auto"/>
        <w:ind w:firstLine="709"/>
        <w:jc w:val="both"/>
        <w:rPr>
          <w:rFonts w:ascii="Times New Roman" w:hAnsi="Times New Roman"/>
          <w:sz w:val="28"/>
          <w:szCs w:val="28"/>
          <w:lang w:eastAsia="ru-RU"/>
        </w:rPr>
      </w:pPr>
      <w:r w:rsidRPr="00306156">
        <w:rPr>
          <w:rFonts w:ascii="Times New Roman" w:hAnsi="Times New Roman"/>
          <w:sz w:val="28"/>
          <w:szCs w:val="28"/>
          <w:lang w:eastAsia="ru-RU"/>
        </w:rPr>
        <w:t>В рамках реализации комплексной программы «Старшее поколение» оказана финансовая поддержка спортивному движению ветеранов.</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Продолжена работа по пропаганде здорового образа жизни</w:t>
      </w:r>
      <w:r w:rsidR="00C837E5">
        <w:rPr>
          <w:rFonts w:ascii="Times New Roman" w:hAnsi="Times New Roman"/>
          <w:sz w:val="28"/>
          <w:szCs w:val="28"/>
        </w:rPr>
        <w:t>, осуществляется</w:t>
      </w:r>
      <w:r w:rsidRPr="00306156">
        <w:rPr>
          <w:rFonts w:ascii="Times New Roman" w:hAnsi="Times New Roman"/>
          <w:sz w:val="28"/>
          <w:szCs w:val="28"/>
        </w:rPr>
        <w:t xml:space="preserve"> информационная поддержка спортивно-масс</w:t>
      </w:r>
      <w:r w:rsidR="003169A6">
        <w:rPr>
          <w:rFonts w:ascii="Times New Roman" w:hAnsi="Times New Roman"/>
          <w:sz w:val="28"/>
          <w:szCs w:val="28"/>
        </w:rPr>
        <w:t>овых мероприятий, проводимых на </w:t>
      </w:r>
      <w:r w:rsidRPr="00306156">
        <w:rPr>
          <w:rFonts w:ascii="Times New Roman" w:hAnsi="Times New Roman"/>
          <w:sz w:val="28"/>
          <w:szCs w:val="28"/>
        </w:rPr>
        <w:t>территории Свердловской области.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введены в эксплуатацию тренировочн</w:t>
      </w:r>
      <w:r w:rsidR="009B0C22">
        <w:rPr>
          <w:rFonts w:ascii="Times New Roman" w:hAnsi="Times New Roman"/>
          <w:sz w:val="28"/>
          <w:szCs w:val="28"/>
        </w:rPr>
        <w:t>ые</w:t>
      </w:r>
      <w:r w:rsidRPr="00306156">
        <w:rPr>
          <w:rFonts w:ascii="Times New Roman" w:hAnsi="Times New Roman"/>
          <w:sz w:val="28"/>
          <w:szCs w:val="28"/>
        </w:rPr>
        <w:t xml:space="preserve"> площадк</w:t>
      </w:r>
      <w:r w:rsidR="009B0C22">
        <w:rPr>
          <w:rFonts w:ascii="Times New Roman" w:hAnsi="Times New Roman"/>
          <w:sz w:val="28"/>
          <w:szCs w:val="28"/>
        </w:rPr>
        <w:t>и</w:t>
      </w:r>
      <w:r w:rsidRPr="00306156">
        <w:rPr>
          <w:rFonts w:ascii="Times New Roman" w:hAnsi="Times New Roman"/>
          <w:sz w:val="28"/>
          <w:szCs w:val="28"/>
        </w:rPr>
        <w:t xml:space="preserve"> МАУ «Спортивный комбинат «Урал», МАУ «Спортивно-оздоровительный комплекс «Калининец», Екатеринбургского МУП «Парк стадион Химмаш», хоккейный корт при МКУ ДПО «Детско-юношеская спортивная школа» в поселке Цементный, спортивное ядро с дорожками длиной 400 м и секторами в поселке Рефтинский. Также осуществлено строительство системы ветрозащиты на</w:t>
      </w:r>
      <w:r w:rsidR="009B0C22">
        <w:rPr>
          <w:rFonts w:ascii="Times New Roman" w:hAnsi="Times New Roman"/>
          <w:sz w:val="28"/>
          <w:szCs w:val="28"/>
        </w:rPr>
        <w:t> </w:t>
      </w:r>
      <w:r w:rsidRPr="00306156">
        <w:rPr>
          <w:rFonts w:ascii="Times New Roman" w:hAnsi="Times New Roman"/>
          <w:sz w:val="28"/>
          <w:szCs w:val="28"/>
        </w:rPr>
        <w:t xml:space="preserve">комплексе трамплинов «Аист» на горе Долгая в городе Нижний Тагил.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lastRenderedPageBreak/>
        <w:t>По результатам реализации проекта более 36% населения региона систематически занимаются физической культурой и спортом.</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Одной из составляющих приоритета Стратегии-2030 по развитию человеческого потенциала является повышение доступности жилья. В рамках реализации</w:t>
      </w:r>
      <w:r w:rsidRPr="00306156">
        <w:rPr>
          <w:rFonts w:ascii="Times New Roman" w:hAnsi="Times New Roman"/>
          <w:b/>
          <w:sz w:val="28"/>
          <w:szCs w:val="28"/>
        </w:rPr>
        <w:t xml:space="preserve"> проекта «Доступное жилье для уральских семей» </w:t>
      </w:r>
      <w:r w:rsidRPr="00306156">
        <w:rPr>
          <w:rFonts w:ascii="Times New Roman" w:hAnsi="Times New Roman"/>
          <w:sz w:val="28"/>
          <w:szCs w:val="28"/>
        </w:rPr>
        <w:t>в 2017 году введено в эксплуатацию 2144 тыс. кв. метров жилья, из них 80% – жилье эконом-класса, выдано 37,9 тысячи ипотечных жилищных кредитов (</w:t>
      </w:r>
      <w:r w:rsidR="009B0C22">
        <w:rPr>
          <w:rFonts w:ascii="Times New Roman" w:hAnsi="Times New Roman"/>
          <w:sz w:val="28"/>
          <w:szCs w:val="28"/>
        </w:rPr>
        <w:t xml:space="preserve">по </w:t>
      </w:r>
      <w:r w:rsidRPr="00306156">
        <w:rPr>
          <w:rFonts w:ascii="Times New Roman" w:hAnsi="Times New Roman"/>
          <w:sz w:val="28"/>
          <w:szCs w:val="28"/>
        </w:rPr>
        <w:t>план</w:t>
      </w:r>
      <w:r w:rsidR="009B0C22">
        <w:rPr>
          <w:rFonts w:ascii="Times New Roman" w:hAnsi="Times New Roman"/>
          <w:sz w:val="28"/>
          <w:szCs w:val="28"/>
        </w:rPr>
        <w:t>у</w:t>
      </w:r>
      <w:r w:rsidRPr="00306156">
        <w:rPr>
          <w:rFonts w:ascii="Times New Roman" w:hAnsi="Times New Roman"/>
          <w:sz w:val="28"/>
          <w:szCs w:val="28"/>
        </w:rPr>
        <w:t xml:space="preserve"> – 23 тыс.).</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Обеспеченность населения жильем составила 25,6 кв. метра на человека.</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2017 году на территории Свердловской области осуществлялась реализация 5 проектов комплексного освоения территорий: 4 в г. Екатеринбурге – «Академический», «Солнечный», «Мичуринский», «Новокольцовский» </w:t>
      </w:r>
      <w:r w:rsidR="009B0C22">
        <w:rPr>
          <w:rFonts w:ascii="Times New Roman" w:hAnsi="Times New Roman"/>
          <w:sz w:val="28"/>
          <w:szCs w:val="28"/>
        </w:rPr>
        <w:br/>
      </w:r>
      <w:r w:rsidRPr="00306156">
        <w:rPr>
          <w:rFonts w:ascii="Times New Roman" w:hAnsi="Times New Roman"/>
          <w:sz w:val="28"/>
          <w:szCs w:val="28"/>
        </w:rPr>
        <w:t>и 1 в г. Нижнем Тагиле – «Муринские пруды».</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Также в течение года проведен</w:t>
      </w:r>
      <w:r w:rsidR="009B0C22">
        <w:rPr>
          <w:rFonts w:ascii="Times New Roman" w:hAnsi="Times New Roman"/>
          <w:sz w:val="28"/>
          <w:szCs w:val="28"/>
        </w:rPr>
        <w:t>ы</w:t>
      </w:r>
      <w:r w:rsidRPr="00306156">
        <w:rPr>
          <w:rFonts w:ascii="Times New Roman" w:hAnsi="Times New Roman"/>
          <w:sz w:val="28"/>
          <w:szCs w:val="28"/>
        </w:rPr>
        <w:t xml:space="preserve"> 2 знаковых мероприятия: второй специализированный форум «EXPO BUILD RUSSIA» и форум-выставка «100+</w:t>
      </w:r>
      <w:r w:rsidR="009B0C22">
        <w:rPr>
          <w:rFonts w:ascii="Times New Roman" w:hAnsi="Times New Roman"/>
          <w:sz w:val="28"/>
          <w:szCs w:val="28"/>
        </w:rPr>
        <w:t> </w:t>
      </w:r>
      <w:r w:rsidRPr="00306156">
        <w:rPr>
          <w:rFonts w:ascii="Times New Roman" w:hAnsi="Times New Roman"/>
          <w:sz w:val="28"/>
          <w:szCs w:val="28"/>
        </w:rPr>
        <w:t>Forum Russia».</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рамках </w:t>
      </w:r>
      <w:r w:rsidRPr="00306156">
        <w:rPr>
          <w:rFonts w:ascii="Times New Roman" w:hAnsi="Times New Roman"/>
          <w:b/>
          <w:sz w:val="28"/>
          <w:szCs w:val="28"/>
        </w:rPr>
        <w:t>проекта «Развитие жилищно-коммунального хозяйства»</w:t>
      </w:r>
      <w:r w:rsidRPr="00306156">
        <w:rPr>
          <w:rFonts w:ascii="Times New Roman" w:hAnsi="Times New Roman"/>
          <w:sz w:val="28"/>
          <w:szCs w:val="28"/>
        </w:rPr>
        <w:t xml:space="preserve"> в целях реализации государственной политики по привлечению частных инвестиций в развитие коммунальной сферы в регионе реализуется 31 концессионное соглашение в 22 муниципальных образованиях, расположенных на территории Свердловской области.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количество многоквартирных домов, в которых проведен капитальный ремонт общего имущества</w:t>
      </w:r>
      <w:r w:rsidR="009B0C22">
        <w:rPr>
          <w:rFonts w:ascii="Times New Roman" w:hAnsi="Times New Roman"/>
          <w:sz w:val="28"/>
          <w:szCs w:val="28"/>
        </w:rPr>
        <w:t>,</w:t>
      </w:r>
      <w:r w:rsidRPr="00306156">
        <w:rPr>
          <w:rFonts w:ascii="Times New Roman" w:hAnsi="Times New Roman"/>
          <w:sz w:val="28"/>
          <w:szCs w:val="28"/>
        </w:rPr>
        <w:t xml:space="preserve"> составило 2408 (</w:t>
      </w:r>
      <w:r w:rsidR="009B0C22">
        <w:rPr>
          <w:rFonts w:ascii="Times New Roman" w:hAnsi="Times New Roman"/>
          <w:sz w:val="28"/>
          <w:szCs w:val="28"/>
        </w:rPr>
        <w:t xml:space="preserve">в </w:t>
      </w:r>
      <w:r w:rsidRPr="00306156">
        <w:rPr>
          <w:rFonts w:ascii="Times New Roman" w:hAnsi="Times New Roman"/>
          <w:sz w:val="28"/>
          <w:szCs w:val="28"/>
        </w:rPr>
        <w:t>2016 год</w:t>
      </w:r>
      <w:r w:rsidR="009B0C22">
        <w:rPr>
          <w:rFonts w:ascii="Times New Roman" w:hAnsi="Times New Roman"/>
          <w:sz w:val="28"/>
          <w:szCs w:val="28"/>
        </w:rPr>
        <w:t>у</w:t>
      </w:r>
      <w:r w:rsidRPr="00306156">
        <w:rPr>
          <w:rFonts w:ascii="Times New Roman" w:hAnsi="Times New Roman"/>
          <w:sz w:val="28"/>
          <w:szCs w:val="28"/>
        </w:rPr>
        <w:t xml:space="preserve"> – 1984). Степень износа</w:t>
      </w:r>
      <w:r w:rsidRPr="00306156">
        <w:rPr>
          <w:rFonts w:ascii="Times New Roman" w:hAnsi="Times New Roman"/>
          <w:sz w:val="20"/>
          <w:szCs w:val="20"/>
          <w:lang w:eastAsia="ru-RU"/>
        </w:rPr>
        <w:t xml:space="preserve"> </w:t>
      </w:r>
      <w:r w:rsidRPr="00306156">
        <w:rPr>
          <w:rFonts w:ascii="Times New Roman" w:hAnsi="Times New Roman"/>
          <w:sz w:val="28"/>
          <w:szCs w:val="28"/>
        </w:rPr>
        <w:t>объектов коммунальной и</w:t>
      </w:r>
      <w:r w:rsidR="009B0C22">
        <w:rPr>
          <w:rFonts w:ascii="Times New Roman" w:hAnsi="Times New Roman"/>
          <w:sz w:val="28"/>
          <w:szCs w:val="28"/>
        </w:rPr>
        <w:t>нфраструктуры сокращена до 55,8</w:t>
      </w:r>
      <w:r w:rsidRPr="00306156">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течение </w:t>
      </w:r>
      <w:r w:rsidR="009B0C22">
        <w:rPr>
          <w:rFonts w:ascii="Times New Roman" w:hAnsi="Times New Roman"/>
          <w:sz w:val="28"/>
          <w:szCs w:val="28"/>
        </w:rPr>
        <w:t xml:space="preserve">года </w:t>
      </w:r>
      <w:r w:rsidRPr="00306156">
        <w:rPr>
          <w:rFonts w:ascii="Times New Roman" w:hAnsi="Times New Roman"/>
          <w:sz w:val="28"/>
          <w:szCs w:val="28"/>
        </w:rPr>
        <w:t>создана техническая возможность подключения к газораспределительным сетям более 3 тысяч домов и квартир.</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На создание комфортной среды для жителей ориентированы пять социальных проектов Стратегии-2030.</w:t>
      </w:r>
    </w:p>
    <w:p w:rsidR="00306156" w:rsidRPr="00306156" w:rsidRDefault="00306156" w:rsidP="00306156">
      <w:pPr>
        <w:suppressAutoHyphens/>
        <w:spacing w:after="0" w:line="240" w:lineRule="auto"/>
        <w:ind w:firstLine="709"/>
        <w:jc w:val="both"/>
        <w:rPr>
          <w:rFonts w:ascii="Times New Roman" w:eastAsia="Calibri" w:hAnsi="Times New Roman"/>
          <w:sz w:val="28"/>
          <w:szCs w:val="28"/>
        </w:rPr>
      </w:pPr>
      <w:r w:rsidRPr="00306156">
        <w:rPr>
          <w:rFonts w:ascii="Times New Roman" w:hAnsi="Times New Roman"/>
          <w:sz w:val="28"/>
          <w:szCs w:val="28"/>
        </w:rPr>
        <w:t xml:space="preserve">В рамках </w:t>
      </w:r>
      <w:r w:rsidRPr="00306156">
        <w:rPr>
          <w:rFonts w:ascii="Times New Roman" w:hAnsi="Times New Roman"/>
          <w:b/>
          <w:sz w:val="28"/>
          <w:szCs w:val="28"/>
        </w:rPr>
        <w:t>проекта «Счастливая семья»</w:t>
      </w:r>
      <w:r w:rsidRPr="00306156">
        <w:rPr>
          <w:rFonts w:ascii="Times New Roman" w:hAnsi="Times New Roman"/>
          <w:sz w:val="28"/>
          <w:szCs w:val="28"/>
        </w:rPr>
        <w:t xml:space="preserve"> продолжена </w:t>
      </w:r>
      <w:r w:rsidRPr="00306156">
        <w:rPr>
          <w:rFonts w:ascii="Times New Roman" w:eastAsia="Calibri" w:hAnsi="Times New Roman"/>
          <w:sz w:val="28"/>
          <w:szCs w:val="28"/>
        </w:rPr>
        <w:t>работа по реализации мероприятий, направленных на развитие сем</w:t>
      </w:r>
      <w:r w:rsidR="009B0C22">
        <w:rPr>
          <w:rFonts w:ascii="Times New Roman" w:eastAsia="Calibri" w:hAnsi="Times New Roman"/>
          <w:sz w:val="28"/>
          <w:szCs w:val="28"/>
        </w:rPr>
        <w:t>ейного устройства детей-сирот и </w:t>
      </w:r>
      <w:r w:rsidRPr="00306156">
        <w:rPr>
          <w:rFonts w:ascii="Times New Roman" w:eastAsia="Calibri" w:hAnsi="Times New Roman"/>
          <w:sz w:val="28"/>
          <w:szCs w:val="28"/>
        </w:rPr>
        <w:t>детей, оставшихся без попечения родителей, сокращение социального сиротства. По состоянию на 31.12.2017 в Свердловской области общая численность детей-сирот и детей, оставшихся без попечения родителей (с учетом усыновленных), составила 20 588 человек, что на 3,4 процента меньше, чем</w:t>
      </w:r>
      <w:r w:rsidR="003668D5">
        <w:rPr>
          <w:rFonts w:ascii="Times New Roman" w:eastAsia="Calibri" w:hAnsi="Times New Roman"/>
          <w:sz w:val="28"/>
          <w:szCs w:val="28"/>
        </w:rPr>
        <w:t> </w:t>
      </w:r>
      <w:r w:rsidRPr="00306156">
        <w:rPr>
          <w:rFonts w:ascii="Times New Roman" w:eastAsia="Calibri" w:hAnsi="Times New Roman"/>
          <w:sz w:val="28"/>
          <w:szCs w:val="28"/>
        </w:rPr>
        <w:t>в</w:t>
      </w:r>
      <w:r w:rsidR="009B0C22">
        <w:rPr>
          <w:rFonts w:ascii="Times New Roman" w:eastAsia="Calibri" w:hAnsi="Times New Roman"/>
          <w:sz w:val="28"/>
          <w:szCs w:val="28"/>
        </w:rPr>
        <w:t> </w:t>
      </w:r>
      <w:r w:rsidRPr="00306156">
        <w:rPr>
          <w:rFonts w:ascii="Times New Roman" w:eastAsia="Calibri" w:hAnsi="Times New Roman"/>
          <w:sz w:val="28"/>
          <w:szCs w:val="28"/>
        </w:rPr>
        <w:t>2016</w:t>
      </w:r>
      <w:r w:rsidR="009B0C22">
        <w:rPr>
          <w:rFonts w:ascii="Times New Roman" w:eastAsia="Calibri" w:hAnsi="Times New Roman"/>
          <w:sz w:val="28"/>
          <w:szCs w:val="28"/>
        </w:rPr>
        <w:t> </w:t>
      </w:r>
      <w:r w:rsidRPr="00306156">
        <w:rPr>
          <w:rFonts w:ascii="Times New Roman" w:eastAsia="Calibri" w:hAnsi="Times New Roman"/>
          <w:sz w:val="28"/>
          <w:szCs w:val="28"/>
        </w:rPr>
        <w:t>году. Численность детей-сирот и детей, оставшихся без попечения родителей (без учета усыновленных)</w:t>
      </w:r>
      <w:r w:rsidR="00ED5FE3">
        <w:rPr>
          <w:rFonts w:ascii="Times New Roman" w:eastAsia="Calibri" w:hAnsi="Times New Roman"/>
          <w:sz w:val="28"/>
          <w:szCs w:val="28"/>
        </w:rPr>
        <w:t xml:space="preserve">, </w:t>
      </w:r>
      <w:r w:rsidRPr="00306156">
        <w:rPr>
          <w:rFonts w:ascii="Times New Roman" w:eastAsia="Calibri" w:hAnsi="Times New Roman"/>
          <w:sz w:val="28"/>
          <w:szCs w:val="28"/>
        </w:rPr>
        <w:t xml:space="preserve">уменьшилась на 3,3% процента. </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По состоянию на 31.12.2017 в </w:t>
      </w:r>
      <w:r w:rsidR="00B56F1B">
        <w:rPr>
          <w:rFonts w:ascii="Times New Roman" w:eastAsia="Calibri" w:hAnsi="Times New Roman"/>
          <w:sz w:val="28"/>
          <w:szCs w:val="28"/>
        </w:rPr>
        <w:t>Свердловской области почти 14,5 </w:t>
      </w:r>
      <w:r w:rsidRPr="00306156">
        <w:rPr>
          <w:rFonts w:ascii="Times New Roman" w:eastAsia="Calibri" w:hAnsi="Times New Roman"/>
          <w:sz w:val="28"/>
          <w:szCs w:val="28"/>
        </w:rPr>
        <w:t>тысяч</w:t>
      </w:r>
      <w:r w:rsidR="00B56F1B">
        <w:rPr>
          <w:rFonts w:ascii="Times New Roman" w:eastAsia="Calibri" w:hAnsi="Times New Roman"/>
          <w:sz w:val="28"/>
          <w:szCs w:val="28"/>
        </w:rPr>
        <w:t> </w:t>
      </w:r>
      <w:r w:rsidRPr="00306156">
        <w:rPr>
          <w:rFonts w:ascii="Times New Roman" w:eastAsia="Calibri" w:hAnsi="Times New Roman"/>
          <w:sz w:val="28"/>
          <w:szCs w:val="28"/>
        </w:rPr>
        <w:t>семей воспитывают детей-сирот и детей, оставшихся без попечения родителей, из</w:t>
      </w:r>
      <w:r w:rsidR="00B56F1B">
        <w:rPr>
          <w:rFonts w:ascii="Times New Roman" w:eastAsia="Calibri" w:hAnsi="Times New Roman"/>
          <w:sz w:val="28"/>
          <w:szCs w:val="28"/>
        </w:rPr>
        <w:t> них более 40</w:t>
      </w:r>
      <w:r w:rsidRPr="00306156">
        <w:rPr>
          <w:rFonts w:ascii="Times New Roman" w:eastAsia="Calibri" w:hAnsi="Times New Roman"/>
          <w:sz w:val="28"/>
          <w:szCs w:val="28"/>
        </w:rPr>
        <w:t>% составляют приемные семьи. Рост числа приемных семей по</w:t>
      </w:r>
      <w:r w:rsidR="00B56F1B">
        <w:rPr>
          <w:rFonts w:ascii="Times New Roman" w:eastAsia="Calibri" w:hAnsi="Times New Roman"/>
          <w:sz w:val="28"/>
          <w:szCs w:val="28"/>
        </w:rPr>
        <w:t> </w:t>
      </w:r>
      <w:r w:rsidRPr="00306156">
        <w:rPr>
          <w:rFonts w:ascii="Times New Roman" w:eastAsia="Calibri" w:hAnsi="Times New Roman"/>
          <w:sz w:val="28"/>
          <w:szCs w:val="28"/>
        </w:rPr>
        <w:t>сравнению с аналогичным периодом предыдущего года составил 2,75%.</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hAnsi="Times New Roman"/>
          <w:sz w:val="28"/>
          <w:szCs w:val="28"/>
        </w:rPr>
        <w:t>Количество многодетных семей увеличилось до</w:t>
      </w:r>
      <w:r w:rsidRPr="00306156">
        <w:rPr>
          <w:rFonts w:ascii="Times New Roman" w:eastAsia="Calibri" w:hAnsi="Times New Roman"/>
          <w:sz w:val="28"/>
          <w:szCs w:val="28"/>
        </w:rPr>
        <w:t xml:space="preserve"> 53 331 единиц </w:t>
      </w:r>
      <w:r w:rsidR="00B56F1B">
        <w:rPr>
          <w:rFonts w:ascii="Times New Roman" w:eastAsia="Calibri" w:hAnsi="Times New Roman"/>
          <w:sz w:val="28"/>
          <w:szCs w:val="28"/>
        </w:rPr>
        <w:br/>
      </w:r>
      <w:r w:rsidRPr="00306156">
        <w:rPr>
          <w:rFonts w:ascii="Times New Roman" w:eastAsia="Calibri" w:hAnsi="Times New Roman"/>
          <w:sz w:val="28"/>
          <w:szCs w:val="28"/>
        </w:rPr>
        <w:t>(</w:t>
      </w:r>
      <w:r w:rsidR="00B56F1B">
        <w:rPr>
          <w:rFonts w:ascii="Times New Roman" w:eastAsia="Calibri" w:hAnsi="Times New Roman"/>
          <w:sz w:val="28"/>
          <w:szCs w:val="28"/>
        </w:rPr>
        <w:t xml:space="preserve">в </w:t>
      </w:r>
      <w:r w:rsidRPr="00306156">
        <w:rPr>
          <w:rFonts w:ascii="Times New Roman" w:eastAsia="Calibri" w:hAnsi="Times New Roman"/>
          <w:sz w:val="28"/>
          <w:szCs w:val="28"/>
        </w:rPr>
        <w:t>2016 год</w:t>
      </w:r>
      <w:r w:rsidR="00B56F1B">
        <w:rPr>
          <w:rFonts w:ascii="Times New Roman" w:eastAsia="Calibri" w:hAnsi="Times New Roman"/>
          <w:sz w:val="28"/>
          <w:szCs w:val="28"/>
        </w:rPr>
        <w:t>у </w:t>
      </w:r>
      <w:r w:rsidRPr="00306156">
        <w:rPr>
          <w:rFonts w:ascii="Times New Roman" w:eastAsia="Calibri" w:hAnsi="Times New Roman"/>
          <w:sz w:val="28"/>
          <w:szCs w:val="28"/>
        </w:rPr>
        <w:t>–</w:t>
      </w:r>
      <w:r w:rsidR="00B56F1B">
        <w:rPr>
          <w:rFonts w:ascii="Times New Roman" w:eastAsia="Calibri" w:hAnsi="Times New Roman"/>
          <w:sz w:val="28"/>
          <w:szCs w:val="28"/>
        </w:rPr>
        <w:t> </w:t>
      </w:r>
      <w:r w:rsidRPr="00306156">
        <w:rPr>
          <w:rFonts w:ascii="Times New Roman" w:eastAsia="Calibri" w:hAnsi="Times New Roman"/>
          <w:sz w:val="28"/>
          <w:szCs w:val="28"/>
        </w:rPr>
        <w:t>47 910), а</w:t>
      </w:r>
      <w:r w:rsidRPr="00306156">
        <w:rPr>
          <w:rFonts w:ascii="Times New Roman" w:hAnsi="Times New Roman"/>
          <w:sz w:val="28"/>
          <w:szCs w:val="28"/>
        </w:rPr>
        <w:t xml:space="preserve"> количество семей, находящихся в социально опасном положении, сократилось на 7% по сравнению с предыдущим годом.</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Одной из мер поддержки и повышения рождаемости является предоставление областного материнского (семейного) капитала. По состоянию на</w:t>
      </w:r>
      <w:r w:rsidR="003668D5">
        <w:rPr>
          <w:rFonts w:ascii="Times New Roman" w:eastAsia="Calibri" w:hAnsi="Times New Roman"/>
          <w:sz w:val="28"/>
          <w:szCs w:val="28"/>
        </w:rPr>
        <w:t> </w:t>
      </w:r>
      <w:r w:rsidRPr="00306156">
        <w:rPr>
          <w:rFonts w:ascii="Times New Roman" w:eastAsia="Calibri" w:hAnsi="Times New Roman"/>
          <w:sz w:val="28"/>
          <w:szCs w:val="28"/>
        </w:rPr>
        <w:t xml:space="preserve">31.12.2017 выдан 51 381 сертификат (нарастающим итогом с 2012 года), распорядились </w:t>
      </w:r>
      <w:r w:rsidR="003668D5">
        <w:rPr>
          <w:rFonts w:ascii="Times New Roman" w:eastAsia="Calibri" w:hAnsi="Times New Roman"/>
          <w:sz w:val="28"/>
          <w:szCs w:val="28"/>
        </w:rPr>
        <w:t>дан</w:t>
      </w:r>
      <w:r w:rsidR="003668D5">
        <w:rPr>
          <w:rFonts w:ascii="Times New Roman" w:eastAsia="Calibri" w:hAnsi="Times New Roman"/>
          <w:sz w:val="28"/>
          <w:szCs w:val="28"/>
        </w:rPr>
        <w:lastRenderedPageBreak/>
        <w:t>н</w:t>
      </w:r>
      <w:r w:rsidR="00ED5FE3">
        <w:rPr>
          <w:rFonts w:ascii="Times New Roman" w:eastAsia="Calibri" w:hAnsi="Times New Roman"/>
          <w:sz w:val="28"/>
          <w:szCs w:val="28"/>
        </w:rPr>
        <w:t>ыми</w:t>
      </w:r>
      <w:r w:rsidR="003668D5">
        <w:rPr>
          <w:rFonts w:ascii="Times New Roman" w:eastAsia="Calibri" w:hAnsi="Times New Roman"/>
          <w:sz w:val="28"/>
          <w:szCs w:val="28"/>
        </w:rPr>
        <w:t xml:space="preserve"> сертификат</w:t>
      </w:r>
      <w:r w:rsidR="00ED5FE3">
        <w:rPr>
          <w:rFonts w:ascii="Times New Roman" w:eastAsia="Calibri" w:hAnsi="Times New Roman"/>
          <w:sz w:val="28"/>
          <w:szCs w:val="28"/>
        </w:rPr>
        <w:t>ами</w:t>
      </w:r>
      <w:r w:rsidR="003668D5">
        <w:rPr>
          <w:rFonts w:ascii="Times New Roman" w:eastAsia="Calibri" w:hAnsi="Times New Roman"/>
          <w:sz w:val="28"/>
          <w:szCs w:val="28"/>
        </w:rPr>
        <w:t xml:space="preserve"> </w:t>
      </w:r>
      <w:r w:rsidRPr="00306156">
        <w:rPr>
          <w:rFonts w:ascii="Times New Roman" w:eastAsia="Calibri" w:hAnsi="Times New Roman"/>
          <w:sz w:val="28"/>
          <w:szCs w:val="28"/>
        </w:rPr>
        <w:t>(распоряжаются) 22 395 семей, что</w:t>
      </w:r>
      <w:r w:rsidR="003668D5">
        <w:rPr>
          <w:rFonts w:ascii="Times New Roman" w:eastAsia="Calibri" w:hAnsi="Times New Roman"/>
          <w:sz w:val="28"/>
          <w:szCs w:val="28"/>
        </w:rPr>
        <w:t> </w:t>
      </w:r>
      <w:r w:rsidRPr="00306156">
        <w:rPr>
          <w:rFonts w:ascii="Times New Roman" w:eastAsia="Calibri" w:hAnsi="Times New Roman"/>
          <w:sz w:val="28"/>
          <w:szCs w:val="28"/>
        </w:rPr>
        <w:t>составляет 43,6% от общего количества выданных сертификатов.</w:t>
      </w:r>
    </w:p>
    <w:p w:rsidR="00306156" w:rsidRPr="00306156" w:rsidRDefault="00306156" w:rsidP="00306156">
      <w:pPr>
        <w:spacing w:after="0" w:line="240" w:lineRule="auto"/>
        <w:ind w:firstLine="708"/>
        <w:jc w:val="both"/>
        <w:rPr>
          <w:rFonts w:ascii="Times New Roman" w:hAnsi="Times New Roman"/>
          <w:sz w:val="28"/>
          <w:szCs w:val="22"/>
          <w:lang w:eastAsia="ru-RU"/>
        </w:rPr>
      </w:pPr>
      <w:r w:rsidRPr="00306156">
        <w:rPr>
          <w:rFonts w:ascii="Times New Roman" w:eastAsia="Calibri" w:hAnsi="Times New Roman"/>
          <w:sz w:val="28"/>
          <w:szCs w:val="20"/>
          <w:lang w:eastAsia="ru-RU"/>
        </w:rPr>
        <w:t xml:space="preserve">По итогам реализации мероприятий </w:t>
      </w:r>
      <w:r w:rsidRPr="00306156">
        <w:rPr>
          <w:rFonts w:ascii="Times New Roman" w:hAnsi="Times New Roman"/>
          <w:sz w:val="28"/>
          <w:szCs w:val="28"/>
          <w:lang w:eastAsia="ru-RU"/>
        </w:rPr>
        <w:t xml:space="preserve">проекта </w:t>
      </w:r>
      <w:r w:rsidRPr="00306156">
        <w:rPr>
          <w:rFonts w:ascii="Times New Roman" w:hAnsi="Times New Roman"/>
          <w:b/>
          <w:sz w:val="28"/>
          <w:szCs w:val="28"/>
          <w:lang w:eastAsia="ru-RU"/>
        </w:rPr>
        <w:t xml:space="preserve">«Доступная среда» </w:t>
      </w:r>
      <w:r w:rsidRPr="00306156">
        <w:rPr>
          <w:rFonts w:ascii="Times New Roman" w:eastAsia="Calibri" w:hAnsi="Times New Roman"/>
          <w:sz w:val="28"/>
          <w:szCs w:val="20"/>
          <w:lang w:eastAsia="ru-RU"/>
        </w:rPr>
        <w:t>в</w:t>
      </w:r>
      <w:r w:rsidR="003668D5">
        <w:rPr>
          <w:rFonts w:ascii="Times New Roman" w:eastAsia="Calibri" w:hAnsi="Times New Roman"/>
          <w:sz w:val="28"/>
          <w:szCs w:val="20"/>
          <w:lang w:eastAsia="ru-RU"/>
        </w:rPr>
        <w:t> </w:t>
      </w:r>
      <w:r w:rsidRPr="00306156">
        <w:rPr>
          <w:rFonts w:ascii="Times New Roman" w:eastAsia="Calibri" w:hAnsi="Times New Roman"/>
          <w:sz w:val="28"/>
          <w:szCs w:val="20"/>
          <w:lang w:eastAsia="ru-RU"/>
        </w:rPr>
        <w:t>2017</w:t>
      </w:r>
      <w:r w:rsidR="003668D5">
        <w:rPr>
          <w:rFonts w:ascii="Times New Roman" w:eastAsia="Calibri" w:hAnsi="Times New Roman"/>
          <w:sz w:val="28"/>
          <w:szCs w:val="20"/>
          <w:lang w:eastAsia="ru-RU"/>
        </w:rPr>
        <w:t> </w:t>
      </w:r>
      <w:r w:rsidRPr="00306156">
        <w:rPr>
          <w:rFonts w:ascii="Times New Roman" w:eastAsia="Calibri" w:hAnsi="Times New Roman"/>
          <w:sz w:val="28"/>
          <w:szCs w:val="20"/>
          <w:lang w:eastAsia="ru-RU"/>
        </w:rPr>
        <w:t>году дооборудован с учетом доступности для инвалидов и иных маломобильных групп населения 21 объект. С 2014 по 2017 годы условия доступности созданы на</w:t>
      </w:r>
      <w:r w:rsidR="003668D5">
        <w:rPr>
          <w:rFonts w:ascii="Times New Roman" w:eastAsia="Calibri" w:hAnsi="Times New Roman"/>
          <w:sz w:val="28"/>
          <w:szCs w:val="20"/>
          <w:lang w:eastAsia="ru-RU"/>
        </w:rPr>
        <w:t xml:space="preserve"> </w:t>
      </w:r>
      <w:r w:rsidRPr="00306156">
        <w:rPr>
          <w:rFonts w:ascii="Times New Roman" w:eastAsia="Calibri" w:hAnsi="Times New Roman"/>
          <w:sz w:val="28"/>
          <w:szCs w:val="20"/>
          <w:lang w:eastAsia="ru-RU"/>
        </w:rPr>
        <w:t xml:space="preserve">120 объектах социальной и транспортной инфраструктуры.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рамках </w:t>
      </w:r>
      <w:r w:rsidRPr="00306156">
        <w:rPr>
          <w:rFonts w:ascii="Times New Roman" w:hAnsi="Times New Roman"/>
          <w:b/>
          <w:sz w:val="28"/>
          <w:szCs w:val="28"/>
        </w:rPr>
        <w:t>проекта «Активное старшее поколение»</w:t>
      </w:r>
      <w:r w:rsidRPr="00306156">
        <w:rPr>
          <w:rFonts w:ascii="Times New Roman" w:hAnsi="Times New Roman"/>
          <w:sz w:val="28"/>
          <w:szCs w:val="28"/>
        </w:rPr>
        <w:t xml:space="preserve"> реализован комплекс мероприятий по сохранению активности граждан пенсионного возраста.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регионе на базе культурно-досуговых учреждений и при учреждениях социального обслуживания действовал</w:t>
      </w:r>
      <w:r w:rsidR="007C1248">
        <w:rPr>
          <w:rFonts w:ascii="Times New Roman" w:hAnsi="Times New Roman"/>
          <w:sz w:val="28"/>
          <w:szCs w:val="28"/>
        </w:rPr>
        <w:t xml:space="preserve">и </w:t>
      </w:r>
      <w:r w:rsidRPr="00306156">
        <w:rPr>
          <w:rFonts w:ascii="Times New Roman" w:hAnsi="Times New Roman"/>
          <w:sz w:val="28"/>
          <w:szCs w:val="28"/>
        </w:rPr>
        <w:t>740 клубов по интересам для творчески активных людей старшего поколения, в работе которых в течение года принял</w:t>
      </w:r>
      <w:r w:rsidR="007C1248">
        <w:rPr>
          <w:rFonts w:ascii="Times New Roman" w:hAnsi="Times New Roman"/>
          <w:sz w:val="28"/>
          <w:szCs w:val="28"/>
        </w:rPr>
        <w:t>и</w:t>
      </w:r>
      <w:r w:rsidRPr="00306156">
        <w:rPr>
          <w:rFonts w:ascii="Times New Roman" w:hAnsi="Times New Roman"/>
          <w:sz w:val="28"/>
          <w:szCs w:val="28"/>
        </w:rPr>
        <w:t xml:space="preserve"> участие порядка 40 тыс. граждан пожилого возраста и инвалидов.</w:t>
      </w:r>
    </w:p>
    <w:p w:rsidR="00306156" w:rsidRPr="00306156" w:rsidRDefault="00306156" w:rsidP="00306156">
      <w:pPr>
        <w:spacing w:after="0" w:line="240" w:lineRule="auto"/>
        <w:ind w:firstLine="708"/>
        <w:jc w:val="both"/>
        <w:rPr>
          <w:rFonts w:ascii="Times New Roman" w:hAnsi="Times New Roman"/>
          <w:sz w:val="28"/>
          <w:szCs w:val="28"/>
          <w:lang w:eastAsia="ru-RU"/>
        </w:rPr>
      </w:pPr>
      <w:r w:rsidRPr="00306156">
        <w:rPr>
          <w:rFonts w:ascii="Times New Roman" w:hAnsi="Times New Roman"/>
          <w:sz w:val="28"/>
          <w:szCs w:val="28"/>
          <w:lang w:eastAsia="ru-RU"/>
        </w:rPr>
        <w:t xml:space="preserve">Также в течение года 850 пожилых граждан и инвалидов </w:t>
      </w:r>
      <w:r w:rsidRPr="00306156">
        <w:rPr>
          <w:rFonts w:ascii="Times New Roman" w:hAnsi="Times New Roman"/>
          <w:sz w:val="28"/>
          <w:szCs w:val="28"/>
        </w:rPr>
        <w:t>получили навыки пользования компьютером.</w:t>
      </w:r>
    </w:p>
    <w:p w:rsidR="00306156" w:rsidRPr="00306156" w:rsidRDefault="00306156" w:rsidP="00306156">
      <w:pPr>
        <w:autoSpaceDE w:val="0"/>
        <w:autoSpaceDN w:val="0"/>
        <w:adjustRightInd w:val="0"/>
        <w:spacing w:after="0" w:line="240" w:lineRule="auto"/>
        <w:ind w:firstLine="709"/>
        <w:jc w:val="both"/>
        <w:rPr>
          <w:rFonts w:ascii="Times New Roman" w:hAnsi="Times New Roman"/>
          <w:sz w:val="28"/>
          <w:szCs w:val="28"/>
          <w:lang w:eastAsia="ru-RU"/>
        </w:rPr>
      </w:pPr>
      <w:r w:rsidRPr="00306156">
        <w:rPr>
          <w:rFonts w:ascii="Times New Roman" w:eastAsia="Calibri" w:hAnsi="Times New Roman"/>
          <w:sz w:val="28"/>
          <w:szCs w:val="28"/>
        </w:rPr>
        <w:t xml:space="preserve">С целью </w:t>
      </w:r>
      <w:r w:rsidR="007C1248">
        <w:rPr>
          <w:rFonts w:ascii="Times New Roman" w:eastAsia="Calibri" w:hAnsi="Times New Roman"/>
          <w:sz w:val="28"/>
          <w:szCs w:val="28"/>
        </w:rPr>
        <w:t>расширения</w:t>
      </w:r>
      <w:r w:rsidRPr="00306156">
        <w:rPr>
          <w:rFonts w:ascii="Times New Roman" w:eastAsia="Calibri" w:hAnsi="Times New Roman"/>
          <w:sz w:val="28"/>
          <w:szCs w:val="28"/>
        </w:rPr>
        <w:t xml:space="preserve"> возможност</w:t>
      </w:r>
      <w:r w:rsidR="007C1248">
        <w:rPr>
          <w:rFonts w:ascii="Times New Roman" w:eastAsia="Calibri" w:hAnsi="Times New Roman"/>
          <w:sz w:val="28"/>
          <w:szCs w:val="28"/>
        </w:rPr>
        <w:t>ей</w:t>
      </w:r>
      <w:r w:rsidRPr="00306156">
        <w:rPr>
          <w:rFonts w:ascii="Times New Roman" w:eastAsia="Calibri" w:hAnsi="Times New Roman"/>
          <w:sz w:val="28"/>
          <w:szCs w:val="28"/>
        </w:rPr>
        <w:t xml:space="preserve"> продолжения трудовой деятельности организована профессиональная ориентация граждан старшего поколения по </w:t>
      </w:r>
      <w:r w:rsidRPr="00306156">
        <w:rPr>
          <w:rFonts w:ascii="Times New Roman" w:hAnsi="Times New Roman"/>
          <w:sz w:val="28"/>
          <w:szCs w:val="28"/>
          <w:lang w:eastAsia="ru-RU"/>
        </w:rPr>
        <w:t xml:space="preserve">выбору профессии и трудоустройству. В 2017 году органами службы занятости населения Свердловской области проведены 28 специализированных ярмарок </w:t>
      </w:r>
      <w:r w:rsidR="00CA6A78">
        <w:rPr>
          <w:rFonts w:ascii="Times New Roman" w:hAnsi="Times New Roman"/>
          <w:sz w:val="28"/>
          <w:szCs w:val="28"/>
          <w:lang w:eastAsia="ru-RU"/>
        </w:rPr>
        <w:br/>
      </w:r>
      <w:r w:rsidRPr="00306156">
        <w:rPr>
          <w:rFonts w:ascii="Times New Roman" w:hAnsi="Times New Roman"/>
          <w:sz w:val="28"/>
          <w:szCs w:val="28"/>
          <w:lang w:eastAsia="ru-RU"/>
        </w:rPr>
        <w:t>вакансий для граждан пенсионного и предпенсионного возраста, к</w:t>
      </w:r>
      <w:r w:rsidR="00E449FE">
        <w:rPr>
          <w:rFonts w:ascii="Times New Roman" w:hAnsi="Times New Roman"/>
          <w:sz w:val="28"/>
          <w:szCs w:val="28"/>
          <w:lang w:eastAsia="ru-RU"/>
        </w:rPr>
        <w:t> </w:t>
      </w:r>
      <w:r w:rsidRPr="00306156">
        <w:rPr>
          <w:rFonts w:ascii="Times New Roman" w:hAnsi="Times New Roman"/>
          <w:sz w:val="28"/>
          <w:szCs w:val="28"/>
          <w:lang w:eastAsia="ru-RU"/>
        </w:rPr>
        <w:t>профессиональному обучению и дополнительному профессиональному образованию приступили 130 незанятых граждан, которым назначена трудовая пенсия по старости.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b/>
          <w:sz w:val="28"/>
          <w:szCs w:val="28"/>
        </w:rPr>
        <w:t xml:space="preserve">Проект «Культурное пространство» </w:t>
      </w:r>
      <w:r w:rsidRPr="00306156">
        <w:rPr>
          <w:rFonts w:ascii="Times New Roman" w:hAnsi="Times New Roman"/>
          <w:sz w:val="28"/>
          <w:szCs w:val="28"/>
        </w:rPr>
        <w:t xml:space="preserve">ориентирован на повышение доступности объектов культуры для всех категорий граждан. </w:t>
      </w:r>
    </w:p>
    <w:p w:rsidR="00306156" w:rsidRPr="00306156" w:rsidRDefault="00306156" w:rsidP="00306156">
      <w:pPr>
        <w:spacing w:after="0" w:line="240" w:lineRule="auto"/>
        <w:ind w:firstLine="709"/>
        <w:jc w:val="both"/>
        <w:rPr>
          <w:rFonts w:ascii="Times New Roman" w:eastAsia="Calibri" w:hAnsi="Times New Roman"/>
          <w:sz w:val="28"/>
          <w:szCs w:val="28"/>
          <w:lang w:eastAsia="ru-RU"/>
        </w:rPr>
      </w:pPr>
      <w:r w:rsidRPr="00306156">
        <w:rPr>
          <w:rFonts w:ascii="Times New Roman" w:eastAsia="Calibri" w:hAnsi="Times New Roman"/>
          <w:sz w:val="28"/>
          <w:szCs w:val="28"/>
          <w:lang w:eastAsia="ru-RU"/>
        </w:rPr>
        <w:t xml:space="preserve">Продолжена работа по увеличению числа виртуальных музеев </w:t>
      </w:r>
      <w:r w:rsidRPr="00306156">
        <w:rPr>
          <w:rFonts w:ascii="Times New Roman" w:eastAsia="Calibri" w:hAnsi="Times New Roman"/>
          <w:sz w:val="28"/>
          <w:szCs w:val="28"/>
          <w:lang w:eastAsia="ru-RU"/>
        </w:rPr>
        <w:br/>
        <w:t xml:space="preserve">в Свердловской области. По итогам 2017 года в Свердловской области действуют 33 виртуальных музея. Кроме того, 100% профессиональных театров и более половины музеев региона имеют веб-сайт в </w:t>
      </w:r>
      <w:r w:rsidR="00E449FE">
        <w:rPr>
          <w:rFonts w:ascii="Times New Roman" w:eastAsia="Calibri" w:hAnsi="Times New Roman"/>
          <w:sz w:val="28"/>
          <w:szCs w:val="28"/>
          <w:lang w:eastAsia="ru-RU"/>
        </w:rPr>
        <w:t xml:space="preserve">информационно-телекоммуникационной </w:t>
      </w:r>
      <w:r w:rsidRPr="00306156">
        <w:rPr>
          <w:rFonts w:ascii="Times New Roman" w:eastAsia="Calibri" w:hAnsi="Times New Roman"/>
          <w:sz w:val="28"/>
          <w:szCs w:val="28"/>
          <w:lang w:eastAsia="ru-RU"/>
        </w:rPr>
        <w:t>сети «Интернет».</w:t>
      </w:r>
    </w:p>
    <w:p w:rsidR="00306156" w:rsidRPr="00306156" w:rsidRDefault="00306156" w:rsidP="00306156">
      <w:pPr>
        <w:spacing w:after="0" w:line="240" w:lineRule="auto"/>
        <w:ind w:firstLine="709"/>
        <w:jc w:val="both"/>
        <w:rPr>
          <w:rFonts w:ascii="Times New Roman" w:eastAsia="Calibri" w:hAnsi="Times New Roman"/>
          <w:sz w:val="28"/>
          <w:szCs w:val="28"/>
          <w:lang w:eastAsia="ru-RU"/>
        </w:rPr>
      </w:pPr>
      <w:r w:rsidRPr="00306156">
        <w:rPr>
          <w:rFonts w:ascii="Times New Roman" w:eastAsia="Calibri" w:hAnsi="Times New Roman"/>
          <w:sz w:val="28"/>
          <w:szCs w:val="28"/>
          <w:lang w:eastAsia="ru-RU"/>
        </w:rPr>
        <w:t>Расширяется спектр передвижных услуг в сфере культуры и искусства. Так, в 2017 году проведен</w:t>
      </w:r>
      <w:r w:rsidR="00E449FE">
        <w:rPr>
          <w:rFonts w:ascii="Times New Roman" w:eastAsia="Calibri" w:hAnsi="Times New Roman"/>
          <w:sz w:val="28"/>
          <w:szCs w:val="28"/>
          <w:lang w:eastAsia="ru-RU"/>
        </w:rPr>
        <w:t>ы</w:t>
      </w:r>
      <w:r w:rsidRPr="00306156">
        <w:rPr>
          <w:rFonts w:ascii="Times New Roman" w:eastAsia="Calibri" w:hAnsi="Times New Roman"/>
          <w:sz w:val="28"/>
          <w:szCs w:val="28"/>
          <w:lang w:eastAsia="ru-RU"/>
        </w:rPr>
        <w:t xml:space="preserve"> более 800 передвижных выставок. </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Наиболее значимым мероприятием в культурной жизни Свердловской области стало открытие регионального Мультимедийного исторического парка «Россия – Моя История. Свердловская область» в сентябре 2017 года. Свердловская область стала одним из первых регионов России, где открылся «Мультимедийный исторический парк</w:t>
      </w:r>
      <w:r w:rsidR="00E449FE">
        <w:rPr>
          <w:rFonts w:ascii="Times New Roman" w:eastAsia="Calibri" w:hAnsi="Times New Roman"/>
          <w:sz w:val="28"/>
          <w:szCs w:val="28"/>
        </w:rPr>
        <w:t>»</w:t>
      </w:r>
      <w:r w:rsidRPr="00306156">
        <w:rPr>
          <w:rFonts w:ascii="Times New Roman" w:eastAsia="Calibri" w:hAnsi="Times New Roman"/>
          <w:sz w:val="28"/>
          <w:szCs w:val="28"/>
        </w:rPr>
        <w:t xml:space="preserve">, представляющий историю нашей страны на современных информационных носителях.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Одним из главных результатов реализации проекта </w:t>
      </w:r>
      <w:r w:rsidRPr="00306156">
        <w:rPr>
          <w:rFonts w:ascii="Times New Roman" w:hAnsi="Times New Roman"/>
          <w:b/>
          <w:sz w:val="28"/>
          <w:szCs w:val="28"/>
        </w:rPr>
        <w:t xml:space="preserve">«Развитие потенциала молодежи» </w:t>
      </w:r>
      <w:r w:rsidRPr="00306156">
        <w:rPr>
          <w:rFonts w:ascii="Times New Roman" w:hAnsi="Times New Roman"/>
          <w:sz w:val="28"/>
          <w:szCs w:val="28"/>
        </w:rPr>
        <w:t xml:space="preserve">стало увеличение </w:t>
      </w:r>
      <w:r w:rsidR="00E449FE">
        <w:rPr>
          <w:rFonts w:ascii="Times New Roman" w:hAnsi="Times New Roman"/>
          <w:sz w:val="28"/>
          <w:szCs w:val="28"/>
        </w:rPr>
        <w:t>доли</w:t>
      </w:r>
      <w:r w:rsidRPr="00306156">
        <w:rPr>
          <w:rFonts w:ascii="Times New Roman" w:hAnsi="Times New Roman"/>
          <w:sz w:val="28"/>
          <w:szCs w:val="28"/>
        </w:rPr>
        <w:t xml:space="preserve"> молодых граждан в возрасте от 14 до 30 лет, регулярно участвующих в деятельности общественных объединений, различных формах общественного самоуправления</w:t>
      </w:r>
      <w:r w:rsidR="00E449FE">
        <w:rPr>
          <w:rFonts w:ascii="Times New Roman" w:hAnsi="Times New Roman"/>
          <w:sz w:val="28"/>
          <w:szCs w:val="28"/>
        </w:rPr>
        <w:t>,</w:t>
      </w:r>
      <w:r w:rsidRPr="00306156">
        <w:rPr>
          <w:rFonts w:ascii="Times New Roman" w:hAnsi="Times New Roman"/>
          <w:sz w:val="28"/>
          <w:szCs w:val="28"/>
        </w:rPr>
        <w:t xml:space="preserve"> </w:t>
      </w:r>
      <w:r w:rsidR="00ED5FE3" w:rsidRPr="00306156">
        <w:rPr>
          <w:rFonts w:ascii="Times New Roman" w:hAnsi="Times New Roman"/>
          <w:sz w:val="28"/>
          <w:szCs w:val="28"/>
        </w:rPr>
        <w:t xml:space="preserve">почти </w:t>
      </w:r>
      <w:r w:rsidR="00ED5FE3">
        <w:rPr>
          <w:rFonts w:ascii="Times New Roman" w:hAnsi="Times New Roman"/>
          <w:sz w:val="28"/>
          <w:szCs w:val="28"/>
        </w:rPr>
        <w:t xml:space="preserve">до </w:t>
      </w:r>
      <w:r w:rsidRPr="00306156">
        <w:rPr>
          <w:rFonts w:ascii="Times New Roman" w:hAnsi="Times New Roman"/>
          <w:sz w:val="28"/>
          <w:szCs w:val="28"/>
        </w:rPr>
        <w:t>30%.</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 xml:space="preserve">На повышение конкурентоспособности промышленного потенциала Свердловской области ориентированы проекты </w:t>
      </w:r>
      <w:r w:rsidRPr="00306156">
        <w:rPr>
          <w:rFonts w:ascii="Times New Roman" w:hAnsi="Times New Roman"/>
          <w:b/>
          <w:sz w:val="28"/>
          <w:szCs w:val="28"/>
        </w:rPr>
        <w:t xml:space="preserve">«Новые рынки» </w:t>
      </w:r>
      <w:r w:rsidRPr="00306156">
        <w:rPr>
          <w:rFonts w:ascii="Times New Roman" w:hAnsi="Times New Roman"/>
          <w:sz w:val="28"/>
          <w:szCs w:val="28"/>
        </w:rPr>
        <w:t xml:space="preserve">и </w:t>
      </w:r>
      <w:r w:rsidRPr="00306156">
        <w:rPr>
          <w:rFonts w:ascii="Times New Roman" w:hAnsi="Times New Roman"/>
          <w:b/>
          <w:sz w:val="28"/>
          <w:szCs w:val="28"/>
        </w:rPr>
        <w:t xml:space="preserve">«Высокая производительность базовых отраслей».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lastRenderedPageBreak/>
        <w:t>В 2016 году продолжено развитие научно-производственной кооперации. По итогам года в реализации таких проектов участвуют уже более 414 организаций.</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создан каталог «Экспортный потенциал промышленных предприятий Свердловской области», который успешно представлен в рамках визитов официальных делегаций Свердловской области. Сведения о</w:t>
      </w:r>
      <w:r w:rsidR="00E449FE">
        <w:rPr>
          <w:rFonts w:ascii="Times New Roman" w:hAnsi="Times New Roman"/>
          <w:sz w:val="28"/>
          <w:szCs w:val="28"/>
        </w:rPr>
        <w:t> </w:t>
      </w:r>
      <w:r w:rsidRPr="00306156">
        <w:rPr>
          <w:rFonts w:ascii="Times New Roman" w:hAnsi="Times New Roman"/>
          <w:sz w:val="28"/>
          <w:szCs w:val="28"/>
        </w:rPr>
        <w:t>зарегистрированных организациях также представлены одновременно во</w:t>
      </w:r>
      <w:r w:rsidR="00E449FE">
        <w:rPr>
          <w:rFonts w:ascii="Times New Roman" w:hAnsi="Times New Roman"/>
          <w:sz w:val="28"/>
          <w:szCs w:val="28"/>
        </w:rPr>
        <w:t> </w:t>
      </w:r>
      <w:r w:rsidRPr="00306156">
        <w:rPr>
          <w:rFonts w:ascii="Times New Roman" w:hAnsi="Times New Roman"/>
          <w:sz w:val="28"/>
          <w:szCs w:val="28"/>
        </w:rPr>
        <w:t xml:space="preserve">многих странах мира через систему </w:t>
      </w:r>
      <w:r w:rsidR="00E449FE">
        <w:rPr>
          <w:rFonts w:ascii="Times New Roman" w:hAnsi="Times New Roman"/>
          <w:sz w:val="28"/>
          <w:szCs w:val="28"/>
        </w:rPr>
        <w:t>т</w:t>
      </w:r>
      <w:r w:rsidRPr="00306156">
        <w:rPr>
          <w:rFonts w:ascii="Times New Roman" w:hAnsi="Times New Roman"/>
          <w:sz w:val="28"/>
          <w:szCs w:val="28"/>
        </w:rPr>
        <w:t>орговых представительств Российской Федерации.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результате реализации мероприятий по содействию промышленным предприятиям в производстве конкурентоспособной продукции, в том числе в</w:t>
      </w:r>
      <w:r w:rsidR="00E449FE">
        <w:rPr>
          <w:rFonts w:ascii="Times New Roman" w:hAnsi="Times New Roman"/>
          <w:sz w:val="28"/>
          <w:szCs w:val="28"/>
        </w:rPr>
        <w:t> </w:t>
      </w:r>
      <w:r w:rsidRPr="00306156">
        <w:rPr>
          <w:rFonts w:ascii="Times New Roman" w:hAnsi="Times New Roman"/>
          <w:sz w:val="28"/>
          <w:szCs w:val="28"/>
        </w:rPr>
        <w:t>рамках импортозамещения Объем отгруженной продукции по приоритетным продуктовым направлениям развития импортозамещения на предприятиях промышленного комплекса Свердловской области увеличился до</w:t>
      </w:r>
      <w:r w:rsidR="00CA6A78">
        <w:rPr>
          <w:rFonts w:ascii="Times New Roman" w:hAnsi="Times New Roman"/>
          <w:sz w:val="28"/>
          <w:szCs w:val="28"/>
        </w:rPr>
        <w:t> 179 </w:t>
      </w:r>
      <w:r w:rsidRPr="00306156">
        <w:rPr>
          <w:rFonts w:ascii="Times New Roman" w:hAnsi="Times New Roman"/>
          <w:sz w:val="28"/>
          <w:szCs w:val="28"/>
        </w:rPr>
        <w:t>млрд.</w:t>
      </w:r>
      <w:r w:rsidR="00CA6A78">
        <w:rPr>
          <w:rFonts w:ascii="Times New Roman" w:hAnsi="Times New Roman"/>
          <w:sz w:val="28"/>
          <w:szCs w:val="28"/>
        </w:rPr>
        <w:t> </w:t>
      </w:r>
      <w:r w:rsidRPr="00306156">
        <w:rPr>
          <w:rFonts w:ascii="Times New Roman" w:hAnsi="Times New Roman"/>
          <w:sz w:val="28"/>
          <w:szCs w:val="28"/>
        </w:rPr>
        <w:t>рублей (</w:t>
      </w:r>
      <w:r w:rsidR="00E449FE">
        <w:rPr>
          <w:rFonts w:ascii="Times New Roman" w:hAnsi="Times New Roman"/>
          <w:sz w:val="28"/>
          <w:szCs w:val="28"/>
        </w:rPr>
        <w:t xml:space="preserve">в </w:t>
      </w:r>
      <w:r w:rsidRPr="00306156">
        <w:rPr>
          <w:rFonts w:ascii="Times New Roman" w:hAnsi="Times New Roman"/>
          <w:sz w:val="28"/>
          <w:szCs w:val="28"/>
        </w:rPr>
        <w:t>2016 год</w:t>
      </w:r>
      <w:r w:rsidR="00E449FE">
        <w:rPr>
          <w:rFonts w:ascii="Times New Roman" w:hAnsi="Times New Roman"/>
          <w:sz w:val="28"/>
          <w:szCs w:val="28"/>
        </w:rPr>
        <w:t xml:space="preserve">у </w:t>
      </w:r>
      <w:r w:rsidRPr="00306156">
        <w:rPr>
          <w:rFonts w:ascii="Times New Roman" w:hAnsi="Times New Roman"/>
          <w:sz w:val="28"/>
          <w:szCs w:val="28"/>
        </w:rPr>
        <w:t>– 85 млрд. рублей).</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Заключены два специальных инвестиционных контракта</w:t>
      </w:r>
      <w:r w:rsidR="00E449FE">
        <w:rPr>
          <w:rFonts w:ascii="Times New Roman" w:hAnsi="Times New Roman"/>
          <w:sz w:val="28"/>
          <w:szCs w:val="28"/>
        </w:rPr>
        <w:br/>
      </w:r>
      <w:r w:rsidRPr="00306156">
        <w:rPr>
          <w:rFonts w:ascii="Times New Roman" w:hAnsi="Times New Roman"/>
          <w:sz w:val="28"/>
          <w:szCs w:val="28"/>
        </w:rPr>
        <w:t>с</w:t>
      </w:r>
      <w:r w:rsidR="00E449FE">
        <w:rPr>
          <w:rFonts w:ascii="Times New Roman" w:hAnsi="Times New Roman"/>
          <w:sz w:val="28"/>
          <w:szCs w:val="28"/>
        </w:rPr>
        <w:t> </w:t>
      </w:r>
      <w:r w:rsidRPr="00306156">
        <w:rPr>
          <w:rFonts w:ascii="Times New Roman" w:hAnsi="Times New Roman"/>
          <w:sz w:val="28"/>
          <w:szCs w:val="28"/>
        </w:rPr>
        <w:t>АО «Интер РАО-Электрогенерация» – для реализации инвестиционного проекта «Строительство энергоблока ПГУ-42</w:t>
      </w:r>
      <w:r w:rsidR="00175614">
        <w:rPr>
          <w:rFonts w:ascii="Times New Roman" w:hAnsi="Times New Roman"/>
          <w:sz w:val="28"/>
          <w:szCs w:val="28"/>
        </w:rPr>
        <w:t>0 МВт Верхнетагильской ГРЭС», с </w:t>
      </w:r>
      <w:r w:rsidRPr="00306156">
        <w:rPr>
          <w:rFonts w:ascii="Times New Roman" w:hAnsi="Times New Roman"/>
          <w:sz w:val="28"/>
          <w:szCs w:val="28"/>
        </w:rPr>
        <w:t xml:space="preserve">ПАО «Корпорация ВСМПО-АВИСМА» – для реализации проекта «Модернизация прокатного комплекса (Цех № 16)». </w:t>
      </w:r>
    </w:p>
    <w:p w:rsidR="00306156" w:rsidRPr="00306156" w:rsidRDefault="00306156" w:rsidP="00306156">
      <w:pPr>
        <w:suppressAutoHyphens/>
        <w:spacing w:after="0" w:line="240" w:lineRule="auto"/>
        <w:ind w:firstLine="709"/>
        <w:jc w:val="both"/>
        <w:rPr>
          <w:rFonts w:ascii="Times New Roman" w:hAnsi="Times New Roman"/>
          <w:i/>
          <w:sz w:val="28"/>
          <w:szCs w:val="28"/>
        </w:rPr>
      </w:pPr>
      <w:r w:rsidRPr="00306156">
        <w:rPr>
          <w:rFonts w:ascii="Times New Roman" w:hAnsi="Times New Roman"/>
          <w:sz w:val="28"/>
          <w:szCs w:val="28"/>
        </w:rPr>
        <w:t>В результате мероприятий проекта «Высокая производительность базовых отраслей» производительность труда в промышленности увеличилась до</w:t>
      </w:r>
      <w:r w:rsidR="00E449FE">
        <w:rPr>
          <w:rFonts w:ascii="Times New Roman" w:hAnsi="Times New Roman"/>
          <w:sz w:val="28"/>
          <w:szCs w:val="28"/>
        </w:rPr>
        <w:t> </w:t>
      </w:r>
      <w:r w:rsidRPr="00306156">
        <w:rPr>
          <w:rFonts w:ascii="Times New Roman" w:hAnsi="Times New Roman"/>
          <w:sz w:val="28"/>
          <w:szCs w:val="28"/>
        </w:rPr>
        <w:t>5,5</w:t>
      </w:r>
      <w:r w:rsidR="00E449FE">
        <w:rPr>
          <w:rFonts w:ascii="Times New Roman" w:hAnsi="Times New Roman"/>
          <w:sz w:val="28"/>
          <w:szCs w:val="28"/>
        </w:rPr>
        <w:t> </w:t>
      </w:r>
      <w:r w:rsidRPr="00306156">
        <w:rPr>
          <w:rFonts w:ascii="Times New Roman" w:hAnsi="Times New Roman"/>
          <w:sz w:val="28"/>
          <w:szCs w:val="28"/>
        </w:rPr>
        <w:t>млн.</w:t>
      </w:r>
      <w:r w:rsidR="00E449FE">
        <w:rPr>
          <w:rFonts w:ascii="Times New Roman" w:hAnsi="Times New Roman"/>
          <w:sz w:val="28"/>
          <w:szCs w:val="28"/>
        </w:rPr>
        <w:t> </w:t>
      </w:r>
      <w:r w:rsidRPr="00306156">
        <w:rPr>
          <w:rFonts w:ascii="Times New Roman" w:hAnsi="Times New Roman"/>
          <w:sz w:val="28"/>
          <w:szCs w:val="28"/>
        </w:rPr>
        <w:t>рублей на человека (</w:t>
      </w:r>
      <w:r w:rsidR="00E449FE">
        <w:rPr>
          <w:rFonts w:ascii="Times New Roman" w:hAnsi="Times New Roman"/>
          <w:sz w:val="28"/>
          <w:szCs w:val="28"/>
        </w:rPr>
        <w:t xml:space="preserve">у </w:t>
      </w:r>
      <w:r w:rsidRPr="00306156">
        <w:rPr>
          <w:rFonts w:ascii="Times New Roman" w:hAnsi="Times New Roman"/>
          <w:sz w:val="28"/>
          <w:szCs w:val="28"/>
        </w:rPr>
        <w:t>2016 год</w:t>
      </w:r>
      <w:r w:rsidR="00E449FE">
        <w:rPr>
          <w:rFonts w:ascii="Times New Roman" w:hAnsi="Times New Roman"/>
          <w:sz w:val="28"/>
          <w:szCs w:val="28"/>
        </w:rPr>
        <w:t>у</w:t>
      </w:r>
      <w:r w:rsidRPr="00306156">
        <w:rPr>
          <w:rFonts w:ascii="Times New Roman" w:hAnsi="Times New Roman"/>
          <w:sz w:val="28"/>
          <w:szCs w:val="28"/>
        </w:rPr>
        <w:t xml:space="preserve"> – 4,4 млн. рублей на человека), объем валового регионального продукта на душу населения составил</w:t>
      </w:r>
      <w:r w:rsidR="00175614">
        <w:rPr>
          <w:rFonts w:ascii="Times New Roman" w:hAnsi="Times New Roman"/>
          <w:sz w:val="28"/>
          <w:szCs w:val="28"/>
        </w:rPr>
        <w:t xml:space="preserve">, </w:t>
      </w:r>
      <w:r w:rsidRPr="00306156">
        <w:rPr>
          <w:rFonts w:ascii="Times New Roman" w:hAnsi="Times New Roman"/>
          <w:sz w:val="28"/>
          <w:szCs w:val="28"/>
        </w:rPr>
        <w:t>по оценке Министерства экономики и территориального развития Свердловской области</w:t>
      </w:r>
      <w:r w:rsidR="00175614">
        <w:rPr>
          <w:rFonts w:ascii="Times New Roman" w:hAnsi="Times New Roman"/>
          <w:sz w:val="28"/>
          <w:szCs w:val="28"/>
        </w:rPr>
        <w:t>,</w:t>
      </w:r>
      <w:r w:rsidRPr="00306156">
        <w:rPr>
          <w:rFonts w:ascii="Times New Roman" w:hAnsi="Times New Roman"/>
          <w:sz w:val="28"/>
          <w:szCs w:val="28"/>
        </w:rPr>
        <w:t xml:space="preserve"> 440,5 тыс. рублей на человека.</w:t>
      </w:r>
    </w:p>
    <w:p w:rsidR="00306156" w:rsidRPr="00C05BB8"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 xml:space="preserve">С целью развития инновационной активности региона реализовывался </w:t>
      </w:r>
      <w:r w:rsidRPr="00306156">
        <w:rPr>
          <w:rFonts w:ascii="Times New Roman" w:hAnsi="Times New Roman"/>
          <w:b/>
          <w:sz w:val="28"/>
          <w:szCs w:val="28"/>
        </w:rPr>
        <w:t xml:space="preserve">проект «Уральский технополис».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создан Фонд «Агентство инновационно-технологического развития Свердловской области» (зарегистрирован 14.11.2017), целью деятельности которого является достижение общественно полезных результатов в</w:t>
      </w:r>
      <w:r w:rsidR="00175614">
        <w:rPr>
          <w:rFonts w:ascii="Times New Roman" w:hAnsi="Times New Roman"/>
          <w:sz w:val="28"/>
          <w:szCs w:val="28"/>
        </w:rPr>
        <w:t> </w:t>
      </w:r>
      <w:r w:rsidRPr="00306156">
        <w:rPr>
          <w:rFonts w:ascii="Times New Roman" w:hAnsi="Times New Roman"/>
          <w:sz w:val="28"/>
          <w:szCs w:val="28"/>
        </w:rPr>
        <w:t>области науки, образования и управления путем</w:t>
      </w:r>
      <w:r w:rsidR="00175614">
        <w:rPr>
          <w:rFonts w:ascii="Times New Roman" w:hAnsi="Times New Roman"/>
          <w:sz w:val="28"/>
          <w:szCs w:val="28"/>
        </w:rPr>
        <w:t xml:space="preserve"> создания системы координации и </w:t>
      </w:r>
      <w:r w:rsidRPr="00306156">
        <w:rPr>
          <w:rFonts w:ascii="Times New Roman" w:hAnsi="Times New Roman"/>
          <w:sz w:val="28"/>
          <w:szCs w:val="28"/>
        </w:rPr>
        <w:t>поддержки инновационного и технологического развития Свердловской области</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технопарке высоких технологий Свердловской области «Университетский» работа</w:t>
      </w:r>
      <w:r w:rsidR="00175614">
        <w:rPr>
          <w:rFonts w:ascii="Times New Roman" w:hAnsi="Times New Roman"/>
          <w:sz w:val="28"/>
          <w:szCs w:val="28"/>
        </w:rPr>
        <w:t>ю</w:t>
      </w:r>
      <w:r w:rsidRPr="00306156">
        <w:rPr>
          <w:rFonts w:ascii="Times New Roman" w:hAnsi="Times New Roman"/>
          <w:sz w:val="28"/>
          <w:szCs w:val="28"/>
        </w:rPr>
        <w:t>т 39 резидентов, создан</w:t>
      </w:r>
      <w:r w:rsidR="00175614">
        <w:rPr>
          <w:rFonts w:ascii="Times New Roman" w:hAnsi="Times New Roman"/>
          <w:sz w:val="28"/>
          <w:szCs w:val="28"/>
        </w:rPr>
        <w:t>ы</w:t>
      </w:r>
      <w:r w:rsidRPr="00306156">
        <w:rPr>
          <w:rFonts w:ascii="Times New Roman" w:hAnsi="Times New Roman"/>
          <w:sz w:val="28"/>
          <w:szCs w:val="28"/>
        </w:rPr>
        <w:t xml:space="preserve"> 975 рабочих мест, объем произведенной продукции и услуг в сфере высо</w:t>
      </w:r>
      <w:r w:rsidR="00175614">
        <w:rPr>
          <w:rFonts w:ascii="Times New Roman" w:hAnsi="Times New Roman"/>
          <w:sz w:val="28"/>
          <w:szCs w:val="28"/>
        </w:rPr>
        <w:t>ких технологий резидентами 2,69 </w:t>
      </w:r>
      <w:r w:rsidRPr="00306156">
        <w:rPr>
          <w:rFonts w:ascii="Times New Roman" w:hAnsi="Times New Roman"/>
          <w:sz w:val="28"/>
          <w:szCs w:val="28"/>
        </w:rPr>
        <w:t>млрд. рублей, доля загрузки площади инновационно-технологического центра компаниями, осуществляющими инновационную деятельность в сфере высоких технологий</w:t>
      </w:r>
      <w:r w:rsidR="00175614">
        <w:rPr>
          <w:rFonts w:ascii="Times New Roman" w:hAnsi="Times New Roman"/>
          <w:sz w:val="28"/>
          <w:szCs w:val="28"/>
        </w:rPr>
        <w:t>,</w:t>
      </w:r>
      <w:r w:rsidR="00ED5FE3">
        <w:rPr>
          <w:rFonts w:ascii="Times New Roman" w:hAnsi="Times New Roman"/>
          <w:sz w:val="28"/>
          <w:szCs w:val="28"/>
        </w:rPr>
        <w:t xml:space="preserve"> – </w:t>
      </w:r>
      <w:r w:rsidRPr="00306156">
        <w:rPr>
          <w:rFonts w:ascii="Times New Roman" w:hAnsi="Times New Roman"/>
          <w:sz w:val="28"/>
          <w:szCs w:val="28"/>
        </w:rPr>
        <w:t>85,4%.</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 xml:space="preserve">Актуальным остается вопрос снижения уровня безработицы, </w:t>
      </w:r>
      <w:r w:rsidR="00175614">
        <w:rPr>
          <w:rFonts w:ascii="Times New Roman" w:hAnsi="Times New Roman"/>
          <w:sz w:val="28"/>
          <w:szCs w:val="28"/>
        </w:rPr>
        <w:t>составивш</w:t>
      </w:r>
      <w:r w:rsidR="00ED5FE3">
        <w:rPr>
          <w:rFonts w:ascii="Times New Roman" w:hAnsi="Times New Roman"/>
          <w:sz w:val="28"/>
          <w:szCs w:val="28"/>
        </w:rPr>
        <w:t>его</w:t>
      </w:r>
      <w:r w:rsidR="00175614">
        <w:rPr>
          <w:rFonts w:ascii="Times New Roman" w:hAnsi="Times New Roman"/>
          <w:sz w:val="28"/>
          <w:szCs w:val="28"/>
        </w:rPr>
        <w:t xml:space="preserve"> </w:t>
      </w:r>
      <w:r w:rsidRPr="00306156">
        <w:rPr>
          <w:rFonts w:ascii="Times New Roman" w:hAnsi="Times New Roman"/>
          <w:sz w:val="28"/>
          <w:szCs w:val="28"/>
        </w:rPr>
        <w:t xml:space="preserve">в 2017 году 1,17% (регистрируемая безработица). В рамках </w:t>
      </w:r>
      <w:r w:rsidRPr="00306156">
        <w:rPr>
          <w:rFonts w:ascii="Times New Roman" w:hAnsi="Times New Roman"/>
          <w:b/>
          <w:sz w:val="28"/>
          <w:szCs w:val="28"/>
        </w:rPr>
        <w:t xml:space="preserve">проекта «Сбалансированный рынок труда» </w:t>
      </w:r>
      <w:r w:rsidRPr="00306156">
        <w:rPr>
          <w:rFonts w:ascii="Times New Roman" w:hAnsi="Times New Roman"/>
          <w:sz w:val="28"/>
          <w:szCs w:val="28"/>
        </w:rPr>
        <w:t>осуществлялось</w:t>
      </w:r>
      <w:r w:rsidRPr="00306156">
        <w:rPr>
          <w:rFonts w:ascii="Times New Roman" w:hAnsi="Times New Roman"/>
          <w:b/>
          <w:sz w:val="28"/>
          <w:szCs w:val="28"/>
        </w:rPr>
        <w:t xml:space="preserve"> </w:t>
      </w:r>
      <w:r w:rsidRPr="00306156">
        <w:rPr>
          <w:rFonts w:ascii="Times New Roman" w:hAnsi="Times New Roman"/>
          <w:sz w:val="28"/>
          <w:szCs w:val="28"/>
        </w:rPr>
        <w:t xml:space="preserve">определение перспективной и текущей потребности работодателей в квалифицированных кадрах.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lastRenderedPageBreak/>
        <w:t>Проведен</w:t>
      </w:r>
      <w:r w:rsidR="00175614">
        <w:rPr>
          <w:rFonts w:ascii="Times New Roman" w:hAnsi="Times New Roman"/>
          <w:sz w:val="28"/>
          <w:szCs w:val="28"/>
        </w:rPr>
        <w:t>ы</w:t>
      </w:r>
      <w:r w:rsidRPr="00306156">
        <w:rPr>
          <w:rFonts w:ascii="Times New Roman" w:hAnsi="Times New Roman"/>
          <w:sz w:val="28"/>
          <w:szCs w:val="28"/>
        </w:rPr>
        <w:t xml:space="preserve"> 616 ярмарок вакансий и учебных рабочих мест, в том числе 57 для молодежи и выпускников образовательных организаций общего и профессионального образования проведено.</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Информацию о возможности организации предпринимательской деятельности </w:t>
      </w:r>
      <w:r w:rsidR="00175614">
        <w:rPr>
          <w:rFonts w:ascii="Times New Roman" w:hAnsi="Times New Roman"/>
          <w:sz w:val="28"/>
          <w:szCs w:val="28"/>
        </w:rPr>
        <w:t xml:space="preserve">получили </w:t>
      </w:r>
      <w:r w:rsidRPr="00306156">
        <w:rPr>
          <w:rFonts w:ascii="Times New Roman" w:hAnsi="Times New Roman"/>
          <w:sz w:val="28"/>
          <w:szCs w:val="28"/>
        </w:rPr>
        <w:t xml:space="preserve">6825 безработных граждан, из них </w:t>
      </w:r>
      <w:r w:rsidR="00175614">
        <w:rPr>
          <w:rFonts w:ascii="Times New Roman" w:hAnsi="Times New Roman"/>
          <w:sz w:val="28"/>
          <w:szCs w:val="28"/>
        </w:rPr>
        <w:t>оказана</w:t>
      </w:r>
      <w:r w:rsidRPr="00306156">
        <w:rPr>
          <w:rFonts w:ascii="Times New Roman" w:hAnsi="Times New Roman"/>
          <w:sz w:val="28"/>
          <w:szCs w:val="28"/>
        </w:rPr>
        <w:t xml:space="preserve"> единовременн</w:t>
      </w:r>
      <w:r w:rsidR="00175614">
        <w:rPr>
          <w:rFonts w:ascii="Times New Roman" w:hAnsi="Times New Roman"/>
          <w:sz w:val="28"/>
          <w:szCs w:val="28"/>
        </w:rPr>
        <w:t>ая</w:t>
      </w:r>
      <w:r w:rsidRPr="00306156">
        <w:rPr>
          <w:rFonts w:ascii="Times New Roman" w:hAnsi="Times New Roman"/>
          <w:sz w:val="28"/>
          <w:szCs w:val="28"/>
        </w:rPr>
        <w:t xml:space="preserve"> финансов</w:t>
      </w:r>
      <w:r w:rsidR="00175614">
        <w:rPr>
          <w:rFonts w:ascii="Times New Roman" w:hAnsi="Times New Roman"/>
          <w:sz w:val="28"/>
          <w:szCs w:val="28"/>
        </w:rPr>
        <w:t>ая</w:t>
      </w:r>
      <w:r w:rsidRPr="00306156">
        <w:rPr>
          <w:rFonts w:ascii="Times New Roman" w:hAnsi="Times New Roman"/>
          <w:sz w:val="28"/>
          <w:szCs w:val="28"/>
        </w:rPr>
        <w:t xml:space="preserve"> помощь </w:t>
      </w:r>
      <w:r w:rsidR="00ED5FE3">
        <w:rPr>
          <w:rFonts w:ascii="Times New Roman" w:hAnsi="Times New Roman"/>
          <w:sz w:val="28"/>
          <w:szCs w:val="28"/>
        </w:rPr>
        <w:t xml:space="preserve">при подготовке </w:t>
      </w:r>
      <w:r w:rsidRPr="00306156">
        <w:rPr>
          <w:rFonts w:ascii="Times New Roman" w:hAnsi="Times New Roman"/>
          <w:sz w:val="28"/>
          <w:szCs w:val="28"/>
        </w:rPr>
        <w:t>документов для</w:t>
      </w:r>
      <w:r w:rsidR="005F752C">
        <w:rPr>
          <w:rFonts w:ascii="Times New Roman" w:hAnsi="Times New Roman"/>
          <w:sz w:val="28"/>
          <w:szCs w:val="28"/>
        </w:rPr>
        <w:t> </w:t>
      </w:r>
      <w:r w:rsidRPr="00306156">
        <w:rPr>
          <w:rFonts w:ascii="Times New Roman" w:hAnsi="Times New Roman"/>
          <w:sz w:val="28"/>
          <w:szCs w:val="28"/>
        </w:rPr>
        <w:t xml:space="preserve">соответствующей государственной регистрации 38 </w:t>
      </w:r>
      <w:r w:rsidR="005F752C">
        <w:rPr>
          <w:rFonts w:ascii="Times New Roman" w:hAnsi="Times New Roman"/>
          <w:sz w:val="28"/>
          <w:szCs w:val="28"/>
        </w:rPr>
        <w:t>гражданам</w:t>
      </w:r>
      <w:r w:rsidRPr="00306156">
        <w:rPr>
          <w:rFonts w:ascii="Times New Roman" w:hAnsi="Times New Roman"/>
          <w:sz w:val="28"/>
          <w:szCs w:val="28"/>
        </w:rPr>
        <w:t>, единовременн</w:t>
      </w:r>
      <w:r w:rsidR="005F752C">
        <w:rPr>
          <w:rFonts w:ascii="Times New Roman" w:hAnsi="Times New Roman"/>
          <w:sz w:val="28"/>
          <w:szCs w:val="28"/>
        </w:rPr>
        <w:t>ая</w:t>
      </w:r>
      <w:r w:rsidRPr="00306156">
        <w:rPr>
          <w:rFonts w:ascii="Times New Roman" w:hAnsi="Times New Roman"/>
          <w:sz w:val="28"/>
          <w:szCs w:val="28"/>
        </w:rPr>
        <w:t xml:space="preserve"> финансов</w:t>
      </w:r>
      <w:r w:rsidR="005F752C">
        <w:rPr>
          <w:rFonts w:ascii="Times New Roman" w:hAnsi="Times New Roman"/>
          <w:sz w:val="28"/>
          <w:szCs w:val="28"/>
        </w:rPr>
        <w:t>ая</w:t>
      </w:r>
      <w:r w:rsidRPr="00306156">
        <w:rPr>
          <w:rFonts w:ascii="Times New Roman" w:hAnsi="Times New Roman"/>
          <w:sz w:val="28"/>
          <w:szCs w:val="28"/>
        </w:rPr>
        <w:t xml:space="preserve"> помощь при соответствующей государственной регистрации </w:t>
      </w:r>
      <w:r w:rsidR="005F752C">
        <w:rPr>
          <w:rFonts w:ascii="Times New Roman" w:hAnsi="Times New Roman"/>
          <w:sz w:val="28"/>
          <w:szCs w:val="28"/>
        </w:rPr>
        <w:t>– </w:t>
      </w:r>
      <w:r w:rsidRPr="00306156">
        <w:rPr>
          <w:rFonts w:ascii="Times New Roman" w:hAnsi="Times New Roman"/>
          <w:sz w:val="28"/>
          <w:szCs w:val="28"/>
        </w:rPr>
        <w:t>42</w:t>
      </w:r>
      <w:r w:rsidR="005F752C">
        <w:rPr>
          <w:rFonts w:ascii="Times New Roman" w:hAnsi="Times New Roman"/>
          <w:sz w:val="28"/>
          <w:szCs w:val="28"/>
        </w:rPr>
        <w:t> гражданам</w:t>
      </w:r>
      <w:r w:rsidRPr="00306156">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целях организации временного трудоустройства несовершеннолетних граждан в возрасте от 14 до 18 лет в свободное от уч</w:t>
      </w:r>
      <w:r w:rsidR="00E425FA">
        <w:rPr>
          <w:rFonts w:ascii="Times New Roman" w:hAnsi="Times New Roman"/>
          <w:sz w:val="28"/>
          <w:szCs w:val="28"/>
        </w:rPr>
        <w:t>е</w:t>
      </w:r>
      <w:r w:rsidRPr="00306156">
        <w:rPr>
          <w:rFonts w:ascii="Times New Roman" w:hAnsi="Times New Roman"/>
          <w:sz w:val="28"/>
          <w:szCs w:val="28"/>
        </w:rPr>
        <w:t>бы время центрами занятости с работодателями Свердловской области заключен</w:t>
      </w:r>
      <w:r w:rsidR="00E425FA">
        <w:rPr>
          <w:rFonts w:ascii="Times New Roman" w:hAnsi="Times New Roman"/>
          <w:sz w:val="28"/>
          <w:szCs w:val="28"/>
        </w:rPr>
        <w:t>ы 1245 договоров на </w:t>
      </w:r>
      <w:r w:rsidRPr="00306156">
        <w:rPr>
          <w:rFonts w:ascii="Times New Roman" w:hAnsi="Times New Roman"/>
          <w:sz w:val="28"/>
          <w:szCs w:val="28"/>
        </w:rPr>
        <w:t xml:space="preserve">создание более 18 тысяч рабочих мест.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Государственную услугу по содействию безработным гражданам в переезде и безработным гражданам и членам их семей в переселении в другую местность для временного трудоустройства по направлению органов службы занятости получили 326 человек, в том числе с оказанием финансовой поддержки – 139</w:t>
      </w:r>
      <w:r w:rsidR="00E425FA">
        <w:rPr>
          <w:rFonts w:ascii="Times New Roman" w:hAnsi="Times New Roman"/>
          <w:sz w:val="28"/>
          <w:szCs w:val="28"/>
        </w:rPr>
        <w:t> </w:t>
      </w:r>
      <w:r w:rsidRPr="00306156">
        <w:rPr>
          <w:rFonts w:ascii="Times New Roman" w:hAnsi="Times New Roman"/>
          <w:sz w:val="28"/>
          <w:szCs w:val="28"/>
        </w:rPr>
        <w:t>человек.</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 xml:space="preserve">С целью обеспечения благоприятных условий для привлечения в экономику Свердловской области инвесторов реализуется </w:t>
      </w:r>
      <w:r w:rsidRPr="00306156">
        <w:rPr>
          <w:rFonts w:ascii="Times New Roman" w:hAnsi="Times New Roman"/>
          <w:b/>
          <w:sz w:val="28"/>
          <w:szCs w:val="28"/>
        </w:rPr>
        <w:t>проект «Лучшие условия для ведения бизнеса».</w:t>
      </w:r>
    </w:p>
    <w:p w:rsidR="00306156" w:rsidRPr="00306156" w:rsidRDefault="00306156" w:rsidP="00306156">
      <w:pPr>
        <w:spacing w:after="0" w:line="240" w:lineRule="auto"/>
        <w:ind w:firstLine="709"/>
        <w:contextualSpacing/>
        <w:jc w:val="both"/>
        <w:rPr>
          <w:rFonts w:ascii="Times New Roman" w:hAnsi="Times New Roman"/>
          <w:sz w:val="28"/>
          <w:szCs w:val="28"/>
        </w:rPr>
      </w:pPr>
      <w:r w:rsidRPr="00306156">
        <w:rPr>
          <w:rFonts w:ascii="Times New Roman" w:hAnsi="Times New Roman"/>
          <w:sz w:val="28"/>
          <w:szCs w:val="28"/>
        </w:rPr>
        <w:t>По состоянию на 01.01.2018 статус участника приоритетного инвестиционного проекта Свердловской области имел</w:t>
      </w:r>
      <w:r w:rsidR="00E425FA">
        <w:rPr>
          <w:rFonts w:ascii="Times New Roman" w:hAnsi="Times New Roman"/>
          <w:sz w:val="28"/>
          <w:szCs w:val="28"/>
        </w:rPr>
        <w:t>и</w:t>
      </w:r>
      <w:r w:rsidRPr="00306156">
        <w:rPr>
          <w:rFonts w:ascii="Times New Roman" w:hAnsi="Times New Roman"/>
          <w:sz w:val="28"/>
          <w:szCs w:val="28"/>
        </w:rPr>
        <w:t xml:space="preserve"> 13 субъектов инвестиционной деятельности с общим о</w:t>
      </w:r>
      <w:r w:rsidR="00E425FA">
        <w:rPr>
          <w:rFonts w:ascii="Times New Roman" w:hAnsi="Times New Roman"/>
          <w:sz w:val="28"/>
          <w:szCs w:val="28"/>
        </w:rPr>
        <w:t>бъемом инвестиций по проектам в </w:t>
      </w:r>
      <w:r w:rsidRPr="00306156">
        <w:rPr>
          <w:rFonts w:ascii="Times New Roman" w:hAnsi="Times New Roman"/>
          <w:sz w:val="28"/>
          <w:szCs w:val="28"/>
        </w:rPr>
        <w:t>71,6 млрд. рублей. Весной прошлого года актуализирован Перечень инвестиционных проектов, имеющих стратегическое значение для социально-экономического развития Свердловской области</w:t>
      </w:r>
      <w:r w:rsidR="00E425FA">
        <w:rPr>
          <w:rFonts w:ascii="Times New Roman" w:hAnsi="Times New Roman"/>
          <w:sz w:val="28"/>
          <w:szCs w:val="28"/>
        </w:rPr>
        <w:t>; в данный перечень</w:t>
      </w:r>
      <w:r w:rsidRPr="00306156">
        <w:rPr>
          <w:rFonts w:ascii="Times New Roman" w:hAnsi="Times New Roman"/>
          <w:sz w:val="28"/>
          <w:szCs w:val="28"/>
        </w:rPr>
        <w:t xml:space="preserve"> включены 4</w:t>
      </w:r>
      <w:r w:rsidR="00E425FA">
        <w:rPr>
          <w:rFonts w:ascii="Times New Roman" w:hAnsi="Times New Roman"/>
          <w:sz w:val="28"/>
          <w:szCs w:val="28"/>
        </w:rPr>
        <w:t> </w:t>
      </w:r>
      <w:r w:rsidRPr="00306156">
        <w:rPr>
          <w:rFonts w:ascii="Times New Roman" w:hAnsi="Times New Roman"/>
          <w:sz w:val="28"/>
          <w:szCs w:val="28"/>
        </w:rPr>
        <w:t>новых инвестиционных проекта с объемом инвестиций 17,8</w:t>
      </w:r>
      <w:r w:rsidR="00E425FA">
        <w:rPr>
          <w:rFonts w:ascii="Times New Roman" w:hAnsi="Times New Roman"/>
          <w:sz w:val="28"/>
          <w:szCs w:val="28"/>
        </w:rPr>
        <w:t> </w:t>
      </w:r>
      <w:r w:rsidRPr="00306156">
        <w:rPr>
          <w:rFonts w:ascii="Times New Roman" w:hAnsi="Times New Roman"/>
          <w:sz w:val="28"/>
          <w:szCs w:val="28"/>
        </w:rPr>
        <w:t xml:space="preserve">млрд. рублей. </w:t>
      </w:r>
    </w:p>
    <w:p w:rsidR="00306156" w:rsidRPr="00306156" w:rsidRDefault="00306156" w:rsidP="00306156">
      <w:pPr>
        <w:spacing w:after="0" w:line="240" w:lineRule="auto"/>
        <w:ind w:firstLine="709"/>
        <w:contextualSpacing/>
        <w:jc w:val="both"/>
        <w:rPr>
          <w:rFonts w:ascii="Times New Roman" w:hAnsi="Times New Roman"/>
          <w:sz w:val="28"/>
          <w:szCs w:val="28"/>
        </w:rPr>
      </w:pPr>
      <w:r w:rsidRPr="00306156">
        <w:rPr>
          <w:rFonts w:ascii="Times New Roman" w:hAnsi="Times New Roman"/>
          <w:sz w:val="28"/>
          <w:szCs w:val="28"/>
        </w:rPr>
        <w:t>По итогам года в 73 муниципальных образованиях, расположенных на</w:t>
      </w:r>
      <w:r w:rsidR="00E425FA">
        <w:rPr>
          <w:rFonts w:ascii="Times New Roman" w:hAnsi="Times New Roman"/>
          <w:sz w:val="28"/>
          <w:szCs w:val="28"/>
        </w:rPr>
        <w:t> </w:t>
      </w:r>
      <w:r w:rsidRPr="00306156">
        <w:rPr>
          <w:rFonts w:ascii="Times New Roman" w:hAnsi="Times New Roman"/>
          <w:sz w:val="28"/>
          <w:szCs w:val="28"/>
        </w:rPr>
        <w:t>территории Свердловской области, в полном объеме внедрен муниципальный инвестиционный стандарт, утвержденный Гу</w:t>
      </w:r>
      <w:r w:rsidR="00E425FA">
        <w:rPr>
          <w:rFonts w:ascii="Times New Roman" w:hAnsi="Times New Roman"/>
          <w:sz w:val="28"/>
          <w:szCs w:val="28"/>
        </w:rPr>
        <w:t>бернатором Свердловской области</w:t>
      </w:r>
      <w:r w:rsidR="00E425FA">
        <w:rPr>
          <w:rFonts w:ascii="Times New Roman" w:hAnsi="Times New Roman"/>
          <w:sz w:val="28"/>
          <w:szCs w:val="28"/>
        </w:rPr>
        <w:br/>
      </w:r>
      <w:r w:rsidRPr="00306156">
        <w:rPr>
          <w:rFonts w:ascii="Times New Roman" w:hAnsi="Times New Roman"/>
          <w:sz w:val="28"/>
          <w:szCs w:val="28"/>
        </w:rPr>
        <w:t>1</w:t>
      </w:r>
      <w:r w:rsidR="00E425FA">
        <w:rPr>
          <w:rFonts w:ascii="Times New Roman" w:hAnsi="Times New Roman"/>
          <w:sz w:val="28"/>
          <w:szCs w:val="28"/>
        </w:rPr>
        <w:t> </w:t>
      </w:r>
      <w:r w:rsidRPr="00306156">
        <w:rPr>
          <w:rFonts w:ascii="Times New Roman" w:hAnsi="Times New Roman"/>
          <w:sz w:val="28"/>
          <w:szCs w:val="28"/>
        </w:rPr>
        <w:t xml:space="preserve">июля 2015 года. </w:t>
      </w:r>
    </w:p>
    <w:p w:rsidR="00306156" w:rsidRPr="00306156" w:rsidRDefault="00306156" w:rsidP="00306156">
      <w:pPr>
        <w:spacing w:after="0" w:line="240" w:lineRule="auto"/>
        <w:ind w:firstLine="709"/>
        <w:contextualSpacing/>
        <w:jc w:val="both"/>
        <w:rPr>
          <w:rFonts w:ascii="Times New Roman" w:hAnsi="Times New Roman"/>
          <w:sz w:val="28"/>
          <w:szCs w:val="28"/>
        </w:rPr>
      </w:pPr>
      <w:r w:rsidRPr="00306156">
        <w:rPr>
          <w:rFonts w:ascii="Times New Roman" w:hAnsi="Times New Roman"/>
          <w:sz w:val="28"/>
          <w:szCs w:val="28"/>
        </w:rPr>
        <w:t>В 2017 году на территории Свердловской области начали свою деятельность 5 предприятий с иностранным участием (ОАО «КР Групп», «ЛесКом Развитие», ООО «Уралхимпласт-Хюттенес Альбертус», «СИНАРА-CRRC Рельсовый транспорт», «Даири-Консалтинг Кфт».</w:t>
      </w:r>
    </w:p>
    <w:p w:rsidR="00306156" w:rsidRPr="00306156" w:rsidRDefault="00306156" w:rsidP="00306156">
      <w:pPr>
        <w:spacing w:after="0" w:line="240" w:lineRule="auto"/>
        <w:ind w:firstLine="709"/>
        <w:contextualSpacing/>
        <w:jc w:val="both"/>
        <w:rPr>
          <w:rFonts w:ascii="Times New Roman" w:hAnsi="Times New Roman"/>
          <w:sz w:val="28"/>
          <w:szCs w:val="28"/>
        </w:rPr>
      </w:pPr>
      <w:r w:rsidRPr="00306156">
        <w:rPr>
          <w:rFonts w:ascii="Times New Roman" w:hAnsi="Times New Roman"/>
          <w:sz w:val="28"/>
          <w:szCs w:val="28"/>
        </w:rPr>
        <w:t xml:space="preserve">На территории региона реализуются проекты на условиях государственно-частного партнерства и муниципального </w:t>
      </w:r>
      <w:r w:rsidR="00E425FA">
        <w:rPr>
          <w:rFonts w:ascii="Times New Roman" w:hAnsi="Times New Roman"/>
          <w:sz w:val="28"/>
          <w:szCs w:val="28"/>
        </w:rPr>
        <w:t>партнерства на общую сумму 6,58 </w:t>
      </w:r>
      <w:r w:rsidRPr="00306156">
        <w:rPr>
          <w:rFonts w:ascii="Times New Roman" w:hAnsi="Times New Roman"/>
          <w:sz w:val="28"/>
          <w:szCs w:val="28"/>
        </w:rPr>
        <w:t>млрд.</w:t>
      </w:r>
      <w:r w:rsidR="00E425FA">
        <w:rPr>
          <w:rFonts w:ascii="Times New Roman" w:hAnsi="Times New Roman"/>
          <w:sz w:val="28"/>
          <w:szCs w:val="28"/>
        </w:rPr>
        <w:t> </w:t>
      </w:r>
      <w:r w:rsidRPr="00306156">
        <w:rPr>
          <w:rFonts w:ascii="Times New Roman" w:hAnsi="Times New Roman"/>
          <w:sz w:val="28"/>
          <w:szCs w:val="28"/>
        </w:rPr>
        <w:t>рублей. Это проекты в сфере жилищно-коммунального хозяйства,</w:t>
      </w:r>
      <w:r w:rsidR="00E425FA">
        <w:rPr>
          <w:rFonts w:ascii="Times New Roman" w:hAnsi="Times New Roman"/>
          <w:sz w:val="28"/>
          <w:szCs w:val="28"/>
        </w:rPr>
        <w:t xml:space="preserve"> здравоохранения, в социальной сфере</w:t>
      </w:r>
      <w:r w:rsidRPr="00306156">
        <w:rPr>
          <w:rFonts w:ascii="Times New Roman" w:hAnsi="Times New Roman"/>
          <w:sz w:val="28"/>
          <w:szCs w:val="28"/>
        </w:rPr>
        <w:t xml:space="preserve">. </w:t>
      </w:r>
    </w:p>
    <w:p w:rsidR="00306156" w:rsidRPr="00306156" w:rsidRDefault="00306156" w:rsidP="00306156">
      <w:pPr>
        <w:spacing w:after="0" w:line="240" w:lineRule="auto"/>
        <w:ind w:firstLine="709"/>
        <w:contextualSpacing/>
        <w:jc w:val="both"/>
        <w:rPr>
          <w:rFonts w:ascii="Times New Roman" w:hAnsi="Times New Roman"/>
          <w:sz w:val="28"/>
          <w:szCs w:val="28"/>
        </w:rPr>
      </w:pPr>
      <w:r w:rsidRPr="00306156">
        <w:rPr>
          <w:rFonts w:ascii="Times New Roman" w:hAnsi="Times New Roman"/>
          <w:sz w:val="28"/>
          <w:szCs w:val="28"/>
        </w:rPr>
        <w:t xml:space="preserve">Велась работа по совершенствованию Инвестиционного портала Свердловской области. Также Разработан программный комплекс по проектному управлению во взаимодействии с используемой системой управления финансами, содержащей сведения о бюджетных капитальных вложениях «База инвестиционных </w:t>
      </w:r>
      <w:r w:rsidRPr="00306156">
        <w:rPr>
          <w:rFonts w:ascii="Times New Roman" w:hAnsi="Times New Roman"/>
          <w:sz w:val="28"/>
          <w:szCs w:val="28"/>
        </w:rPr>
        <w:lastRenderedPageBreak/>
        <w:t xml:space="preserve">проектов». По состоянию на 01.01.2018 в </w:t>
      </w:r>
      <w:r w:rsidR="00D81D8E">
        <w:rPr>
          <w:rFonts w:ascii="Times New Roman" w:hAnsi="Times New Roman"/>
          <w:sz w:val="28"/>
          <w:szCs w:val="28"/>
        </w:rPr>
        <w:t xml:space="preserve">данном </w:t>
      </w:r>
      <w:r w:rsidRPr="00306156">
        <w:rPr>
          <w:rFonts w:ascii="Times New Roman" w:hAnsi="Times New Roman"/>
          <w:sz w:val="28"/>
          <w:szCs w:val="28"/>
        </w:rPr>
        <w:t xml:space="preserve">комплексе размещена информация о 254 инвестиционных проектах.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Продолжена работа по поддержке предпринимательской деятельности </w:t>
      </w:r>
      <w:r w:rsidRPr="00306156">
        <w:rPr>
          <w:rFonts w:ascii="Times New Roman" w:hAnsi="Times New Roman"/>
          <w:b/>
          <w:sz w:val="28"/>
          <w:szCs w:val="28"/>
        </w:rPr>
        <w:t>(проект «Импульс для предпринимательства»)</w:t>
      </w:r>
      <w:r w:rsidRPr="00306156">
        <w:rPr>
          <w:rFonts w:ascii="Times New Roman" w:hAnsi="Times New Roman"/>
          <w:sz w:val="28"/>
          <w:szCs w:val="28"/>
        </w:rPr>
        <w:t xml:space="preserve">. </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По итогам года по ключевым показателям развития малого и среднего предпринимательства Свердловская область входит в пят</w:t>
      </w:r>
      <w:r w:rsidR="00D81D8E">
        <w:rPr>
          <w:rFonts w:ascii="Times New Roman" w:eastAsia="Calibri" w:hAnsi="Times New Roman"/>
          <w:sz w:val="28"/>
          <w:szCs w:val="28"/>
        </w:rPr>
        <w:t>е</w:t>
      </w:r>
      <w:r w:rsidRPr="00306156">
        <w:rPr>
          <w:rFonts w:ascii="Times New Roman" w:eastAsia="Calibri" w:hAnsi="Times New Roman"/>
          <w:sz w:val="28"/>
          <w:szCs w:val="28"/>
        </w:rPr>
        <w:t>рку крупнейших регионов Российской Федерации: 204 тысячи субъектов малого и среднего предпринимательства Свердловской области обеспечивают занятость одной трети (30%) трудоспособного населения Свердловской области</w:t>
      </w:r>
      <w:r w:rsidR="00D81D8E">
        <w:rPr>
          <w:rFonts w:ascii="Times New Roman" w:eastAsia="Calibri" w:hAnsi="Times New Roman"/>
          <w:sz w:val="28"/>
          <w:szCs w:val="28"/>
        </w:rPr>
        <w:t>,</w:t>
      </w:r>
      <w:r w:rsidRPr="00306156">
        <w:rPr>
          <w:rFonts w:ascii="Times New Roman" w:eastAsia="Calibri" w:hAnsi="Times New Roman"/>
          <w:sz w:val="28"/>
          <w:szCs w:val="28"/>
        </w:rPr>
        <w:t xml:space="preserve"> или 643 тысячи человек (рост на 1% по сравнению с 2016 годом). </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В рамках реализации </w:t>
      </w:r>
      <w:r w:rsidR="00D81D8E">
        <w:rPr>
          <w:rFonts w:ascii="Times New Roman" w:eastAsia="Calibri" w:hAnsi="Times New Roman"/>
          <w:sz w:val="28"/>
          <w:szCs w:val="28"/>
        </w:rPr>
        <w:t xml:space="preserve">указанного </w:t>
      </w:r>
      <w:r w:rsidRPr="00306156">
        <w:rPr>
          <w:rFonts w:ascii="Times New Roman" w:eastAsia="Calibri" w:hAnsi="Times New Roman"/>
          <w:sz w:val="28"/>
          <w:szCs w:val="28"/>
        </w:rPr>
        <w:t>проекта в 2017 году на территории Свердловской области были открыты 10 офисов Центра оказания услуг для</w:t>
      </w:r>
      <w:r w:rsidR="00D81D8E">
        <w:rPr>
          <w:rFonts w:ascii="Times New Roman" w:eastAsia="Calibri" w:hAnsi="Times New Roman"/>
          <w:sz w:val="28"/>
          <w:szCs w:val="28"/>
        </w:rPr>
        <w:t> </w:t>
      </w:r>
      <w:r w:rsidRPr="00306156">
        <w:rPr>
          <w:rFonts w:ascii="Times New Roman" w:eastAsia="Calibri" w:hAnsi="Times New Roman"/>
          <w:sz w:val="28"/>
          <w:szCs w:val="28"/>
        </w:rPr>
        <w:t xml:space="preserve">бизнеса. </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Международным центром </w:t>
      </w:r>
      <w:r w:rsidR="00D81D8E">
        <w:rPr>
          <w:rFonts w:ascii="Times New Roman" w:eastAsia="Calibri" w:hAnsi="Times New Roman"/>
          <w:sz w:val="28"/>
          <w:szCs w:val="28"/>
        </w:rPr>
        <w:t xml:space="preserve">малого и среднего предпринимательства Свердловской области </w:t>
      </w:r>
      <w:r w:rsidRPr="00306156">
        <w:rPr>
          <w:rFonts w:ascii="Times New Roman" w:eastAsia="Calibri" w:hAnsi="Times New Roman"/>
          <w:sz w:val="28"/>
          <w:szCs w:val="28"/>
        </w:rPr>
        <w:t>Свердловско</w:t>
      </w:r>
      <w:r w:rsidR="00D81D8E">
        <w:rPr>
          <w:rFonts w:ascii="Times New Roman" w:eastAsia="Calibri" w:hAnsi="Times New Roman"/>
          <w:sz w:val="28"/>
          <w:szCs w:val="28"/>
        </w:rPr>
        <w:t>го</w:t>
      </w:r>
      <w:r w:rsidRPr="00306156">
        <w:rPr>
          <w:rFonts w:ascii="Times New Roman" w:eastAsia="Calibri" w:hAnsi="Times New Roman"/>
          <w:sz w:val="28"/>
          <w:szCs w:val="28"/>
        </w:rPr>
        <w:t xml:space="preserve"> областного фонда поддержки предпринимательства в 2017 году реализовано вхождение 84 организаций в базу данных экспортноориентированной продукции субъектов </w:t>
      </w:r>
      <w:r w:rsidR="00D81D8E">
        <w:rPr>
          <w:rFonts w:ascii="Times New Roman" w:eastAsia="Calibri" w:hAnsi="Times New Roman"/>
          <w:sz w:val="28"/>
          <w:szCs w:val="28"/>
        </w:rPr>
        <w:t>малого и среднего предпринимательства</w:t>
      </w:r>
      <w:r w:rsidRPr="00306156">
        <w:rPr>
          <w:rFonts w:ascii="Times New Roman" w:eastAsia="Calibri" w:hAnsi="Times New Roman"/>
          <w:sz w:val="28"/>
          <w:szCs w:val="28"/>
        </w:rPr>
        <w:t xml:space="preserve"> с высоким рыночным потенциалом. База данных организаций размещена на</w:t>
      </w:r>
      <w:r w:rsidR="00154288">
        <w:rPr>
          <w:rFonts w:ascii="Times New Roman" w:eastAsia="Calibri" w:hAnsi="Times New Roman"/>
          <w:sz w:val="28"/>
          <w:szCs w:val="28"/>
        </w:rPr>
        <w:t> </w:t>
      </w:r>
      <w:r w:rsidRPr="00306156">
        <w:rPr>
          <w:rFonts w:ascii="Times New Roman" w:eastAsia="Calibri" w:hAnsi="Times New Roman"/>
          <w:sz w:val="28"/>
          <w:szCs w:val="28"/>
        </w:rPr>
        <w:t>сайте http://www.sofp.ru/about/bazyi-dannyih.</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Через банки реализуется областная программа льготного кредитования инвестиционных проектов: кредиты до 15 млн. рублей на инвестиционные цели предоставляются по ставке 8,25% годовых (инновационным компаниям, субъектам малого и среднего предпринимательства, осуществляющим приоритетные виды деятельности и/или работающим в территориях с высоким уровнем безработицы). В течение 2017 года предоставлены 35 льготных кредитов на общую сумму 243,5 млн. рублей.</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Также партнерами Свердловского областного фонда поддержки предпринимательства являются 40 банков, работающих по программе предоставления </w:t>
      </w:r>
      <w:r w:rsidR="00CA6A78">
        <w:rPr>
          <w:rFonts w:ascii="Times New Roman" w:eastAsia="Calibri" w:hAnsi="Times New Roman"/>
          <w:sz w:val="28"/>
          <w:szCs w:val="28"/>
        </w:rPr>
        <w:br/>
      </w:r>
      <w:r w:rsidRPr="00306156">
        <w:rPr>
          <w:rFonts w:ascii="Times New Roman" w:eastAsia="Calibri" w:hAnsi="Times New Roman"/>
          <w:sz w:val="28"/>
          <w:szCs w:val="28"/>
        </w:rPr>
        <w:t>поручительств по кредитам и гарантиям. По состоянию на</w:t>
      </w:r>
      <w:r w:rsidR="00D81D8E">
        <w:rPr>
          <w:rFonts w:ascii="Times New Roman" w:eastAsia="Calibri" w:hAnsi="Times New Roman"/>
          <w:sz w:val="28"/>
          <w:szCs w:val="28"/>
        </w:rPr>
        <w:t> </w:t>
      </w:r>
      <w:r w:rsidRPr="00306156">
        <w:rPr>
          <w:rFonts w:ascii="Times New Roman" w:eastAsia="Calibri" w:hAnsi="Times New Roman"/>
          <w:sz w:val="28"/>
          <w:szCs w:val="28"/>
        </w:rPr>
        <w:t>01.01.2018 предоставлен</w:t>
      </w:r>
      <w:r w:rsidR="00ED5FE3">
        <w:rPr>
          <w:rFonts w:ascii="Times New Roman" w:eastAsia="Calibri" w:hAnsi="Times New Roman"/>
          <w:sz w:val="28"/>
          <w:szCs w:val="28"/>
        </w:rPr>
        <w:t>ы</w:t>
      </w:r>
      <w:r w:rsidRPr="00306156">
        <w:rPr>
          <w:rFonts w:ascii="Times New Roman" w:eastAsia="Calibri" w:hAnsi="Times New Roman"/>
          <w:sz w:val="28"/>
          <w:szCs w:val="28"/>
        </w:rPr>
        <w:t xml:space="preserve"> 364 поручительства 332 субъектам </w:t>
      </w:r>
      <w:r w:rsidR="00D81D8E" w:rsidRPr="00306156">
        <w:rPr>
          <w:rFonts w:ascii="Times New Roman" w:eastAsia="Calibri" w:hAnsi="Times New Roman"/>
          <w:sz w:val="28"/>
          <w:szCs w:val="28"/>
        </w:rPr>
        <w:t>малого и среднего предпринимательства</w:t>
      </w:r>
      <w:r w:rsidRPr="00306156">
        <w:rPr>
          <w:rFonts w:ascii="Times New Roman" w:eastAsia="Calibri" w:hAnsi="Times New Roman"/>
          <w:sz w:val="28"/>
          <w:szCs w:val="28"/>
        </w:rPr>
        <w:t>, что позволило дополнительно привлечь 3 935 717,8</w:t>
      </w:r>
      <w:r w:rsidR="00E93747">
        <w:rPr>
          <w:rFonts w:ascii="Times New Roman" w:eastAsia="Calibri" w:hAnsi="Times New Roman"/>
          <w:sz w:val="28"/>
          <w:szCs w:val="28"/>
        </w:rPr>
        <w:t> </w:t>
      </w:r>
      <w:r w:rsidRPr="00306156">
        <w:rPr>
          <w:rFonts w:ascii="Times New Roman" w:eastAsia="Calibri" w:hAnsi="Times New Roman"/>
          <w:sz w:val="28"/>
          <w:szCs w:val="28"/>
        </w:rPr>
        <w:t>тыс.</w:t>
      </w:r>
      <w:r w:rsidR="00E93747">
        <w:rPr>
          <w:rFonts w:ascii="Times New Roman" w:eastAsia="Calibri" w:hAnsi="Times New Roman"/>
          <w:sz w:val="28"/>
          <w:szCs w:val="28"/>
        </w:rPr>
        <w:t> </w:t>
      </w:r>
      <w:r w:rsidRPr="00306156">
        <w:rPr>
          <w:rFonts w:ascii="Times New Roman" w:eastAsia="Calibri" w:hAnsi="Times New Roman"/>
          <w:sz w:val="28"/>
          <w:szCs w:val="28"/>
        </w:rPr>
        <w:t>рублей кредитных банковских средств</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Совместно с</w:t>
      </w:r>
      <w:r w:rsidR="009B1713">
        <w:rPr>
          <w:rFonts w:ascii="Times New Roman" w:eastAsia="Calibri" w:hAnsi="Times New Roman"/>
          <w:sz w:val="28"/>
          <w:szCs w:val="28"/>
        </w:rPr>
        <w:t xml:space="preserve"> ПАО «</w:t>
      </w:r>
      <w:r w:rsidRPr="00306156">
        <w:rPr>
          <w:rFonts w:ascii="Times New Roman" w:eastAsia="Calibri" w:hAnsi="Times New Roman"/>
          <w:sz w:val="28"/>
          <w:szCs w:val="28"/>
        </w:rPr>
        <w:t>Сбербанк</w:t>
      </w:r>
      <w:r w:rsidR="009B1713">
        <w:rPr>
          <w:rFonts w:ascii="Times New Roman" w:eastAsia="Calibri" w:hAnsi="Times New Roman"/>
          <w:sz w:val="28"/>
          <w:szCs w:val="28"/>
        </w:rPr>
        <w:t xml:space="preserve"> России»</w:t>
      </w:r>
      <w:r w:rsidRPr="00306156">
        <w:rPr>
          <w:rFonts w:ascii="Times New Roman" w:eastAsia="Calibri" w:hAnsi="Times New Roman"/>
          <w:sz w:val="28"/>
          <w:szCs w:val="28"/>
        </w:rPr>
        <w:t xml:space="preserve"> и </w:t>
      </w:r>
      <w:r w:rsidR="00E93747">
        <w:rPr>
          <w:rFonts w:ascii="Times New Roman" w:eastAsia="Calibri" w:hAnsi="Times New Roman"/>
          <w:sz w:val="28"/>
          <w:szCs w:val="28"/>
        </w:rPr>
        <w:t>ООО «Гугл»</w:t>
      </w:r>
      <w:r w:rsidR="009B1713">
        <w:rPr>
          <w:rFonts w:ascii="Times New Roman" w:eastAsia="Calibri" w:hAnsi="Times New Roman"/>
          <w:sz w:val="28"/>
          <w:szCs w:val="28"/>
        </w:rPr>
        <w:t xml:space="preserve"> </w:t>
      </w:r>
      <w:r w:rsidRPr="00306156">
        <w:rPr>
          <w:rFonts w:ascii="Times New Roman" w:eastAsia="Calibri" w:hAnsi="Times New Roman"/>
          <w:sz w:val="28"/>
          <w:szCs w:val="28"/>
        </w:rPr>
        <w:t>при поддержке Правительства Свердловской области для субъектов малого и индивидуального предпринимательства в 2017 году реализован проект «Бизнес-класс», участниками которого стали более 12 тыс. человек.</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В рамках проекта </w:t>
      </w:r>
      <w:r w:rsidRPr="00306156">
        <w:rPr>
          <w:rFonts w:ascii="Times New Roman" w:hAnsi="Times New Roman"/>
          <w:b/>
          <w:sz w:val="28"/>
          <w:szCs w:val="28"/>
        </w:rPr>
        <w:t xml:space="preserve">«Новая индустриальная инфраструктура» </w:t>
      </w:r>
      <w:r w:rsidRPr="00306156">
        <w:rPr>
          <w:rFonts w:ascii="Times New Roman" w:hAnsi="Times New Roman"/>
          <w:sz w:val="28"/>
          <w:szCs w:val="28"/>
        </w:rPr>
        <w:t>продолжено формирование условий, обеспечивающих создание зон концентрированного экономического роста.</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сфере создания индустриальных парков с государственным участием ключевым для Свердловской области является проект создания индустриального парка «Богословский» на территории моногорода Краснотурьинска. В 2017 году площадка полностью обеспечена необходимой внешней и внутренней инфраструктурой.</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eastAsia="Calibri" w:hAnsi="Times New Roman"/>
          <w:sz w:val="28"/>
          <w:szCs w:val="28"/>
        </w:rPr>
        <w:lastRenderedPageBreak/>
        <w:t xml:space="preserve">Заключены соглашения о ведении промышленно-производственной деятельности на территории </w:t>
      </w:r>
      <w:r w:rsidR="00A937C3">
        <w:rPr>
          <w:rFonts w:ascii="Times New Roman" w:eastAsia="Calibri" w:hAnsi="Times New Roman"/>
          <w:sz w:val="28"/>
          <w:szCs w:val="28"/>
        </w:rPr>
        <w:t>особой экономической зоны</w:t>
      </w:r>
      <w:r w:rsidRPr="00306156">
        <w:rPr>
          <w:rFonts w:ascii="Times New Roman" w:eastAsia="Calibri" w:hAnsi="Times New Roman"/>
          <w:sz w:val="28"/>
          <w:szCs w:val="28"/>
        </w:rPr>
        <w:t xml:space="preserve"> «Титановая долина» </w:t>
      </w:r>
      <w:r w:rsidR="00A937C3">
        <w:rPr>
          <w:rFonts w:ascii="Times New Roman" w:eastAsia="Calibri" w:hAnsi="Times New Roman"/>
          <w:sz w:val="28"/>
          <w:szCs w:val="28"/>
        </w:rPr>
        <w:br/>
      </w:r>
      <w:r w:rsidRPr="00306156">
        <w:rPr>
          <w:rFonts w:ascii="Times New Roman" w:eastAsia="Calibri" w:hAnsi="Times New Roman"/>
          <w:sz w:val="28"/>
          <w:szCs w:val="28"/>
        </w:rPr>
        <w:t>с 13 компаниями. Общий объем инвестиций проектов резидентов – 24</w:t>
      </w:r>
      <w:r w:rsidR="00142E8E">
        <w:rPr>
          <w:rFonts w:ascii="Times New Roman" w:eastAsia="Calibri" w:hAnsi="Times New Roman"/>
          <w:sz w:val="28"/>
          <w:szCs w:val="28"/>
        </w:rPr>
        <w:t> </w:t>
      </w:r>
      <w:r w:rsidRPr="00306156">
        <w:rPr>
          <w:rFonts w:ascii="Times New Roman" w:eastAsia="Calibri" w:hAnsi="Times New Roman"/>
          <w:sz w:val="28"/>
          <w:szCs w:val="28"/>
        </w:rPr>
        <w:t>млрд.</w:t>
      </w:r>
      <w:r w:rsidR="00142E8E">
        <w:rPr>
          <w:rFonts w:ascii="Times New Roman" w:eastAsia="Calibri" w:hAnsi="Times New Roman"/>
          <w:sz w:val="28"/>
          <w:szCs w:val="28"/>
        </w:rPr>
        <w:t> </w:t>
      </w:r>
      <w:r w:rsidRPr="00306156">
        <w:rPr>
          <w:rFonts w:ascii="Times New Roman" w:eastAsia="Calibri" w:hAnsi="Times New Roman"/>
          <w:sz w:val="28"/>
          <w:szCs w:val="28"/>
        </w:rPr>
        <w:t>рублей, объем осуществленных инвестиций – 5,2 млрд. рублей. В</w:t>
      </w:r>
      <w:r w:rsidR="00A937C3">
        <w:rPr>
          <w:rFonts w:ascii="Times New Roman" w:eastAsia="Calibri" w:hAnsi="Times New Roman"/>
          <w:sz w:val="28"/>
          <w:szCs w:val="28"/>
        </w:rPr>
        <w:t> </w:t>
      </w:r>
      <w:r w:rsidRPr="00306156">
        <w:rPr>
          <w:rFonts w:ascii="Times New Roman" w:eastAsia="Calibri" w:hAnsi="Times New Roman"/>
          <w:sz w:val="28"/>
          <w:szCs w:val="28"/>
        </w:rPr>
        <w:t xml:space="preserve">Минэкономразвития России подана заявка на расширение границы </w:t>
      </w:r>
      <w:r w:rsidR="00142E8E">
        <w:rPr>
          <w:rFonts w:ascii="Times New Roman" w:eastAsia="Calibri" w:hAnsi="Times New Roman"/>
          <w:sz w:val="28"/>
          <w:szCs w:val="28"/>
        </w:rPr>
        <w:t>особой экономической зоны</w:t>
      </w:r>
      <w:r w:rsidRPr="00306156">
        <w:rPr>
          <w:rFonts w:ascii="Times New Roman" w:eastAsia="Calibri" w:hAnsi="Times New Roman"/>
          <w:sz w:val="28"/>
          <w:szCs w:val="28"/>
        </w:rPr>
        <w:t> «Титановая долина» (вторая очередь) на территории аэропорта «Уктус» и прилегающих к нему земельных участков (Екатеринбург, Сысертский городской округ) под цели реализации инвестиционного проекта локализации на территории Свердловской обла</w:t>
      </w:r>
      <w:r w:rsidR="00142E8E">
        <w:rPr>
          <w:rFonts w:ascii="Times New Roman" w:eastAsia="Calibri" w:hAnsi="Times New Roman"/>
          <w:sz w:val="28"/>
          <w:szCs w:val="28"/>
        </w:rPr>
        <w:t>сти производства самолета Л-410</w:t>
      </w:r>
      <w:r w:rsidRPr="00306156">
        <w:rPr>
          <w:rFonts w:ascii="Times New Roman" w:eastAsia="Calibri" w:hAnsi="Times New Roman"/>
          <w:sz w:val="28"/>
          <w:szCs w:val="28"/>
        </w:rPr>
        <w:t xml:space="preserve"> (заявка направлена в Минэкономразвития России 21.02.2018).</w:t>
      </w:r>
    </w:p>
    <w:p w:rsidR="00306156" w:rsidRPr="00306156" w:rsidRDefault="00306156" w:rsidP="00306156">
      <w:pPr>
        <w:suppressAutoHyphen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Заключено трехстороннее соглашение между </w:t>
      </w:r>
      <w:r w:rsidR="00A937C3">
        <w:rPr>
          <w:rFonts w:ascii="Times New Roman" w:eastAsia="Calibri" w:hAnsi="Times New Roman"/>
          <w:sz w:val="28"/>
          <w:szCs w:val="28"/>
        </w:rPr>
        <w:t>Министерством экономического развития Российской Федерации</w:t>
      </w:r>
      <w:r w:rsidRPr="00306156">
        <w:rPr>
          <w:rFonts w:ascii="Times New Roman" w:eastAsia="Calibri" w:hAnsi="Times New Roman"/>
          <w:sz w:val="28"/>
          <w:szCs w:val="28"/>
        </w:rPr>
        <w:t xml:space="preserve">, Правительством Свердловской области и городским округом Краснотурьинск о создании </w:t>
      </w:r>
      <w:r w:rsidR="00142E8E">
        <w:rPr>
          <w:rFonts w:ascii="Times New Roman" w:eastAsia="Calibri" w:hAnsi="Times New Roman"/>
          <w:sz w:val="28"/>
          <w:szCs w:val="28"/>
        </w:rPr>
        <w:t>территории опережающего социально-экономического развития (далее – ТОР)</w:t>
      </w:r>
      <w:r w:rsidRPr="00306156">
        <w:rPr>
          <w:rFonts w:ascii="Times New Roman" w:eastAsia="Calibri" w:hAnsi="Times New Roman"/>
          <w:sz w:val="28"/>
          <w:szCs w:val="28"/>
        </w:rPr>
        <w:t xml:space="preserve"> «Краснотурьинск» в соответствии с которым установлены показатели эффективности функционирования ТОР.</w:t>
      </w:r>
    </w:p>
    <w:p w:rsidR="00306156" w:rsidRPr="00306156" w:rsidRDefault="00306156" w:rsidP="00306156">
      <w:pPr>
        <w:spacing w:after="0" w:line="259"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2017 году заключены 4 соглашения об осуществлении деятельности на</w:t>
      </w:r>
      <w:r w:rsidR="00142E8E">
        <w:rPr>
          <w:rFonts w:ascii="Times New Roman" w:eastAsia="Calibri" w:hAnsi="Times New Roman"/>
          <w:sz w:val="28"/>
          <w:szCs w:val="28"/>
        </w:rPr>
        <w:t> </w:t>
      </w:r>
      <w:r w:rsidRPr="00306156">
        <w:rPr>
          <w:rFonts w:ascii="Times New Roman" w:eastAsia="Calibri" w:hAnsi="Times New Roman"/>
          <w:sz w:val="28"/>
          <w:szCs w:val="28"/>
        </w:rPr>
        <w:t>ТОР «Краснотурьинск» (ООО Завод гибких труб «Уралтрубмаш», ООО «Богословский кабельный завод», ООО «Эпсилон», ООО «ЛесКом Развитие»).</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Значительные результаты достигнуты в развитии агропромышленного комплекса </w:t>
      </w:r>
      <w:r w:rsidRPr="00306156">
        <w:rPr>
          <w:rFonts w:ascii="Times New Roman" w:hAnsi="Times New Roman"/>
          <w:b/>
          <w:sz w:val="28"/>
          <w:szCs w:val="28"/>
        </w:rPr>
        <w:t>(проект «Развитие агропромышленного комплекса»)</w:t>
      </w:r>
      <w:r w:rsidRPr="00306156">
        <w:rPr>
          <w:rFonts w:ascii="Times New Roman" w:hAnsi="Times New Roman"/>
          <w:sz w:val="28"/>
          <w:szCs w:val="28"/>
        </w:rPr>
        <w:t>. Так, в</w:t>
      </w:r>
      <w:r w:rsidR="00142E8E">
        <w:rPr>
          <w:rFonts w:ascii="Times New Roman" w:hAnsi="Times New Roman"/>
          <w:sz w:val="28"/>
          <w:szCs w:val="28"/>
        </w:rPr>
        <w:t> </w:t>
      </w:r>
      <w:r w:rsidRPr="00306156">
        <w:rPr>
          <w:rFonts w:ascii="Times New Roman" w:hAnsi="Times New Roman"/>
          <w:sz w:val="28"/>
          <w:szCs w:val="28"/>
        </w:rPr>
        <w:t xml:space="preserve">течение </w:t>
      </w:r>
      <w:r w:rsidRPr="00306156">
        <w:rPr>
          <w:rFonts w:ascii="Times New Roman" w:eastAsia="Calibri" w:hAnsi="Times New Roman"/>
          <w:sz w:val="28"/>
          <w:szCs w:val="28"/>
          <w:lang w:eastAsia="ru-RU"/>
        </w:rPr>
        <w:t xml:space="preserve">2017 года проводились мероприятия по модернизации животноводческих ферм с использованием современного оборудования, что позволило создать более 3 тысяч скотомест на 17 объектах. </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ООО «Жировой комбинат» в 2017 году запущен в эксплуатацию цех переэтерификации жиров. Внедрение на предприятии современных технологий </w:t>
      </w:r>
      <w:r w:rsidR="00CA6A78">
        <w:rPr>
          <w:rFonts w:ascii="Times New Roman" w:eastAsia="Calibri" w:hAnsi="Times New Roman"/>
          <w:sz w:val="28"/>
          <w:szCs w:val="28"/>
        </w:rPr>
        <w:br/>
      </w:r>
      <w:r w:rsidRPr="00306156">
        <w:rPr>
          <w:rFonts w:ascii="Times New Roman" w:eastAsia="Calibri" w:hAnsi="Times New Roman"/>
          <w:sz w:val="28"/>
          <w:szCs w:val="28"/>
        </w:rPr>
        <w:t>открывает возможности для создания новых продуктов – жиров для предприятий молочной и хлебопекарной промышленности, маргаринов, спредов.</w:t>
      </w:r>
    </w:p>
    <w:p w:rsidR="00306156" w:rsidRPr="00306156" w:rsidRDefault="00306156" w:rsidP="00306156">
      <w:pPr>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ноябре 2017 года ООО Селекционно-семеноводческая компания «Уральский картофель» введен в эксплуатацию</w:t>
      </w:r>
      <w:r w:rsidRPr="00306156">
        <w:rPr>
          <w:rFonts w:ascii="Times New Roman" w:eastAsia="Calibri" w:hAnsi="Times New Roman"/>
          <w:sz w:val="22"/>
          <w:szCs w:val="22"/>
        </w:rPr>
        <w:t xml:space="preserve"> </w:t>
      </w:r>
      <w:r w:rsidRPr="00306156">
        <w:rPr>
          <w:rFonts w:ascii="Times New Roman" w:eastAsia="Calibri" w:hAnsi="Times New Roman"/>
          <w:sz w:val="28"/>
          <w:szCs w:val="28"/>
        </w:rPr>
        <w:t>селекционно-семеноводческий центр по</w:t>
      </w:r>
      <w:r w:rsidR="00142E8E">
        <w:rPr>
          <w:rFonts w:ascii="Times New Roman" w:eastAsia="Calibri" w:hAnsi="Times New Roman"/>
          <w:sz w:val="28"/>
          <w:szCs w:val="28"/>
        </w:rPr>
        <w:t> </w:t>
      </w:r>
      <w:r w:rsidRPr="00306156">
        <w:rPr>
          <w:rFonts w:ascii="Times New Roman" w:eastAsia="Calibri" w:hAnsi="Times New Roman"/>
          <w:sz w:val="28"/>
          <w:szCs w:val="28"/>
        </w:rPr>
        <w:t xml:space="preserve">картофелю, строительство которого </w:t>
      </w:r>
      <w:r w:rsidR="00142E8E">
        <w:rPr>
          <w:rFonts w:ascii="Times New Roman" w:eastAsia="Calibri" w:hAnsi="Times New Roman"/>
          <w:sz w:val="28"/>
          <w:szCs w:val="28"/>
        </w:rPr>
        <w:t>осуществлялось</w:t>
      </w:r>
      <w:r w:rsidRPr="00306156">
        <w:rPr>
          <w:rFonts w:ascii="Times New Roman" w:eastAsia="Calibri" w:hAnsi="Times New Roman"/>
          <w:sz w:val="28"/>
          <w:szCs w:val="28"/>
        </w:rPr>
        <w:t xml:space="preserve"> с 2015 года. </w:t>
      </w:r>
    </w:p>
    <w:p w:rsidR="00306156" w:rsidRPr="00306156" w:rsidRDefault="00306156" w:rsidP="00306156">
      <w:pPr>
        <w:spacing w:after="0" w:line="240" w:lineRule="auto"/>
        <w:ind w:firstLine="709"/>
        <w:jc w:val="both"/>
        <w:rPr>
          <w:rFonts w:ascii="Times New Roman" w:eastAsia="Calibri" w:hAnsi="Times New Roman"/>
          <w:sz w:val="28"/>
          <w:szCs w:val="28"/>
          <w:lang w:eastAsia="ru-RU"/>
        </w:rPr>
      </w:pPr>
      <w:r w:rsidRPr="00306156">
        <w:rPr>
          <w:rFonts w:ascii="Times New Roman" w:eastAsia="Calibri" w:hAnsi="Times New Roman"/>
          <w:sz w:val="28"/>
          <w:szCs w:val="28"/>
          <w:lang w:eastAsia="ru-RU"/>
        </w:rPr>
        <w:t>В ходе реализации мероприятия по развитию газификации в сельской местности в 2017 году субсидии предоставлены 8 муниципальным образованиям на строительство 12 газопроводов в сельской местности. Фактически в 2017 году введено в эксплуатацию 109 км распределительных газовых сетей.</w:t>
      </w:r>
    </w:p>
    <w:p w:rsidR="00306156" w:rsidRPr="00306156" w:rsidRDefault="00306156" w:rsidP="00306156">
      <w:pPr>
        <w:tabs>
          <w:tab w:val="left" w:pos="8391"/>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целях обеспечения агропромышленного комплекса квалифицированными кадрами на базах образовательных учреждений Свердловской области организованы курсы повышения квалификации работников. За 2017 год в</w:t>
      </w:r>
      <w:r w:rsidR="00142E8E">
        <w:rPr>
          <w:rFonts w:ascii="Times New Roman" w:eastAsia="Calibri" w:hAnsi="Times New Roman"/>
          <w:sz w:val="28"/>
          <w:szCs w:val="28"/>
        </w:rPr>
        <w:t> </w:t>
      </w:r>
      <w:r w:rsidRPr="00306156">
        <w:rPr>
          <w:rFonts w:ascii="Times New Roman" w:eastAsia="Calibri" w:hAnsi="Times New Roman"/>
          <w:sz w:val="28"/>
          <w:szCs w:val="28"/>
        </w:rPr>
        <w:t>образовательных учреждениях Свердловской области повысили квалификацию и прошли профессиональную подготовку п</w:t>
      </w:r>
      <w:r w:rsidR="00C97D5D">
        <w:rPr>
          <w:rFonts w:ascii="Times New Roman" w:eastAsia="Calibri" w:hAnsi="Times New Roman"/>
          <w:sz w:val="28"/>
          <w:szCs w:val="28"/>
        </w:rPr>
        <w:t>о данным направлениям более 8,5 </w:t>
      </w:r>
      <w:r w:rsidRPr="00306156">
        <w:rPr>
          <w:rFonts w:ascii="Times New Roman" w:eastAsia="Calibri" w:hAnsi="Times New Roman"/>
          <w:sz w:val="28"/>
          <w:szCs w:val="28"/>
        </w:rPr>
        <w:t>тысяч человек.</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С целью развития туристического потенциала Свердловской области реализуется </w:t>
      </w:r>
      <w:r w:rsidRPr="00306156">
        <w:rPr>
          <w:rFonts w:ascii="Times New Roman" w:hAnsi="Times New Roman"/>
          <w:b/>
          <w:sz w:val="28"/>
          <w:szCs w:val="28"/>
        </w:rPr>
        <w:t>проект «Индустрия туризма»</w:t>
      </w:r>
      <w:r w:rsidRPr="00306156">
        <w:rPr>
          <w:rFonts w:ascii="Times New Roman" w:hAnsi="Times New Roman"/>
          <w:sz w:val="28"/>
          <w:szCs w:val="28"/>
        </w:rPr>
        <w:t xml:space="preserve">. </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lastRenderedPageBreak/>
        <w:t>В рамках реализации проекта в 2017 году был</w:t>
      </w:r>
      <w:r w:rsidR="005C5061">
        <w:rPr>
          <w:rFonts w:ascii="Times New Roman" w:eastAsia="Calibri" w:hAnsi="Times New Roman"/>
          <w:sz w:val="28"/>
          <w:szCs w:val="28"/>
        </w:rPr>
        <w:t>и</w:t>
      </w:r>
      <w:r w:rsidRPr="00306156">
        <w:rPr>
          <w:rFonts w:ascii="Times New Roman" w:eastAsia="Calibri" w:hAnsi="Times New Roman"/>
          <w:sz w:val="28"/>
          <w:szCs w:val="28"/>
        </w:rPr>
        <w:t xml:space="preserve"> организован</w:t>
      </w:r>
      <w:r w:rsidR="005C5061">
        <w:rPr>
          <w:rFonts w:ascii="Times New Roman" w:eastAsia="Calibri" w:hAnsi="Times New Roman"/>
          <w:sz w:val="28"/>
          <w:szCs w:val="28"/>
        </w:rPr>
        <w:t>ы</w:t>
      </w:r>
      <w:r w:rsidRPr="00306156">
        <w:rPr>
          <w:rFonts w:ascii="Times New Roman" w:eastAsia="Calibri" w:hAnsi="Times New Roman"/>
          <w:sz w:val="28"/>
          <w:szCs w:val="28"/>
        </w:rPr>
        <w:t xml:space="preserve"> 9</w:t>
      </w:r>
      <w:r w:rsidR="00FF587D">
        <w:rPr>
          <w:rFonts w:ascii="Times New Roman" w:eastAsia="Calibri" w:hAnsi="Times New Roman"/>
          <w:sz w:val="28"/>
          <w:szCs w:val="28"/>
        </w:rPr>
        <w:t> </w:t>
      </w:r>
      <w:r w:rsidRPr="00306156">
        <w:rPr>
          <w:rFonts w:ascii="Times New Roman" w:eastAsia="Calibri" w:hAnsi="Times New Roman"/>
          <w:sz w:val="28"/>
          <w:szCs w:val="28"/>
        </w:rPr>
        <w:t>информационных туров по Свердловской области для представителей органов власти, профессионалов тур</w:t>
      </w:r>
      <w:r w:rsidR="005C5061">
        <w:rPr>
          <w:rFonts w:ascii="Times New Roman" w:eastAsia="Calibri" w:hAnsi="Times New Roman"/>
          <w:sz w:val="28"/>
          <w:szCs w:val="28"/>
        </w:rPr>
        <w:t xml:space="preserve">истской </w:t>
      </w:r>
      <w:r w:rsidRPr="00306156">
        <w:rPr>
          <w:rFonts w:ascii="Times New Roman" w:eastAsia="Calibri" w:hAnsi="Times New Roman"/>
          <w:sz w:val="28"/>
          <w:szCs w:val="28"/>
        </w:rPr>
        <w:t xml:space="preserve">индустрии и средств массовой информации регионов Уральского </w:t>
      </w:r>
      <w:r w:rsidR="005C5061">
        <w:rPr>
          <w:rFonts w:ascii="Times New Roman" w:eastAsia="Calibri" w:hAnsi="Times New Roman"/>
          <w:sz w:val="28"/>
          <w:szCs w:val="28"/>
        </w:rPr>
        <w:t>ф</w:t>
      </w:r>
      <w:r w:rsidRPr="00306156">
        <w:rPr>
          <w:rFonts w:ascii="Times New Roman" w:eastAsia="Calibri" w:hAnsi="Times New Roman"/>
          <w:sz w:val="28"/>
          <w:szCs w:val="28"/>
        </w:rPr>
        <w:t>едерального округа, Комитета по импортозамещению, а</w:t>
      </w:r>
      <w:r w:rsidR="002D331A">
        <w:rPr>
          <w:rFonts w:ascii="Times New Roman" w:eastAsia="Calibri" w:hAnsi="Times New Roman"/>
          <w:sz w:val="28"/>
          <w:szCs w:val="28"/>
        </w:rPr>
        <w:t> </w:t>
      </w:r>
      <w:r w:rsidRPr="00306156">
        <w:rPr>
          <w:rFonts w:ascii="Times New Roman" w:eastAsia="Calibri" w:hAnsi="Times New Roman"/>
          <w:sz w:val="28"/>
          <w:szCs w:val="28"/>
        </w:rPr>
        <w:t>также для представителей Китайской Народной Республики (всего в турах принял</w:t>
      </w:r>
      <w:r w:rsidR="00C97D5D">
        <w:rPr>
          <w:rFonts w:ascii="Times New Roman" w:eastAsia="Calibri" w:hAnsi="Times New Roman"/>
          <w:sz w:val="28"/>
          <w:szCs w:val="28"/>
        </w:rPr>
        <w:t>и</w:t>
      </w:r>
      <w:r w:rsidRPr="00306156">
        <w:rPr>
          <w:rFonts w:ascii="Times New Roman" w:eastAsia="Calibri" w:hAnsi="Times New Roman"/>
          <w:sz w:val="28"/>
          <w:szCs w:val="28"/>
        </w:rPr>
        <w:t xml:space="preserve"> участие 240 человек).</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Проведен Международный туристский форум «Большой Урал</w:t>
      </w:r>
      <w:r w:rsidR="00C97D5D">
        <w:rPr>
          <w:rFonts w:ascii="Times New Roman" w:eastAsia="Calibri" w:hAnsi="Times New Roman"/>
          <w:sz w:val="28"/>
          <w:szCs w:val="28"/>
        </w:rPr>
        <w:t xml:space="preserve"> </w:t>
      </w:r>
      <w:r w:rsidRPr="00306156">
        <w:rPr>
          <w:rFonts w:ascii="Times New Roman" w:eastAsia="Calibri" w:hAnsi="Times New Roman"/>
          <w:sz w:val="28"/>
          <w:szCs w:val="28"/>
        </w:rPr>
        <w:t>2017» в городе</w:t>
      </w:r>
      <w:r w:rsidRPr="00306156">
        <w:rPr>
          <w:rFonts w:eastAsia="Calibri"/>
          <w:sz w:val="22"/>
          <w:szCs w:val="22"/>
        </w:rPr>
        <w:t> </w:t>
      </w:r>
      <w:r w:rsidRPr="00306156">
        <w:rPr>
          <w:rFonts w:ascii="Times New Roman" w:eastAsia="Calibri" w:hAnsi="Times New Roman"/>
          <w:sz w:val="28"/>
          <w:szCs w:val="28"/>
        </w:rPr>
        <w:t>Екатеринбурге (8 деловых мероприятий, более 1300 участников).</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Оказана государственная поддержка в проведении таких событийных мероприятий</w:t>
      </w:r>
      <w:r w:rsidR="00C97D5D">
        <w:rPr>
          <w:rFonts w:ascii="Times New Roman" w:eastAsia="Calibri" w:hAnsi="Times New Roman"/>
          <w:sz w:val="28"/>
          <w:szCs w:val="28"/>
        </w:rPr>
        <w:t>,</w:t>
      </w:r>
      <w:r w:rsidRPr="00306156">
        <w:rPr>
          <w:rFonts w:ascii="Times New Roman" w:eastAsia="Calibri" w:hAnsi="Times New Roman"/>
          <w:sz w:val="28"/>
          <w:szCs w:val="28"/>
        </w:rPr>
        <w:t xml:space="preserve"> как: IX Международный фольклорный фестиваль и ярмарка народных ремесел «Малахитовая шкатулка» (5012 участников), </w:t>
      </w:r>
      <w:r w:rsidR="00C97D5D">
        <w:rPr>
          <w:rFonts w:ascii="Times New Roman" w:eastAsia="Calibri" w:hAnsi="Times New Roman"/>
          <w:sz w:val="28"/>
          <w:szCs w:val="28"/>
        </w:rPr>
        <w:t>ф</w:t>
      </w:r>
      <w:r w:rsidRPr="00306156">
        <w:rPr>
          <w:rFonts w:ascii="Times New Roman" w:eastAsia="Calibri" w:hAnsi="Times New Roman"/>
          <w:sz w:val="28"/>
          <w:szCs w:val="28"/>
        </w:rPr>
        <w:t>естивал</w:t>
      </w:r>
      <w:r w:rsidR="00C97D5D">
        <w:rPr>
          <w:rFonts w:ascii="Times New Roman" w:eastAsia="Calibri" w:hAnsi="Times New Roman"/>
          <w:sz w:val="28"/>
          <w:szCs w:val="28"/>
        </w:rPr>
        <w:t>ь</w:t>
      </w:r>
      <w:r w:rsidRPr="00306156">
        <w:rPr>
          <w:rFonts w:ascii="Times New Roman" w:eastAsia="Calibri" w:hAnsi="Times New Roman"/>
          <w:sz w:val="28"/>
          <w:szCs w:val="28"/>
        </w:rPr>
        <w:t xml:space="preserve"> «Ural Music Night</w:t>
      </w:r>
      <w:r w:rsidR="002D331A">
        <w:rPr>
          <w:rFonts w:ascii="Times New Roman" w:eastAsia="Calibri" w:hAnsi="Times New Roman"/>
          <w:sz w:val="28"/>
          <w:szCs w:val="28"/>
        </w:rPr>
        <w:t xml:space="preserve"> </w:t>
      </w:r>
      <w:r w:rsidRPr="00306156">
        <w:rPr>
          <w:rFonts w:ascii="Times New Roman" w:eastAsia="Calibri" w:hAnsi="Times New Roman"/>
          <w:sz w:val="28"/>
          <w:szCs w:val="28"/>
        </w:rPr>
        <w:t>2017 – Уральская ночь музыки</w:t>
      </w:r>
      <w:r w:rsidR="002D331A">
        <w:rPr>
          <w:rFonts w:ascii="Times New Roman" w:eastAsia="Calibri" w:hAnsi="Times New Roman"/>
          <w:sz w:val="28"/>
          <w:szCs w:val="28"/>
        </w:rPr>
        <w:t xml:space="preserve"> </w:t>
      </w:r>
      <w:r w:rsidRPr="00306156">
        <w:rPr>
          <w:rFonts w:ascii="Times New Roman" w:eastAsia="Calibri" w:hAnsi="Times New Roman"/>
          <w:sz w:val="28"/>
          <w:szCs w:val="28"/>
        </w:rPr>
        <w:t>2017» (150 000 участников), Уральск</w:t>
      </w:r>
      <w:r w:rsidR="002D331A">
        <w:rPr>
          <w:rFonts w:ascii="Times New Roman" w:eastAsia="Calibri" w:hAnsi="Times New Roman"/>
          <w:sz w:val="28"/>
          <w:szCs w:val="28"/>
        </w:rPr>
        <w:t>ий</w:t>
      </w:r>
      <w:r w:rsidRPr="00306156">
        <w:rPr>
          <w:rFonts w:ascii="Times New Roman" w:eastAsia="Calibri" w:hAnsi="Times New Roman"/>
          <w:sz w:val="28"/>
          <w:szCs w:val="28"/>
        </w:rPr>
        <w:t xml:space="preserve"> фестивал</w:t>
      </w:r>
      <w:r w:rsidR="002D331A">
        <w:rPr>
          <w:rFonts w:ascii="Times New Roman" w:eastAsia="Calibri" w:hAnsi="Times New Roman"/>
          <w:sz w:val="28"/>
          <w:szCs w:val="28"/>
        </w:rPr>
        <w:t>ь</w:t>
      </w:r>
      <w:r w:rsidRPr="00306156">
        <w:rPr>
          <w:rFonts w:ascii="Times New Roman" w:eastAsia="Calibri" w:hAnsi="Times New Roman"/>
          <w:sz w:val="28"/>
          <w:szCs w:val="28"/>
        </w:rPr>
        <w:t xml:space="preserve"> </w:t>
      </w:r>
      <w:r w:rsidR="002D331A">
        <w:rPr>
          <w:rFonts w:ascii="Times New Roman" w:eastAsia="Calibri" w:hAnsi="Times New Roman"/>
          <w:sz w:val="28"/>
          <w:szCs w:val="28"/>
        </w:rPr>
        <w:t>С</w:t>
      </w:r>
      <w:r w:rsidRPr="00306156">
        <w:rPr>
          <w:rFonts w:ascii="Times New Roman" w:eastAsia="Calibri" w:hAnsi="Times New Roman"/>
          <w:sz w:val="28"/>
          <w:szCs w:val="28"/>
        </w:rPr>
        <w:t>плава «Чусовая России</w:t>
      </w:r>
      <w:r w:rsidR="002D331A">
        <w:rPr>
          <w:rFonts w:ascii="Times New Roman" w:eastAsia="Calibri" w:hAnsi="Times New Roman"/>
          <w:sz w:val="28"/>
          <w:szCs w:val="28"/>
        </w:rPr>
        <w:t xml:space="preserve"> </w:t>
      </w:r>
      <w:r w:rsidRPr="00306156">
        <w:rPr>
          <w:rFonts w:ascii="Times New Roman" w:eastAsia="Calibri" w:hAnsi="Times New Roman"/>
          <w:sz w:val="28"/>
          <w:szCs w:val="28"/>
        </w:rPr>
        <w:t>2017» (1049 участников).</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color w:val="000000"/>
          <w:sz w:val="28"/>
          <w:szCs w:val="28"/>
        </w:rPr>
      </w:pPr>
      <w:r w:rsidRPr="00306156">
        <w:rPr>
          <w:rFonts w:ascii="Times New Roman" w:eastAsia="Calibri" w:hAnsi="Times New Roman"/>
          <w:color w:val="000000"/>
          <w:sz w:val="28"/>
          <w:szCs w:val="28"/>
        </w:rPr>
        <w:t xml:space="preserve">В течение прошлого года </w:t>
      </w:r>
      <w:r w:rsidRPr="00306156">
        <w:rPr>
          <w:rFonts w:ascii="Times New Roman" w:eastAsia="Calibri" w:hAnsi="Times New Roman"/>
          <w:sz w:val="28"/>
          <w:szCs w:val="28"/>
        </w:rPr>
        <w:t>разработан</w:t>
      </w:r>
      <w:r w:rsidR="002D331A">
        <w:rPr>
          <w:rFonts w:ascii="Times New Roman" w:eastAsia="Calibri" w:hAnsi="Times New Roman"/>
          <w:sz w:val="28"/>
          <w:szCs w:val="28"/>
        </w:rPr>
        <w:t>ы</w:t>
      </w:r>
      <w:r w:rsidRPr="00306156">
        <w:rPr>
          <w:rFonts w:ascii="Times New Roman" w:eastAsia="Calibri" w:hAnsi="Times New Roman"/>
          <w:sz w:val="28"/>
          <w:szCs w:val="28"/>
        </w:rPr>
        <w:t xml:space="preserve"> и сформирован</w:t>
      </w:r>
      <w:r w:rsidR="002D331A">
        <w:rPr>
          <w:rFonts w:ascii="Times New Roman" w:eastAsia="Calibri" w:hAnsi="Times New Roman"/>
          <w:sz w:val="28"/>
          <w:szCs w:val="28"/>
        </w:rPr>
        <w:t>ы</w:t>
      </w:r>
      <w:r w:rsidRPr="00306156">
        <w:rPr>
          <w:rFonts w:ascii="Times New Roman" w:eastAsia="Calibri" w:hAnsi="Times New Roman"/>
          <w:sz w:val="28"/>
          <w:szCs w:val="28"/>
        </w:rPr>
        <w:t xml:space="preserve"> 3 брендовых маршрута («Бажовские путешествия», «Уральское оливье», «Не словами, а</w:t>
      </w:r>
      <w:r w:rsidR="00CA013C">
        <w:rPr>
          <w:rFonts w:ascii="Times New Roman" w:eastAsia="Calibri" w:hAnsi="Times New Roman"/>
          <w:sz w:val="28"/>
          <w:szCs w:val="28"/>
        </w:rPr>
        <w:t> </w:t>
      </w:r>
      <w:r w:rsidRPr="00306156">
        <w:rPr>
          <w:rFonts w:ascii="Times New Roman" w:eastAsia="Calibri" w:hAnsi="Times New Roman"/>
          <w:sz w:val="28"/>
          <w:szCs w:val="28"/>
        </w:rPr>
        <w:t>делами»).</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color w:val="000000"/>
          <w:sz w:val="28"/>
          <w:szCs w:val="28"/>
        </w:rPr>
        <w:t>С целью привлечения российски</w:t>
      </w:r>
      <w:r w:rsidR="002D331A">
        <w:rPr>
          <w:rFonts w:ascii="Times New Roman" w:eastAsia="Calibri" w:hAnsi="Times New Roman"/>
          <w:color w:val="000000"/>
          <w:sz w:val="28"/>
          <w:szCs w:val="28"/>
        </w:rPr>
        <w:t>х</w:t>
      </w:r>
      <w:r w:rsidRPr="00306156">
        <w:rPr>
          <w:rFonts w:ascii="Times New Roman" w:eastAsia="Calibri" w:hAnsi="Times New Roman"/>
          <w:color w:val="000000"/>
          <w:sz w:val="28"/>
          <w:szCs w:val="28"/>
        </w:rPr>
        <w:t xml:space="preserve"> туристов в регион</w:t>
      </w:r>
      <w:r w:rsidR="00A74DB4">
        <w:rPr>
          <w:rFonts w:ascii="Times New Roman" w:eastAsia="Calibri" w:hAnsi="Times New Roman"/>
          <w:color w:val="000000"/>
          <w:sz w:val="28"/>
          <w:szCs w:val="28"/>
        </w:rPr>
        <w:t>е</w:t>
      </w:r>
      <w:r w:rsidRPr="00306156">
        <w:rPr>
          <w:rFonts w:ascii="Times New Roman" w:eastAsia="Calibri" w:hAnsi="Times New Roman"/>
          <w:color w:val="000000"/>
          <w:sz w:val="28"/>
          <w:szCs w:val="28"/>
        </w:rPr>
        <w:t xml:space="preserve"> изготовлены и</w:t>
      </w:r>
      <w:r w:rsidR="00CA013C">
        <w:rPr>
          <w:rFonts w:ascii="Times New Roman" w:eastAsia="Calibri" w:hAnsi="Times New Roman"/>
          <w:color w:val="000000"/>
          <w:sz w:val="28"/>
          <w:szCs w:val="28"/>
        </w:rPr>
        <w:t> </w:t>
      </w:r>
      <w:r w:rsidRPr="00306156">
        <w:rPr>
          <w:rFonts w:ascii="Times New Roman" w:eastAsia="Calibri" w:hAnsi="Times New Roman"/>
          <w:color w:val="000000"/>
          <w:sz w:val="28"/>
          <w:szCs w:val="28"/>
        </w:rPr>
        <w:t xml:space="preserve">размещены брендированные информационные стойки, информирующие о туристских ресурсах Свердловской области в городах Уфа, Челябинск и Пермь. </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2017 году 5 муниципальным образованиям, расположенным на</w:t>
      </w:r>
      <w:r w:rsidR="00CA013C">
        <w:rPr>
          <w:rFonts w:ascii="Times New Roman" w:eastAsia="Calibri" w:hAnsi="Times New Roman"/>
          <w:sz w:val="28"/>
          <w:szCs w:val="28"/>
        </w:rPr>
        <w:t> </w:t>
      </w:r>
      <w:r w:rsidRPr="00306156">
        <w:rPr>
          <w:rFonts w:ascii="Times New Roman" w:eastAsia="Calibri" w:hAnsi="Times New Roman"/>
          <w:sz w:val="28"/>
          <w:szCs w:val="28"/>
        </w:rPr>
        <w:t xml:space="preserve">территории Свердловской области, предоставлены субсидии на развитие </w:t>
      </w:r>
      <w:r w:rsidR="00EE7D36">
        <w:rPr>
          <w:rFonts w:ascii="Times New Roman" w:eastAsia="Calibri" w:hAnsi="Times New Roman"/>
          <w:sz w:val="28"/>
          <w:szCs w:val="28"/>
        </w:rPr>
        <w:br/>
      </w:r>
      <w:r w:rsidRPr="00306156">
        <w:rPr>
          <w:rFonts w:ascii="Times New Roman" w:eastAsia="Calibri" w:hAnsi="Times New Roman"/>
          <w:sz w:val="28"/>
          <w:szCs w:val="28"/>
        </w:rPr>
        <w:t xml:space="preserve">туристской инфраструктуры, в том числе городским округам Краснотурьинск, </w:t>
      </w:r>
      <w:r w:rsidR="00EE7D36">
        <w:rPr>
          <w:rFonts w:ascii="Times New Roman" w:eastAsia="Calibri" w:hAnsi="Times New Roman"/>
          <w:sz w:val="28"/>
          <w:szCs w:val="28"/>
        </w:rPr>
        <w:br/>
      </w:r>
      <w:r w:rsidRPr="00306156">
        <w:rPr>
          <w:rFonts w:ascii="Times New Roman" w:eastAsia="Calibri" w:hAnsi="Times New Roman"/>
          <w:sz w:val="28"/>
          <w:szCs w:val="28"/>
        </w:rPr>
        <w:t>Горноуральский, Невьянский, город Нижний Тагил, муниципальн</w:t>
      </w:r>
      <w:r w:rsidR="002D331A">
        <w:rPr>
          <w:rFonts w:ascii="Times New Roman" w:eastAsia="Calibri" w:hAnsi="Times New Roman"/>
          <w:sz w:val="28"/>
          <w:szCs w:val="28"/>
        </w:rPr>
        <w:t>ому</w:t>
      </w:r>
      <w:r w:rsidRPr="00306156">
        <w:rPr>
          <w:rFonts w:ascii="Times New Roman" w:eastAsia="Calibri" w:hAnsi="Times New Roman"/>
          <w:sz w:val="28"/>
          <w:szCs w:val="28"/>
        </w:rPr>
        <w:t xml:space="preserve"> образовани</w:t>
      </w:r>
      <w:r w:rsidR="002D331A">
        <w:rPr>
          <w:rFonts w:ascii="Times New Roman" w:eastAsia="Calibri" w:hAnsi="Times New Roman"/>
          <w:sz w:val="28"/>
          <w:szCs w:val="28"/>
        </w:rPr>
        <w:t>ю</w:t>
      </w:r>
      <w:r w:rsidRPr="00306156">
        <w:rPr>
          <w:rFonts w:ascii="Times New Roman" w:eastAsia="Calibri" w:hAnsi="Times New Roman"/>
          <w:sz w:val="28"/>
          <w:szCs w:val="28"/>
        </w:rPr>
        <w:t xml:space="preserve"> Алапаевское.</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Реализуется туристская программа «Урал для школы» </w:t>
      </w:r>
      <w:r w:rsidR="002D331A">
        <w:rPr>
          <w:rFonts w:ascii="Times New Roman" w:eastAsia="Calibri" w:hAnsi="Times New Roman"/>
          <w:sz w:val="28"/>
          <w:szCs w:val="28"/>
        </w:rPr>
        <w:t>–</w:t>
      </w:r>
      <w:r w:rsidRPr="00306156">
        <w:rPr>
          <w:rFonts w:ascii="Times New Roman" w:eastAsia="Calibri" w:hAnsi="Times New Roman"/>
          <w:sz w:val="28"/>
          <w:szCs w:val="28"/>
        </w:rPr>
        <w:t xml:space="preserve"> экскурсионные </w:t>
      </w:r>
      <w:r w:rsidR="00EE7D36">
        <w:rPr>
          <w:rFonts w:ascii="Times New Roman" w:eastAsia="Calibri" w:hAnsi="Times New Roman"/>
          <w:sz w:val="28"/>
          <w:szCs w:val="28"/>
        </w:rPr>
        <w:br/>
      </w:r>
      <w:r w:rsidRPr="00306156">
        <w:rPr>
          <w:rFonts w:ascii="Times New Roman" w:eastAsia="Calibri" w:hAnsi="Times New Roman"/>
          <w:sz w:val="28"/>
          <w:szCs w:val="28"/>
        </w:rPr>
        <w:t>образовательные туры для школьников 1</w:t>
      </w:r>
      <w:r w:rsidR="002D331A">
        <w:rPr>
          <w:rFonts w:ascii="Times New Roman" w:eastAsia="Calibri" w:hAnsi="Times New Roman"/>
          <w:sz w:val="28"/>
          <w:szCs w:val="28"/>
        </w:rPr>
        <w:t>–</w:t>
      </w:r>
      <w:r w:rsidRPr="00306156">
        <w:rPr>
          <w:rFonts w:ascii="Times New Roman" w:eastAsia="Calibri" w:hAnsi="Times New Roman"/>
          <w:sz w:val="28"/>
          <w:szCs w:val="28"/>
        </w:rPr>
        <w:t>11 классов по Свердловской области, программа «Единая промышленная карта».</w:t>
      </w:r>
    </w:p>
    <w:p w:rsidR="00306156" w:rsidRPr="00306156" w:rsidRDefault="00306156" w:rsidP="00306156">
      <w:pPr>
        <w:tabs>
          <w:tab w:val="left" w:pos="993"/>
          <w:tab w:val="left" w:pos="1560"/>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На </w:t>
      </w:r>
      <w:r w:rsidR="00C226EC" w:rsidRPr="00306156">
        <w:rPr>
          <w:rFonts w:ascii="Times New Roman" w:eastAsia="Calibri" w:hAnsi="Times New Roman"/>
          <w:sz w:val="28"/>
          <w:szCs w:val="28"/>
        </w:rPr>
        <w:t>территории</w:t>
      </w:r>
      <w:r w:rsidRPr="00306156">
        <w:rPr>
          <w:rFonts w:ascii="Times New Roman" w:eastAsia="Calibri" w:hAnsi="Times New Roman"/>
          <w:sz w:val="28"/>
          <w:szCs w:val="28"/>
        </w:rPr>
        <w:t xml:space="preserve"> региона действуют 7 туристских информационных центров, созданных в муниципальных образованиях с наибольшим потоком туристов.</w:t>
      </w:r>
    </w:p>
    <w:p w:rsidR="00306156" w:rsidRPr="00306156" w:rsidRDefault="00306156" w:rsidP="00306156">
      <w:pPr>
        <w:suppressAutoHyphens/>
        <w:spacing w:after="0" w:line="240" w:lineRule="auto"/>
        <w:ind w:firstLine="709"/>
        <w:jc w:val="both"/>
        <w:rPr>
          <w:rFonts w:ascii="Times New Roman" w:hAnsi="Times New Roman"/>
          <w:b/>
          <w:sz w:val="28"/>
          <w:szCs w:val="28"/>
        </w:rPr>
      </w:pPr>
      <w:r w:rsidRPr="00306156">
        <w:rPr>
          <w:rFonts w:ascii="Times New Roman" w:hAnsi="Times New Roman"/>
          <w:sz w:val="28"/>
          <w:szCs w:val="28"/>
        </w:rPr>
        <w:t>Стратегией-2030 предусмотрен</w:t>
      </w:r>
      <w:r w:rsidR="002D331A">
        <w:rPr>
          <w:rFonts w:ascii="Times New Roman" w:hAnsi="Times New Roman"/>
          <w:sz w:val="28"/>
          <w:szCs w:val="28"/>
        </w:rPr>
        <w:t>ы</w:t>
      </w:r>
      <w:r w:rsidRPr="00306156">
        <w:rPr>
          <w:rFonts w:ascii="Times New Roman" w:hAnsi="Times New Roman"/>
          <w:sz w:val="28"/>
          <w:szCs w:val="28"/>
        </w:rPr>
        <w:t xml:space="preserve"> 2 проекта по развитию транспортной инфраструктуры региона: </w:t>
      </w:r>
      <w:r w:rsidRPr="00306156">
        <w:rPr>
          <w:rFonts w:ascii="Times New Roman" w:hAnsi="Times New Roman"/>
          <w:b/>
          <w:sz w:val="28"/>
          <w:szCs w:val="28"/>
        </w:rPr>
        <w:t xml:space="preserve">«Международный транспортно-логистический хаб» </w:t>
      </w:r>
      <w:r w:rsidRPr="00306156">
        <w:rPr>
          <w:rFonts w:ascii="Times New Roman" w:hAnsi="Times New Roman"/>
          <w:sz w:val="28"/>
          <w:szCs w:val="28"/>
        </w:rPr>
        <w:t>и</w:t>
      </w:r>
      <w:r w:rsidRPr="00306156">
        <w:rPr>
          <w:rFonts w:ascii="Times New Roman" w:hAnsi="Times New Roman"/>
          <w:b/>
          <w:sz w:val="28"/>
          <w:szCs w:val="28"/>
        </w:rPr>
        <w:t> «Транспортная мобильность населения»</w:t>
      </w:r>
      <w:r w:rsidRPr="00306156">
        <w:rPr>
          <w:rFonts w:ascii="Times New Roman" w:hAnsi="Times New Roman"/>
          <w:sz w:val="28"/>
          <w:szCs w:val="28"/>
        </w:rPr>
        <w:t>.</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В 2017 году продолжено развитие авиасообщения г. Екатернибурга с</w:t>
      </w:r>
      <w:r w:rsidR="00CA013C">
        <w:rPr>
          <w:rFonts w:ascii="Times New Roman" w:hAnsi="Times New Roman"/>
          <w:sz w:val="28"/>
          <w:szCs w:val="28"/>
        </w:rPr>
        <w:t> </w:t>
      </w:r>
      <w:r w:rsidRPr="00306156">
        <w:rPr>
          <w:rFonts w:ascii="Times New Roman" w:hAnsi="Times New Roman"/>
          <w:sz w:val="28"/>
          <w:szCs w:val="28"/>
        </w:rPr>
        <w:t>другими странами. Так, в течение года открыты новые маршруты в города: Анталия, Бодрум, Даламан, Катания, Санья, Утопао, Чанчунь, Фукуок, Минск, Ордос, Поддубице.</w:t>
      </w:r>
    </w:p>
    <w:p w:rsidR="00306156" w:rsidRPr="00306156" w:rsidRDefault="00306156" w:rsidP="00306156">
      <w:pPr>
        <w:suppressAutoHyphens/>
        <w:spacing w:after="0" w:line="240" w:lineRule="auto"/>
        <w:ind w:firstLine="709"/>
        <w:jc w:val="both"/>
        <w:rPr>
          <w:rFonts w:ascii="Times New Roman" w:hAnsi="Times New Roman"/>
          <w:bCs/>
          <w:sz w:val="28"/>
          <w:szCs w:val="28"/>
        </w:rPr>
      </w:pPr>
      <w:r w:rsidRPr="00306156">
        <w:rPr>
          <w:rFonts w:ascii="Times New Roman" w:hAnsi="Times New Roman"/>
          <w:bCs/>
          <w:sz w:val="28"/>
          <w:szCs w:val="28"/>
        </w:rPr>
        <w:t>Увеличен общий объем пассажирооборота аэропорта Кольцово до 5,4 млн.</w:t>
      </w:r>
      <w:r w:rsidR="00CA013C">
        <w:rPr>
          <w:rFonts w:ascii="Times New Roman" w:hAnsi="Times New Roman"/>
          <w:bCs/>
          <w:sz w:val="28"/>
          <w:szCs w:val="28"/>
        </w:rPr>
        <w:t> </w:t>
      </w:r>
      <w:r w:rsidRPr="00306156">
        <w:rPr>
          <w:rFonts w:ascii="Times New Roman" w:hAnsi="Times New Roman"/>
          <w:bCs/>
          <w:sz w:val="28"/>
          <w:szCs w:val="28"/>
        </w:rPr>
        <w:t>пассажиров (</w:t>
      </w:r>
      <w:r w:rsidR="00CA013C">
        <w:rPr>
          <w:rFonts w:ascii="Times New Roman" w:hAnsi="Times New Roman"/>
          <w:bCs/>
          <w:sz w:val="28"/>
          <w:szCs w:val="28"/>
        </w:rPr>
        <w:t xml:space="preserve">в </w:t>
      </w:r>
      <w:r w:rsidRPr="00306156">
        <w:rPr>
          <w:rFonts w:ascii="Times New Roman" w:hAnsi="Times New Roman"/>
          <w:bCs/>
          <w:sz w:val="28"/>
          <w:szCs w:val="28"/>
        </w:rPr>
        <w:t>2016 год</w:t>
      </w:r>
      <w:r w:rsidR="00CA013C">
        <w:rPr>
          <w:rFonts w:ascii="Times New Roman" w:hAnsi="Times New Roman"/>
          <w:bCs/>
          <w:sz w:val="28"/>
          <w:szCs w:val="28"/>
        </w:rPr>
        <w:t>у</w:t>
      </w:r>
      <w:r w:rsidRPr="00306156">
        <w:rPr>
          <w:rFonts w:ascii="Times New Roman" w:hAnsi="Times New Roman"/>
          <w:bCs/>
          <w:sz w:val="28"/>
          <w:szCs w:val="28"/>
        </w:rPr>
        <w:t xml:space="preserve"> – 4,3 млн. пассажиров), объем грузовых перевозок составил 24,5 тыс. тонн. </w:t>
      </w:r>
    </w:p>
    <w:p w:rsidR="00306156" w:rsidRPr="00306156" w:rsidRDefault="00306156" w:rsidP="00306156">
      <w:pPr>
        <w:suppressAutoHyphens/>
        <w:spacing w:after="0" w:line="240" w:lineRule="auto"/>
        <w:ind w:firstLine="709"/>
        <w:jc w:val="both"/>
        <w:rPr>
          <w:rFonts w:ascii="Times New Roman" w:hAnsi="Times New Roman"/>
          <w:bCs/>
          <w:sz w:val="28"/>
          <w:szCs w:val="28"/>
        </w:rPr>
      </w:pPr>
      <w:r w:rsidRPr="00306156">
        <w:rPr>
          <w:rFonts w:ascii="Times New Roman" w:hAnsi="Times New Roman"/>
          <w:bCs/>
          <w:sz w:val="28"/>
          <w:szCs w:val="28"/>
        </w:rPr>
        <w:t xml:space="preserve">Повышение доступности и качества транспортных услуг для населения </w:t>
      </w:r>
      <w:r w:rsidR="00CA013C">
        <w:rPr>
          <w:rFonts w:ascii="Times New Roman" w:hAnsi="Times New Roman"/>
          <w:bCs/>
          <w:sz w:val="28"/>
          <w:szCs w:val="28"/>
        </w:rPr>
        <w:t>стало возможным</w:t>
      </w:r>
      <w:r w:rsidRPr="00306156">
        <w:rPr>
          <w:rFonts w:ascii="Times New Roman" w:hAnsi="Times New Roman"/>
          <w:bCs/>
          <w:sz w:val="28"/>
          <w:szCs w:val="28"/>
        </w:rPr>
        <w:t xml:space="preserve"> в том числе за счет курсирования инновационного подвижного состава. В 2017 году на территории Свердловской области было задействовано 4</w:t>
      </w:r>
      <w:r w:rsidR="00CA013C">
        <w:rPr>
          <w:rFonts w:ascii="Times New Roman" w:hAnsi="Times New Roman"/>
          <w:bCs/>
          <w:sz w:val="28"/>
          <w:szCs w:val="28"/>
        </w:rPr>
        <w:t> </w:t>
      </w:r>
      <w:r w:rsidRPr="00306156">
        <w:rPr>
          <w:rFonts w:ascii="Times New Roman" w:hAnsi="Times New Roman"/>
          <w:bCs/>
          <w:sz w:val="28"/>
          <w:szCs w:val="28"/>
        </w:rPr>
        <w:t>состава эле</w:t>
      </w:r>
      <w:r w:rsidR="00CA013C">
        <w:rPr>
          <w:rFonts w:ascii="Times New Roman" w:hAnsi="Times New Roman"/>
          <w:bCs/>
          <w:sz w:val="28"/>
          <w:szCs w:val="28"/>
        </w:rPr>
        <w:t>ктропоездов ЭС2Г «Ласточка» в 5-</w:t>
      </w:r>
      <w:r w:rsidRPr="00306156">
        <w:rPr>
          <w:rFonts w:ascii="Times New Roman" w:hAnsi="Times New Roman"/>
          <w:bCs/>
          <w:sz w:val="28"/>
          <w:szCs w:val="28"/>
        </w:rPr>
        <w:t>вагонном исполнении, осуществляющих ежедневное курсирование на следующих направлениях: «Екатеринбург – Нижний Тагил» – 9 поездов; «Екатеринбург – Каменск-Уральский» – 4 поезда; «Екатеринбург – Первоуральск – Кузино» – 2</w:t>
      </w:r>
      <w:r w:rsidR="00C226EC">
        <w:rPr>
          <w:rFonts w:ascii="Times New Roman" w:hAnsi="Times New Roman"/>
          <w:bCs/>
          <w:sz w:val="28"/>
          <w:szCs w:val="28"/>
        </w:rPr>
        <w:t> </w:t>
      </w:r>
      <w:r w:rsidRPr="00306156">
        <w:rPr>
          <w:rFonts w:ascii="Times New Roman" w:hAnsi="Times New Roman"/>
          <w:bCs/>
          <w:sz w:val="28"/>
          <w:szCs w:val="28"/>
        </w:rPr>
        <w:t>поезда.</w:t>
      </w:r>
    </w:p>
    <w:p w:rsidR="00306156" w:rsidRPr="00306156" w:rsidRDefault="00306156" w:rsidP="00306156">
      <w:pPr>
        <w:tabs>
          <w:tab w:val="left" w:pos="8391"/>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lastRenderedPageBreak/>
        <w:t>В 2017 году завершено строительство автомобильной дороги с. Ключи – п.</w:t>
      </w:r>
      <w:r w:rsidR="00C226EC">
        <w:rPr>
          <w:rFonts w:ascii="Times New Roman" w:eastAsia="Calibri" w:hAnsi="Times New Roman"/>
          <w:sz w:val="28"/>
          <w:szCs w:val="28"/>
        </w:rPr>
        <w:t> </w:t>
      </w:r>
      <w:r w:rsidRPr="00306156">
        <w:rPr>
          <w:rFonts w:ascii="Times New Roman" w:eastAsia="Calibri" w:hAnsi="Times New Roman"/>
          <w:sz w:val="28"/>
          <w:szCs w:val="28"/>
        </w:rPr>
        <w:t>Курьинский, соединен с сетью дорог с твердым покрытием п. Курьинский с численностью жителей 296 человек.</w:t>
      </w:r>
    </w:p>
    <w:p w:rsidR="00306156" w:rsidRPr="00306156" w:rsidRDefault="00306156" w:rsidP="00306156">
      <w:pPr>
        <w:tabs>
          <w:tab w:val="left" w:pos="8391"/>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В 2017 году досрочно введено 8,559 км в рамках строительства автомобильной дороги вокруг г. Екатеринбурга на участке автодорог</w:t>
      </w:r>
      <w:r w:rsidR="00900C5C">
        <w:rPr>
          <w:rFonts w:ascii="Times New Roman" w:eastAsia="Calibri" w:hAnsi="Times New Roman"/>
          <w:sz w:val="28"/>
          <w:szCs w:val="28"/>
        </w:rPr>
        <w:t>а</w:t>
      </w:r>
      <w:r w:rsidRPr="00306156">
        <w:rPr>
          <w:rFonts w:ascii="Times New Roman" w:eastAsia="Calibri" w:hAnsi="Times New Roman"/>
          <w:sz w:val="28"/>
          <w:szCs w:val="28"/>
        </w:rPr>
        <w:t xml:space="preserve"> Пермь – Екатеринбург</w:t>
      </w:r>
      <w:r w:rsidR="00ED5FE3">
        <w:rPr>
          <w:rFonts w:ascii="Times New Roman" w:eastAsia="Calibri" w:hAnsi="Times New Roman"/>
          <w:sz w:val="28"/>
          <w:szCs w:val="28"/>
        </w:rPr>
        <w:t xml:space="preserve"> – </w:t>
      </w:r>
      <w:r w:rsidRPr="00306156">
        <w:rPr>
          <w:rFonts w:ascii="Times New Roman" w:eastAsia="Calibri" w:hAnsi="Times New Roman"/>
          <w:sz w:val="28"/>
          <w:szCs w:val="28"/>
        </w:rPr>
        <w:t xml:space="preserve">автодорога </w:t>
      </w:r>
      <w:r w:rsidR="00900C5C">
        <w:rPr>
          <w:rFonts w:ascii="Times New Roman" w:eastAsia="Calibri" w:hAnsi="Times New Roman"/>
          <w:sz w:val="28"/>
          <w:szCs w:val="28"/>
        </w:rPr>
        <w:t>п</w:t>
      </w:r>
      <w:r w:rsidRPr="00306156">
        <w:rPr>
          <w:rFonts w:ascii="Times New Roman" w:eastAsia="Calibri" w:hAnsi="Times New Roman"/>
          <w:sz w:val="28"/>
          <w:szCs w:val="28"/>
        </w:rPr>
        <w:t>одъезд к г. Екатеринбургу от автодороги «Урал», II</w:t>
      </w:r>
      <w:r w:rsidR="00900C5C">
        <w:rPr>
          <w:rFonts w:ascii="Times New Roman" w:eastAsia="Calibri" w:hAnsi="Times New Roman"/>
          <w:sz w:val="28"/>
          <w:szCs w:val="28"/>
        </w:rPr>
        <w:t> </w:t>
      </w:r>
      <w:r w:rsidRPr="00306156">
        <w:rPr>
          <w:rFonts w:ascii="Times New Roman" w:eastAsia="Calibri" w:hAnsi="Times New Roman"/>
          <w:sz w:val="28"/>
          <w:szCs w:val="28"/>
        </w:rPr>
        <w:t xml:space="preserve">пусковой комплекс автодорога Подъезд к п. Медному – автодорога Екатеринбург – Полевской в Свердловской области; строительство II очереди автомобильной дороги </w:t>
      </w:r>
      <w:r w:rsidR="00900C5C">
        <w:rPr>
          <w:rFonts w:ascii="Times New Roman" w:eastAsia="Calibri" w:hAnsi="Times New Roman"/>
          <w:sz w:val="28"/>
          <w:szCs w:val="28"/>
        </w:rPr>
        <w:t>в</w:t>
      </w:r>
      <w:r w:rsidRPr="00306156">
        <w:rPr>
          <w:rFonts w:ascii="Times New Roman" w:eastAsia="Calibri" w:hAnsi="Times New Roman"/>
          <w:sz w:val="28"/>
          <w:szCs w:val="28"/>
        </w:rPr>
        <w:t xml:space="preserve">округ г. Екатеринбурга на участке автодороги Пермь – Екатеринбург – автодорога </w:t>
      </w:r>
      <w:r w:rsidR="00900C5C">
        <w:rPr>
          <w:rFonts w:ascii="Times New Roman" w:eastAsia="Calibri" w:hAnsi="Times New Roman"/>
          <w:sz w:val="28"/>
          <w:szCs w:val="28"/>
        </w:rPr>
        <w:t>п</w:t>
      </w:r>
      <w:r w:rsidRPr="00306156">
        <w:rPr>
          <w:rFonts w:ascii="Times New Roman" w:eastAsia="Calibri" w:hAnsi="Times New Roman"/>
          <w:sz w:val="28"/>
          <w:szCs w:val="28"/>
        </w:rPr>
        <w:t>одъезд к г. Екатеринбургу от автодороги Урал, 2</w:t>
      </w:r>
      <w:r w:rsidR="007C142C">
        <w:rPr>
          <w:rFonts w:ascii="Times New Roman" w:eastAsia="Calibri" w:hAnsi="Times New Roman"/>
          <w:sz w:val="28"/>
          <w:szCs w:val="28"/>
        </w:rPr>
        <w:t> </w:t>
      </w:r>
      <w:r w:rsidRPr="00306156">
        <w:rPr>
          <w:rFonts w:ascii="Times New Roman" w:eastAsia="Calibri" w:hAnsi="Times New Roman"/>
          <w:sz w:val="28"/>
          <w:szCs w:val="28"/>
        </w:rPr>
        <w:t xml:space="preserve">пусковой комплекс автодорога </w:t>
      </w:r>
      <w:r w:rsidR="00900C5C">
        <w:rPr>
          <w:rFonts w:ascii="Times New Roman" w:eastAsia="Calibri" w:hAnsi="Times New Roman"/>
          <w:sz w:val="28"/>
          <w:szCs w:val="28"/>
        </w:rPr>
        <w:t>п</w:t>
      </w:r>
      <w:r w:rsidRPr="00306156">
        <w:rPr>
          <w:rFonts w:ascii="Times New Roman" w:eastAsia="Calibri" w:hAnsi="Times New Roman"/>
          <w:sz w:val="28"/>
          <w:szCs w:val="28"/>
        </w:rPr>
        <w:t>одъезд к п. Медному – автодор</w:t>
      </w:r>
      <w:r w:rsidR="00900C5C">
        <w:rPr>
          <w:rFonts w:ascii="Times New Roman" w:eastAsia="Calibri" w:hAnsi="Times New Roman"/>
          <w:sz w:val="28"/>
          <w:szCs w:val="28"/>
        </w:rPr>
        <w:t>ога Екатеринбург – Полевской</w:t>
      </w:r>
      <w:r w:rsidRPr="00306156">
        <w:rPr>
          <w:rFonts w:ascii="Times New Roman" w:eastAsia="Calibri" w:hAnsi="Times New Roman"/>
          <w:sz w:val="28"/>
          <w:szCs w:val="28"/>
        </w:rPr>
        <w:t>.</w:t>
      </w:r>
    </w:p>
    <w:p w:rsidR="00306156" w:rsidRPr="00306156" w:rsidRDefault="00306156" w:rsidP="00306156">
      <w:pPr>
        <w:tabs>
          <w:tab w:val="left" w:pos="8391"/>
        </w:tabs>
        <w:spacing w:after="0" w:line="240" w:lineRule="auto"/>
        <w:ind w:firstLine="709"/>
        <w:jc w:val="both"/>
        <w:rPr>
          <w:rFonts w:ascii="Times New Roman" w:eastAsia="Calibri" w:hAnsi="Times New Roman"/>
          <w:sz w:val="28"/>
          <w:szCs w:val="28"/>
        </w:rPr>
      </w:pPr>
      <w:r w:rsidRPr="00306156">
        <w:rPr>
          <w:rFonts w:ascii="Times New Roman" w:eastAsia="Calibri" w:hAnsi="Times New Roman"/>
          <w:sz w:val="28"/>
          <w:szCs w:val="28"/>
        </w:rPr>
        <w:t xml:space="preserve">Реализация мероприятий по развитию системы автоматической </w:t>
      </w:r>
      <w:r w:rsidR="00CA6A78">
        <w:rPr>
          <w:rFonts w:ascii="Times New Roman" w:eastAsia="Calibri" w:hAnsi="Times New Roman"/>
          <w:sz w:val="28"/>
          <w:szCs w:val="28"/>
        </w:rPr>
        <w:br/>
      </w:r>
      <w:r w:rsidRPr="00306156">
        <w:rPr>
          <w:rFonts w:ascii="Times New Roman" w:eastAsia="Calibri" w:hAnsi="Times New Roman"/>
          <w:sz w:val="28"/>
          <w:szCs w:val="28"/>
        </w:rPr>
        <w:t>фотовидеофиксации административных правонарушений в области дорожного движения в Свердловской области в 2017 году позволила достичь значительного снижения аварийности на автодорогах Свердловской области. По данным МВД России</w:t>
      </w:r>
      <w:r w:rsidR="00ED5FE3">
        <w:rPr>
          <w:rFonts w:ascii="Times New Roman" w:eastAsia="Calibri" w:hAnsi="Times New Roman"/>
          <w:sz w:val="28"/>
          <w:szCs w:val="28"/>
        </w:rPr>
        <w:t xml:space="preserve">, </w:t>
      </w:r>
      <w:r w:rsidRPr="00306156">
        <w:rPr>
          <w:rFonts w:ascii="Times New Roman" w:eastAsia="Calibri" w:hAnsi="Times New Roman"/>
          <w:sz w:val="28"/>
          <w:szCs w:val="28"/>
        </w:rPr>
        <w:t>снижение количеств</w:t>
      </w:r>
      <w:r w:rsidR="007C142C">
        <w:rPr>
          <w:rFonts w:ascii="Times New Roman" w:eastAsia="Calibri" w:hAnsi="Times New Roman"/>
          <w:sz w:val="28"/>
          <w:szCs w:val="28"/>
        </w:rPr>
        <w:t>а</w:t>
      </w:r>
      <w:r w:rsidRPr="00306156">
        <w:rPr>
          <w:rFonts w:ascii="Times New Roman" w:eastAsia="Calibri" w:hAnsi="Times New Roman"/>
          <w:sz w:val="28"/>
          <w:szCs w:val="28"/>
        </w:rPr>
        <w:t xml:space="preserve"> ДТП </w:t>
      </w:r>
      <w:r w:rsidR="007C142C">
        <w:rPr>
          <w:rFonts w:ascii="Times New Roman" w:eastAsia="Calibri" w:hAnsi="Times New Roman"/>
          <w:sz w:val="28"/>
          <w:szCs w:val="28"/>
        </w:rPr>
        <w:t>по сравнению с</w:t>
      </w:r>
      <w:r w:rsidRPr="00306156">
        <w:rPr>
          <w:rFonts w:ascii="Times New Roman" w:eastAsia="Calibri" w:hAnsi="Times New Roman"/>
          <w:sz w:val="28"/>
          <w:szCs w:val="28"/>
        </w:rPr>
        <w:t xml:space="preserve"> аналогичн</w:t>
      </w:r>
      <w:r w:rsidR="007C142C">
        <w:rPr>
          <w:rFonts w:ascii="Times New Roman" w:eastAsia="Calibri" w:hAnsi="Times New Roman"/>
          <w:sz w:val="28"/>
          <w:szCs w:val="28"/>
        </w:rPr>
        <w:t>ым</w:t>
      </w:r>
      <w:r w:rsidRPr="00306156">
        <w:rPr>
          <w:rFonts w:ascii="Times New Roman" w:eastAsia="Calibri" w:hAnsi="Times New Roman"/>
          <w:sz w:val="28"/>
          <w:szCs w:val="28"/>
        </w:rPr>
        <w:t xml:space="preserve"> период</w:t>
      </w:r>
      <w:r w:rsidR="007C142C">
        <w:rPr>
          <w:rFonts w:ascii="Times New Roman" w:eastAsia="Calibri" w:hAnsi="Times New Roman"/>
          <w:sz w:val="28"/>
          <w:szCs w:val="28"/>
        </w:rPr>
        <w:t xml:space="preserve">ом прошлого года составило </w:t>
      </w:r>
      <w:r w:rsidRPr="00306156">
        <w:rPr>
          <w:rFonts w:ascii="Times New Roman" w:eastAsia="Calibri" w:hAnsi="Times New Roman"/>
          <w:sz w:val="28"/>
          <w:szCs w:val="28"/>
        </w:rPr>
        <w:t xml:space="preserve">14,56%, смертности – 22%, раненых </w:t>
      </w:r>
      <w:r w:rsidR="007C142C">
        <w:rPr>
          <w:rFonts w:ascii="Times New Roman" w:eastAsia="Calibri" w:hAnsi="Times New Roman"/>
          <w:sz w:val="28"/>
          <w:szCs w:val="28"/>
        </w:rPr>
        <w:t xml:space="preserve">– </w:t>
      </w:r>
      <w:r w:rsidRPr="00306156">
        <w:rPr>
          <w:rFonts w:ascii="Times New Roman" w:eastAsia="Calibri" w:hAnsi="Times New Roman"/>
          <w:sz w:val="28"/>
          <w:szCs w:val="28"/>
        </w:rPr>
        <w:t>12,6%.</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С целью обеспечения устойчивого экологического развития территории Свердловской области реализуется</w:t>
      </w:r>
      <w:r w:rsidRPr="00306156">
        <w:rPr>
          <w:rFonts w:ascii="Times New Roman" w:hAnsi="Times New Roman"/>
          <w:b/>
          <w:i/>
          <w:sz w:val="28"/>
          <w:szCs w:val="28"/>
        </w:rPr>
        <w:t xml:space="preserve"> </w:t>
      </w:r>
      <w:r w:rsidRPr="00306156">
        <w:rPr>
          <w:rFonts w:ascii="Times New Roman" w:hAnsi="Times New Roman"/>
          <w:b/>
          <w:sz w:val="28"/>
          <w:szCs w:val="28"/>
        </w:rPr>
        <w:t>проект «Чистая среда»</w:t>
      </w:r>
      <w:r w:rsidRPr="00306156">
        <w:rPr>
          <w:rFonts w:ascii="Times New Roman" w:hAnsi="Times New Roman"/>
          <w:sz w:val="28"/>
          <w:szCs w:val="28"/>
        </w:rPr>
        <w:t xml:space="preserve">.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Организована областная наблюдательная сеть с использованием автоматических станций контроля за загрязнением атмосферного воздуха. В</w:t>
      </w:r>
      <w:r w:rsidR="007C142C">
        <w:rPr>
          <w:rFonts w:ascii="Times New Roman" w:hAnsi="Times New Roman"/>
          <w:sz w:val="28"/>
          <w:szCs w:val="28"/>
        </w:rPr>
        <w:t> </w:t>
      </w:r>
      <w:r w:rsidRPr="00306156">
        <w:rPr>
          <w:rFonts w:ascii="Times New Roman" w:hAnsi="Times New Roman"/>
          <w:sz w:val="28"/>
          <w:szCs w:val="28"/>
        </w:rPr>
        <w:t>2017</w:t>
      </w:r>
      <w:r w:rsidR="007C142C">
        <w:rPr>
          <w:rFonts w:ascii="Times New Roman" w:hAnsi="Times New Roman"/>
          <w:sz w:val="28"/>
          <w:szCs w:val="28"/>
        </w:rPr>
        <w:t> </w:t>
      </w:r>
      <w:r w:rsidRPr="00306156">
        <w:rPr>
          <w:rFonts w:ascii="Times New Roman" w:hAnsi="Times New Roman"/>
          <w:sz w:val="28"/>
          <w:szCs w:val="28"/>
        </w:rPr>
        <w:t xml:space="preserve">году в рамках организации и проведения </w:t>
      </w:r>
      <w:r w:rsidR="007C142C">
        <w:rPr>
          <w:rFonts w:ascii="Times New Roman" w:hAnsi="Times New Roman"/>
          <w:sz w:val="28"/>
          <w:szCs w:val="28"/>
        </w:rPr>
        <w:t>ч</w:t>
      </w:r>
      <w:r w:rsidRPr="00306156">
        <w:rPr>
          <w:rFonts w:ascii="Times New Roman" w:hAnsi="Times New Roman"/>
          <w:sz w:val="28"/>
          <w:szCs w:val="28"/>
        </w:rPr>
        <w:t>емпионата мира по футболу в</w:t>
      </w:r>
      <w:r w:rsidR="007C142C">
        <w:rPr>
          <w:rFonts w:ascii="Times New Roman" w:hAnsi="Times New Roman"/>
          <w:sz w:val="28"/>
          <w:szCs w:val="28"/>
        </w:rPr>
        <w:t> </w:t>
      </w:r>
      <w:r w:rsidRPr="00306156">
        <w:rPr>
          <w:rFonts w:ascii="Times New Roman" w:hAnsi="Times New Roman"/>
          <w:sz w:val="28"/>
          <w:szCs w:val="28"/>
        </w:rPr>
        <w:t xml:space="preserve">2018 году установлена 15-ая автоматическая станция контроля загрязнения атмосферного воздуха в городе Екатеринбурге.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Министерством природных ресурсов и экологии Свердловской области организован</w:t>
      </w:r>
      <w:r w:rsidR="007C142C">
        <w:rPr>
          <w:rFonts w:ascii="Times New Roman" w:hAnsi="Times New Roman"/>
          <w:sz w:val="28"/>
          <w:szCs w:val="28"/>
        </w:rPr>
        <w:t>ы</w:t>
      </w:r>
      <w:r w:rsidRPr="00306156">
        <w:rPr>
          <w:rFonts w:ascii="Times New Roman" w:hAnsi="Times New Roman"/>
          <w:sz w:val="28"/>
          <w:szCs w:val="28"/>
        </w:rPr>
        <w:t xml:space="preserve"> 4 мероприятия, направленных на </w:t>
      </w:r>
      <w:r w:rsidR="007C142C">
        <w:rPr>
          <w:rFonts w:ascii="Times New Roman" w:hAnsi="Times New Roman"/>
          <w:sz w:val="28"/>
          <w:szCs w:val="28"/>
        </w:rPr>
        <w:t xml:space="preserve">повышение уровня </w:t>
      </w:r>
      <w:r w:rsidRPr="00306156">
        <w:rPr>
          <w:rFonts w:ascii="Times New Roman" w:hAnsi="Times New Roman"/>
          <w:sz w:val="28"/>
          <w:szCs w:val="28"/>
        </w:rPr>
        <w:t>экологическ</w:t>
      </w:r>
      <w:r w:rsidR="007C142C">
        <w:rPr>
          <w:rFonts w:ascii="Times New Roman" w:hAnsi="Times New Roman"/>
          <w:sz w:val="28"/>
          <w:szCs w:val="28"/>
        </w:rPr>
        <w:t>ого</w:t>
      </w:r>
      <w:r w:rsidRPr="00306156">
        <w:rPr>
          <w:rFonts w:ascii="Times New Roman" w:hAnsi="Times New Roman"/>
          <w:sz w:val="28"/>
          <w:szCs w:val="28"/>
        </w:rPr>
        <w:t xml:space="preserve"> образовани</w:t>
      </w:r>
      <w:r w:rsidR="007C142C">
        <w:rPr>
          <w:rFonts w:ascii="Times New Roman" w:hAnsi="Times New Roman"/>
          <w:sz w:val="28"/>
          <w:szCs w:val="28"/>
        </w:rPr>
        <w:t>я</w:t>
      </w:r>
      <w:r w:rsidRPr="00306156">
        <w:rPr>
          <w:rFonts w:ascii="Times New Roman" w:hAnsi="Times New Roman"/>
          <w:sz w:val="28"/>
          <w:szCs w:val="28"/>
        </w:rPr>
        <w:t xml:space="preserve"> населения Свердловской области: областной съезд участников движения «Родники», массовая экологическая акция «Марш парков» для детей дошкольного и школьного возраста, акция «Всероссийский день посадки леса – Лес Победы» на 50 посадочных площадках, Всероссийский экологический субботник «Зеленая Россия» </w:t>
      </w:r>
      <w:r w:rsidR="007C142C">
        <w:rPr>
          <w:rFonts w:ascii="Times New Roman" w:hAnsi="Times New Roman"/>
          <w:sz w:val="28"/>
          <w:szCs w:val="28"/>
        </w:rPr>
        <w:t>(</w:t>
      </w:r>
      <w:r w:rsidRPr="00306156">
        <w:rPr>
          <w:rFonts w:ascii="Times New Roman" w:hAnsi="Times New Roman"/>
          <w:sz w:val="28"/>
          <w:szCs w:val="28"/>
        </w:rPr>
        <w:t>проведен на 1443 участках</w:t>
      </w:r>
      <w:r w:rsidR="007C142C">
        <w:rPr>
          <w:rFonts w:ascii="Times New Roman" w:hAnsi="Times New Roman"/>
          <w:sz w:val="28"/>
          <w:szCs w:val="28"/>
        </w:rPr>
        <w:t>)</w:t>
      </w:r>
      <w:r w:rsidRPr="00306156">
        <w:rPr>
          <w:rFonts w:ascii="Times New Roman" w:hAnsi="Times New Roman"/>
          <w:sz w:val="28"/>
          <w:szCs w:val="28"/>
        </w:rPr>
        <w:t xml:space="preserve">. </w:t>
      </w:r>
    </w:p>
    <w:p w:rsidR="00306156" w:rsidRPr="00306156" w:rsidRDefault="00306156" w:rsidP="00306156">
      <w:pPr>
        <w:suppressAutoHyphens/>
        <w:spacing w:after="0" w:line="240" w:lineRule="auto"/>
        <w:ind w:firstLine="709"/>
        <w:jc w:val="both"/>
        <w:rPr>
          <w:rFonts w:ascii="Times New Roman" w:hAnsi="Times New Roman"/>
          <w:sz w:val="28"/>
          <w:szCs w:val="28"/>
        </w:rPr>
      </w:pPr>
      <w:r w:rsidRPr="00306156">
        <w:rPr>
          <w:rFonts w:ascii="Times New Roman" w:hAnsi="Times New Roman"/>
          <w:sz w:val="28"/>
          <w:szCs w:val="28"/>
        </w:rPr>
        <w:t xml:space="preserve">Также в 2017 году в перечень инвестиционных проектов включены два объекта: межмуниципальный комплекс обращения с отходами мощностью </w:t>
      </w:r>
      <w:r w:rsidRPr="00306156">
        <w:rPr>
          <w:rFonts w:ascii="Times New Roman" w:hAnsi="Times New Roman"/>
          <w:sz w:val="28"/>
          <w:szCs w:val="28"/>
        </w:rPr>
        <w:br/>
        <w:t>100 тыс. тонн/год в городском округе Красноуфимск, межмуниципальный мусоросортировочный комплекс мощностью 200 тыс. тонн/год в городском округе Первоуральск.</w:t>
      </w:r>
    </w:p>
    <w:p w:rsidR="00676D41" w:rsidRPr="00D64D4A" w:rsidRDefault="00D64D4A" w:rsidP="00D64D4A">
      <w:pPr>
        <w:spacing w:after="0" w:line="240" w:lineRule="auto"/>
        <w:ind w:firstLine="709"/>
        <w:jc w:val="both"/>
        <w:rPr>
          <w:rFonts w:ascii="Times New Roman" w:hAnsi="Times New Roman"/>
          <w:sz w:val="28"/>
          <w:szCs w:val="28"/>
        </w:rPr>
      </w:pPr>
      <w:r w:rsidRPr="00D64D4A">
        <w:rPr>
          <w:rFonts w:ascii="Times New Roman" w:hAnsi="Times New Roman"/>
          <w:sz w:val="28"/>
          <w:szCs w:val="28"/>
        </w:rPr>
        <w:t xml:space="preserve">Следует отметить, что </w:t>
      </w:r>
      <w:r>
        <w:rPr>
          <w:rFonts w:ascii="Times New Roman" w:hAnsi="Times New Roman"/>
          <w:sz w:val="28"/>
          <w:szCs w:val="28"/>
        </w:rPr>
        <w:t xml:space="preserve">на федеральном уровне в настоящее время идет процесс завершения формирования </w:t>
      </w:r>
      <w:r w:rsidRPr="007E7C3E">
        <w:rPr>
          <w:rFonts w:ascii="Times New Roman" w:hAnsi="Times New Roman"/>
          <w:sz w:val="28"/>
          <w:szCs w:val="28"/>
        </w:rPr>
        <w:t>стратегических приоритетов</w:t>
      </w:r>
      <w:r>
        <w:rPr>
          <w:rFonts w:ascii="Times New Roman" w:hAnsi="Times New Roman"/>
          <w:sz w:val="28"/>
          <w:szCs w:val="28"/>
        </w:rPr>
        <w:t>, обозначенных в</w:t>
      </w:r>
      <w:r w:rsidR="007C142C">
        <w:rPr>
          <w:rFonts w:ascii="Times New Roman" w:hAnsi="Times New Roman"/>
          <w:sz w:val="28"/>
          <w:szCs w:val="28"/>
        </w:rPr>
        <w:t> </w:t>
      </w:r>
      <w:r w:rsidRPr="007E7C3E">
        <w:rPr>
          <w:rFonts w:ascii="Times New Roman" w:hAnsi="Times New Roman"/>
          <w:sz w:val="28"/>
          <w:szCs w:val="28"/>
        </w:rPr>
        <w:t>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 xml:space="preserve"> (далее – Указ № 204). Так, </w:t>
      </w:r>
      <w:r w:rsidRPr="007E7C3E">
        <w:rPr>
          <w:rFonts w:ascii="Times New Roman" w:hAnsi="Times New Roman"/>
          <w:sz w:val="28"/>
          <w:szCs w:val="28"/>
        </w:rPr>
        <w:t xml:space="preserve">Председателем Правительства Российской Федерации 23 мая 2018 года даны поручения, направленные на обеспечение реализации Указа № 204. В частности, Правительству Российской Федерации необходимо утвердить проект методических рекомендаций по формированию предусмотренных данным </w:t>
      </w:r>
      <w:r w:rsidR="007C142C">
        <w:rPr>
          <w:rFonts w:ascii="Times New Roman" w:hAnsi="Times New Roman"/>
          <w:sz w:val="28"/>
          <w:szCs w:val="28"/>
        </w:rPr>
        <w:t>у</w:t>
      </w:r>
      <w:r w:rsidRPr="007E7C3E">
        <w:rPr>
          <w:rFonts w:ascii="Times New Roman" w:hAnsi="Times New Roman"/>
          <w:sz w:val="28"/>
          <w:szCs w:val="28"/>
        </w:rPr>
        <w:t>казом национальных проектов (программ), а</w:t>
      </w:r>
      <w:r w:rsidR="00CA6A78">
        <w:rPr>
          <w:rFonts w:ascii="Times New Roman" w:hAnsi="Times New Roman"/>
          <w:sz w:val="28"/>
          <w:szCs w:val="28"/>
        </w:rPr>
        <w:t> </w:t>
      </w:r>
      <w:r w:rsidRPr="007E7C3E">
        <w:rPr>
          <w:rFonts w:ascii="Times New Roman" w:hAnsi="Times New Roman"/>
          <w:sz w:val="28"/>
          <w:szCs w:val="28"/>
        </w:rPr>
        <w:t xml:space="preserve">также разработать 12 национальных проектов (программ) и планов мероприятий по их реализации в </w:t>
      </w:r>
      <w:r w:rsidR="00484B6C">
        <w:rPr>
          <w:rFonts w:ascii="Times New Roman" w:hAnsi="Times New Roman"/>
          <w:sz w:val="28"/>
          <w:szCs w:val="28"/>
        </w:rPr>
        <w:t xml:space="preserve">срок до 15 августа 2018 года и </w:t>
      </w:r>
      <w:r w:rsidRPr="007E7C3E">
        <w:rPr>
          <w:rFonts w:ascii="Times New Roman" w:hAnsi="Times New Roman"/>
          <w:sz w:val="28"/>
          <w:szCs w:val="28"/>
        </w:rPr>
        <w:t>1 октября 2018 года соответственно.</w:t>
      </w:r>
    </w:p>
    <w:p w:rsidR="00D64D4A" w:rsidRPr="007E7C3E" w:rsidRDefault="00D64D4A" w:rsidP="00D64D4A">
      <w:pPr>
        <w:spacing w:after="0" w:line="240" w:lineRule="auto"/>
        <w:ind w:firstLine="709"/>
        <w:jc w:val="both"/>
        <w:rPr>
          <w:rFonts w:ascii="Times New Roman" w:hAnsi="Times New Roman"/>
          <w:sz w:val="28"/>
          <w:szCs w:val="28"/>
        </w:rPr>
      </w:pPr>
      <w:r>
        <w:rPr>
          <w:rFonts w:ascii="Times New Roman" w:hAnsi="Times New Roman"/>
          <w:sz w:val="28"/>
          <w:szCs w:val="28"/>
        </w:rPr>
        <w:t>Также до конца 2018 года</w:t>
      </w:r>
      <w:r w:rsidRPr="007E7C3E">
        <w:rPr>
          <w:rFonts w:ascii="Times New Roman" w:hAnsi="Times New Roman"/>
          <w:sz w:val="28"/>
          <w:szCs w:val="28"/>
        </w:rPr>
        <w:t xml:space="preserve"> в Свердловской области заверш</w:t>
      </w:r>
      <w:r>
        <w:rPr>
          <w:rFonts w:ascii="Times New Roman" w:hAnsi="Times New Roman"/>
          <w:sz w:val="28"/>
          <w:szCs w:val="28"/>
        </w:rPr>
        <w:t>ится</w:t>
      </w:r>
      <w:r w:rsidRPr="007E7C3E">
        <w:rPr>
          <w:rFonts w:ascii="Times New Roman" w:hAnsi="Times New Roman"/>
          <w:sz w:val="28"/>
          <w:szCs w:val="28"/>
        </w:rPr>
        <w:t xml:space="preserve"> процесс формирования отраслевых, межотраслевых и муниципальных стратегий социально-экономическог</w:t>
      </w:r>
      <w:r>
        <w:rPr>
          <w:rFonts w:ascii="Times New Roman" w:hAnsi="Times New Roman"/>
          <w:sz w:val="28"/>
          <w:szCs w:val="28"/>
        </w:rPr>
        <w:t>о развития Свердловской области</w:t>
      </w:r>
      <w:r w:rsidRPr="007E7C3E">
        <w:rPr>
          <w:rFonts w:ascii="Times New Roman" w:hAnsi="Times New Roman"/>
          <w:sz w:val="28"/>
          <w:szCs w:val="28"/>
        </w:rPr>
        <w:t>.</w:t>
      </w:r>
    </w:p>
    <w:p w:rsidR="00D64D4A" w:rsidRDefault="00D64D4A" w:rsidP="007E7C3E">
      <w:pPr>
        <w:spacing w:after="0" w:line="240" w:lineRule="auto"/>
        <w:ind w:firstLine="709"/>
        <w:jc w:val="both"/>
        <w:rPr>
          <w:rFonts w:ascii="Times New Roman" w:hAnsi="Times New Roman"/>
          <w:sz w:val="28"/>
          <w:szCs w:val="28"/>
        </w:rPr>
      </w:pPr>
      <w:r>
        <w:rPr>
          <w:rFonts w:ascii="Times New Roman" w:hAnsi="Times New Roman"/>
          <w:sz w:val="28"/>
          <w:szCs w:val="28"/>
        </w:rPr>
        <w:t>Все это потребует корректировки Стратегии-2030 и Плана-2030 в</w:t>
      </w:r>
      <w:r w:rsidR="00D71F90">
        <w:rPr>
          <w:rFonts w:ascii="Times New Roman" w:hAnsi="Times New Roman"/>
          <w:sz w:val="28"/>
          <w:szCs w:val="28"/>
        </w:rPr>
        <w:t> </w:t>
      </w:r>
      <w:r>
        <w:rPr>
          <w:rFonts w:ascii="Times New Roman" w:hAnsi="Times New Roman"/>
          <w:sz w:val="28"/>
          <w:szCs w:val="28"/>
        </w:rPr>
        <w:t>соответствии с федеральными и отраслевыми региональными приоритетами</w:t>
      </w:r>
      <w:r w:rsidR="00FF587D">
        <w:rPr>
          <w:rFonts w:ascii="Times New Roman" w:hAnsi="Times New Roman"/>
          <w:sz w:val="28"/>
          <w:szCs w:val="28"/>
        </w:rPr>
        <w:t xml:space="preserve"> уже в 2019 году</w:t>
      </w:r>
      <w:r>
        <w:rPr>
          <w:rFonts w:ascii="Times New Roman" w:hAnsi="Times New Roman"/>
          <w:sz w:val="28"/>
          <w:szCs w:val="28"/>
        </w:rPr>
        <w:t>.</w:t>
      </w:r>
    </w:p>
    <w:p w:rsidR="00D71F90" w:rsidRDefault="0057598F" w:rsidP="007E7C3E">
      <w:pPr>
        <w:spacing w:after="0" w:line="240" w:lineRule="auto"/>
        <w:ind w:firstLine="709"/>
        <w:jc w:val="both"/>
        <w:rPr>
          <w:rFonts w:ascii="Times New Roman" w:hAnsi="Times New Roman"/>
          <w:sz w:val="28"/>
          <w:szCs w:val="28"/>
        </w:rPr>
      </w:pPr>
      <w:r>
        <w:rPr>
          <w:rFonts w:ascii="Times New Roman" w:hAnsi="Times New Roman"/>
          <w:sz w:val="28"/>
          <w:szCs w:val="28"/>
        </w:rPr>
        <w:t>И</w:t>
      </w:r>
      <w:r w:rsidR="00D71F90">
        <w:rPr>
          <w:rFonts w:ascii="Times New Roman" w:hAnsi="Times New Roman"/>
          <w:sz w:val="28"/>
          <w:szCs w:val="28"/>
        </w:rPr>
        <w:t xml:space="preserve">нформация о ходе реализации отдельных мероприятий и достижении плановых показателей Плана-2030 представлена в </w:t>
      </w:r>
      <w:r>
        <w:rPr>
          <w:rFonts w:ascii="Times New Roman" w:hAnsi="Times New Roman"/>
          <w:sz w:val="28"/>
          <w:szCs w:val="28"/>
        </w:rPr>
        <w:t>т</w:t>
      </w:r>
      <w:r w:rsidR="00D71F90">
        <w:rPr>
          <w:rFonts w:ascii="Times New Roman" w:hAnsi="Times New Roman"/>
          <w:sz w:val="28"/>
          <w:szCs w:val="28"/>
        </w:rPr>
        <w:t>аблице.</w:t>
      </w:r>
    </w:p>
    <w:p w:rsidR="007E7C3E" w:rsidRDefault="007E7C3E" w:rsidP="00FF61B4">
      <w:pPr>
        <w:spacing w:after="0" w:line="240" w:lineRule="auto"/>
        <w:jc w:val="center"/>
        <w:rPr>
          <w:rFonts w:ascii="Times New Roman" w:hAnsi="Times New Roman"/>
          <w:b/>
          <w:sz w:val="28"/>
          <w:szCs w:val="28"/>
        </w:rPr>
      </w:pPr>
    </w:p>
    <w:p w:rsidR="007E7C3E" w:rsidRDefault="007E7C3E" w:rsidP="00FF61B4">
      <w:pPr>
        <w:spacing w:after="0" w:line="240" w:lineRule="auto"/>
        <w:jc w:val="center"/>
        <w:rPr>
          <w:rFonts w:ascii="Times New Roman" w:hAnsi="Times New Roman"/>
          <w:b/>
          <w:sz w:val="28"/>
          <w:szCs w:val="28"/>
        </w:rPr>
        <w:sectPr w:rsidR="007E7C3E" w:rsidSect="007C5832">
          <w:headerReference w:type="default" r:id="rId11"/>
          <w:headerReference w:type="first" r:id="rId12"/>
          <w:pgSz w:w="11907" w:h="16839" w:code="9"/>
          <w:pgMar w:top="1134" w:right="567" w:bottom="1134" w:left="1418" w:header="709" w:footer="709" w:gutter="0"/>
          <w:cols w:space="708"/>
          <w:titlePg/>
          <w:docGrid w:linePitch="360"/>
        </w:sectPr>
      </w:pPr>
    </w:p>
    <w:p w:rsidR="00154288" w:rsidRDefault="00154288" w:rsidP="00154288">
      <w:pPr>
        <w:spacing w:after="0" w:line="240" w:lineRule="auto"/>
        <w:ind w:right="-1"/>
        <w:jc w:val="center"/>
        <w:rPr>
          <w:rFonts w:ascii="Times New Roman" w:eastAsia="Calibri" w:hAnsi="Times New Roman"/>
          <w:b/>
          <w:bCs/>
          <w:sz w:val="24"/>
          <w:szCs w:val="24"/>
        </w:rPr>
      </w:pPr>
      <w:r>
        <w:rPr>
          <w:rFonts w:ascii="Times New Roman" w:eastAsia="Calibri" w:hAnsi="Times New Roman"/>
          <w:b/>
          <w:bCs/>
          <w:sz w:val="24"/>
          <w:szCs w:val="24"/>
        </w:rPr>
        <w:t>Список сокращений</w:t>
      </w:r>
    </w:p>
    <w:p w:rsidR="00154288" w:rsidRDefault="00154288" w:rsidP="00154288">
      <w:pPr>
        <w:spacing w:after="0" w:line="240" w:lineRule="auto"/>
        <w:ind w:right="-1"/>
        <w:jc w:val="center"/>
        <w:rPr>
          <w:rFonts w:ascii="Times New Roman" w:eastAsia="Calibri" w:hAnsi="Times New Roman"/>
          <w:b/>
          <w:bCs/>
          <w:sz w:val="24"/>
          <w:szCs w:val="24"/>
        </w:rPr>
      </w:pP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АО – акционерное общество.</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ГАМУ СО – государственное автономное медицинское учреждение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 xml:space="preserve">ГАОУ ДПО СО </w:t>
      </w:r>
      <w:r w:rsidR="00ED5FE3">
        <w:rPr>
          <w:rFonts w:ascii="Times New Roman" w:hAnsi="Times New Roman"/>
          <w:sz w:val="20"/>
          <w:szCs w:val="20"/>
          <w:lang w:eastAsia="ru-RU"/>
        </w:rPr>
        <w:t>–</w:t>
      </w:r>
      <w:r w:rsidRPr="004876E1">
        <w:rPr>
          <w:rFonts w:ascii="Times New Roman" w:hAnsi="Times New Roman"/>
          <w:sz w:val="20"/>
          <w:szCs w:val="20"/>
          <w:lang w:eastAsia="ru-RU"/>
        </w:rPr>
        <w:t xml:space="preserve"> государственное автономное образовательное учреждение дополнительного профессионального образования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ГАУ СО – государственное автономное учреждение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ГАУДО СО – государственное автономное учреждение дополнительного образования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ГАУЗ СО – государственное автономное учреждение здравоохранения Свердловской области.</w:t>
      </w:r>
    </w:p>
    <w:p w:rsidR="00154288"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ГАУК СО – государственное автономное учреждение</w:t>
      </w:r>
      <w:r w:rsidR="00ED5FE3">
        <w:rPr>
          <w:rFonts w:ascii="Times New Roman" w:hAnsi="Times New Roman"/>
          <w:sz w:val="20"/>
          <w:szCs w:val="20"/>
          <w:lang w:eastAsia="ru-RU"/>
        </w:rPr>
        <w:t xml:space="preserve"> культуры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ГАПОУ СО – государственное автономное профессиональное образовательное учреждение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ГБУ СО – государственное бюджетное учреждение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ГБУЗ СО – государственное бюджетное учреждение здравоохранения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ГБПОУ СО – государственное бюджетное профессиональное образовательное учреждение Свердловской области.</w:t>
      </w:r>
    </w:p>
    <w:p w:rsidR="00154288"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ГКУ СО – государственное казенное учреждение.</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Pr>
          <w:rFonts w:ascii="Times New Roman" w:hAnsi="Times New Roman"/>
          <w:sz w:val="20"/>
          <w:szCs w:val="20"/>
          <w:lang w:eastAsia="ru-RU"/>
        </w:rPr>
        <w:t xml:space="preserve">ГУФСИН СО - </w:t>
      </w:r>
      <w:r w:rsidRPr="00207F40">
        <w:rPr>
          <w:rFonts w:ascii="Times New Roman" w:hAnsi="Times New Roman"/>
          <w:sz w:val="20"/>
          <w:szCs w:val="20"/>
          <w:lang w:eastAsia="ru-RU"/>
        </w:rPr>
        <w:t>главное управление федеральной службы исполнения наказаний</w:t>
      </w:r>
      <w:r>
        <w:rPr>
          <w:rFonts w:ascii="Times New Roman" w:hAnsi="Times New Roman"/>
          <w:sz w:val="20"/>
          <w:szCs w:val="20"/>
          <w:lang w:eastAsia="ru-RU"/>
        </w:rPr>
        <w:t xml:space="preserve"> России по Свердловской области.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ЗАО – закрытое акционерное общество.</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ИП – индивидуальный предприниматель.</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МАУ – муниципальное автономное учреждение.</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МБУ – муниципальное бюджетное учреждение.</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МСП – малое и среднее предпринимательство.</w:t>
      </w:r>
    </w:p>
    <w:p w:rsidR="00154288"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НИОКР – научно-исследовательские и опытно-конструкторские работы.</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НКО – некоммерческие организации.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ОАО – открытое акционерное общество.</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ООО – общество с ограниченной ответственностью</w:t>
      </w:r>
      <w:r w:rsidR="00ED5FE3">
        <w:rPr>
          <w:rFonts w:ascii="Times New Roman" w:hAnsi="Times New Roman"/>
          <w:sz w:val="20"/>
          <w:szCs w:val="20"/>
          <w:lang w:eastAsia="ru-RU"/>
        </w:rPr>
        <w:t>.</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ПАО – публичное акционерное общество.</w:t>
      </w:r>
    </w:p>
    <w:p w:rsidR="00154288"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СМИ – средства массовой информации.</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Pr>
          <w:rFonts w:ascii="Times New Roman" w:hAnsi="Times New Roman"/>
          <w:sz w:val="20"/>
          <w:szCs w:val="20"/>
          <w:lang w:eastAsia="ru-RU"/>
        </w:rPr>
        <w:t xml:space="preserve">ТОР </w:t>
      </w:r>
      <w:r w:rsidR="00ED5FE3">
        <w:rPr>
          <w:rFonts w:ascii="Times New Roman" w:hAnsi="Times New Roman"/>
          <w:sz w:val="20"/>
          <w:szCs w:val="20"/>
          <w:lang w:eastAsia="ru-RU"/>
        </w:rPr>
        <w:t>–</w:t>
      </w:r>
      <w:r>
        <w:rPr>
          <w:rFonts w:ascii="Times New Roman" w:hAnsi="Times New Roman"/>
          <w:sz w:val="20"/>
          <w:szCs w:val="20"/>
          <w:lang w:eastAsia="ru-RU"/>
        </w:rPr>
        <w:t xml:space="preserve"> </w:t>
      </w:r>
      <w:r>
        <w:rPr>
          <w:rFonts w:ascii="Times New Roman" w:hAnsi="Times New Roman"/>
          <w:sz w:val="20"/>
          <w:szCs w:val="20"/>
        </w:rPr>
        <w:t>территория опережающего развития.</w:t>
      </w:r>
    </w:p>
    <w:p w:rsidR="00154288" w:rsidRPr="004876E1"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УрФУ –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p w:rsidR="00154288" w:rsidRDefault="00154288" w:rsidP="00154288">
      <w:pPr>
        <w:spacing w:after="0" w:line="240" w:lineRule="auto"/>
        <w:ind w:right="-1" w:firstLine="709"/>
        <w:jc w:val="both"/>
        <w:rPr>
          <w:rFonts w:ascii="Times New Roman" w:hAnsi="Times New Roman"/>
          <w:sz w:val="20"/>
          <w:szCs w:val="20"/>
          <w:lang w:eastAsia="ru-RU"/>
        </w:rPr>
      </w:pPr>
      <w:r w:rsidRPr="004876E1">
        <w:rPr>
          <w:rFonts w:ascii="Times New Roman" w:hAnsi="Times New Roman"/>
          <w:sz w:val="20"/>
          <w:szCs w:val="20"/>
          <w:lang w:eastAsia="ru-RU"/>
        </w:rPr>
        <w:t>ФГБОУ ВПО</w:t>
      </w:r>
      <w:r>
        <w:rPr>
          <w:rFonts w:ascii="Times New Roman" w:hAnsi="Times New Roman"/>
          <w:sz w:val="20"/>
          <w:szCs w:val="20"/>
          <w:lang w:eastAsia="ru-RU"/>
        </w:rPr>
        <w:t xml:space="preserve"> (ВО)</w:t>
      </w:r>
      <w:r w:rsidRPr="004876E1">
        <w:rPr>
          <w:rFonts w:ascii="Times New Roman" w:hAnsi="Times New Roman"/>
          <w:sz w:val="20"/>
          <w:szCs w:val="20"/>
          <w:lang w:eastAsia="ru-RU"/>
        </w:rPr>
        <w:t xml:space="preserve"> – федеральное государственное образовательное учреждение высшего профессионального образования</w:t>
      </w:r>
      <w:r>
        <w:rPr>
          <w:rFonts w:ascii="Times New Roman" w:hAnsi="Times New Roman"/>
          <w:sz w:val="20"/>
          <w:szCs w:val="20"/>
          <w:lang w:eastAsia="ru-RU"/>
        </w:rPr>
        <w:t xml:space="preserve"> (высшего образования)</w:t>
      </w:r>
      <w:r w:rsidRPr="004876E1">
        <w:rPr>
          <w:rFonts w:ascii="Times New Roman" w:hAnsi="Times New Roman"/>
          <w:sz w:val="20"/>
          <w:szCs w:val="20"/>
          <w:lang w:eastAsia="ru-RU"/>
        </w:rPr>
        <w:t>.</w:t>
      </w:r>
    </w:p>
    <w:p w:rsidR="00154288" w:rsidRDefault="00154288" w:rsidP="00154288">
      <w:pPr>
        <w:spacing w:after="0" w:line="240" w:lineRule="auto"/>
        <w:ind w:right="-1" w:firstLine="709"/>
        <w:jc w:val="both"/>
        <w:rPr>
          <w:rFonts w:ascii="Times New Roman" w:hAnsi="Times New Roman"/>
          <w:sz w:val="20"/>
          <w:szCs w:val="20"/>
          <w:lang w:eastAsia="ru-RU"/>
        </w:rPr>
      </w:pPr>
      <w:r>
        <w:rPr>
          <w:rFonts w:ascii="Times New Roman" w:hAnsi="Times New Roman"/>
          <w:sz w:val="20"/>
          <w:szCs w:val="20"/>
          <w:lang w:eastAsia="ru-RU"/>
        </w:rPr>
        <w:t xml:space="preserve">ФГОС СПО </w:t>
      </w:r>
      <w:r w:rsidR="00ED5FE3">
        <w:rPr>
          <w:rFonts w:ascii="Times New Roman" w:hAnsi="Times New Roman"/>
          <w:sz w:val="20"/>
          <w:szCs w:val="20"/>
          <w:lang w:eastAsia="ru-RU"/>
        </w:rPr>
        <w:t>–</w:t>
      </w:r>
      <w:r>
        <w:rPr>
          <w:rFonts w:ascii="Times New Roman" w:hAnsi="Times New Roman"/>
          <w:sz w:val="20"/>
          <w:szCs w:val="20"/>
          <w:lang w:eastAsia="ru-RU"/>
        </w:rPr>
        <w:t xml:space="preserve"> </w:t>
      </w:r>
      <w:r w:rsidRPr="0000393D">
        <w:rPr>
          <w:rFonts w:ascii="Times New Roman" w:hAnsi="Times New Roman"/>
          <w:sz w:val="20"/>
          <w:szCs w:val="20"/>
          <w:lang w:eastAsia="ru-RU"/>
        </w:rPr>
        <w:t>федеральный государственный образовательный стандарт среднего профессионального образования</w:t>
      </w:r>
      <w:r w:rsidR="00ED5FE3">
        <w:rPr>
          <w:rFonts w:ascii="Times New Roman" w:hAnsi="Times New Roman"/>
          <w:sz w:val="20"/>
          <w:szCs w:val="20"/>
          <w:lang w:eastAsia="ru-RU"/>
        </w:rPr>
        <w:t>.</w:t>
      </w:r>
    </w:p>
    <w:p w:rsidR="00154288" w:rsidRDefault="00154288" w:rsidP="00C0022F">
      <w:pPr>
        <w:spacing w:after="0" w:line="240" w:lineRule="auto"/>
        <w:ind w:right="-313"/>
        <w:jc w:val="right"/>
        <w:rPr>
          <w:rFonts w:ascii="Times New Roman" w:hAnsi="Times New Roman"/>
          <w:sz w:val="24"/>
          <w:szCs w:val="24"/>
        </w:rPr>
        <w:sectPr w:rsidR="00154288" w:rsidSect="007C5832">
          <w:pgSz w:w="16839" w:h="11907" w:orient="landscape" w:code="9"/>
          <w:pgMar w:top="1418" w:right="1134" w:bottom="567" w:left="1134" w:header="709" w:footer="709" w:gutter="0"/>
          <w:cols w:space="708"/>
          <w:docGrid w:linePitch="360"/>
        </w:sectPr>
      </w:pPr>
    </w:p>
    <w:p w:rsidR="00DE460A" w:rsidRPr="00C0022F" w:rsidRDefault="00C0022F" w:rsidP="00C0022F">
      <w:pPr>
        <w:spacing w:after="0" w:line="240" w:lineRule="auto"/>
        <w:ind w:right="-313"/>
        <w:jc w:val="right"/>
        <w:rPr>
          <w:rFonts w:ascii="Times New Roman" w:hAnsi="Times New Roman"/>
          <w:sz w:val="24"/>
          <w:szCs w:val="24"/>
        </w:rPr>
      </w:pPr>
      <w:r w:rsidRPr="00C0022F">
        <w:rPr>
          <w:rFonts w:ascii="Times New Roman" w:hAnsi="Times New Roman"/>
          <w:sz w:val="24"/>
          <w:szCs w:val="24"/>
        </w:rPr>
        <w:t>Таблица</w:t>
      </w:r>
    </w:p>
    <w:p w:rsidR="00C0022F" w:rsidRDefault="00C0022F" w:rsidP="00FF61B4">
      <w:pPr>
        <w:spacing w:after="0" w:line="240" w:lineRule="auto"/>
        <w:jc w:val="center"/>
        <w:rPr>
          <w:rFonts w:ascii="Times New Roman" w:hAnsi="Times New Roman"/>
          <w:b/>
          <w:sz w:val="24"/>
          <w:szCs w:val="24"/>
        </w:rPr>
      </w:pPr>
    </w:p>
    <w:tbl>
      <w:tblPr>
        <w:tblW w:w="5070" w:type="pct"/>
        <w:tblInd w:w="-5" w:type="dxa"/>
        <w:tblLayout w:type="fixed"/>
        <w:tblLook w:val="04A0" w:firstRow="1" w:lastRow="0" w:firstColumn="1" w:lastColumn="0" w:noHBand="0" w:noVBand="1"/>
      </w:tblPr>
      <w:tblGrid>
        <w:gridCol w:w="680"/>
        <w:gridCol w:w="2230"/>
        <w:gridCol w:w="1140"/>
        <w:gridCol w:w="846"/>
        <w:gridCol w:w="2576"/>
        <w:gridCol w:w="1149"/>
        <w:gridCol w:w="837"/>
        <w:gridCol w:w="816"/>
        <w:gridCol w:w="1179"/>
        <w:gridCol w:w="1844"/>
        <w:gridCol w:w="1697"/>
      </w:tblGrid>
      <w:tr w:rsidR="00DE7961" w:rsidRPr="00E20961" w:rsidTr="00927D60">
        <w:trPr>
          <w:trHeight w:val="280"/>
          <w:tblHeader/>
        </w:trPr>
        <w:tc>
          <w:tcPr>
            <w:tcW w:w="227" w:type="pct"/>
            <w:vMerge w:val="restart"/>
            <w:tcBorders>
              <w:top w:val="single" w:sz="4" w:space="0" w:color="auto"/>
              <w:left w:val="single" w:sz="4" w:space="0" w:color="auto"/>
              <w:right w:val="single" w:sz="4" w:space="0" w:color="auto"/>
            </w:tcBorders>
            <w:shd w:val="clear" w:color="auto" w:fill="auto"/>
            <w:vAlign w:val="center"/>
            <w:hideMark/>
          </w:tcPr>
          <w:p w:rsidR="00DE7961" w:rsidRPr="00541AA5" w:rsidRDefault="00DE7961" w:rsidP="00DE7961">
            <w:pPr>
              <w:spacing w:after="0" w:line="240" w:lineRule="auto"/>
              <w:jc w:val="center"/>
              <w:rPr>
                <w:rFonts w:ascii="Times New Roman" w:hAnsi="Times New Roman"/>
                <w:sz w:val="20"/>
                <w:szCs w:val="20"/>
                <w:lang w:eastAsia="ru-RU"/>
              </w:rPr>
            </w:pPr>
            <w:r>
              <w:rPr>
                <w:rFonts w:ascii="Times New Roman" w:hAnsi="Times New Roman"/>
                <w:spacing w:val="-4"/>
                <w:sz w:val="20"/>
                <w:szCs w:val="20"/>
                <w:lang w:eastAsia="ru-RU"/>
              </w:rPr>
              <w:t>Номер</w:t>
            </w:r>
            <w:r w:rsidRPr="00541AA5">
              <w:rPr>
                <w:rFonts w:ascii="Times New Roman" w:hAnsi="Times New Roman"/>
                <w:spacing w:val="-4"/>
                <w:sz w:val="20"/>
                <w:szCs w:val="20"/>
                <w:lang w:eastAsia="ru-RU"/>
              </w:rPr>
              <w:br/>
              <w:t>стро-ки</w:t>
            </w:r>
          </w:p>
        </w:tc>
        <w:tc>
          <w:tcPr>
            <w:tcW w:w="744" w:type="pct"/>
            <w:vMerge w:val="restart"/>
            <w:tcBorders>
              <w:top w:val="single" w:sz="4" w:space="0" w:color="auto"/>
              <w:left w:val="nil"/>
              <w:right w:val="single" w:sz="4" w:space="0" w:color="auto"/>
            </w:tcBorders>
            <w:shd w:val="clear" w:color="auto" w:fill="auto"/>
            <w:vAlign w:val="center"/>
            <w:hideMark/>
          </w:tcPr>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 xml:space="preserve">Наименование </w:t>
            </w:r>
            <w:r w:rsidRPr="00541AA5">
              <w:rPr>
                <w:rFonts w:ascii="Times New Roman" w:hAnsi="Times New Roman"/>
                <w:sz w:val="20"/>
                <w:szCs w:val="20"/>
                <w:lang w:eastAsia="ru-RU"/>
              </w:rPr>
              <w:br/>
              <w:t>мероприятия</w:t>
            </w:r>
          </w:p>
        </w:tc>
        <w:tc>
          <w:tcPr>
            <w:tcW w:w="380" w:type="pct"/>
            <w:vMerge w:val="restart"/>
            <w:tcBorders>
              <w:top w:val="single" w:sz="4" w:space="0" w:color="auto"/>
              <w:left w:val="nil"/>
              <w:right w:val="single" w:sz="4" w:space="0" w:color="auto"/>
            </w:tcBorders>
            <w:shd w:val="clear" w:color="auto" w:fill="auto"/>
            <w:vAlign w:val="center"/>
            <w:hideMark/>
          </w:tcPr>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 xml:space="preserve">Этапы </w:t>
            </w:r>
          </w:p>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реализации стратегии (годы)</w:t>
            </w:r>
          </w:p>
        </w:tc>
        <w:tc>
          <w:tcPr>
            <w:tcW w:w="282" w:type="pct"/>
            <w:vMerge w:val="restart"/>
            <w:tcBorders>
              <w:top w:val="single" w:sz="4" w:space="0" w:color="auto"/>
              <w:left w:val="nil"/>
              <w:right w:val="single" w:sz="4" w:space="0" w:color="auto"/>
            </w:tcBorders>
            <w:shd w:val="clear" w:color="auto" w:fill="auto"/>
            <w:vAlign w:val="center"/>
            <w:hideMark/>
          </w:tcPr>
          <w:p w:rsidR="00DE7961" w:rsidRPr="00541AA5" w:rsidRDefault="00DE7961" w:rsidP="00DE796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Номер ожидаемого ре</w:t>
            </w:r>
            <w:r w:rsidRPr="00541AA5">
              <w:rPr>
                <w:rFonts w:ascii="Times New Roman" w:hAnsi="Times New Roman"/>
                <w:sz w:val="20"/>
                <w:szCs w:val="20"/>
                <w:lang w:eastAsia="ru-RU"/>
              </w:rPr>
              <w:t>зуль-тата</w:t>
            </w:r>
          </w:p>
        </w:tc>
        <w:tc>
          <w:tcPr>
            <w:tcW w:w="859" w:type="pct"/>
            <w:vMerge w:val="restart"/>
            <w:tcBorders>
              <w:top w:val="single" w:sz="4" w:space="0" w:color="auto"/>
              <w:left w:val="nil"/>
              <w:right w:val="single" w:sz="4" w:space="0" w:color="auto"/>
            </w:tcBorders>
            <w:shd w:val="clear" w:color="auto" w:fill="auto"/>
            <w:vAlign w:val="center"/>
            <w:hideMark/>
          </w:tcPr>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Наименование</w:t>
            </w:r>
          </w:p>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ожидаемого результата, целевого показателя,</w:t>
            </w:r>
          </w:p>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контрольное событие</w:t>
            </w:r>
          </w:p>
        </w:tc>
        <w:tc>
          <w:tcPr>
            <w:tcW w:w="383" w:type="pct"/>
            <w:vMerge w:val="restart"/>
            <w:tcBorders>
              <w:top w:val="single" w:sz="4" w:space="0" w:color="auto"/>
              <w:left w:val="nil"/>
              <w:right w:val="single" w:sz="4" w:space="0" w:color="auto"/>
            </w:tcBorders>
            <w:shd w:val="clear" w:color="auto" w:fill="auto"/>
            <w:vAlign w:val="center"/>
            <w:hideMark/>
          </w:tcPr>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Единица измерения</w:t>
            </w:r>
          </w:p>
        </w:tc>
        <w:tc>
          <w:tcPr>
            <w:tcW w:w="944" w:type="pct"/>
            <w:gridSpan w:val="3"/>
            <w:tcBorders>
              <w:top w:val="single" w:sz="4" w:space="0" w:color="auto"/>
              <w:left w:val="nil"/>
              <w:bottom w:val="single" w:sz="4" w:space="0" w:color="auto"/>
              <w:right w:val="single" w:sz="4" w:space="0" w:color="auto"/>
            </w:tcBorders>
            <w:shd w:val="clear" w:color="auto" w:fill="auto"/>
            <w:vAlign w:val="center"/>
          </w:tcPr>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Значение целевого</w:t>
            </w:r>
          </w:p>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показателя</w:t>
            </w:r>
          </w:p>
        </w:tc>
        <w:tc>
          <w:tcPr>
            <w:tcW w:w="615" w:type="pct"/>
            <w:vMerge w:val="restart"/>
            <w:tcBorders>
              <w:top w:val="single" w:sz="4" w:space="0" w:color="auto"/>
              <w:left w:val="nil"/>
              <w:right w:val="single" w:sz="4" w:space="0" w:color="auto"/>
            </w:tcBorders>
            <w:shd w:val="clear" w:color="auto" w:fill="auto"/>
            <w:vAlign w:val="center"/>
            <w:hideMark/>
          </w:tcPr>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Координатор-</w:t>
            </w:r>
            <w:r>
              <w:rPr>
                <w:rFonts w:ascii="Times New Roman" w:hAnsi="Times New Roman"/>
                <w:sz w:val="20"/>
                <w:szCs w:val="20"/>
                <w:lang w:eastAsia="ru-RU"/>
              </w:rPr>
              <w:br/>
            </w:r>
            <w:r w:rsidRPr="00541AA5">
              <w:rPr>
                <w:rFonts w:ascii="Times New Roman" w:hAnsi="Times New Roman"/>
                <w:sz w:val="20"/>
                <w:szCs w:val="20"/>
                <w:lang w:eastAsia="ru-RU"/>
              </w:rPr>
              <w:t>исполнитель,</w:t>
            </w:r>
          </w:p>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ответственный исполнитель,</w:t>
            </w:r>
          </w:p>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соисполнители</w:t>
            </w:r>
          </w:p>
        </w:tc>
        <w:tc>
          <w:tcPr>
            <w:tcW w:w="566" w:type="pct"/>
            <w:vMerge w:val="restart"/>
            <w:tcBorders>
              <w:top w:val="single" w:sz="4" w:space="0" w:color="auto"/>
              <w:left w:val="nil"/>
              <w:right w:val="single" w:sz="4" w:space="0" w:color="auto"/>
            </w:tcBorders>
            <w:shd w:val="clear" w:color="auto" w:fill="auto"/>
            <w:vAlign w:val="center"/>
          </w:tcPr>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Причины</w:t>
            </w:r>
          </w:p>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отклонения от планового</w:t>
            </w:r>
          </w:p>
          <w:p w:rsidR="00DE7961"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значения</w:t>
            </w:r>
          </w:p>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показателя</w:t>
            </w:r>
          </w:p>
        </w:tc>
      </w:tr>
      <w:tr w:rsidR="00DE7961" w:rsidRPr="00E20961" w:rsidTr="00927D60">
        <w:trPr>
          <w:trHeight w:val="339"/>
          <w:tblHeader/>
        </w:trPr>
        <w:tc>
          <w:tcPr>
            <w:tcW w:w="227" w:type="pct"/>
            <w:vMerge/>
            <w:tcBorders>
              <w:left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pacing w:val="-4"/>
                <w:sz w:val="20"/>
                <w:szCs w:val="20"/>
                <w:lang w:eastAsia="ru-RU"/>
              </w:rPr>
            </w:pPr>
          </w:p>
        </w:tc>
        <w:tc>
          <w:tcPr>
            <w:tcW w:w="744"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380"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282"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859"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383"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tcPr>
          <w:p w:rsidR="00DE7961" w:rsidRPr="00541AA5" w:rsidRDefault="00DE7961" w:rsidP="0074512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на конец 201</w:t>
            </w:r>
            <w:r w:rsidR="00745121">
              <w:rPr>
                <w:rFonts w:ascii="Times New Roman" w:hAnsi="Times New Roman"/>
                <w:sz w:val="20"/>
                <w:szCs w:val="20"/>
                <w:lang w:eastAsia="ru-RU"/>
              </w:rPr>
              <w:t>7</w:t>
            </w:r>
            <w:r w:rsidRPr="00541AA5">
              <w:rPr>
                <w:rFonts w:ascii="Times New Roman" w:hAnsi="Times New Roman"/>
                <w:sz w:val="20"/>
                <w:szCs w:val="20"/>
                <w:lang w:eastAsia="ru-RU"/>
              </w:rPr>
              <w:t> года</w:t>
            </w:r>
          </w:p>
        </w:tc>
        <w:tc>
          <w:tcPr>
            <w:tcW w:w="393" w:type="pct"/>
            <w:vMerge w:val="restart"/>
            <w:tcBorders>
              <w:top w:val="single" w:sz="4" w:space="0" w:color="auto"/>
              <w:left w:val="nil"/>
              <w:right w:val="single" w:sz="4" w:space="0" w:color="auto"/>
            </w:tcBorders>
            <w:shd w:val="clear" w:color="auto" w:fill="auto"/>
            <w:vAlign w:val="center"/>
          </w:tcPr>
          <w:p w:rsidR="00DE7961" w:rsidRPr="00541AA5" w:rsidRDefault="00DE7961" w:rsidP="00DE7961">
            <w:pPr>
              <w:spacing w:after="0" w:line="240" w:lineRule="auto"/>
              <w:jc w:val="center"/>
              <w:rPr>
                <w:rFonts w:ascii="Times New Roman" w:hAnsi="Times New Roman"/>
                <w:sz w:val="20"/>
                <w:szCs w:val="20"/>
                <w:lang w:eastAsia="ru-RU"/>
              </w:rPr>
            </w:pPr>
            <w:r w:rsidRPr="00541AA5">
              <w:rPr>
                <w:rFonts w:ascii="Times New Roman" w:hAnsi="Times New Roman"/>
                <w:sz w:val="20"/>
                <w:szCs w:val="20"/>
                <w:lang w:eastAsia="ru-RU"/>
              </w:rPr>
              <w:t>Процент выполнения плана</w:t>
            </w:r>
          </w:p>
        </w:tc>
        <w:tc>
          <w:tcPr>
            <w:tcW w:w="615"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566" w:type="pct"/>
            <w:vMerge/>
            <w:tcBorders>
              <w:left w:val="nil"/>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r>
      <w:tr w:rsidR="00DE7961" w:rsidRPr="00E20961" w:rsidTr="00927D60">
        <w:trPr>
          <w:trHeight w:val="503"/>
          <w:tblHeader/>
        </w:trPr>
        <w:tc>
          <w:tcPr>
            <w:tcW w:w="227" w:type="pct"/>
            <w:vMerge/>
            <w:tcBorders>
              <w:left w:val="single" w:sz="4" w:space="0" w:color="auto"/>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pacing w:val="-4"/>
                <w:sz w:val="20"/>
                <w:szCs w:val="20"/>
                <w:lang w:eastAsia="ru-RU"/>
              </w:rPr>
            </w:pPr>
          </w:p>
        </w:tc>
        <w:tc>
          <w:tcPr>
            <w:tcW w:w="744"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380"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282"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859"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383"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tcPr>
          <w:p w:rsidR="00DE7961" w:rsidRPr="00541AA5" w:rsidRDefault="00DE7961" w:rsidP="00DE796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w:t>
            </w:r>
            <w:r w:rsidRPr="00541AA5">
              <w:rPr>
                <w:rFonts w:ascii="Times New Roman" w:hAnsi="Times New Roman"/>
                <w:sz w:val="20"/>
                <w:szCs w:val="20"/>
                <w:lang w:eastAsia="ru-RU"/>
              </w:rPr>
              <w:t xml:space="preserve">лан </w:t>
            </w:r>
          </w:p>
        </w:tc>
        <w:tc>
          <w:tcPr>
            <w:tcW w:w="272" w:type="pct"/>
            <w:tcBorders>
              <w:top w:val="single" w:sz="4" w:space="0" w:color="auto"/>
              <w:left w:val="nil"/>
              <w:bottom w:val="single" w:sz="4" w:space="0" w:color="auto"/>
              <w:right w:val="single" w:sz="4" w:space="0" w:color="auto"/>
            </w:tcBorders>
            <w:shd w:val="clear" w:color="auto" w:fill="auto"/>
          </w:tcPr>
          <w:p w:rsidR="00DE7961" w:rsidRPr="00541AA5" w:rsidRDefault="00DE7961" w:rsidP="00DE796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w:t>
            </w:r>
            <w:r w:rsidRPr="00541AA5">
              <w:rPr>
                <w:rFonts w:ascii="Times New Roman" w:hAnsi="Times New Roman"/>
                <w:sz w:val="20"/>
                <w:szCs w:val="20"/>
                <w:lang w:eastAsia="ru-RU"/>
              </w:rPr>
              <w:t>акт</w:t>
            </w:r>
          </w:p>
        </w:tc>
        <w:tc>
          <w:tcPr>
            <w:tcW w:w="393"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615"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c>
          <w:tcPr>
            <w:tcW w:w="566" w:type="pct"/>
            <w:vMerge/>
            <w:tcBorders>
              <w:left w:val="nil"/>
              <w:bottom w:val="single" w:sz="4" w:space="0" w:color="auto"/>
              <w:right w:val="single" w:sz="4" w:space="0" w:color="auto"/>
            </w:tcBorders>
            <w:shd w:val="clear" w:color="auto" w:fill="auto"/>
            <w:vAlign w:val="center"/>
          </w:tcPr>
          <w:p w:rsidR="00DE7961" w:rsidRPr="00822223" w:rsidRDefault="00DE7961" w:rsidP="00DE7961">
            <w:pPr>
              <w:spacing w:after="0" w:line="240" w:lineRule="auto"/>
              <w:jc w:val="center"/>
              <w:rPr>
                <w:rFonts w:ascii="Times New Roman" w:hAnsi="Times New Roman"/>
                <w:sz w:val="20"/>
                <w:szCs w:val="20"/>
                <w:lang w:eastAsia="ru-RU"/>
              </w:rPr>
            </w:pPr>
          </w:p>
        </w:tc>
      </w:tr>
    </w:tbl>
    <w:p w:rsidR="00DE7961" w:rsidRPr="00DE7961" w:rsidRDefault="00DE7961" w:rsidP="00FF61B4">
      <w:pPr>
        <w:spacing w:after="0" w:line="240" w:lineRule="auto"/>
        <w:jc w:val="center"/>
        <w:rPr>
          <w:rFonts w:ascii="Times New Roman" w:hAnsi="Times New Roman"/>
          <w:b/>
          <w:sz w:val="2"/>
          <w:szCs w:val="2"/>
        </w:rPr>
      </w:pPr>
    </w:p>
    <w:p w:rsidR="00C22131" w:rsidRPr="00FF61B4" w:rsidRDefault="00C22131" w:rsidP="00FF61B4">
      <w:pPr>
        <w:spacing w:after="0" w:line="240" w:lineRule="auto"/>
        <w:rPr>
          <w:sz w:val="2"/>
          <w:szCs w:val="2"/>
        </w:rPr>
      </w:pPr>
    </w:p>
    <w:tbl>
      <w:tblPr>
        <w:tblW w:w="5071" w:type="pct"/>
        <w:tblInd w:w="-5" w:type="dxa"/>
        <w:tblLayout w:type="fixed"/>
        <w:tblLook w:val="04A0" w:firstRow="1" w:lastRow="0" w:firstColumn="1" w:lastColumn="0" w:noHBand="0" w:noVBand="1"/>
      </w:tblPr>
      <w:tblGrid>
        <w:gridCol w:w="680"/>
        <w:gridCol w:w="2231"/>
        <w:gridCol w:w="1143"/>
        <w:gridCol w:w="846"/>
        <w:gridCol w:w="2579"/>
        <w:gridCol w:w="1149"/>
        <w:gridCol w:w="6"/>
        <w:gridCol w:w="840"/>
        <w:gridCol w:w="813"/>
        <w:gridCol w:w="1149"/>
        <w:gridCol w:w="30"/>
        <w:gridCol w:w="1815"/>
        <w:gridCol w:w="27"/>
        <w:gridCol w:w="1689"/>
      </w:tblGrid>
      <w:tr w:rsidR="00747148" w:rsidRPr="00E20961" w:rsidTr="00FD48AB">
        <w:trPr>
          <w:trHeight w:val="111"/>
          <w:tblHeader/>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pacing w:val="-4"/>
                <w:sz w:val="20"/>
                <w:szCs w:val="20"/>
                <w:lang w:eastAsia="ru-RU"/>
              </w:rPr>
              <w:t>1</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282" w:type="pct"/>
            <w:gridSpan w:val="2"/>
            <w:tcBorders>
              <w:top w:val="single" w:sz="4" w:space="0" w:color="auto"/>
              <w:left w:val="nil"/>
              <w:bottom w:val="single" w:sz="4" w:space="0" w:color="auto"/>
              <w:right w:val="single" w:sz="4" w:space="0" w:color="auto"/>
            </w:tcBorders>
            <w:shd w:val="clear" w:color="auto" w:fill="auto"/>
            <w:vAlign w:val="center"/>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271" w:type="pct"/>
            <w:tcBorders>
              <w:top w:val="single" w:sz="4" w:space="0" w:color="auto"/>
              <w:left w:val="nil"/>
              <w:bottom w:val="single" w:sz="4" w:space="0" w:color="auto"/>
              <w:right w:val="single" w:sz="4" w:space="0" w:color="auto"/>
            </w:tcBorders>
            <w:shd w:val="clear" w:color="auto" w:fill="auto"/>
            <w:vAlign w:val="center"/>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393" w:type="pct"/>
            <w:gridSpan w:val="2"/>
            <w:tcBorders>
              <w:top w:val="single" w:sz="4" w:space="0" w:color="auto"/>
              <w:left w:val="nil"/>
              <w:bottom w:val="single" w:sz="4" w:space="0" w:color="auto"/>
              <w:right w:val="single" w:sz="4" w:space="0" w:color="auto"/>
            </w:tcBorders>
            <w:shd w:val="clear" w:color="auto" w:fill="auto"/>
            <w:vAlign w:val="center"/>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614" w:type="pct"/>
            <w:gridSpan w:val="2"/>
            <w:tcBorders>
              <w:top w:val="single" w:sz="4" w:space="0" w:color="auto"/>
              <w:left w:val="nil"/>
              <w:bottom w:val="single" w:sz="4" w:space="0" w:color="auto"/>
              <w:right w:val="single" w:sz="4" w:space="0" w:color="auto"/>
            </w:tcBorders>
            <w:shd w:val="clear" w:color="auto" w:fill="auto"/>
            <w:vAlign w:val="center"/>
            <w:hideMark/>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563" w:type="pct"/>
            <w:tcBorders>
              <w:top w:val="single" w:sz="4" w:space="0" w:color="auto"/>
              <w:left w:val="nil"/>
              <w:bottom w:val="single" w:sz="4" w:space="0" w:color="auto"/>
              <w:right w:val="single" w:sz="4" w:space="0" w:color="auto"/>
            </w:tcBorders>
            <w:shd w:val="clear" w:color="auto" w:fill="auto"/>
            <w:vAlign w:val="center"/>
          </w:tcPr>
          <w:p w:rsidR="00747148" w:rsidRPr="00541AA5" w:rsidRDefault="00747148" w:rsidP="00617D8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r>
      <w:tr w:rsidR="00DF7FF2" w:rsidRPr="00E20961" w:rsidTr="008D3F83">
        <w:trPr>
          <w:trHeight w:val="613"/>
        </w:trPr>
        <w:tc>
          <w:tcPr>
            <w:tcW w:w="227" w:type="pct"/>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Направление социально-экономической политики Свердловской области на 2016–2030 годы «Создание конкурентоспособного образования»</w:t>
            </w:r>
          </w:p>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Целью реализации направления является совершенствование системы подготовки кадров по наиболее востребованным в экономике Свердловской области профессиям и специальностям</w:t>
            </w:r>
            <w:r w:rsidR="00ED5FE3">
              <w:rPr>
                <w:rFonts w:ascii="Times New Roman" w:hAnsi="Times New Roman"/>
                <w:b/>
                <w:bCs/>
                <w:sz w:val="20"/>
                <w:szCs w:val="20"/>
                <w:lang w:eastAsia="ru-RU"/>
              </w:rPr>
              <w:t>.</w:t>
            </w:r>
          </w:p>
        </w:tc>
      </w:tr>
      <w:tr w:rsidR="00DF7FF2" w:rsidRPr="00E20961" w:rsidTr="00FD48AB">
        <w:trPr>
          <w:trHeight w:val="1163"/>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DF7FF2" w:rsidRPr="00DF1062" w:rsidRDefault="00DF7FF2" w:rsidP="00B4591E">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Проект «Уральская инженерная школа» Стратегии социально-экономического развития Свердло</w:t>
            </w:r>
            <w:r>
              <w:rPr>
                <w:rFonts w:ascii="Times New Roman" w:hAnsi="Times New Roman"/>
                <w:b/>
                <w:bCs/>
                <w:sz w:val="20"/>
                <w:szCs w:val="20"/>
                <w:lang w:eastAsia="ru-RU"/>
              </w:rPr>
              <w:t>вской области на</w:t>
            </w:r>
            <w:r w:rsidR="00C15620">
              <w:rPr>
                <w:rFonts w:ascii="Times New Roman" w:hAnsi="Times New Roman"/>
                <w:b/>
                <w:bCs/>
                <w:sz w:val="20"/>
                <w:szCs w:val="20"/>
                <w:lang w:eastAsia="ru-RU"/>
              </w:rPr>
              <w:t> </w:t>
            </w:r>
            <w:r>
              <w:rPr>
                <w:rFonts w:ascii="Times New Roman" w:hAnsi="Times New Roman"/>
                <w:b/>
                <w:bCs/>
                <w:sz w:val="20"/>
                <w:szCs w:val="20"/>
                <w:lang w:eastAsia="ru-RU"/>
              </w:rPr>
              <w:t>2016–2030 годы.</w:t>
            </w:r>
          </w:p>
          <w:p w:rsidR="00DF7FF2" w:rsidRPr="0032086C" w:rsidRDefault="00DF7FF2" w:rsidP="00B4591E">
            <w:pPr>
              <w:spacing w:after="0" w:line="240" w:lineRule="auto"/>
              <w:rPr>
                <w:rFonts w:ascii="Times New Roman" w:hAnsi="Times New Roman"/>
                <w:sz w:val="20"/>
                <w:szCs w:val="20"/>
                <w:lang w:eastAsia="ru-RU"/>
              </w:rPr>
            </w:pPr>
            <w:r w:rsidRPr="0032086C">
              <w:rPr>
                <w:rFonts w:ascii="Times New Roman" w:hAnsi="Times New Roman"/>
                <w:sz w:val="20"/>
                <w:szCs w:val="20"/>
                <w:lang w:eastAsia="ru-RU"/>
              </w:rPr>
              <w:t>Проект реализуется в рамках следующих государственных программ Свердловской области:</w:t>
            </w:r>
          </w:p>
          <w:p w:rsidR="00A8243C" w:rsidRPr="00C15620" w:rsidRDefault="00DF7FF2" w:rsidP="00B4591E">
            <w:pPr>
              <w:spacing w:after="0" w:line="240" w:lineRule="auto"/>
              <w:rPr>
                <w:rFonts w:ascii="Times New Roman" w:hAnsi="Times New Roman"/>
                <w:sz w:val="20"/>
                <w:szCs w:val="20"/>
                <w:lang w:eastAsia="ru-RU"/>
              </w:rPr>
            </w:pPr>
            <w:r w:rsidRPr="0032086C">
              <w:rPr>
                <w:rFonts w:ascii="Times New Roman" w:hAnsi="Times New Roman"/>
                <w:sz w:val="20"/>
                <w:szCs w:val="20"/>
                <w:lang w:eastAsia="ru-RU"/>
              </w:rPr>
              <w:t xml:space="preserve">1) </w:t>
            </w:r>
            <w:r w:rsidR="00A8243C">
              <w:rPr>
                <w:rFonts w:ascii="Times New Roman" w:hAnsi="Times New Roman"/>
                <w:sz w:val="20"/>
                <w:szCs w:val="20"/>
                <w:lang w:eastAsia="ru-RU"/>
              </w:rPr>
              <w:t>«</w:t>
            </w:r>
            <w:r w:rsidR="00A8243C" w:rsidRPr="00A8243C">
              <w:rPr>
                <w:rFonts w:ascii="Times New Roman" w:hAnsi="Times New Roman"/>
                <w:sz w:val="20"/>
                <w:szCs w:val="20"/>
                <w:lang w:eastAsia="ru-RU"/>
              </w:rPr>
              <w:t xml:space="preserve">Развитие системы образования в Свердловской области </w:t>
            </w:r>
            <w:r w:rsidR="00A8243C" w:rsidRPr="00C15620">
              <w:rPr>
                <w:rFonts w:ascii="Times New Roman" w:hAnsi="Times New Roman"/>
                <w:sz w:val="20"/>
                <w:szCs w:val="20"/>
                <w:lang w:eastAsia="ru-RU"/>
              </w:rPr>
              <w:t>до 2024 года» (утверждена постановлением Правительства Свердловской области от 29.12.2016 № 919-ПП «Об утверждении государственной программы Свердловской области «Развитие системы образования в Свердловской области до 2024 года» (далее – постановление Правительства Свердловской области от 29.12.2016 № 919-ПП));</w:t>
            </w:r>
          </w:p>
          <w:p w:rsidR="00DF7FF2" w:rsidRPr="0032086C" w:rsidRDefault="00DF7FF2" w:rsidP="00B4591E">
            <w:pPr>
              <w:spacing w:after="0" w:line="240" w:lineRule="auto"/>
              <w:rPr>
                <w:rFonts w:ascii="Times New Roman" w:hAnsi="Times New Roman"/>
                <w:sz w:val="20"/>
                <w:szCs w:val="20"/>
                <w:lang w:eastAsia="ru-RU"/>
              </w:rPr>
            </w:pPr>
            <w:r w:rsidRPr="00C15620">
              <w:rPr>
                <w:rFonts w:ascii="Times New Roman" w:hAnsi="Times New Roman"/>
                <w:sz w:val="20"/>
                <w:szCs w:val="20"/>
                <w:lang w:eastAsia="ru-RU"/>
              </w:rPr>
              <w:t>2) «Развитие промышленности и науки на территории Свердловской области до 202</w:t>
            </w:r>
            <w:r w:rsidR="00A8243C" w:rsidRPr="00C15620">
              <w:rPr>
                <w:rFonts w:ascii="Times New Roman" w:hAnsi="Times New Roman"/>
                <w:sz w:val="20"/>
                <w:szCs w:val="20"/>
                <w:lang w:eastAsia="ru-RU"/>
              </w:rPr>
              <w:t>4</w:t>
            </w:r>
            <w:r w:rsidRPr="00C15620">
              <w:rPr>
                <w:rFonts w:ascii="Times New Roman" w:hAnsi="Times New Roman"/>
                <w:sz w:val="20"/>
                <w:szCs w:val="20"/>
                <w:lang w:eastAsia="ru-RU"/>
              </w:rPr>
              <w:t xml:space="preserve"> года</w:t>
            </w:r>
            <w:r w:rsidRPr="0032086C">
              <w:rPr>
                <w:rFonts w:ascii="Times New Roman" w:hAnsi="Times New Roman"/>
                <w:sz w:val="20"/>
                <w:szCs w:val="20"/>
                <w:lang w:eastAsia="ru-RU"/>
              </w:rPr>
              <w:t>» (утверждена постановлением Правительства Свердловской области от 24.10.2013 № 1293-ПП «Об утверждении государственной программы Свердловской области «Развитие промышленности и науки на территории Свердловской области до 202</w:t>
            </w:r>
            <w:r w:rsidR="00A8243C">
              <w:rPr>
                <w:rFonts w:ascii="Times New Roman" w:hAnsi="Times New Roman"/>
                <w:sz w:val="20"/>
                <w:szCs w:val="20"/>
                <w:lang w:eastAsia="ru-RU"/>
              </w:rPr>
              <w:t>4</w:t>
            </w:r>
            <w:r w:rsidRPr="0032086C">
              <w:rPr>
                <w:rFonts w:ascii="Times New Roman" w:hAnsi="Times New Roman"/>
                <w:sz w:val="20"/>
                <w:szCs w:val="20"/>
                <w:lang w:eastAsia="ru-RU"/>
              </w:rPr>
              <w:t xml:space="preserve"> года» (далее – постановление Правительства Свердловской области от 24.10.2013 № 1293-ПП));</w:t>
            </w:r>
          </w:p>
          <w:p w:rsidR="00DF7FF2" w:rsidRPr="00822223" w:rsidRDefault="00DF7FF2" w:rsidP="00A8243C">
            <w:pPr>
              <w:spacing w:after="0" w:line="240" w:lineRule="auto"/>
              <w:rPr>
                <w:rFonts w:ascii="Times New Roman" w:hAnsi="Times New Roman"/>
                <w:b/>
                <w:bCs/>
                <w:sz w:val="20"/>
                <w:szCs w:val="20"/>
                <w:lang w:eastAsia="ru-RU"/>
              </w:rPr>
            </w:pPr>
            <w:r w:rsidRPr="0032086C">
              <w:rPr>
                <w:rFonts w:ascii="Times New Roman" w:hAnsi="Times New Roman"/>
                <w:sz w:val="20"/>
                <w:szCs w:val="20"/>
                <w:lang w:eastAsia="ru-RU"/>
              </w:rPr>
              <w:t>3) «Повышение инвестиционной привлекательности Свердловской области до 202</w:t>
            </w:r>
            <w:r w:rsidR="00A8243C">
              <w:rPr>
                <w:rFonts w:ascii="Times New Roman" w:hAnsi="Times New Roman"/>
                <w:sz w:val="20"/>
                <w:szCs w:val="20"/>
                <w:lang w:eastAsia="ru-RU"/>
              </w:rPr>
              <w:t>4</w:t>
            </w:r>
            <w:r w:rsidRPr="0032086C">
              <w:rPr>
                <w:rFonts w:ascii="Times New Roman" w:hAnsi="Times New Roman"/>
                <w:sz w:val="20"/>
                <w:szCs w:val="20"/>
                <w:lang w:eastAsia="ru-RU"/>
              </w:rPr>
              <w:t xml:space="preserve"> года» (утверждена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w:t>
            </w:r>
            <w:r w:rsidR="00A8243C">
              <w:rPr>
                <w:rFonts w:ascii="Times New Roman" w:hAnsi="Times New Roman"/>
                <w:sz w:val="20"/>
                <w:szCs w:val="20"/>
                <w:lang w:eastAsia="ru-RU"/>
              </w:rPr>
              <w:t>4</w:t>
            </w:r>
            <w:r w:rsidRPr="0032086C">
              <w:rPr>
                <w:rFonts w:ascii="Times New Roman" w:hAnsi="Times New Roman"/>
                <w:sz w:val="20"/>
                <w:szCs w:val="20"/>
                <w:lang w:eastAsia="ru-RU"/>
              </w:rPr>
              <w:t xml:space="preserve"> года» (далее – постановление Правительства Свердловской области от 17.11.2014 № 1002-ПП))</w:t>
            </w:r>
            <w:r w:rsidR="00D84475">
              <w:rPr>
                <w:rFonts w:ascii="Times New Roman" w:hAnsi="Times New Roman"/>
                <w:sz w:val="20"/>
                <w:szCs w:val="20"/>
                <w:lang w:eastAsia="ru-RU"/>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EB28C8">
            <w:pPr>
              <w:spacing w:after="0" w:line="240" w:lineRule="auto"/>
              <w:rPr>
                <w:rFonts w:ascii="Times New Roman" w:hAnsi="Times New Roman"/>
                <w:bCs/>
                <w:sz w:val="20"/>
                <w:szCs w:val="20"/>
                <w:lang w:eastAsia="ru-RU"/>
              </w:rPr>
            </w:pPr>
            <w:r w:rsidRPr="00822223">
              <w:rPr>
                <w:rFonts w:ascii="Times New Roman" w:hAnsi="Times New Roman"/>
                <w:bCs/>
                <w:sz w:val="20"/>
                <w:szCs w:val="20"/>
                <w:lang w:eastAsia="ru-RU"/>
              </w:rPr>
              <w:t>Министерство общего и профессионального образования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bCs/>
                <w:sz w:val="20"/>
                <w:szCs w:val="20"/>
                <w:lang w:eastAsia="ru-RU"/>
              </w:rPr>
            </w:pPr>
          </w:p>
        </w:tc>
      </w:tr>
      <w:tr w:rsidR="00DF7FF2" w:rsidRPr="00E20961" w:rsidTr="00A74DB4">
        <w:trPr>
          <w:trHeight w:val="245"/>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выпускников профессиональны</w:t>
            </w:r>
            <w:r w:rsidR="00D84475">
              <w:rPr>
                <w:rFonts w:ascii="Times New Roman" w:hAnsi="Times New Roman"/>
                <w:sz w:val="20"/>
                <w:szCs w:val="20"/>
                <w:lang w:eastAsia="ru-RU"/>
              </w:rPr>
              <w:t>х образовательных организаций и </w:t>
            </w:r>
            <w:r w:rsidRPr="00822223">
              <w:rPr>
                <w:rFonts w:ascii="Times New Roman" w:hAnsi="Times New Roman"/>
                <w:sz w:val="20"/>
                <w:szCs w:val="20"/>
                <w:lang w:eastAsia="ru-RU"/>
              </w:rPr>
              <w:t>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tc>
        <w:tc>
          <w:tcPr>
            <w:tcW w:w="383"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DF7FF2" w:rsidRPr="00822223" w:rsidRDefault="0054139C"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58,1</w:t>
            </w:r>
          </w:p>
        </w:tc>
        <w:tc>
          <w:tcPr>
            <w:tcW w:w="271" w:type="pct"/>
            <w:tcBorders>
              <w:top w:val="single" w:sz="4" w:space="0" w:color="auto"/>
              <w:left w:val="nil"/>
              <w:bottom w:val="single" w:sz="4" w:space="0" w:color="auto"/>
              <w:right w:val="single" w:sz="4" w:space="0" w:color="auto"/>
            </w:tcBorders>
            <w:shd w:val="clear" w:color="auto" w:fill="auto"/>
          </w:tcPr>
          <w:p w:rsidR="00DF7FF2" w:rsidRPr="00822223" w:rsidRDefault="00AF341D"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63,7</w:t>
            </w:r>
          </w:p>
        </w:tc>
        <w:tc>
          <w:tcPr>
            <w:tcW w:w="393" w:type="pct"/>
            <w:gridSpan w:val="2"/>
            <w:tcBorders>
              <w:top w:val="single" w:sz="4" w:space="0" w:color="auto"/>
              <w:left w:val="nil"/>
              <w:bottom w:val="single" w:sz="4" w:space="0" w:color="auto"/>
              <w:right w:val="single" w:sz="4" w:space="0" w:color="auto"/>
            </w:tcBorders>
            <w:shd w:val="clear" w:color="auto" w:fill="auto"/>
          </w:tcPr>
          <w:p w:rsidR="00DF7FF2" w:rsidRPr="00822223" w:rsidRDefault="00AF341D"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109,6</w:t>
            </w:r>
          </w:p>
        </w:tc>
        <w:tc>
          <w:tcPr>
            <w:tcW w:w="614" w:type="pct"/>
            <w:gridSpan w:val="2"/>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A74DB4">
        <w:trPr>
          <w:trHeight w:val="1520"/>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7FF2" w:rsidRPr="00822223" w:rsidRDefault="00DF7FF2" w:rsidP="00406767">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численность учащихся </w:t>
            </w:r>
            <w:r w:rsidR="00EE7D36">
              <w:rPr>
                <w:rFonts w:ascii="Times New Roman" w:hAnsi="Times New Roman"/>
                <w:sz w:val="20"/>
                <w:szCs w:val="20"/>
                <w:lang w:eastAsia="ru-RU"/>
              </w:rPr>
              <w:br/>
            </w:r>
            <w:r w:rsidRPr="00822223">
              <w:rPr>
                <w:rFonts w:ascii="Times New Roman" w:hAnsi="Times New Roman"/>
                <w:sz w:val="20"/>
                <w:szCs w:val="20"/>
                <w:lang w:eastAsia="ru-RU"/>
              </w:rPr>
              <w:t xml:space="preserve">общеобразовательных </w:t>
            </w:r>
            <w:r w:rsidR="00EE7D36">
              <w:rPr>
                <w:rFonts w:ascii="Times New Roman" w:hAnsi="Times New Roman"/>
                <w:sz w:val="20"/>
                <w:szCs w:val="20"/>
                <w:lang w:eastAsia="ru-RU"/>
              </w:rPr>
              <w:br/>
            </w:r>
            <w:r w:rsidRPr="00822223">
              <w:rPr>
                <w:rFonts w:ascii="Times New Roman" w:hAnsi="Times New Roman"/>
                <w:sz w:val="20"/>
                <w:szCs w:val="20"/>
                <w:lang w:eastAsia="ru-RU"/>
              </w:rPr>
              <w:t>организаций, осваивающих дополнительные общеобразовательные программы технической направленности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человек</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54139C"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23 830</w:t>
            </w:r>
          </w:p>
        </w:tc>
        <w:tc>
          <w:tcPr>
            <w:tcW w:w="271" w:type="pct"/>
            <w:tcBorders>
              <w:top w:val="nil"/>
              <w:left w:val="nil"/>
              <w:bottom w:val="single" w:sz="4" w:space="0" w:color="auto"/>
              <w:right w:val="single" w:sz="4" w:space="0" w:color="auto"/>
            </w:tcBorders>
            <w:shd w:val="clear" w:color="auto" w:fill="auto"/>
          </w:tcPr>
          <w:p w:rsidR="00DF7FF2" w:rsidRPr="00822223" w:rsidRDefault="00AF341D"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26 378</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AF341D"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110,7</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A74DB4">
        <w:trPr>
          <w:trHeight w:val="42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nil"/>
              <w:left w:val="single" w:sz="4" w:space="0" w:color="auto"/>
              <w:bottom w:val="single" w:sz="4" w:space="0" w:color="auto"/>
              <w:right w:val="single" w:sz="4" w:space="0" w:color="auto"/>
            </w:tcBorders>
            <w:shd w:val="clear" w:color="auto" w:fill="auto"/>
            <w:vAlign w:val="center"/>
            <w:hideMark/>
          </w:tcPr>
          <w:p w:rsidR="00DF7FF2" w:rsidRPr="00822223" w:rsidRDefault="00DF7FF2" w:rsidP="00406767">
            <w:pPr>
              <w:spacing w:after="0" w:line="240" w:lineRule="auto"/>
              <w:rPr>
                <w:rFonts w:ascii="Times New Roman" w:hAnsi="Times New Roman"/>
                <w:b/>
                <w:bCs/>
                <w:sz w:val="20"/>
                <w:szCs w:val="20"/>
                <w:lang w:eastAsia="ru-RU"/>
              </w:rPr>
            </w:pP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304631">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вхождение </w:t>
            </w:r>
            <w:r w:rsidR="005C1660">
              <w:rPr>
                <w:rFonts w:ascii="Times New Roman" w:hAnsi="Times New Roman"/>
                <w:sz w:val="20"/>
                <w:szCs w:val="20"/>
                <w:lang w:eastAsia="ru-RU"/>
              </w:rPr>
              <w:t>УрФУ</w:t>
            </w:r>
            <w:r w:rsidR="005C1660">
              <w:rPr>
                <w:rStyle w:val="af0"/>
                <w:rFonts w:ascii="Times New Roman" w:hAnsi="Times New Roman"/>
                <w:sz w:val="20"/>
                <w:szCs w:val="20"/>
                <w:lang w:eastAsia="ru-RU"/>
              </w:rPr>
              <w:footnoteReference w:id="2"/>
            </w:r>
            <w:r w:rsidR="005C1660">
              <w:rPr>
                <w:rFonts w:ascii="Times New Roman" w:hAnsi="Times New Roman"/>
                <w:sz w:val="20"/>
                <w:szCs w:val="20"/>
                <w:lang w:eastAsia="ru-RU"/>
              </w:rPr>
              <w:t xml:space="preserve"> </w:t>
            </w:r>
            <w:r w:rsidRPr="00822223">
              <w:rPr>
                <w:rFonts w:ascii="Times New Roman" w:hAnsi="Times New Roman"/>
                <w:sz w:val="20"/>
                <w:szCs w:val="20"/>
                <w:lang w:eastAsia="ru-RU"/>
              </w:rPr>
              <w:t>в перечен</w:t>
            </w:r>
            <w:r>
              <w:rPr>
                <w:rFonts w:ascii="Times New Roman" w:hAnsi="Times New Roman"/>
                <w:sz w:val="20"/>
                <w:szCs w:val="20"/>
                <w:lang w:eastAsia="ru-RU"/>
              </w:rPr>
              <w:t>ь 100 лучших университетов мира</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EE7D36">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позиция в</w:t>
            </w:r>
            <w:r w:rsidR="00EE7D36">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рейтинге QS</w:t>
            </w:r>
          </w:p>
        </w:tc>
        <w:tc>
          <w:tcPr>
            <w:tcW w:w="282" w:type="pct"/>
            <w:gridSpan w:val="2"/>
            <w:tcBorders>
              <w:top w:val="nil"/>
              <w:left w:val="nil"/>
              <w:bottom w:val="single" w:sz="4" w:space="0" w:color="auto"/>
              <w:right w:val="single" w:sz="4" w:space="0" w:color="auto"/>
            </w:tcBorders>
            <w:shd w:val="clear" w:color="auto" w:fill="auto"/>
          </w:tcPr>
          <w:p w:rsidR="00DF7FF2" w:rsidRDefault="0054139C"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401-500</w:t>
            </w:r>
          </w:p>
          <w:p w:rsidR="0054139C" w:rsidRPr="0054139C" w:rsidRDefault="0054139C" w:rsidP="00406767">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eastAsia="ru-RU"/>
              </w:rPr>
              <w:t>(</w:t>
            </w:r>
            <w:r>
              <w:rPr>
                <w:rFonts w:ascii="Times New Roman" w:hAnsi="Times New Roman"/>
                <w:color w:val="000000"/>
                <w:sz w:val="20"/>
                <w:szCs w:val="20"/>
                <w:lang w:val="en-US" w:eastAsia="ru-RU"/>
              </w:rPr>
              <w:t>QS)</w:t>
            </w:r>
          </w:p>
        </w:tc>
        <w:tc>
          <w:tcPr>
            <w:tcW w:w="271" w:type="pct"/>
            <w:tcBorders>
              <w:top w:val="nil"/>
              <w:left w:val="nil"/>
              <w:bottom w:val="single" w:sz="4" w:space="0" w:color="auto"/>
              <w:right w:val="single" w:sz="4" w:space="0" w:color="auto"/>
            </w:tcBorders>
            <w:shd w:val="clear" w:color="auto" w:fill="auto"/>
          </w:tcPr>
          <w:p w:rsidR="00AF341D" w:rsidRDefault="00AF341D"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491-500</w:t>
            </w:r>
          </w:p>
          <w:p w:rsidR="00DF7FF2" w:rsidRPr="00822223" w:rsidRDefault="00AF341D"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r>
              <w:rPr>
                <w:rFonts w:ascii="Times New Roman" w:hAnsi="Times New Roman"/>
                <w:color w:val="000000"/>
                <w:sz w:val="20"/>
                <w:szCs w:val="20"/>
                <w:lang w:val="en-US" w:eastAsia="ru-RU"/>
              </w:rPr>
              <w:t>QS)</w:t>
            </w:r>
          </w:p>
        </w:tc>
        <w:tc>
          <w:tcPr>
            <w:tcW w:w="393" w:type="pct"/>
            <w:gridSpan w:val="2"/>
            <w:tcBorders>
              <w:top w:val="nil"/>
              <w:left w:val="nil"/>
              <w:bottom w:val="single" w:sz="4" w:space="0" w:color="auto"/>
              <w:right w:val="single" w:sz="4" w:space="0" w:color="auto"/>
            </w:tcBorders>
            <w:shd w:val="clear" w:color="auto" w:fill="auto"/>
          </w:tcPr>
          <w:p w:rsidR="00DF7FF2" w:rsidRPr="00706E0A" w:rsidRDefault="00AF341D" w:rsidP="00356C5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F7FF2" w:rsidRPr="00822223" w:rsidRDefault="00DF7FF2" w:rsidP="00406767">
            <w:pPr>
              <w:spacing w:after="0" w:line="240" w:lineRule="auto"/>
              <w:rPr>
                <w:rFonts w:ascii="Times New Roman" w:hAnsi="Times New Roman"/>
                <w:sz w:val="20"/>
                <w:szCs w:val="20"/>
                <w:lang w:eastAsia="ru-RU"/>
              </w:rPr>
            </w:pPr>
          </w:p>
        </w:tc>
        <w:tc>
          <w:tcPr>
            <w:tcW w:w="563" w:type="pct"/>
            <w:tcBorders>
              <w:top w:val="nil"/>
              <w:left w:val="nil"/>
              <w:bottom w:val="single" w:sz="4" w:space="0" w:color="auto"/>
              <w:right w:val="single" w:sz="4" w:space="0" w:color="auto"/>
            </w:tcBorders>
            <w:shd w:val="clear" w:color="auto" w:fill="auto"/>
          </w:tcPr>
          <w:p w:rsidR="00DF7FF2" w:rsidRPr="00644FD7" w:rsidRDefault="00DF7FF2" w:rsidP="00406767">
            <w:pPr>
              <w:spacing w:after="0" w:line="240" w:lineRule="auto"/>
              <w:rPr>
                <w:rFonts w:ascii="Times New Roman" w:hAnsi="Times New Roman"/>
                <w:sz w:val="20"/>
                <w:szCs w:val="20"/>
                <w:lang w:eastAsia="ru-RU"/>
              </w:rPr>
            </w:pPr>
          </w:p>
        </w:tc>
      </w:tr>
      <w:tr w:rsidR="00DF7FF2" w:rsidRPr="00E20961" w:rsidTr="008D3F83">
        <w:trPr>
          <w:trHeight w:val="63"/>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1. Создание условий, обеспечивающих возможность реализации права граждан на непрерывное образование по инженерно-техническим специальностям (направление Стратегии «Создание конкурентоспособного образования»)</w:t>
            </w:r>
          </w:p>
        </w:tc>
      </w:tr>
      <w:tr w:rsidR="00DF7FF2" w:rsidRPr="00E20961" w:rsidTr="00A74DB4">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F00B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Развитие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w:t>
            </w:r>
            <w:r w:rsidR="004F00BE">
              <w:rPr>
                <w:rFonts w:ascii="Times New Roman" w:hAnsi="Times New Roman"/>
                <w:sz w:val="20"/>
                <w:szCs w:val="20"/>
                <w:lang w:eastAsia="ru-RU"/>
              </w:rPr>
              <w:t> </w:t>
            </w:r>
            <w:r w:rsidRPr="00822223">
              <w:rPr>
                <w:rFonts w:ascii="Times New Roman" w:hAnsi="Times New Roman"/>
                <w:sz w:val="20"/>
                <w:szCs w:val="20"/>
                <w:lang w:eastAsia="ru-RU"/>
              </w:rPr>
              <w:t>компетенций конструирования, моделирования, программирования, изучения основ проектной деятельности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 3 этап (2025–2030)</w:t>
            </w:r>
          </w:p>
        </w:tc>
        <w:tc>
          <w:tcPr>
            <w:tcW w:w="282" w:type="pct"/>
            <w:tcBorders>
              <w:top w:val="nil"/>
              <w:left w:val="nil"/>
              <w:bottom w:val="single" w:sz="4" w:space="0" w:color="auto"/>
              <w:right w:val="single" w:sz="4" w:space="0" w:color="auto"/>
            </w:tcBorders>
            <w:shd w:val="clear" w:color="auto" w:fill="auto"/>
            <w:noWrap/>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EE7D36">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удельный вес численности обучающихся </w:t>
            </w:r>
            <w:r w:rsidR="00EE7D36">
              <w:rPr>
                <w:rFonts w:ascii="Times New Roman" w:hAnsi="Times New Roman"/>
                <w:sz w:val="20"/>
                <w:szCs w:val="20"/>
                <w:lang w:eastAsia="ru-RU"/>
              </w:rPr>
              <w:t>–</w:t>
            </w:r>
            <w:r w:rsidRPr="00822223">
              <w:rPr>
                <w:rFonts w:ascii="Times New Roman" w:hAnsi="Times New Roman"/>
                <w:sz w:val="20"/>
                <w:szCs w:val="20"/>
                <w:lang w:eastAsia="ru-RU"/>
              </w:rPr>
              <w:t xml:space="preserve"> участников сетевых форм взаимодействия образовательных организаций по созданию и</w:t>
            </w:r>
            <w:r w:rsidR="00EE7D36">
              <w:rPr>
                <w:rFonts w:ascii="Times New Roman" w:hAnsi="Times New Roman"/>
                <w:sz w:val="20"/>
                <w:szCs w:val="20"/>
                <w:lang w:eastAsia="ru-RU"/>
              </w:rPr>
              <w:t> </w:t>
            </w:r>
            <w:r w:rsidRPr="00822223">
              <w:rPr>
                <w:rFonts w:ascii="Times New Roman" w:hAnsi="Times New Roman"/>
                <w:sz w:val="20"/>
                <w:szCs w:val="20"/>
                <w:lang w:eastAsia="ru-RU"/>
              </w:rPr>
              <w:t>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человек</w:t>
            </w:r>
          </w:p>
        </w:tc>
        <w:tc>
          <w:tcPr>
            <w:tcW w:w="282" w:type="pct"/>
            <w:gridSpan w:val="2"/>
            <w:tcBorders>
              <w:top w:val="nil"/>
              <w:left w:val="nil"/>
              <w:bottom w:val="single" w:sz="4" w:space="0" w:color="auto"/>
              <w:right w:val="single" w:sz="4" w:space="0" w:color="auto"/>
            </w:tcBorders>
            <w:shd w:val="clear" w:color="auto" w:fill="auto"/>
            <w:hideMark/>
          </w:tcPr>
          <w:p w:rsidR="00DF7FF2" w:rsidRPr="0054139C" w:rsidRDefault="00DF7FF2" w:rsidP="0054139C">
            <w:pPr>
              <w:spacing w:after="0" w:line="240" w:lineRule="auto"/>
              <w:jc w:val="center"/>
              <w:rPr>
                <w:rFonts w:ascii="Times New Roman" w:hAnsi="Times New Roman"/>
                <w:sz w:val="20"/>
                <w:szCs w:val="20"/>
                <w:lang w:val="en-US" w:eastAsia="ru-RU"/>
              </w:rPr>
            </w:pPr>
            <w:r w:rsidRPr="00822223">
              <w:rPr>
                <w:rFonts w:ascii="Times New Roman" w:hAnsi="Times New Roman"/>
                <w:sz w:val="20"/>
                <w:szCs w:val="20"/>
                <w:lang w:eastAsia="ru-RU"/>
              </w:rPr>
              <w:t xml:space="preserve">не менее </w:t>
            </w:r>
            <w:r w:rsidR="0054139C">
              <w:rPr>
                <w:rFonts w:ascii="Times New Roman" w:hAnsi="Times New Roman"/>
                <w:sz w:val="20"/>
                <w:szCs w:val="20"/>
                <w:lang w:val="en-US" w:eastAsia="ru-RU"/>
              </w:rPr>
              <w:t>2300</w:t>
            </w:r>
          </w:p>
        </w:tc>
        <w:tc>
          <w:tcPr>
            <w:tcW w:w="271" w:type="pct"/>
            <w:tcBorders>
              <w:top w:val="nil"/>
              <w:left w:val="nil"/>
              <w:bottom w:val="single" w:sz="4" w:space="0" w:color="auto"/>
              <w:right w:val="single" w:sz="4" w:space="0" w:color="auto"/>
            </w:tcBorders>
            <w:shd w:val="clear" w:color="auto" w:fill="auto"/>
          </w:tcPr>
          <w:p w:rsidR="00DF7FF2" w:rsidRPr="007E7B2B" w:rsidRDefault="007E7B2B"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2517</w:t>
            </w:r>
          </w:p>
        </w:tc>
        <w:tc>
          <w:tcPr>
            <w:tcW w:w="393" w:type="pct"/>
            <w:gridSpan w:val="2"/>
            <w:tcBorders>
              <w:top w:val="nil"/>
              <w:left w:val="nil"/>
              <w:bottom w:val="single" w:sz="4" w:space="0" w:color="auto"/>
              <w:right w:val="single" w:sz="4" w:space="0" w:color="auto"/>
            </w:tcBorders>
            <w:shd w:val="clear" w:color="auto" w:fill="auto"/>
          </w:tcPr>
          <w:p w:rsidR="00DF7FF2" w:rsidRPr="007E7B2B" w:rsidRDefault="007E7B2B"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109,4</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3F7ED1">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4F00BE">
        <w:trPr>
          <w:cantSplit/>
          <w:trHeight w:val="386"/>
        </w:trPr>
        <w:tc>
          <w:tcPr>
            <w:tcW w:w="227" w:type="pct"/>
            <w:tcBorders>
              <w:top w:val="nil"/>
              <w:left w:val="single" w:sz="4" w:space="0" w:color="auto"/>
              <w:bottom w:val="single" w:sz="4" w:space="0" w:color="auto"/>
              <w:right w:val="single" w:sz="4" w:space="0" w:color="auto"/>
            </w:tcBorders>
            <w:shd w:val="clear" w:color="auto" w:fill="auto"/>
          </w:tcPr>
          <w:p w:rsidR="00DF7FF2" w:rsidRPr="00CE5E01"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7E7B2B" w:rsidRPr="007E7B2B" w:rsidRDefault="007E7B2B" w:rsidP="007E7B2B">
            <w:pPr>
              <w:spacing w:after="0" w:line="240" w:lineRule="auto"/>
              <w:ind w:firstLine="1"/>
              <w:rPr>
                <w:rFonts w:ascii="Times New Roman" w:hAnsi="Times New Roman"/>
                <w:iCs/>
                <w:sz w:val="20"/>
                <w:szCs w:val="20"/>
                <w:lang w:eastAsia="ru-RU"/>
              </w:rPr>
            </w:pPr>
            <w:r>
              <w:rPr>
                <w:rFonts w:ascii="Times New Roman" w:hAnsi="Times New Roman"/>
                <w:sz w:val="20"/>
                <w:szCs w:val="20"/>
                <w:lang w:eastAsia="ru-RU"/>
              </w:rPr>
              <w:t>В</w:t>
            </w:r>
            <w:r w:rsidRPr="007E7B2B">
              <w:rPr>
                <w:rFonts w:ascii="Times New Roman" w:hAnsi="Times New Roman"/>
                <w:sz w:val="20"/>
                <w:szCs w:val="20"/>
                <w:lang w:eastAsia="ru-RU"/>
              </w:rPr>
              <w:t xml:space="preserve"> рамках </w:t>
            </w:r>
            <w:r w:rsidRPr="007E7B2B">
              <w:rPr>
                <w:rFonts w:ascii="Times New Roman" w:hAnsi="Times New Roman"/>
                <w:bCs/>
                <w:sz w:val="20"/>
                <w:szCs w:val="20"/>
                <w:lang w:eastAsia="ru-RU"/>
              </w:rPr>
              <w:t>подпрограммы 1 «Реализация проекта «Уральская инженерная школа»</w:t>
            </w:r>
            <w:r w:rsidRPr="007E7B2B">
              <w:rPr>
                <w:rFonts w:ascii="Times New Roman" w:hAnsi="Times New Roman"/>
                <w:sz w:val="20"/>
                <w:szCs w:val="20"/>
                <w:lang w:eastAsia="ru-RU"/>
              </w:rPr>
              <w:t xml:space="preserve">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w:t>
            </w:r>
            <w:r w:rsidR="005911A6">
              <w:rPr>
                <w:rFonts w:ascii="Times New Roman" w:hAnsi="Times New Roman"/>
                <w:sz w:val="20"/>
                <w:szCs w:val="20"/>
                <w:lang w:eastAsia="ru-RU"/>
              </w:rPr>
              <w:t>,</w:t>
            </w:r>
            <w:r w:rsidRPr="007E7B2B">
              <w:rPr>
                <w:rFonts w:ascii="Times New Roman" w:hAnsi="Times New Roman"/>
                <w:iCs/>
                <w:sz w:val="20"/>
                <w:szCs w:val="20"/>
                <w:lang w:eastAsia="ru-RU"/>
              </w:rPr>
              <w:t xml:space="preserve"> 10 муниципальным образованиям, расположенным на территории Свердловской области, предоставлены субсидии из областного бюджета на  приобретение учебно-наглядного, учебно-лабораторного и учебно-практического оборудования для оснащения кабинетов естественно-научного цикла, учебно-производственного оборудования для проведения профориентационной работы и специального современного технологического оборудования и расходных материалов для 3D-моделирования. Результат</w:t>
            </w:r>
            <w:r w:rsidR="005911A6">
              <w:rPr>
                <w:rFonts w:ascii="Times New Roman" w:hAnsi="Times New Roman"/>
                <w:iCs/>
                <w:sz w:val="20"/>
                <w:szCs w:val="20"/>
                <w:lang w:eastAsia="ru-RU"/>
              </w:rPr>
              <w:t xml:space="preserve"> –</w:t>
            </w:r>
            <w:r w:rsidRPr="007E7B2B">
              <w:rPr>
                <w:rFonts w:ascii="Times New Roman" w:hAnsi="Times New Roman"/>
                <w:iCs/>
                <w:sz w:val="20"/>
                <w:szCs w:val="20"/>
                <w:lang w:eastAsia="ru-RU"/>
              </w:rPr>
              <w:t>обеспечение условий реализации образовательных програ</w:t>
            </w:r>
            <w:r w:rsidR="009E2771">
              <w:rPr>
                <w:rFonts w:ascii="Times New Roman" w:hAnsi="Times New Roman"/>
                <w:iCs/>
                <w:sz w:val="20"/>
                <w:szCs w:val="20"/>
                <w:lang w:eastAsia="ru-RU"/>
              </w:rPr>
              <w:t xml:space="preserve">мм естественно-научного цикла </w:t>
            </w:r>
            <w:r w:rsidRPr="007E7B2B">
              <w:rPr>
                <w:rFonts w:ascii="Times New Roman" w:hAnsi="Times New Roman"/>
                <w:iCs/>
                <w:sz w:val="20"/>
                <w:szCs w:val="20"/>
                <w:lang w:eastAsia="ru-RU"/>
              </w:rPr>
              <w:t>и профориентационной работы для 20 муниципальных образовательных организаций, из них: для 12 муниципальных общеобразовательных организаций и 8 муниципальных дошкольных образовательных организаций.</w:t>
            </w:r>
          </w:p>
          <w:p w:rsidR="00DF7FF2" w:rsidRPr="00E20961" w:rsidRDefault="007E7B2B" w:rsidP="004F00BE">
            <w:pPr>
              <w:spacing w:after="0" w:line="240" w:lineRule="auto"/>
              <w:ind w:firstLine="1"/>
              <w:rPr>
                <w:rFonts w:ascii="Times New Roman" w:hAnsi="Times New Roman"/>
                <w:sz w:val="20"/>
                <w:szCs w:val="20"/>
              </w:rPr>
            </w:pPr>
            <w:r w:rsidRPr="007E7B2B">
              <w:rPr>
                <w:rFonts w:ascii="Times New Roman" w:hAnsi="Times New Roman"/>
                <w:sz w:val="20"/>
                <w:szCs w:val="20"/>
                <w:lang w:eastAsia="ru-RU"/>
              </w:rPr>
              <w:t>По данным отчетов органов местного самоуправления муниципальных образований, расположенных на территории Свердловской о</w:t>
            </w:r>
            <w:r w:rsidR="009E2771">
              <w:rPr>
                <w:rFonts w:ascii="Times New Roman" w:hAnsi="Times New Roman"/>
                <w:sz w:val="20"/>
                <w:szCs w:val="20"/>
                <w:lang w:eastAsia="ru-RU"/>
              </w:rPr>
              <w:t>бласти</w:t>
            </w:r>
            <w:r w:rsidR="005911A6">
              <w:rPr>
                <w:rFonts w:ascii="Times New Roman" w:hAnsi="Times New Roman"/>
                <w:sz w:val="20"/>
                <w:szCs w:val="20"/>
                <w:lang w:eastAsia="ru-RU"/>
              </w:rPr>
              <w:t>,</w:t>
            </w:r>
            <w:r w:rsidR="004F00BE">
              <w:rPr>
                <w:rFonts w:ascii="Times New Roman" w:hAnsi="Times New Roman"/>
                <w:sz w:val="20"/>
                <w:szCs w:val="20"/>
                <w:lang w:eastAsia="ru-RU"/>
              </w:rPr>
              <w:t xml:space="preserve"> </w:t>
            </w:r>
            <w:r w:rsidR="009E2771">
              <w:rPr>
                <w:rFonts w:ascii="Times New Roman" w:hAnsi="Times New Roman"/>
                <w:sz w:val="20"/>
                <w:szCs w:val="20"/>
                <w:lang w:eastAsia="ru-RU"/>
              </w:rPr>
              <w:t>получ</w:t>
            </w:r>
            <w:r w:rsidR="004F00BE">
              <w:rPr>
                <w:rFonts w:ascii="Times New Roman" w:hAnsi="Times New Roman"/>
                <w:sz w:val="20"/>
                <w:szCs w:val="20"/>
                <w:lang w:eastAsia="ru-RU"/>
              </w:rPr>
              <w:t>ивших</w:t>
            </w:r>
            <w:r w:rsidR="009E2771">
              <w:rPr>
                <w:rFonts w:ascii="Times New Roman" w:hAnsi="Times New Roman"/>
                <w:sz w:val="20"/>
                <w:szCs w:val="20"/>
                <w:lang w:eastAsia="ru-RU"/>
              </w:rPr>
              <w:t xml:space="preserve"> субсиди</w:t>
            </w:r>
            <w:r w:rsidR="004F00BE">
              <w:rPr>
                <w:rFonts w:ascii="Times New Roman" w:hAnsi="Times New Roman"/>
                <w:sz w:val="20"/>
                <w:szCs w:val="20"/>
                <w:lang w:eastAsia="ru-RU"/>
              </w:rPr>
              <w:t>и</w:t>
            </w:r>
            <w:r w:rsidR="009E2771">
              <w:rPr>
                <w:rFonts w:ascii="Times New Roman" w:hAnsi="Times New Roman"/>
                <w:sz w:val="20"/>
                <w:szCs w:val="20"/>
                <w:lang w:eastAsia="ru-RU"/>
              </w:rPr>
              <w:t xml:space="preserve"> </w:t>
            </w:r>
            <w:r w:rsidR="004F00BE">
              <w:rPr>
                <w:rFonts w:ascii="Times New Roman" w:hAnsi="Times New Roman"/>
                <w:sz w:val="20"/>
                <w:szCs w:val="20"/>
                <w:lang w:eastAsia="ru-RU"/>
              </w:rPr>
              <w:t xml:space="preserve">в 2017 году, </w:t>
            </w:r>
            <w:r w:rsidRPr="007E7B2B">
              <w:rPr>
                <w:rFonts w:ascii="Times New Roman" w:hAnsi="Times New Roman"/>
                <w:sz w:val="20"/>
                <w:szCs w:val="20"/>
                <w:lang w:eastAsia="ru-RU"/>
              </w:rPr>
              <w:t>численность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w:t>
            </w:r>
            <w:r w:rsidR="004F00BE">
              <w:rPr>
                <w:rFonts w:ascii="Times New Roman" w:hAnsi="Times New Roman"/>
                <w:sz w:val="20"/>
                <w:szCs w:val="20"/>
                <w:lang w:eastAsia="ru-RU"/>
              </w:rPr>
              <w:t> </w:t>
            </w:r>
            <w:r w:rsidRPr="007E7B2B">
              <w:rPr>
                <w:rFonts w:ascii="Times New Roman" w:hAnsi="Times New Roman"/>
                <w:sz w:val="20"/>
                <w:szCs w:val="20"/>
                <w:lang w:eastAsia="ru-RU"/>
              </w:rPr>
              <w:t>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в 2</w:t>
            </w:r>
            <w:r w:rsidR="005911A6">
              <w:rPr>
                <w:rFonts w:ascii="Times New Roman" w:hAnsi="Times New Roman"/>
                <w:sz w:val="20"/>
                <w:szCs w:val="20"/>
                <w:lang w:eastAsia="ru-RU"/>
              </w:rPr>
              <w:t>017 году составила 2517 человек</w:t>
            </w:r>
            <w:r w:rsidR="004F00BE">
              <w:rPr>
                <w:rFonts w:ascii="Times New Roman" w:hAnsi="Times New Roman"/>
                <w:sz w:val="20"/>
                <w:szCs w:val="20"/>
                <w:lang w:eastAsia="ru-RU"/>
              </w:rPr>
              <w:t>.</w:t>
            </w:r>
          </w:p>
        </w:tc>
      </w:tr>
      <w:tr w:rsidR="00DF7FF2" w:rsidRPr="00E20961" w:rsidTr="00A74DB4">
        <w:trPr>
          <w:trHeight w:val="670"/>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F00B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Обеспечение взаимодействия профессиональных образовательных организаций Свердловской области, общеобразова</w:t>
            </w:r>
            <w:r w:rsidRPr="00822223">
              <w:rPr>
                <w:rFonts w:ascii="Times New Roman" w:hAnsi="Times New Roman"/>
                <w:sz w:val="20"/>
                <w:szCs w:val="20"/>
                <w:lang w:eastAsia="ru-RU"/>
              </w:rPr>
              <w:softHyphen/>
              <w:t>тельных организаций Свердловской области и</w:t>
            </w:r>
            <w:r w:rsidR="004F00BE">
              <w:rPr>
                <w:rFonts w:ascii="Times New Roman" w:hAnsi="Times New Roman"/>
                <w:sz w:val="20"/>
                <w:szCs w:val="20"/>
                <w:lang w:eastAsia="ru-RU"/>
              </w:rPr>
              <w:t> </w:t>
            </w:r>
            <w:r w:rsidRPr="00822223">
              <w:rPr>
                <w:rFonts w:ascii="Times New Roman" w:hAnsi="Times New Roman"/>
                <w:sz w:val="20"/>
                <w:szCs w:val="20"/>
                <w:lang w:eastAsia="ru-RU"/>
              </w:rPr>
              <w:t>предприятий Свердловской области по</w:t>
            </w:r>
            <w:r w:rsidR="004F00BE">
              <w:rPr>
                <w:rFonts w:ascii="Times New Roman" w:hAnsi="Times New Roman"/>
                <w:sz w:val="20"/>
                <w:szCs w:val="20"/>
                <w:lang w:eastAsia="ru-RU"/>
              </w:rPr>
              <w:t> </w:t>
            </w:r>
            <w:r w:rsidRPr="00822223">
              <w:rPr>
                <w:rFonts w:ascii="Times New Roman" w:hAnsi="Times New Roman"/>
                <w:sz w:val="20"/>
                <w:szCs w:val="20"/>
                <w:lang w:eastAsia="ru-RU"/>
              </w:rPr>
              <w:t>созданию центров внедрения инновационных технологий в</w:t>
            </w:r>
            <w:r w:rsidR="004F00BE">
              <w:rPr>
                <w:rFonts w:ascii="Times New Roman" w:hAnsi="Times New Roman"/>
                <w:sz w:val="20"/>
                <w:szCs w:val="20"/>
                <w:lang w:eastAsia="ru-RU"/>
              </w:rPr>
              <w:t> </w:t>
            </w:r>
            <w:r w:rsidRPr="00822223">
              <w:rPr>
                <w:rFonts w:ascii="Times New Roman" w:hAnsi="Times New Roman"/>
                <w:sz w:val="20"/>
                <w:szCs w:val="20"/>
                <w:lang w:eastAsia="ru-RU"/>
              </w:rPr>
              <w:t>практическую деятельность</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 3 этап                    (2025–2030)</w:t>
            </w:r>
          </w:p>
        </w:tc>
        <w:tc>
          <w:tcPr>
            <w:tcW w:w="282" w:type="pct"/>
            <w:tcBorders>
              <w:top w:val="nil"/>
              <w:left w:val="nil"/>
              <w:bottom w:val="single" w:sz="4" w:space="0" w:color="auto"/>
              <w:right w:val="single" w:sz="4" w:space="0" w:color="auto"/>
            </w:tcBorders>
            <w:shd w:val="clear" w:color="auto" w:fill="auto"/>
            <w:noWrap/>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созданных центров внедрения инновационных технологий в практическую деятельность (нарастающим итогом)</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54139C" w:rsidRDefault="0054139C"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271" w:type="pct"/>
            <w:tcBorders>
              <w:top w:val="nil"/>
              <w:left w:val="nil"/>
              <w:bottom w:val="single" w:sz="4" w:space="0" w:color="auto"/>
              <w:right w:val="single" w:sz="4" w:space="0" w:color="auto"/>
            </w:tcBorders>
            <w:shd w:val="clear" w:color="auto" w:fill="auto"/>
          </w:tcPr>
          <w:p w:rsidR="00DF7FF2" w:rsidRPr="00822223" w:rsidRDefault="005911A6"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5911A6"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71,4</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F00B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w:t>
            </w:r>
            <w:r>
              <w:rPr>
                <w:rFonts w:ascii="Times New Roman" w:hAnsi="Times New Roman"/>
                <w:sz w:val="20"/>
                <w:szCs w:val="20"/>
                <w:lang w:eastAsia="ru-RU"/>
              </w:rPr>
              <w:softHyphen/>
            </w:r>
            <w:r w:rsidRPr="00822223">
              <w:rPr>
                <w:rFonts w:ascii="Times New Roman" w:hAnsi="Times New Roman"/>
                <w:sz w:val="20"/>
                <w:szCs w:val="20"/>
                <w:lang w:eastAsia="ru-RU"/>
              </w:rPr>
              <w:t>ного образования Свердловской области, Министерство промышленности и</w:t>
            </w:r>
            <w:r w:rsidR="004F00BE">
              <w:rPr>
                <w:rFonts w:ascii="Times New Roman" w:hAnsi="Times New Roman"/>
                <w:sz w:val="20"/>
                <w:szCs w:val="20"/>
                <w:lang w:eastAsia="ru-RU"/>
              </w:rPr>
              <w:t> </w:t>
            </w:r>
            <w:r w:rsidRPr="00822223">
              <w:rPr>
                <w:rFonts w:ascii="Times New Roman" w:hAnsi="Times New Roman"/>
                <w:sz w:val="20"/>
                <w:szCs w:val="20"/>
                <w:lang w:eastAsia="ru-RU"/>
              </w:rPr>
              <w:t>науки Свердловской области,</w:t>
            </w:r>
            <w:r>
              <w:rPr>
                <w:rFonts w:ascii="Times New Roman" w:hAnsi="Times New Roman"/>
                <w:sz w:val="20"/>
                <w:szCs w:val="20"/>
                <w:lang w:eastAsia="ru-RU"/>
              </w:rPr>
              <w:t xml:space="preserve"> </w:t>
            </w:r>
            <w:r w:rsidRPr="00822223">
              <w:rPr>
                <w:rFonts w:ascii="Times New Roman" w:hAnsi="Times New Roman"/>
                <w:sz w:val="20"/>
                <w:szCs w:val="20"/>
                <w:lang w:eastAsia="ru-RU"/>
              </w:rPr>
              <w:t xml:space="preserve">промышленные предприятия Свердловской </w:t>
            </w:r>
            <w:r w:rsidR="004F00BE">
              <w:rPr>
                <w:rFonts w:ascii="Times New Roman" w:hAnsi="Times New Roman"/>
                <w:sz w:val="20"/>
                <w:szCs w:val="20"/>
                <w:lang w:eastAsia="ru-RU"/>
              </w:rPr>
              <w:br/>
            </w:r>
            <w:r w:rsidRPr="00822223">
              <w:rPr>
                <w:rFonts w:ascii="Times New Roman" w:hAnsi="Times New Roman"/>
                <w:sz w:val="20"/>
                <w:szCs w:val="20"/>
                <w:lang w:eastAsia="ru-RU"/>
              </w:rPr>
              <w:t>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4F00BE" w:rsidP="004F00BE">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D6CF4" w:rsidRPr="001D6CF4">
              <w:rPr>
                <w:rFonts w:ascii="Times New Roman" w:hAnsi="Times New Roman"/>
                <w:sz w:val="20"/>
                <w:szCs w:val="20"/>
                <w:lang w:eastAsia="ru-RU"/>
              </w:rPr>
              <w:t>онятие центров внедрения инновационных технологий в практическую деятельность нормативно не</w:t>
            </w:r>
            <w:r>
              <w:rPr>
                <w:rFonts w:ascii="Times New Roman" w:hAnsi="Times New Roman"/>
                <w:sz w:val="20"/>
                <w:szCs w:val="20"/>
                <w:lang w:eastAsia="ru-RU"/>
              </w:rPr>
              <w:t> </w:t>
            </w:r>
            <w:r w:rsidR="001D6CF4" w:rsidRPr="001D6CF4">
              <w:rPr>
                <w:rFonts w:ascii="Times New Roman" w:hAnsi="Times New Roman"/>
                <w:sz w:val="20"/>
                <w:szCs w:val="20"/>
                <w:lang w:eastAsia="ru-RU"/>
              </w:rPr>
              <w:t>определено</w:t>
            </w:r>
            <w:r>
              <w:rPr>
                <w:rFonts w:ascii="Times New Roman" w:hAnsi="Times New Roman"/>
                <w:sz w:val="20"/>
                <w:szCs w:val="20"/>
                <w:lang w:eastAsia="ru-RU"/>
              </w:rPr>
              <w:t>.</w:t>
            </w:r>
          </w:p>
        </w:tc>
      </w:tr>
      <w:tr w:rsidR="00DF7FF2" w:rsidRPr="00E20961" w:rsidTr="008D3F83">
        <w:trPr>
          <w:trHeight w:val="567"/>
        </w:trPr>
        <w:tc>
          <w:tcPr>
            <w:tcW w:w="227" w:type="pct"/>
            <w:tcBorders>
              <w:left w:val="single" w:sz="4" w:space="0" w:color="auto"/>
              <w:bottom w:val="single" w:sz="4" w:space="0" w:color="auto"/>
              <w:right w:val="single" w:sz="4" w:space="0" w:color="auto"/>
            </w:tcBorders>
            <w:shd w:val="clear" w:color="auto" w:fill="auto"/>
          </w:tcPr>
          <w:p w:rsidR="00DF7FF2" w:rsidRPr="00F305B8"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80347C" w:rsidRPr="005911A6" w:rsidRDefault="001D6CF4" w:rsidP="009C3C25">
            <w:pPr>
              <w:spacing w:after="0" w:line="240" w:lineRule="auto"/>
              <w:rPr>
                <w:rFonts w:ascii="Times New Roman" w:hAnsi="Times New Roman"/>
                <w:sz w:val="20"/>
                <w:szCs w:val="20"/>
                <w:lang w:eastAsia="ru-RU"/>
              </w:rPr>
            </w:pPr>
            <w:r>
              <w:rPr>
                <w:rFonts w:ascii="Times New Roman" w:hAnsi="Times New Roman"/>
                <w:sz w:val="20"/>
                <w:szCs w:val="20"/>
                <w:lang w:eastAsia="ru-RU"/>
              </w:rPr>
              <w:t>Понятие</w:t>
            </w:r>
            <w:r w:rsidRPr="001D6CF4">
              <w:rPr>
                <w:rFonts w:ascii="Times New Roman" w:hAnsi="Times New Roman"/>
                <w:sz w:val="20"/>
                <w:szCs w:val="20"/>
                <w:lang w:eastAsia="ru-RU"/>
              </w:rPr>
              <w:t xml:space="preserve"> </w:t>
            </w:r>
            <w:r>
              <w:rPr>
                <w:rFonts w:ascii="Times New Roman" w:hAnsi="Times New Roman"/>
                <w:sz w:val="20"/>
                <w:szCs w:val="20"/>
                <w:lang w:eastAsia="ru-RU"/>
              </w:rPr>
              <w:t>«</w:t>
            </w:r>
            <w:r w:rsidRPr="001D6CF4">
              <w:rPr>
                <w:rFonts w:ascii="Times New Roman" w:hAnsi="Times New Roman"/>
                <w:sz w:val="20"/>
                <w:szCs w:val="20"/>
                <w:lang w:eastAsia="ru-RU"/>
              </w:rPr>
              <w:t>центр внедрения инновационных технологий</w:t>
            </w:r>
            <w:r w:rsidR="0029247D">
              <w:rPr>
                <w:rFonts w:ascii="Times New Roman" w:hAnsi="Times New Roman"/>
                <w:sz w:val="20"/>
                <w:szCs w:val="20"/>
                <w:lang w:eastAsia="ru-RU"/>
              </w:rPr>
              <w:t>» нормативно не определено. В</w:t>
            </w:r>
            <w:r w:rsidRPr="001D6CF4">
              <w:rPr>
                <w:rFonts w:ascii="Times New Roman" w:hAnsi="Times New Roman"/>
                <w:sz w:val="20"/>
                <w:szCs w:val="20"/>
                <w:lang w:eastAsia="ru-RU"/>
              </w:rPr>
              <w:t xml:space="preserve"> системе </w:t>
            </w:r>
            <w:r w:rsidR="0029247D">
              <w:rPr>
                <w:rFonts w:ascii="Times New Roman" w:hAnsi="Times New Roman"/>
                <w:sz w:val="20"/>
                <w:szCs w:val="20"/>
                <w:lang w:eastAsia="ru-RU"/>
              </w:rPr>
              <w:t xml:space="preserve">среднего профессионального образования </w:t>
            </w:r>
            <w:r w:rsidRPr="001D6CF4">
              <w:rPr>
                <w:rFonts w:ascii="Times New Roman" w:hAnsi="Times New Roman"/>
                <w:sz w:val="20"/>
                <w:szCs w:val="20"/>
                <w:lang w:eastAsia="ru-RU"/>
              </w:rPr>
              <w:t>Свердловской области данные центры отсутствуют</w:t>
            </w:r>
            <w:r w:rsidR="0029247D">
              <w:rPr>
                <w:rFonts w:ascii="Times New Roman" w:hAnsi="Times New Roman"/>
                <w:sz w:val="20"/>
                <w:szCs w:val="20"/>
                <w:lang w:eastAsia="ru-RU"/>
              </w:rPr>
              <w:t xml:space="preserve">. </w:t>
            </w:r>
            <w:r w:rsidR="0029247D">
              <w:rPr>
                <w:rFonts w:ascii="Times New Roman" w:hAnsi="Times New Roman"/>
                <w:sz w:val="20"/>
                <w:szCs w:val="20"/>
              </w:rPr>
              <w:t>Вместе с тем п</w:t>
            </w:r>
            <w:r w:rsidR="005911A6" w:rsidRPr="005911A6">
              <w:rPr>
                <w:rFonts w:ascii="Times New Roman" w:hAnsi="Times New Roman"/>
                <w:sz w:val="20"/>
                <w:szCs w:val="20"/>
              </w:rPr>
              <w:t>риказом Министерства общего и профессионального образования Свердловской области от 13.01.2015 № 02-Д «Об</w:t>
            </w:r>
            <w:r w:rsidR="003029FB">
              <w:rPr>
                <w:rFonts w:ascii="Times New Roman" w:hAnsi="Times New Roman"/>
                <w:sz w:val="20"/>
                <w:szCs w:val="20"/>
              </w:rPr>
              <w:t> </w:t>
            </w:r>
            <w:r w:rsidR="005911A6" w:rsidRPr="005911A6">
              <w:rPr>
                <w:rFonts w:ascii="Times New Roman" w:hAnsi="Times New Roman"/>
                <w:sz w:val="20"/>
                <w:szCs w:val="20"/>
              </w:rPr>
              <w:t xml:space="preserve">открытии на базе профессиональных образовательных организаций, подведомственных Министерству общего и профессионального образования Свердловской области, структурных подразделений </w:t>
            </w:r>
            <w:r w:rsidR="009C3C25">
              <w:rPr>
                <w:rFonts w:ascii="Times New Roman" w:hAnsi="Times New Roman"/>
                <w:sz w:val="20"/>
                <w:szCs w:val="20"/>
              </w:rPr>
              <w:t>–</w:t>
            </w:r>
            <w:r w:rsidR="005911A6" w:rsidRPr="005911A6">
              <w:rPr>
                <w:rFonts w:ascii="Times New Roman" w:hAnsi="Times New Roman"/>
                <w:sz w:val="20"/>
                <w:szCs w:val="20"/>
              </w:rPr>
              <w:t xml:space="preserve"> специализированных центров компетенций» на баз</w:t>
            </w:r>
            <w:r w:rsidR="009C3C25">
              <w:rPr>
                <w:rFonts w:ascii="Times New Roman" w:hAnsi="Times New Roman"/>
                <w:sz w:val="20"/>
                <w:szCs w:val="20"/>
              </w:rPr>
              <w:t>е</w:t>
            </w:r>
            <w:r w:rsidR="005911A6" w:rsidRPr="005911A6">
              <w:rPr>
                <w:rFonts w:ascii="Times New Roman" w:hAnsi="Times New Roman"/>
                <w:sz w:val="20"/>
                <w:szCs w:val="20"/>
              </w:rPr>
              <w:t xml:space="preserve"> государственных профессиональных образовательных организаций открыты 5 специализированных центров компетенций (далее – СЦК), которые охватывают 20 компетенций чемпионата </w:t>
            </w:r>
            <w:r w:rsidR="009F11E7">
              <w:rPr>
                <w:rFonts w:ascii="Times New Roman" w:hAnsi="Times New Roman"/>
                <w:sz w:val="20"/>
                <w:szCs w:val="20"/>
                <w:lang w:eastAsia="ru-RU"/>
              </w:rPr>
              <w:t>WorldS</w:t>
            </w:r>
            <w:r w:rsidR="009F11E7" w:rsidRPr="00822223">
              <w:rPr>
                <w:rFonts w:ascii="Times New Roman" w:hAnsi="Times New Roman"/>
                <w:sz w:val="20"/>
                <w:szCs w:val="20"/>
                <w:lang w:eastAsia="ru-RU"/>
              </w:rPr>
              <w:t>kills</w:t>
            </w:r>
            <w:r w:rsidR="009C3C25">
              <w:rPr>
                <w:rFonts w:ascii="Times New Roman" w:hAnsi="Times New Roman"/>
                <w:sz w:val="20"/>
                <w:szCs w:val="20"/>
                <w:lang w:eastAsia="ru-RU"/>
              </w:rPr>
              <w:t>.</w:t>
            </w:r>
          </w:p>
        </w:tc>
      </w:tr>
      <w:tr w:rsidR="00DF7FF2" w:rsidRPr="00E20961" w:rsidTr="00A74DB4">
        <w:trPr>
          <w:trHeight w:val="91"/>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9C3C25">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материально-технической базы в</w:t>
            </w:r>
            <w:r w:rsidR="009C3C25">
              <w:rPr>
                <w:rFonts w:ascii="Times New Roman" w:hAnsi="Times New Roman"/>
                <w:sz w:val="20"/>
                <w:szCs w:val="20"/>
                <w:lang w:eastAsia="ru-RU"/>
              </w:rPr>
              <w:t> </w:t>
            </w:r>
            <w:r w:rsidRPr="00822223">
              <w:rPr>
                <w:rFonts w:ascii="Times New Roman" w:hAnsi="Times New Roman"/>
                <w:sz w:val="20"/>
                <w:szCs w:val="20"/>
                <w:lang w:eastAsia="ru-RU"/>
              </w:rPr>
              <w:t xml:space="preserve">образовательных организациях, организациях профессионального образования для формирования компетенций по предметам естественно-научного цикла </w:t>
            </w:r>
            <w:r w:rsidR="009C3C25">
              <w:rPr>
                <w:rFonts w:ascii="Times New Roman" w:hAnsi="Times New Roman"/>
                <w:sz w:val="20"/>
                <w:szCs w:val="20"/>
                <w:lang w:eastAsia="ru-RU"/>
              </w:rPr>
              <w:br/>
            </w:r>
            <w:r w:rsidRPr="00822223">
              <w:rPr>
                <w:rFonts w:ascii="Times New Roman" w:hAnsi="Times New Roman"/>
                <w:sz w:val="20"/>
                <w:szCs w:val="20"/>
                <w:lang w:eastAsia="ru-RU"/>
              </w:rPr>
              <w:t>и профориентационной работы</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                    (2025–2030)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созданных (модернизированных) кабинетов естественно-научного цикла (нарастающим итогом)</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54139C" w:rsidRDefault="0054139C"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172</w:t>
            </w:r>
          </w:p>
        </w:tc>
        <w:tc>
          <w:tcPr>
            <w:tcW w:w="271" w:type="pct"/>
            <w:tcBorders>
              <w:top w:val="nil"/>
              <w:left w:val="nil"/>
              <w:bottom w:val="single" w:sz="4" w:space="0" w:color="auto"/>
              <w:right w:val="single" w:sz="4" w:space="0" w:color="auto"/>
            </w:tcBorders>
            <w:shd w:val="clear" w:color="auto" w:fill="auto"/>
          </w:tcPr>
          <w:p w:rsidR="00DF7FF2" w:rsidRPr="00822223" w:rsidRDefault="000A7C43"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258</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0A7C43"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655B13">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9C3C25" w:rsidP="009C3C25">
            <w:pPr>
              <w:spacing w:after="0" w:line="240" w:lineRule="auto"/>
              <w:rPr>
                <w:rFonts w:ascii="Times New Roman" w:hAnsi="Times New Roman"/>
                <w:sz w:val="20"/>
                <w:szCs w:val="20"/>
                <w:lang w:eastAsia="ru-RU"/>
              </w:rPr>
            </w:pPr>
            <w:r>
              <w:rPr>
                <w:rFonts w:ascii="Times New Roman" w:hAnsi="Times New Roman"/>
                <w:sz w:val="20"/>
                <w:szCs w:val="20"/>
                <w:lang w:eastAsia="ru-RU"/>
              </w:rPr>
              <w:t>З</w:t>
            </w:r>
            <w:r w:rsidR="00A028E3">
              <w:rPr>
                <w:rFonts w:ascii="Times New Roman" w:hAnsi="Times New Roman"/>
                <w:sz w:val="20"/>
                <w:szCs w:val="20"/>
                <w:lang w:eastAsia="ru-RU"/>
              </w:rPr>
              <w:t xml:space="preserve">начение показателя определено </w:t>
            </w:r>
            <w:r w:rsidR="00856078" w:rsidRPr="00612095">
              <w:rPr>
                <w:rFonts w:ascii="Times New Roman" w:hAnsi="Times New Roman"/>
                <w:sz w:val="20"/>
                <w:szCs w:val="20"/>
                <w:lang w:eastAsia="ru-RU"/>
              </w:rPr>
              <w:t>на основании информации органов местного самоуправления муниципальных образований, расположенных на территории Свердловской области, о количестве модернизированных кабинетов на момент начала реализации государственной программы Свердловской области «Развитие системы образования в Свердловской области до</w:t>
            </w:r>
            <w:r>
              <w:rPr>
                <w:rFonts w:ascii="Times New Roman" w:hAnsi="Times New Roman"/>
                <w:sz w:val="20"/>
                <w:szCs w:val="20"/>
                <w:lang w:eastAsia="ru-RU"/>
              </w:rPr>
              <w:t> </w:t>
            </w:r>
            <w:r w:rsidR="00856078" w:rsidRPr="00612095">
              <w:rPr>
                <w:rFonts w:ascii="Times New Roman" w:hAnsi="Times New Roman"/>
                <w:sz w:val="20"/>
                <w:szCs w:val="20"/>
                <w:lang w:eastAsia="ru-RU"/>
              </w:rPr>
              <w:t>2024 года», утвержденной постановлением Правительства Свердловской области от</w:t>
            </w:r>
            <w:r>
              <w:rPr>
                <w:rFonts w:ascii="Times New Roman" w:hAnsi="Times New Roman"/>
                <w:sz w:val="20"/>
                <w:szCs w:val="20"/>
                <w:lang w:eastAsia="ru-RU"/>
              </w:rPr>
              <w:t> </w:t>
            </w:r>
            <w:r w:rsidR="00856078" w:rsidRPr="00612095">
              <w:rPr>
                <w:rFonts w:ascii="Times New Roman" w:hAnsi="Times New Roman"/>
                <w:sz w:val="20"/>
                <w:szCs w:val="20"/>
                <w:lang w:eastAsia="ru-RU"/>
              </w:rPr>
              <w:t xml:space="preserve">29.12.2016 </w:t>
            </w:r>
            <w:r w:rsidR="00856078">
              <w:rPr>
                <w:rFonts w:ascii="Times New Roman" w:hAnsi="Times New Roman"/>
                <w:sz w:val="20"/>
                <w:szCs w:val="20"/>
                <w:lang w:eastAsia="ru-RU"/>
              </w:rPr>
              <w:br/>
            </w:r>
            <w:r w:rsidR="00856078" w:rsidRPr="00612095">
              <w:rPr>
                <w:rFonts w:ascii="Times New Roman" w:hAnsi="Times New Roman"/>
                <w:sz w:val="20"/>
                <w:szCs w:val="20"/>
                <w:lang w:eastAsia="ru-RU"/>
              </w:rPr>
              <w:t xml:space="preserve">№ 919-ПП </w:t>
            </w:r>
            <w:r w:rsidR="00856078">
              <w:rPr>
                <w:rFonts w:ascii="Times New Roman" w:hAnsi="Times New Roman"/>
                <w:sz w:val="20"/>
                <w:szCs w:val="20"/>
                <w:lang w:eastAsia="ru-RU"/>
              </w:rPr>
              <w:br/>
            </w:r>
            <w:r w:rsidR="00856078" w:rsidRPr="00612095">
              <w:rPr>
                <w:rFonts w:ascii="Times New Roman" w:hAnsi="Times New Roman"/>
                <w:sz w:val="20"/>
                <w:szCs w:val="20"/>
                <w:lang w:eastAsia="ru-RU"/>
              </w:rPr>
              <w:t>(233 единицы), и</w:t>
            </w:r>
            <w:r>
              <w:rPr>
                <w:rFonts w:ascii="Times New Roman" w:hAnsi="Times New Roman"/>
                <w:sz w:val="20"/>
                <w:szCs w:val="20"/>
                <w:lang w:eastAsia="ru-RU"/>
              </w:rPr>
              <w:t> </w:t>
            </w:r>
            <w:r w:rsidR="00856078" w:rsidRPr="00612095">
              <w:rPr>
                <w:rFonts w:ascii="Times New Roman" w:hAnsi="Times New Roman"/>
                <w:sz w:val="20"/>
                <w:szCs w:val="20"/>
                <w:lang w:eastAsia="ru-RU"/>
              </w:rPr>
              <w:t>об осуществленном приросте количества модернизированных кабинетов естественно-научного ци</w:t>
            </w:r>
            <w:r w:rsidR="00ED77F0">
              <w:rPr>
                <w:rFonts w:ascii="Times New Roman" w:hAnsi="Times New Roman"/>
                <w:sz w:val="20"/>
                <w:szCs w:val="20"/>
                <w:lang w:eastAsia="ru-RU"/>
              </w:rPr>
              <w:t xml:space="preserve">кла в отчетном году </w:t>
            </w:r>
            <w:r w:rsidR="00ED77F0">
              <w:rPr>
                <w:rFonts w:ascii="Times New Roman" w:hAnsi="Times New Roman"/>
                <w:sz w:val="20"/>
                <w:szCs w:val="20"/>
                <w:lang w:eastAsia="ru-RU"/>
              </w:rPr>
              <w:br/>
              <w:t>(25 единиц)</w:t>
            </w:r>
            <w:r>
              <w:rPr>
                <w:rFonts w:ascii="Times New Roman" w:hAnsi="Times New Roman"/>
                <w:sz w:val="20"/>
                <w:szCs w:val="20"/>
                <w:lang w:eastAsia="ru-RU"/>
              </w:rPr>
              <w:t>.</w:t>
            </w:r>
          </w:p>
        </w:tc>
      </w:tr>
      <w:tr w:rsidR="00DF7FF2" w:rsidRPr="00E20961" w:rsidTr="008D3F83">
        <w:trPr>
          <w:trHeight w:val="347"/>
        </w:trPr>
        <w:tc>
          <w:tcPr>
            <w:tcW w:w="227" w:type="pct"/>
            <w:tcBorders>
              <w:top w:val="nil"/>
              <w:left w:val="single" w:sz="4" w:space="0" w:color="auto"/>
              <w:bottom w:val="single" w:sz="4" w:space="0" w:color="auto"/>
              <w:right w:val="single" w:sz="4" w:space="0" w:color="auto"/>
            </w:tcBorders>
            <w:shd w:val="clear" w:color="auto" w:fill="auto"/>
          </w:tcPr>
          <w:p w:rsidR="00DF7FF2" w:rsidRPr="00C56FFE"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Pr="00C56FFE" w:rsidRDefault="00612095" w:rsidP="00A028E3">
            <w:pPr>
              <w:spacing w:after="0" w:line="240" w:lineRule="auto"/>
              <w:ind w:firstLine="1"/>
              <w:jc w:val="both"/>
              <w:rPr>
                <w:rFonts w:ascii="Times New Roman" w:hAnsi="Times New Roman"/>
                <w:sz w:val="20"/>
                <w:szCs w:val="20"/>
                <w:lang w:eastAsia="ru-RU"/>
              </w:rPr>
            </w:pPr>
            <w:r w:rsidRPr="00612095">
              <w:rPr>
                <w:rFonts w:ascii="Times New Roman" w:hAnsi="Times New Roman"/>
                <w:sz w:val="20"/>
                <w:szCs w:val="20"/>
                <w:lang w:eastAsia="ru-RU"/>
              </w:rPr>
              <w:t>По данным отчетов органов местного самоуправления муниципальных образований, расположенных на территории Свердловской области</w:t>
            </w:r>
            <w:r w:rsidR="00A028E3">
              <w:rPr>
                <w:rFonts w:ascii="Times New Roman" w:hAnsi="Times New Roman"/>
                <w:sz w:val="20"/>
                <w:szCs w:val="20"/>
                <w:lang w:eastAsia="ru-RU"/>
              </w:rPr>
              <w:t>, в 2017 году</w:t>
            </w:r>
            <w:r w:rsidRPr="00612095">
              <w:rPr>
                <w:rFonts w:ascii="Times New Roman" w:hAnsi="Times New Roman"/>
                <w:sz w:val="20"/>
                <w:szCs w:val="20"/>
                <w:lang w:eastAsia="ru-RU"/>
              </w:rPr>
              <w:t xml:space="preserve"> прирост количества модернизированных кабинетов естественно-на</w:t>
            </w:r>
            <w:r w:rsidR="00856078">
              <w:rPr>
                <w:rFonts w:ascii="Times New Roman" w:hAnsi="Times New Roman"/>
                <w:sz w:val="20"/>
                <w:szCs w:val="20"/>
                <w:lang w:eastAsia="ru-RU"/>
              </w:rPr>
              <w:t>учного цикла составил 25 единиц</w:t>
            </w:r>
            <w:r w:rsidR="009C3C25">
              <w:rPr>
                <w:rFonts w:ascii="Times New Roman" w:hAnsi="Times New Roman"/>
                <w:sz w:val="20"/>
                <w:szCs w:val="20"/>
                <w:lang w:eastAsia="ru-RU"/>
              </w:rPr>
              <w:t>.</w:t>
            </w:r>
          </w:p>
        </w:tc>
      </w:tr>
      <w:tr w:rsidR="00DF7FF2" w:rsidRPr="00E20961" w:rsidTr="00A74DB4">
        <w:trPr>
          <w:trHeight w:val="24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9C3C25">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и развитие межрегио</w:t>
            </w:r>
            <w:r>
              <w:rPr>
                <w:rFonts w:ascii="Times New Roman" w:hAnsi="Times New Roman"/>
                <w:sz w:val="20"/>
                <w:szCs w:val="20"/>
                <w:lang w:eastAsia="ru-RU"/>
              </w:rPr>
              <w:softHyphen/>
            </w:r>
            <w:r w:rsidRPr="00822223">
              <w:rPr>
                <w:rFonts w:ascii="Times New Roman" w:hAnsi="Times New Roman"/>
                <w:sz w:val="20"/>
                <w:szCs w:val="20"/>
                <w:lang w:eastAsia="ru-RU"/>
              </w:rPr>
              <w:t>нального центра компетенций в</w:t>
            </w:r>
            <w:r w:rsidR="009C3C25">
              <w:rPr>
                <w:rFonts w:ascii="Times New Roman" w:hAnsi="Times New Roman"/>
                <w:sz w:val="20"/>
                <w:szCs w:val="20"/>
                <w:lang w:eastAsia="ru-RU"/>
              </w:rPr>
              <w:t> </w:t>
            </w:r>
            <w:r w:rsidRPr="00822223">
              <w:rPr>
                <w:rFonts w:ascii="Times New Roman" w:hAnsi="Times New Roman"/>
                <w:sz w:val="20"/>
                <w:szCs w:val="20"/>
                <w:lang w:eastAsia="ru-RU"/>
              </w:rPr>
              <w:t>области промышленных и инженерных технологий, формирование и распространение наилучших педагогических практик за</w:t>
            </w:r>
            <w:r w:rsidR="009C3C25">
              <w:rPr>
                <w:rFonts w:ascii="Times New Roman" w:hAnsi="Times New Roman"/>
                <w:sz w:val="20"/>
                <w:szCs w:val="20"/>
                <w:lang w:eastAsia="ru-RU"/>
              </w:rPr>
              <w:t> </w:t>
            </w:r>
            <w:r w:rsidRPr="00822223">
              <w:rPr>
                <w:rFonts w:ascii="Times New Roman" w:hAnsi="Times New Roman"/>
                <w:sz w:val="20"/>
                <w:szCs w:val="20"/>
                <w:lang w:eastAsia="ru-RU"/>
              </w:rPr>
              <w:t>счет привлечения к</w:t>
            </w:r>
            <w:r w:rsidR="009C3C25">
              <w:rPr>
                <w:rFonts w:ascii="Times New Roman" w:hAnsi="Times New Roman"/>
                <w:sz w:val="20"/>
                <w:szCs w:val="20"/>
                <w:lang w:eastAsia="ru-RU"/>
              </w:rPr>
              <w:t> </w:t>
            </w:r>
            <w:r w:rsidRPr="00822223">
              <w:rPr>
                <w:rFonts w:ascii="Times New Roman" w:hAnsi="Times New Roman"/>
                <w:sz w:val="20"/>
                <w:szCs w:val="20"/>
                <w:lang w:eastAsia="ru-RU"/>
              </w:rPr>
              <w:t>работе межрегио</w:t>
            </w:r>
            <w:r>
              <w:rPr>
                <w:rFonts w:ascii="Times New Roman" w:hAnsi="Times New Roman"/>
                <w:sz w:val="20"/>
                <w:szCs w:val="20"/>
                <w:lang w:eastAsia="ru-RU"/>
              </w:rPr>
              <w:softHyphen/>
            </w:r>
            <w:r w:rsidRPr="00822223">
              <w:rPr>
                <w:rFonts w:ascii="Times New Roman" w:hAnsi="Times New Roman"/>
                <w:sz w:val="20"/>
                <w:szCs w:val="20"/>
                <w:lang w:eastAsia="ru-RU"/>
              </w:rPr>
              <w:t>нального центра компетенций наиболее квалифициро</w:t>
            </w:r>
            <w:r>
              <w:rPr>
                <w:rFonts w:ascii="Times New Roman" w:hAnsi="Times New Roman"/>
                <w:sz w:val="20"/>
                <w:szCs w:val="20"/>
                <w:lang w:eastAsia="ru-RU"/>
              </w:rPr>
              <w:softHyphen/>
            </w:r>
            <w:r w:rsidRPr="00822223">
              <w:rPr>
                <w:rFonts w:ascii="Times New Roman" w:hAnsi="Times New Roman"/>
                <w:sz w:val="20"/>
                <w:szCs w:val="20"/>
                <w:lang w:eastAsia="ru-RU"/>
              </w:rPr>
              <w:t>ванных педагоги</w:t>
            </w:r>
            <w:r w:rsidR="00E16394">
              <w:rPr>
                <w:rFonts w:ascii="Times New Roman" w:hAnsi="Times New Roman"/>
                <w:sz w:val="20"/>
                <w:szCs w:val="20"/>
                <w:lang w:eastAsia="ru-RU"/>
              </w:rPr>
              <w:t>ческих кадров и экспертов WorldS</w:t>
            </w:r>
            <w:r w:rsidR="009D5C10">
              <w:rPr>
                <w:rFonts w:ascii="Times New Roman" w:hAnsi="Times New Roman"/>
                <w:sz w:val="20"/>
                <w:szCs w:val="20"/>
                <w:lang w:eastAsia="ru-RU"/>
              </w:rPr>
              <w:t>kills</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 3 этап                    (2025–2030)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9D5C1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профессий (компетенций) в соответствии со</w:t>
            </w:r>
            <w:r w:rsidR="009D5C10">
              <w:rPr>
                <w:rFonts w:ascii="Times New Roman" w:hAnsi="Times New Roman"/>
                <w:sz w:val="20"/>
                <w:szCs w:val="20"/>
                <w:lang w:eastAsia="ru-RU"/>
              </w:rPr>
              <w:t> </w:t>
            </w:r>
            <w:r w:rsidRPr="00822223">
              <w:rPr>
                <w:rFonts w:ascii="Times New Roman" w:hAnsi="Times New Roman"/>
                <w:sz w:val="20"/>
                <w:szCs w:val="20"/>
                <w:lang w:eastAsia="ru-RU"/>
              </w:rPr>
              <w:t>специализацией «Машиностроение, управление сложными техническими сис</w:t>
            </w:r>
            <w:r>
              <w:rPr>
                <w:rFonts w:ascii="Times New Roman" w:hAnsi="Times New Roman"/>
                <w:sz w:val="20"/>
                <w:szCs w:val="20"/>
                <w:lang w:eastAsia="ru-RU"/>
              </w:rPr>
              <w:t xml:space="preserve">темами, обработка материалов», </w:t>
            </w:r>
            <w:r w:rsidRPr="00822223">
              <w:rPr>
                <w:rFonts w:ascii="Times New Roman" w:hAnsi="Times New Roman"/>
                <w:sz w:val="20"/>
                <w:szCs w:val="20"/>
                <w:lang w:eastAsia="ru-RU"/>
              </w:rPr>
              <w:t>по которым межрегиональным центром компетенций разработаны эксперименталь</w:t>
            </w:r>
            <w:r>
              <w:rPr>
                <w:rFonts w:ascii="Times New Roman" w:hAnsi="Times New Roman"/>
                <w:sz w:val="20"/>
                <w:szCs w:val="20"/>
                <w:lang w:eastAsia="ru-RU"/>
              </w:rPr>
              <w:t xml:space="preserve">ные образовательные программы, </w:t>
            </w:r>
            <w:r w:rsidRPr="00822223">
              <w:rPr>
                <w:rFonts w:ascii="Times New Roman" w:hAnsi="Times New Roman"/>
                <w:sz w:val="20"/>
                <w:szCs w:val="20"/>
                <w:lang w:eastAsia="ru-RU"/>
              </w:rPr>
              <w:t>в</w:t>
            </w:r>
            <w:r w:rsidR="009D5C10">
              <w:rPr>
                <w:rFonts w:ascii="Times New Roman" w:hAnsi="Times New Roman"/>
                <w:sz w:val="20"/>
                <w:szCs w:val="20"/>
                <w:lang w:eastAsia="ru-RU"/>
              </w:rPr>
              <w:t> </w:t>
            </w:r>
            <w:r w:rsidRPr="00822223">
              <w:rPr>
                <w:rFonts w:ascii="Times New Roman" w:hAnsi="Times New Roman"/>
                <w:sz w:val="20"/>
                <w:szCs w:val="20"/>
                <w:lang w:eastAsia="ru-RU"/>
              </w:rPr>
              <w:t>общей численности профессий (компетенций) в</w:t>
            </w:r>
            <w:r w:rsidR="009D5C10">
              <w:rPr>
                <w:rFonts w:ascii="Times New Roman" w:hAnsi="Times New Roman"/>
                <w:sz w:val="20"/>
                <w:szCs w:val="20"/>
                <w:lang w:eastAsia="ru-RU"/>
              </w:rPr>
              <w:t> </w:t>
            </w:r>
            <w:r w:rsidRPr="00822223">
              <w:rPr>
                <w:rFonts w:ascii="Times New Roman" w:hAnsi="Times New Roman"/>
                <w:sz w:val="20"/>
                <w:szCs w:val="20"/>
                <w:lang w:eastAsia="ru-RU"/>
              </w:rPr>
              <w:t>соответствии со специализацией «Машиностроение, управление сложными техническими систе</w:t>
            </w:r>
            <w:r w:rsidR="009D5C10">
              <w:rPr>
                <w:rFonts w:ascii="Times New Roman" w:hAnsi="Times New Roman"/>
                <w:sz w:val="20"/>
                <w:szCs w:val="20"/>
                <w:lang w:eastAsia="ru-RU"/>
              </w:rPr>
              <w:t>мами, обработка материалов», по </w:t>
            </w:r>
            <w:r w:rsidRPr="00822223">
              <w:rPr>
                <w:rFonts w:ascii="Times New Roman" w:hAnsi="Times New Roman"/>
                <w:sz w:val="20"/>
                <w:szCs w:val="20"/>
                <w:lang w:eastAsia="ru-RU"/>
              </w:rPr>
              <w:t xml:space="preserve">которым межрегиональным центром компетенций должны быть разработаны экспериментальные образовательные программы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54139C" w:rsidRDefault="0054139C"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271" w:type="pct"/>
            <w:tcBorders>
              <w:top w:val="nil"/>
              <w:left w:val="nil"/>
              <w:bottom w:val="single" w:sz="4" w:space="0" w:color="auto"/>
              <w:right w:val="single" w:sz="4" w:space="0" w:color="auto"/>
            </w:tcBorders>
            <w:shd w:val="clear" w:color="auto" w:fill="auto"/>
          </w:tcPr>
          <w:p w:rsidR="00DF7FF2" w:rsidRPr="005B6951" w:rsidRDefault="005B6951"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393" w:type="pct"/>
            <w:gridSpan w:val="2"/>
            <w:tcBorders>
              <w:top w:val="nil"/>
              <w:left w:val="nil"/>
              <w:bottom w:val="single" w:sz="4" w:space="0" w:color="auto"/>
              <w:right w:val="single" w:sz="4" w:space="0" w:color="auto"/>
            </w:tcBorders>
            <w:shd w:val="clear" w:color="auto" w:fill="auto"/>
          </w:tcPr>
          <w:p w:rsidR="00DF7FF2" w:rsidRPr="005B6951" w:rsidRDefault="005B6951"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9D5C1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w:t>
            </w:r>
            <w:r>
              <w:rPr>
                <w:rFonts w:ascii="Times New Roman" w:hAnsi="Times New Roman"/>
                <w:sz w:val="20"/>
                <w:szCs w:val="20"/>
                <w:lang w:eastAsia="ru-RU"/>
              </w:rPr>
              <w:softHyphen/>
            </w:r>
            <w:r w:rsidRPr="00822223">
              <w:rPr>
                <w:rFonts w:ascii="Times New Roman" w:hAnsi="Times New Roman"/>
                <w:sz w:val="20"/>
                <w:szCs w:val="20"/>
                <w:lang w:eastAsia="ru-RU"/>
              </w:rPr>
              <w:t>ного образования Свердловской области, Министерство промышлен</w:t>
            </w:r>
            <w:r>
              <w:rPr>
                <w:rFonts w:ascii="Times New Roman" w:hAnsi="Times New Roman"/>
                <w:sz w:val="20"/>
                <w:szCs w:val="20"/>
                <w:lang w:eastAsia="ru-RU"/>
              </w:rPr>
              <w:softHyphen/>
            </w:r>
            <w:r w:rsidRPr="00822223">
              <w:rPr>
                <w:rFonts w:ascii="Times New Roman" w:hAnsi="Times New Roman"/>
                <w:sz w:val="20"/>
                <w:szCs w:val="20"/>
                <w:lang w:eastAsia="ru-RU"/>
              </w:rPr>
              <w:t>ности и</w:t>
            </w:r>
            <w:r w:rsidR="009D5C10">
              <w:rPr>
                <w:rFonts w:ascii="Times New Roman" w:hAnsi="Times New Roman"/>
                <w:sz w:val="20"/>
                <w:szCs w:val="20"/>
                <w:lang w:eastAsia="ru-RU"/>
              </w:rPr>
              <w:t> </w:t>
            </w:r>
            <w:r w:rsidRPr="00822223">
              <w:rPr>
                <w:rFonts w:ascii="Times New Roman" w:hAnsi="Times New Roman"/>
                <w:sz w:val="20"/>
                <w:szCs w:val="20"/>
                <w:lang w:eastAsia="ru-RU"/>
              </w:rPr>
              <w:t>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245"/>
        </w:trPr>
        <w:tc>
          <w:tcPr>
            <w:tcW w:w="227" w:type="pct"/>
            <w:tcBorders>
              <w:top w:val="nil"/>
              <w:left w:val="single" w:sz="4" w:space="0" w:color="auto"/>
              <w:bottom w:val="single" w:sz="4" w:space="0" w:color="auto"/>
              <w:right w:val="single" w:sz="4" w:space="0" w:color="auto"/>
            </w:tcBorders>
            <w:shd w:val="clear" w:color="auto" w:fill="auto"/>
          </w:tcPr>
          <w:p w:rsidR="00DF7FF2" w:rsidRPr="00ED5E4E"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5B6951" w:rsidRPr="005B6951" w:rsidRDefault="005B6951" w:rsidP="005B6951">
            <w:pPr>
              <w:widowControl w:val="0"/>
              <w:autoSpaceDE w:val="0"/>
              <w:autoSpaceDN w:val="0"/>
              <w:spacing w:after="0" w:line="240" w:lineRule="auto"/>
              <w:rPr>
                <w:rFonts w:ascii="Times New Roman" w:hAnsi="Times New Roman"/>
                <w:sz w:val="20"/>
                <w:szCs w:val="20"/>
                <w:lang w:eastAsia="ru-RU"/>
              </w:rPr>
            </w:pPr>
            <w:r w:rsidRPr="005B6951">
              <w:rPr>
                <w:rFonts w:ascii="Times New Roman" w:hAnsi="Times New Roman"/>
                <w:sz w:val="20"/>
                <w:szCs w:val="20"/>
                <w:lang w:eastAsia="ru-RU"/>
              </w:rPr>
              <w:t xml:space="preserve">Разработаны и прошли процедуру лицензирования 14 основных образовательных программ среднего профессионального образования в соответствии с требованиями федеральных государственных образовательных стандартов по ТОП-50, </w:t>
            </w:r>
            <w:r w:rsidR="009D5C10">
              <w:rPr>
                <w:rFonts w:ascii="Times New Roman" w:hAnsi="Times New Roman"/>
                <w:sz w:val="20"/>
                <w:szCs w:val="20"/>
                <w:lang w:eastAsia="ru-RU"/>
              </w:rPr>
              <w:t>соответствующие</w:t>
            </w:r>
            <w:r w:rsidRPr="005B6951">
              <w:rPr>
                <w:rFonts w:ascii="Times New Roman" w:hAnsi="Times New Roman"/>
                <w:sz w:val="20"/>
                <w:szCs w:val="20"/>
                <w:lang w:eastAsia="ru-RU"/>
              </w:rPr>
              <w:t xml:space="preserve"> 15 профессиям (компетенциям), по которым МЦК должны быть разработаны экспериментальные образовательные программы:</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08.01.24 Мастер столярно-плотничных, паркетных и стекольных работ;</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15.01.05 Сварщик (ручной и частично механизированной сварки (наплавки);</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15.01.34 Фрезеровщик на станках с числовым программным управлением;</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15.01.32 Оператор станков с программным управлением;</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15.01.33 Токарь на станках с числовым программным управлением;</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рофессия 15.01.35 Мастер слесарных работ;</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п</w:t>
            </w:r>
            <w:r w:rsidR="005B6951" w:rsidRPr="005B6951">
              <w:rPr>
                <w:rFonts w:ascii="Times New Roman" w:hAnsi="Times New Roman"/>
                <w:sz w:val="20"/>
                <w:szCs w:val="20"/>
                <w:lang w:eastAsia="ru-RU"/>
              </w:rPr>
              <w:t xml:space="preserve">рофессия 08.01.26 Мастер по ремонту и обслуживанию инженерных систем жилищно-коммунального хозяйства;     </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 xml:space="preserve">пециальность 15.02.15 Технология металлообрабатывающего производства; </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пециальность 11.02.16 Монтаж, техническое обслуживание и ремонт электронных приборов и устройств;</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пециальность 15.02.10 Мехатроника и мобильная робототехника (по отраслям) – 2 компетенции;</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 xml:space="preserve">пециальность 15.02.11 Техническая эксплуатация и обслуживание роботизированного производства; </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пециальность 15.02.13 Технология производства изделий из полимерных композитов;</w:t>
            </w:r>
          </w:p>
          <w:p w:rsidR="005B6951" w:rsidRPr="005B6951"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пециальность 15.02.12 Монтаж, техническое обслуживание и ремонт промышленного оборудования (по отраслям);</w:t>
            </w:r>
          </w:p>
          <w:p w:rsidR="00DF7FF2" w:rsidRPr="00822223" w:rsidRDefault="009D5C10" w:rsidP="009D5C10">
            <w:pPr>
              <w:widowControl w:val="0"/>
              <w:numPr>
                <w:ilvl w:val="0"/>
                <w:numId w:val="24"/>
              </w:numPr>
              <w:autoSpaceDE w:val="0"/>
              <w:autoSpaceDN w:val="0"/>
              <w:spacing w:after="0" w:line="240" w:lineRule="auto"/>
              <w:ind w:left="34" w:hanging="34"/>
              <w:rPr>
                <w:rFonts w:ascii="Times New Roman" w:hAnsi="Times New Roman"/>
                <w:sz w:val="20"/>
                <w:szCs w:val="20"/>
                <w:lang w:eastAsia="ru-RU"/>
              </w:rPr>
            </w:pPr>
            <w:r>
              <w:rPr>
                <w:rFonts w:ascii="Times New Roman" w:hAnsi="Times New Roman"/>
                <w:sz w:val="20"/>
                <w:szCs w:val="20"/>
                <w:lang w:eastAsia="ru-RU"/>
              </w:rPr>
              <w:t>с</w:t>
            </w:r>
            <w:r w:rsidR="005B6951" w:rsidRPr="005B6951">
              <w:rPr>
                <w:rFonts w:ascii="Times New Roman" w:hAnsi="Times New Roman"/>
                <w:sz w:val="20"/>
                <w:szCs w:val="20"/>
                <w:lang w:eastAsia="ru-RU"/>
              </w:rPr>
              <w:t>пециальность 15.02.09 Аддитивные технологии</w:t>
            </w:r>
            <w:r>
              <w:rPr>
                <w:rFonts w:ascii="Times New Roman" w:hAnsi="Times New Roman"/>
                <w:sz w:val="20"/>
                <w:szCs w:val="20"/>
                <w:lang w:eastAsia="ru-RU"/>
              </w:rPr>
              <w:t>.</w:t>
            </w:r>
          </w:p>
        </w:tc>
      </w:tr>
      <w:tr w:rsidR="00DF7FF2" w:rsidRPr="00E20961" w:rsidTr="00A74DB4">
        <w:trPr>
          <w:trHeight w:val="54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9D5C1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Развитие в Свердловской области олимпиадного движения и</w:t>
            </w:r>
            <w:r w:rsidR="009D5C10">
              <w:rPr>
                <w:rFonts w:ascii="Times New Roman" w:hAnsi="Times New Roman"/>
                <w:sz w:val="20"/>
                <w:szCs w:val="20"/>
                <w:lang w:eastAsia="ru-RU"/>
              </w:rPr>
              <w:t> </w:t>
            </w:r>
            <w:r w:rsidRPr="00822223">
              <w:rPr>
                <w:rFonts w:ascii="Times New Roman" w:hAnsi="Times New Roman"/>
                <w:sz w:val="20"/>
                <w:szCs w:val="20"/>
                <w:lang w:eastAsia="ru-RU"/>
              </w:rPr>
              <w:t>профессионального мастерства в соответствии с требованиями федеральных государственных стандартов среднего профессионального образования, ме</w:t>
            </w:r>
            <w:r w:rsidR="00304769">
              <w:rPr>
                <w:rFonts w:ascii="Times New Roman" w:hAnsi="Times New Roman"/>
                <w:sz w:val="20"/>
                <w:szCs w:val="20"/>
                <w:lang w:eastAsia="ru-RU"/>
              </w:rPr>
              <w:t>ждународными требованиями WorldS</w:t>
            </w:r>
            <w:r w:rsidRPr="00822223">
              <w:rPr>
                <w:rFonts w:ascii="Times New Roman" w:hAnsi="Times New Roman"/>
                <w:sz w:val="20"/>
                <w:szCs w:val="20"/>
                <w:lang w:eastAsia="ru-RU"/>
              </w:rPr>
              <w:t xml:space="preserve">kills </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 3 этап (2025–2030)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9D5C1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обучающихся государственных профессиональных образовательных организаций Свердловской области, принявших участие в олимпиадах профессионального мастерства, проводимых в</w:t>
            </w:r>
            <w:r w:rsidR="009D5C10">
              <w:rPr>
                <w:rFonts w:ascii="Times New Roman" w:hAnsi="Times New Roman"/>
                <w:sz w:val="20"/>
                <w:szCs w:val="20"/>
                <w:lang w:eastAsia="ru-RU"/>
              </w:rPr>
              <w:t> </w:t>
            </w:r>
            <w:r w:rsidRPr="00822223">
              <w:rPr>
                <w:rFonts w:ascii="Times New Roman" w:hAnsi="Times New Roman"/>
                <w:sz w:val="20"/>
                <w:szCs w:val="20"/>
                <w:lang w:eastAsia="ru-RU"/>
              </w:rPr>
              <w:t>соответствии с требованиями федеральных государственных стандартов среднего профессионального образования и международными тре</w:t>
            </w:r>
            <w:r w:rsidRPr="00822223">
              <w:rPr>
                <w:rFonts w:ascii="Times New Roman" w:hAnsi="Times New Roman"/>
                <w:sz w:val="20"/>
                <w:szCs w:val="20"/>
                <w:lang w:eastAsia="ru-RU"/>
              </w:rPr>
              <w:softHyphen/>
              <w:t xml:space="preserve">бованиями </w:t>
            </w:r>
            <w:r w:rsidRPr="00822223">
              <w:rPr>
                <w:rFonts w:ascii="Times New Roman" w:hAnsi="Times New Roman"/>
                <w:spacing w:val="-6"/>
                <w:sz w:val="20"/>
                <w:szCs w:val="20"/>
                <w:lang w:eastAsia="ru-RU"/>
              </w:rPr>
              <w:t>WorldSkills Russia</w:t>
            </w:r>
            <w:r w:rsidRPr="00822223">
              <w:rPr>
                <w:rFonts w:ascii="Times New Roman" w:hAnsi="Times New Roman"/>
                <w:sz w:val="20"/>
                <w:szCs w:val="20"/>
                <w:lang w:eastAsia="ru-RU"/>
              </w:rPr>
              <w:t xml:space="preserve"> (ежегодно)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человек</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54139C">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не менее 6</w:t>
            </w:r>
            <w:r w:rsidR="0054139C">
              <w:rPr>
                <w:rFonts w:ascii="Times New Roman" w:hAnsi="Times New Roman"/>
                <w:sz w:val="20"/>
                <w:szCs w:val="20"/>
                <w:lang w:val="en-US" w:eastAsia="ru-RU"/>
              </w:rPr>
              <w:t>5</w:t>
            </w:r>
            <w:r w:rsidRPr="00822223">
              <w:rPr>
                <w:rFonts w:ascii="Times New Roman" w:hAnsi="Times New Roman"/>
                <w:sz w:val="20"/>
                <w:szCs w:val="20"/>
                <w:lang w:eastAsia="ru-RU"/>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F7FF2" w:rsidRPr="00C90886" w:rsidRDefault="003C286F"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799</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DF7FF2" w:rsidRPr="003C286F" w:rsidRDefault="003C286F" w:rsidP="0080347C">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122</w:t>
            </w:r>
            <w:r>
              <w:rPr>
                <w:rFonts w:ascii="Times New Roman" w:hAnsi="Times New Roman"/>
                <w:sz w:val="20"/>
                <w:szCs w:val="20"/>
                <w:lang w:eastAsia="ru-RU"/>
              </w:rPr>
              <w:t>,</w:t>
            </w:r>
            <w:r>
              <w:rPr>
                <w:rFonts w:ascii="Times New Roman" w:hAnsi="Times New Roman"/>
                <w:sz w:val="20"/>
                <w:szCs w:val="20"/>
                <w:lang w:val="en-US" w:eastAsia="ru-RU"/>
              </w:rPr>
              <w:t>9</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9D5C1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Министерство промышленности и</w:t>
            </w:r>
            <w:r w:rsidR="009D5C10">
              <w:rPr>
                <w:rFonts w:ascii="Times New Roman" w:hAnsi="Times New Roman"/>
                <w:sz w:val="20"/>
                <w:szCs w:val="20"/>
                <w:lang w:eastAsia="ru-RU"/>
              </w:rPr>
              <w:t> </w:t>
            </w:r>
            <w:r w:rsidRPr="00822223">
              <w:rPr>
                <w:rFonts w:ascii="Times New Roman" w:hAnsi="Times New Roman"/>
                <w:sz w:val="20"/>
                <w:szCs w:val="20"/>
                <w:lang w:eastAsia="ru-RU"/>
              </w:rPr>
              <w:t>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A74DB4">
        <w:trPr>
          <w:trHeight w:val="542"/>
        </w:trPr>
        <w:tc>
          <w:tcPr>
            <w:tcW w:w="227" w:type="pct"/>
            <w:tcBorders>
              <w:top w:val="nil"/>
              <w:left w:val="single" w:sz="4" w:space="0" w:color="auto"/>
              <w:bottom w:val="single" w:sz="4" w:space="0" w:color="auto"/>
              <w:right w:val="single" w:sz="4" w:space="0" w:color="auto"/>
            </w:tcBorders>
            <w:shd w:val="clear" w:color="auto" w:fill="auto"/>
          </w:tcPr>
          <w:p w:rsidR="00DF7FF2" w:rsidRPr="009044A7"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7258DA" w:rsidRPr="007258DA" w:rsidRDefault="007258DA" w:rsidP="007258DA">
            <w:pPr>
              <w:widowControl w:val="0"/>
              <w:autoSpaceDE w:val="0"/>
              <w:autoSpaceDN w:val="0"/>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Региональный этап Всероссийской олимпиады профессионального мастерства обучающихся по специальностям среднего профессионального образования проходил с 15 марта по 20 апреля 2017 года, в нем приняли участие 205 обучающихся из 65 профессиональных образовательных организаций Свердловской области.</w:t>
            </w:r>
          </w:p>
          <w:p w:rsidR="00BD6617" w:rsidRPr="00BD6617" w:rsidRDefault="007258DA" w:rsidP="00BD6617">
            <w:pPr>
              <w:widowControl w:val="0"/>
              <w:autoSpaceDE w:val="0"/>
              <w:autoSpaceDN w:val="0"/>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В заключительном этапе Всероссийской олимпиады профессионального мастерства приняли участие 13 представителей Свердловской области</w:t>
            </w:r>
            <w:r w:rsidR="00BD6617">
              <w:rPr>
                <w:rFonts w:ascii="Times New Roman" w:hAnsi="Times New Roman"/>
                <w:sz w:val="20"/>
                <w:szCs w:val="20"/>
                <w:lang w:eastAsia="ru-RU"/>
              </w:rPr>
              <w:t xml:space="preserve"> – победителей регионального этапа</w:t>
            </w:r>
            <w:r w:rsidRPr="007258DA">
              <w:rPr>
                <w:rFonts w:ascii="Times New Roman" w:hAnsi="Times New Roman"/>
                <w:sz w:val="20"/>
                <w:szCs w:val="20"/>
                <w:lang w:eastAsia="ru-RU"/>
              </w:rPr>
              <w:t>.</w:t>
            </w:r>
            <w:r w:rsidR="00BD6617">
              <w:rPr>
                <w:rFonts w:ascii="Times New Roman" w:hAnsi="Times New Roman"/>
                <w:sz w:val="20"/>
                <w:szCs w:val="20"/>
                <w:lang w:eastAsia="ru-RU"/>
              </w:rPr>
              <w:t xml:space="preserve"> </w:t>
            </w:r>
            <w:r w:rsidR="00BD6617" w:rsidRPr="00BD6617">
              <w:rPr>
                <w:rFonts w:ascii="Times New Roman" w:hAnsi="Times New Roman"/>
                <w:sz w:val="20"/>
                <w:szCs w:val="20"/>
                <w:lang w:eastAsia="ru-RU"/>
              </w:rPr>
              <w:t>Из них заняли призовые места:</w:t>
            </w:r>
          </w:p>
          <w:p w:rsidR="00BD6617" w:rsidRPr="00BD6617" w:rsidRDefault="00BD6617" w:rsidP="00CC2D97">
            <w:pPr>
              <w:widowControl w:val="0"/>
              <w:autoSpaceDE w:val="0"/>
              <w:autoSpaceDN w:val="0"/>
              <w:spacing w:after="0" w:line="240" w:lineRule="auto"/>
              <w:rPr>
                <w:rFonts w:ascii="Times New Roman" w:hAnsi="Times New Roman"/>
                <w:sz w:val="20"/>
                <w:szCs w:val="20"/>
                <w:lang w:eastAsia="ru-RU"/>
              </w:rPr>
            </w:pPr>
            <w:r w:rsidRPr="00BD6617">
              <w:rPr>
                <w:rFonts w:ascii="Times New Roman" w:hAnsi="Times New Roman"/>
                <w:sz w:val="20"/>
                <w:szCs w:val="20"/>
                <w:lang w:eastAsia="ru-RU"/>
              </w:rPr>
              <w:t xml:space="preserve">1 место </w:t>
            </w:r>
            <w:r w:rsidR="0038540B">
              <w:rPr>
                <w:rFonts w:ascii="Times New Roman" w:hAnsi="Times New Roman"/>
                <w:sz w:val="20"/>
                <w:szCs w:val="20"/>
                <w:lang w:eastAsia="ru-RU"/>
              </w:rPr>
              <w:t>– </w:t>
            </w:r>
            <w:r w:rsidRPr="00BD6617">
              <w:rPr>
                <w:rFonts w:ascii="Times New Roman" w:hAnsi="Times New Roman"/>
                <w:sz w:val="20"/>
                <w:szCs w:val="20"/>
                <w:lang w:eastAsia="ru-RU"/>
              </w:rPr>
              <w:t>Плюснин Евгений Андреевич, ГАПОУ СО «Уральский радиотехнический им. А.С. Попова»</w:t>
            </w:r>
            <w:r w:rsidR="0048797B">
              <w:rPr>
                <w:rFonts w:ascii="Times New Roman" w:hAnsi="Times New Roman"/>
                <w:sz w:val="20"/>
                <w:szCs w:val="20"/>
                <w:lang w:eastAsia="ru-RU"/>
              </w:rPr>
              <w:t xml:space="preserve"> </w:t>
            </w:r>
            <w:r w:rsidR="00CC2D97">
              <w:rPr>
                <w:rFonts w:ascii="Times New Roman" w:hAnsi="Times New Roman"/>
                <w:sz w:val="20"/>
                <w:szCs w:val="20"/>
                <w:lang w:eastAsia="ru-RU"/>
              </w:rPr>
              <w:t>(</w:t>
            </w:r>
            <w:r w:rsidR="00CC2D97" w:rsidRPr="00BD6617">
              <w:rPr>
                <w:rFonts w:ascii="Times New Roman" w:hAnsi="Times New Roman"/>
                <w:sz w:val="20"/>
                <w:szCs w:val="20"/>
                <w:lang w:eastAsia="ru-RU"/>
              </w:rPr>
              <w:t>11.00.00 Электроник</w:t>
            </w:r>
            <w:r w:rsidR="00CC2D97">
              <w:rPr>
                <w:rFonts w:ascii="Times New Roman" w:hAnsi="Times New Roman"/>
                <w:sz w:val="20"/>
                <w:szCs w:val="20"/>
                <w:lang w:eastAsia="ru-RU"/>
              </w:rPr>
              <w:t>а, радиотехника и системы связи);</w:t>
            </w:r>
          </w:p>
          <w:p w:rsidR="00BD6617" w:rsidRPr="00BD6617" w:rsidRDefault="00BD6617" w:rsidP="00CC2D97">
            <w:pPr>
              <w:widowControl w:val="0"/>
              <w:autoSpaceDE w:val="0"/>
              <w:autoSpaceDN w:val="0"/>
              <w:spacing w:after="0" w:line="240" w:lineRule="auto"/>
              <w:rPr>
                <w:rFonts w:ascii="Times New Roman" w:hAnsi="Times New Roman"/>
                <w:sz w:val="20"/>
                <w:szCs w:val="20"/>
                <w:lang w:eastAsia="ru-RU"/>
              </w:rPr>
            </w:pPr>
            <w:r w:rsidRPr="00BD6617">
              <w:rPr>
                <w:rFonts w:ascii="Times New Roman" w:hAnsi="Times New Roman"/>
                <w:sz w:val="20"/>
                <w:szCs w:val="20"/>
                <w:lang w:eastAsia="ru-RU"/>
              </w:rPr>
              <w:t xml:space="preserve">2 место </w:t>
            </w:r>
            <w:r w:rsidR="0038540B">
              <w:rPr>
                <w:rFonts w:ascii="Times New Roman" w:hAnsi="Times New Roman"/>
                <w:sz w:val="20"/>
                <w:szCs w:val="20"/>
                <w:lang w:eastAsia="ru-RU"/>
              </w:rPr>
              <w:t xml:space="preserve">– </w:t>
            </w:r>
            <w:r w:rsidRPr="00BD6617">
              <w:rPr>
                <w:rFonts w:ascii="Times New Roman" w:hAnsi="Times New Roman"/>
                <w:sz w:val="20"/>
                <w:szCs w:val="20"/>
                <w:lang w:eastAsia="ru-RU"/>
              </w:rPr>
              <w:t>Тетюшкин Владислав Евгеньевич, ГАПОУ СО «Уральский радиотехнический колледж им. А.С. Попова»</w:t>
            </w:r>
            <w:r w:rsidR="00CC2D97">
              <w:rPr>
                <w:rFonts w:ascii="Times New Roman" w:hAnsi="Times New Roman"/>
                <w:sz w:val="20"/>
                <w:szCs w:val="20"/>
                <w:lang w:eastAsia="ru-RU"/>
              </w:rPr>
              <w:t xml:space="preserve"> (</w:t>
            </w:r>
            <w:r w:rsidR="00CC2D97" w:rsidRPr="00BD6617">
              <w:rPr>
                <w:rFonts w:ascii="Times New Roman" w:hAnsi="Times New Roman"/>
                <w:sz w:val="20"/>
                <w:szCs w:val="20"/>
                <w:lang w:eastAsia="ru-RU"/>
              </w:rPr>
              <w:t>09.00.00 Информатика и вычислительная техника</w:t>
            </w:r>
            <w:r w:rsidR="00CC2D97">
              <w:rPr>
                <w:rFonts w:ascii="Times New Roman" w:hAnsi="Times New Roman"/>
                <w:sz w:val="20"/>
                <w:szCs w:val="20"/>
                <w:lang w:eastAsia="ru-RU"/>
              </w:rPr>
              <w:t xml:space="preserve">); </w:t>
            </w:r>
            <w:r w:rsidRPr="00BD6617">
              <w:rPr>
                <w:rFonts w:ascii="Times New Roman" w:hAnsi="Times New Roman"/>
                <w:sz w:val="20"/>
                <w:szCs w:val="20"/>
                <w:lang w:eastAsia="ru-RU"/>
              </w:rPr>
              <w:t>Демиденко Евгений Алексеевич, ГБПОУ «Свердловский областной медицинский колледж»</w:t>
            </w:r>
            <w:r w:rsidR="00CC2D97" w:rsidRPr="00BD6617">
              <w:rPr>
                <w:rFonts w:ascii="Times New Roman" w:hAnsi="Times New Roman"/>
                <w:sz w:val="20"/>
                <w:szCs w:val="20"/>
                <w:lang w:eastAsia="ru-RU"/>
              </w:rPr>
              <w:t xml:space="preserve"> </w:t>
            </w:r>
            <w:r w:rsidR="00CC2D97">
              <w:rPr>
                <w:rFonts w:ascii="Times New Roman" w:hAnsi="Times New Roman"/>
                <w:sz w:val="20"/>
                <w:szCs w:val="20"/>
                <w:lang w:eastAsia="ru-RU"/>
              </w:rPr>
              <w:t>(</w:t>
            </w:r>
            <w:r w:rsidR="00CC2D97" w:rsidRPr="00BD6617">
              <w:rPr>
                <w:rFonts w:ascii="Times New Roman" w:hAnsi="Times New Roman"/>
                <w:sz w:val="20"/>
                <w:szCs w:val="20"/>
                <w:lang w:eastAsia="ru-RU"/>
              </w:rPr>
              <w:t>34.00.00 Сестринское дело</w:t>
            </w:r>
            <w:r w:rsidR="00CC2D97">
              <w:rPr>
                <w:rFonts w:ascii="Times New Roman" w:hAnsi="Times New Roman"/>
                <w:sz w:val="20"/>
                <w:szCs w:val="20"/>
                <w:lang w:eastAsia="ru-RU"/>
              </w:rPr>
              <w:t>);</w:t>
            </w:r>
          </w:p>
          <w:p w:rsidR="00BD6617" w:rsidRPr="00BD6617" w:rsidRDefault="0038540B" w:rsidP="00CC2D97">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 место –</w:t>
            </w:r>
            <w:r w:rsidR="00BD6617" w:rsidRPr="00BD6617">
              <w:rPr>
                <w:rFonts w:ascii="Times New Roman" w:hAnsi="Times New Roman"/>
                <w:sz w:val="20"/>
                <w:szCs w:val="20"/>
                <w:lang w:eastAsia="ru-RU"/>
              </w:rPr>
              <w:t xml:space="preserve"> Гуржий Сергей Русланович, ГАПОУ СО «Уральский государственный колледж им. И.И. Ползунова»</w:t>
            </w:r>
            <w:r w:rsidR="00CC2D97">
              <w:rPr>
                <w:rFonts w:ascii="Times New Roman" w:hAnsi="Times New Roman"/>
                <w:sz w:val="20"/>
                <w:szCs w:val="20"/>
                <w:lang w:eastAsia="ru-RU"/>
              </w:rPr>
              <w:t xml:space="preserve"> (</w:t>
            </w:r>
            <w:r w:rsidR="00CC2D97" w:rsidRPr="00BD6617">
              <w:rPr>
                <w:rFonts w:ascii="Times New Roman" w:hAnsi="Times New Roman"/>
                <w:sz w:val="20"/>
                <w:szCs w:val="20"/>
                <w:lang w:eastAsia="ru-RU"/>
              </w:rPr>
              <w:t>22.00.00 Технология материалов</w:t>
            </w:r>
            <w:r w:rsidR="00CC2D97">
              <w:rPr>
                <w:rFonts w:ascii="Times New Roman" w:hAnsi="Times New Roman"/>
                <w:sz w:val="20"/>
                <w:szCs w:val="20"/>
                <w:lang w:eastAsia="ru-RU"/>
              </w:rPr>
              <w:t>).</w:t>
            </w:r>
          </w:p>
          <w:p w:rsidR="007258DA" w:rsidRPr="007258DA" w:rsidRDefault="007258DA" w:rsidP="007258DA">
            <w:pPr>
              <w:widowControl w:val="0"/>
              <w:autoSpaceDE w:val="0"/>
              <w:autoSpaceDN w:val="0"/>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Открытый региональный чемпионат «Молодые профессионалы» (WorldSkills Russia) в Свердловской области состоялся в феврале 2017 года. Соревнования по</w:t>
            </w:r>
            <w:r w:rsidR="0038540B">
              <w:rPr>
                <w:rFonts w:ascii="Times New Roman" w:hAnsi="Times New Roman"/>
                <w:sz w:val="20"/>
                <w:szCs w:val="20"/>
                <w:lang w:eastAsia="ru-RU"/>
              </w:rPr>
              <w:t> </w:t>
            </w:r>
            <w:r w:rsidRPr="007258DA">
              <w:rPr>
                <w:rFonts w:ascii="Times New Roman" w:hAnsi="Times New Roman"/>
                <w:sz w:val="20"/>
                <w:szCs w:val="20"/>
                <w:lang w:eastAsia="ru-RU"/>
              </w:rPr>
              <w:t xml:space="preserve">профессиональному мастерству проходили на 13 площадках образовательных организаций в </w:t>
            </w:r>
            <w:r w:rsidR="0038540B">
              <w:rPr>
                <w:rFonts w:ascii="Times New Roman" w:hAnsi="Times New Roman"/>
                <w:sz w:val="20"/>
                <w:szCs w:val="20"/>
                <w:lang w:eastAsia="ru-RU"/>
              </w:rPr>
              <w:t xml:space="preserve">городе </w:t>
            </w:r>
            <w:r w:rsidRPr="007258DA">
              <w:rPr>
                <w:rFonts w:ascii="Times New Roman" w:hAnsi="Times New Roman"/>
                <w:sz w:val="20"/>
                <w:szCs w:val="20"/>
                <w:lang w:eastAsia="ru-RU"/>
              </w:rPr>
              <w:t>Екатеринбурге, Асбесте, Нижнем Тагиле, Каменске-Уральском. Всего на чемпионате был</w:t>
            </w:r>
            <w:r w:rsidR="0038540B">
              <w:rPr>
                <w:rFonts w:ascii="Times New Roman" w:hAnsi="Times New Roman"/>
                <w:sz w:val="20"/>
                <w:szCs w:val="20"/>
                <w:lang w:eastAsia="ru-RU"/>
              </w:rPr>
              <w:t>и</w:t>
            </w:r>
            <w:r w:rsidRPr="007258DA">
              <w:rPr>
                <w:rFonts w:ascii="Times New Roman" w:hAnsi="Times New Roman"/>
                <w:sz w:val="20"/>
                <w:szCs w:val="20"/>
                <w:lang w:eastAsia="ru-RU"/>
              </w:rPr>
              <w:t xml:space="preserve"> представлен</w:t>
            </w:r>
            <w:r w:rsidR="0038540B">
              <w:rPr>
                <w:rFonts w:ascii="Times New Roman" w:hAnsi="Times New Roman"/>
                <w:sz w:val="20"/>
                <w:szCs w:val="20"/>
                <w:lang w:eastAsia="ru-RU"/>
              </w:rPr>
              <w:t>ы</w:t>
            </w:r>
            <w:r w:rsidRPr="007258DA">
              <w:rPr>
                <w:rFonts w:ascii="Times New Roman" w:hAnsi="Times New Roman"/>
                <w:sz w:val="20"/>
                <w:szCs w:val="20"/>
                <w:lang w:eastAsia="ru-RU"/>
              </w:rPr>
              <w:t xml:space="preserve"> 63 компетенции, общее количество участников чемпионата составило 483 конкурсанта, 450 экспертов.</w:t>
            </w:r>
          </w:p>
          <w:p w:rsidR="007258DA" w:rsidRPr="007258DA" w:rsidRDefault="007258DA" w:rsidP="007258DA">
            <w:pPr>
              <w:widowControl w:val="0"/>
              <w:autoSpaceDE w:val="0"/>
              <w:autoSpaceDN w:val="0"/>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 xml:space="preserve">В </w:t>
            </w:r>
            <w:r w:rsidR="0038540B">
              <w:rPr>
                <w:rFonts w:ascii="Times New Roman" w:hAnsi="Times New Roman"/>
                <w:sz w:val="20"/>
                <w:szCs w:val="20"/>
                <w:lang w:eastAsia="ru-RU"/>
              </w:rPr>
              <w:t>о</w:t>
            </w:r>
            <w:r w:rsidRPr="007258DA">
              <w:rPr>
                <w:rFonts w:ascii="Times New Roman" w:hAnsi="Times New Roman"/>
                <w:sz w:val="20"/>
                <w:szCs w:val="20"/>
                <w:lang w:eastAsia="ru-RU"/>
              </w:rPr>
              <w:t xml:space="preserve">тборочных соревнованиях на право участия в </w:t>
            </w:r>
            <w:r w:rsidR="0038540B">
              <w:rPr>
                <w:rFonts w:ascii="Times New Roman" w:hAnsi="Times New Roman"/>
                <w:sz w:val="20"/>
                <w:szCs w:val="20"/>
                <w:lang w:eastAsia="ru-RU"/>
              </w:rPr>
              <w:t>ф</w:t>
            </w:r>
            <w:r w:rsidRPr="007258DA">
              <w:rPr>
                <w:rFonts w:ascii="Times New Roman" w:hAnsi="Times New Roman"/>
                <w:sz w:val="20"/>
                <w:szCs w:val="20"/>
                <w:lang w:eastAsia="ru-RU"/>
              </w:rPr>
              <w:t>инале V Национального чемпионата «Молодые профессионалы» (WorldSkills Russia)» приняли участие 45 представител</w:t>
            </w:r>
            <w:r w:rsidR="003A5A43">
              <w:rPr>
                <w:rFonts w:ascii="Times New Roman" w:hAnsi="Times New Roman"/>
                <w:sz w:val="20"/>
                <w:szCs w:val="20"/>
                <w:lang w:eastAsia="ru-RU"/>
              </w:rPr>
              <w:t>ей</w:t>
            </w:r>
            <w:r w:rsidRPr="007258DA">
              <w:rPr>
                <w:rFonts w:ascii="Times New Roman" w:hAnsi="Times New Roman"/>
                <w:sz w:val="20"/>
                <w:szCs w:val="20"/>
                <w:lang w:eastAsia="ru-RU"/>
              </w:rPr>
              <w:t xml:space="preserve"> Свердловской области.</w:t>
            </w:r>
          </w:p>
          <w:p w:rsidR="00CC2D97" w:rsidRPr="007258DA" w:rsidRDefault="007258DA" w:rsidP="00D134A3">
            <w:pPr>
              <w:widowControl w:val="0"/>
              <w:autoSpaceDE w:val="0"/>
              <w:autoSpaceDN w:val="0"/>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 xml:space="preserve">По результатам Регионального чемпионата и </w:t>
            </w:r>
            <w:r w:rsidR="0038540B">
              <w:rPr>
                <w:rFonts w:ascii="Times New Roman" w:hAnsi="Times New Roman"/>
                <w:sz w:val="20"/>
                <w:szCs w:val="20"/>
                <w:lang w:eastAsia="ru-RU"/>
              </w:rPr>
              <w:t>о</w:t>
            </w:r>
            <w:r w:rsidRPr="007258DA">
              <w:rPr>
                <w:rFonts w:ascii="Times New Roman" w:hAnsi="Times New Roman"/>
                <w:sz w:val="20"/>
                <w:szCs w:val="20"/>
                <w:lang w:eastAsia="ru-RU"/>
              </w:rPr>
              <w:t>тборочных соревнований по компетенциям определился состав команды Свердловской области. В этом году сборную команду Свердловской области представляли 46 участников и 37 экспертов по 38 компетенциям.</w:t>
            </w:r>
            <w:r w:rsidR="00D134A3">
              <w:rPr>
                <w:rFonts w:ascii="Times New Roman" w:hAnsi="Times New Roman"/>
                <w:sz w:val="20"/>
                <w:szCs w:val="20"/>
                <w:lang w:eastAsia="ru-RU"/>
              </w:rPr>
              <w:t xml:space="preserve"> </w:t>
            </w:r>
            <w:r w:rsidR="00CC2D97" w:rsidRPr="00CC2D97">
              <w:rPr>
                <w:rFonts w:ascii="Times New Roman" w:hAnsi="Times New Roman"/>
                <w:sz w:val="20"/>
                <w:szCs w:val="20"/>
                <w:lang w:eastAsia="ru-RU"/>
              </w:rPr>
              <w:t>Участники</w:t>
            </w:r>
            <w:r w:rsidR="00CC2D97">
              <w:rPr>
                <w:rFonts w:ascii="Times New Roman" w:hAnsi="Times New Roman"/>
                <w:sz w:val="20"/>
                <w:szCs w:val="20"/>
                <w:lang w:eastAsia="ru-RU"/>
              </w:rPr>
              <w:t xml:space="preserve"> Свердловской области завоевали </w:t>
            </w:r>
            <w:r w:rsidR="00CC2D97" w:rsidRPr="00CC2D97">
              <w:rPr>
                <w:rFonts w:ascii="Times New Roman" w:hAnsi="Times New Roman"/>
                <w:sz w:val="20"/>
                <w:szCs w:val="20"/>
                <w:lang w:eastAsia="ru-RU"/>
              </w:rPr>
              <w:t xml:space="preserve">4 золотые медали </w:t>
            </w:r>
            <w:r w:rsidR="00CC2D97">
              <w:rPr>
                <w:rFonts w:ascii="Times New Roman" w:hAnsi="Times New Roman"/>
                <w:sz w:val="20"/>
                <w:szCs w:val="20"/>
                <w:lang w:eastAsia="ru-RU"/>
              </w:rPr>
              <w:t>(по компетенциям «э</w:t>
            </w:r>
            <w:r w:rsidR="00CC2D97" w:rsidRPr="00CC2D97">
              <w:rPr>
                <w:rFonts w:ascii="Times New Roman" w:hAnsi="Times New Roman"/>
                <w:sz w:val="20"/>
                <w:szCs w:val="20"/>
                <w:lang w:eastAsia="ru-RU"/>
              </w:rPr>
              <w:t>лектроника</w:t>
            </w:r>
            <w:r w:rsidR="00CC2D97">
              <w:rPr>
                <w:rFonts w:ascii="Times New Roman" w:hAnsi="Times New Roman"/>
                <w:sz w:val="20"/>
                <w:szCs w:val="20"/>
                <w:lang w:eastAsia="ru-RU"/>
              </w:rPr>
              <w:t>»</w:t>
            </w:r>
            <w:r w:rsidR="00CC2D97" w:rsidRPr="00CC2D97">
              <w:rPr>
                <w:rFonts w:ascii="Times New Roman" w:hAnsi="Times New Roman"/>
                <w:sz w:val="20"/>
                <w:szCs w:val="20"/>
                <w:lang w:eastAsia="ru-RU"/>
              </w:rPr>
              <w:t>,</w:t>
            </w:r>
            <w:r w:rsidR="00CC2D97">
              <w:rPr>
                <w:rFonts w:ascii="Times New Roman" w:hAnsi="Times New Roman"/>
                <w:sz w:val="20"/>
                <w:szCs w:val="20"/>
                <w:lang w:eastAsia="ru-RU"/>
              </w:rPr>
              <w:t xml:space="preserve"> «с</w:t>
            </w:r>
            <w:r w:rsidR="00CC2D97" w:rsidRPr="00CC2D97">
              <w:rPr>
                <w:rFonts w:ascii="Times New Roman" w:hAnsi="Times New Roman"/>
                <w:sz w:val="20"/>
                <w:szCs w:val="20"/>
                <w:lang w:eastAsia="ru-RU"/>
              </w:rPr>
              <w:t>етевое и системное администрирование</w:t>
            </w:r>
            <w:r w:rsidR="00CC2D97">
              <w:rPr>
                <w:rFonts w:ascii="Times New Roman" w:hAnsi="Times New Roman"/>
                <w:sz w:val="20"/>
                <w:szCs w:val="20"/>
                <w:lang w:eastAsia="ru-RU"/>
              </w:rPr>
              <w:t>»</w:t>
            </w:r>
            <w:r w:rsidR="00CC2D97" w:rsidRPr="00CC2D97">
              <w:rPr>
                <w:rFonts w:ascii="Times New Roman" w:hAnsi="Times New Roman"/>
                <w:sz w:val="20"/>
                <w:szCs w:val="20"/>
                <w:lang w:eastAsia="ru-RU"/>
              </w:rPr>
              <w:t>,</w:t>
            </w:r>
            <w:r w:rsidR="00CC2D97">
              <w:rPr>
                <w:rFonts w:ascii="Times New Roman" w:hAnsi="Times New Roman"/>
                <w:sz w:val="20"/>
                <w:szCs w:val="20"/>
                <w:lang w:eastAsia="ru-RU"/>
              </w:rPr>
              <w:t xml:space="preserve"> «</w:t>
            </w:r>
            <w:r w:rsidR="001478EE">
              <w:rPr>
                <w:rFonts w:ascii="Times New Roman" w:hAnsi="Times New Roman"/>
                <w:sz w:val="20"/>
                <w:szCs w:val="20"/>
                <w:lang w:eastAsia="ru-RU"/>
              </w:rPr>
              <w:t>х</w:t>
            </w:r>
            <w:r w:rsidR="00CC2D97" w:rsidRPr="00CC2D97">
              <w:rPr>
                <w:rFonts w:ascii="Times New Roman" w:hAnsi="Times New Roman"/>
                <w:sz w:val="20"/>
                <w:szCs w:val="20"/>
                <w:lang w:eastAsia="ru-RU"/>
              </w:rPr>
              <w:t>лебопечение</w:t>
            </w:r>
            <w:r w:rsidR="001478EE">
              <w:rPr>
                <w:rFonts w:ascii="Times New Roman" w:hAnsi="Times New Roman"/>
                <w:sz w:val="20"/>
                <w:szCs w:val="20"/>
                <w:lang w:eastAsia="ru-RU"/>
              </w:rPr>
              <w:t>»</w:t>
            </w:r>
            <w:r w:rsidR="00CC2D97" w:rsidRPr="00CC2D97">
              <w:rPr>
                <w:rFonts w:ascii="Times New Roman" w:hAnsi="Times New Roman"/>
                <w:sz w:val="20"/>
                <w:szCs w:val="20"/>
                <w:lang w:eastAsia="ru-RU"/>
              </w:rPr>
              <w:t xml:space="preserve">, </w:t>
            </w:r>
            <w:r w:rsidR="001478EE">
              <w:rPr>
                <w:rFonts w:ascii="Times New Roman" w:hAnsi="Times New Roman"/>
                <w:sz w:val="20"/>
                <w:szCs w:val="20"/>
                <w:lang w:eastAsia="ru-RU"/>
              </w:rPr>
              <w:t>«ф</w:t>
            </w:r>
            <w:r w:rsidR="00CC2D97" w:rsidRPr="00CC2D97">
              <w:rPr>
                <w:rFonts w:ascii="Times New Roman" w:hAnsi="Times New Roman"/>
                <w:sz w:val="20"/>
                <w:szCs w:val="20"/>
                <w:lang w:eastAsia="ru-RU"/>
              </w:rPr>
              <w:t>отография</w:t>
            </w:r>
            <w:r w:rsidR="00D134A3">
              <w:rPr>
                <w:rFonts w:ascii="Times New Roman" w:hAnsi="Times New Roman"/>
                <w:sz w:val="20"/>
                <w:szCs w:val="20"/>
                <w:lang w:eastAsia="ru-RU"/>
              </w:rPr>
              <w:t xml:space="preserve">»), </w:t>
            </w:r>
            <w:r w:rsidR="00CC2D97" w:rsidRPr="00CC2D97">
              <w:rPr>
                <w:rFonts w:ascii="Times New Roman" w:hAnsi="Times New Roman"/>
                <w:sz w:val="20"/>
                <w:szCs w:val="20"/>
                <w:lang w:eastAsia="ru-RU"/>
              </w:rPr>
              <w:t xml:space="preserve">4 серебряные медали </w:t>
            </w:r>
            <w:r w:rsidR="00D134A3">
              <w:rPr>
                <w:rFonts w:ascii="Times New Roman" w:hAnsi="Times New Roman"/>
                <w:sz w:val="20"/>
                <w:szCs w:val="20"/>
                <w:lang w:eastAsia="ru-RU"/>
              </w:rPr>
              <w:t>(по компетенциям «п</w:t>
            </w:r>
            <w:r w:rsidR="00CC2D97" w:rsidRPr="00CC2D97">
              <w:rPr>
                <w:rFonts w:ascii="Times New Roman" w:hAnsi="Times New Roman"/>
                <w:sz w:val="20"/>
                <w:szCs w:val="20"/>
                <w:lang w:eastAsia="ru-RU"/>
              </w:rPr>
              <w:t>ромышленная автоматика</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w:t>
            </w:r>
            <w:r w:rsidR="00D134A3">
              <w:rPr>
                <w:rFonts w:ascii="Times New Roman" w:hAnsi="Times New Roman"/>
                <w:sz w:val="20"/>
                <w:szCs w:val="20"/>
                <w:lang w:eastAsia="ru-RU"/>
              </w:rPr>
              <w:t xml:space="preserve"> «л</w:t>
            </w:r>
            <w:r w:rsidR="00CC2D97" w:rsidRPr="00CC2D97">
              <w:rPr>
                <w:rFonts w:ascii="Times New Roman" w:hAnsi="Times New Roman"/>
                <w:sz w:val="20"/>
                <w:szCs w:val="20"/>
                <w:lang w:eastAsia="ru-RU"/>
              </w:rPr>
              <w:t>абораторный медицинский анализ</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 xml:space="preserve">, </w:t>
            </w:r>
            <w:r w:rsidR="00D134A3">
              <w:rPr>
                <w:rFonts w:ascii="Times New Roman" w:hAnsi="Times New Roman"/>
                <w:sz w:val="20"/>
                <w:szCs w:val="20"/>
                <w:lang w:eastAsia="ru-RU"/>
              </w:rPr>
              <w:t>«п</w:t>
            </w:r>
            <w:r w:rsidR="00CC2D97" w:rsidRPr="00CC2D97">
              <w:rPr>
                <w:rFonts w:ascii="Times New Roman" w:hAnsi="Times New Roman"/>
                <w:sz w:val="20"/>
                <w:szCs w:val="20"/>
                <w:lang w:eastAsia="ru-RU"/>
              </w:rPr>
              <w:t>ромышленный дизайн</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 xml:space="preserve">, </w:t>
            </w:r>
            <w:r w:rsidR="00CC2D97" w:rsidRPr="00CC2D97">
              <w:rPr>
                <w:rFonts w:ascii="Times New Roman" w:hAnsi="Times New Roman"/>
                <w:sz w:val="20"/>
                <w:szCs w:val="20"/>
                <w:lang w:eastAsia="ru-RU"/>
              </w:rPr>
              <w:tab/>
            </w:r>
            <w:r w:rsidR="00D134A3">
              <w:rPr>
                <w:rFonts w:ascii="Times New Roman" w:hAnsi="Times New Roman"/>
                <w:sz w:val="20"/>
                <w:szCs w:val="20"/>
                <w:lang w:eastAsia="ru-RU"/>
              </w:rPr>
              <w:t>«п</w:t>
            </w:r>
            <w:r w:rsidR="00CC2D97" w:rsidRPr="00CC2D97">
              <w:rPr>
                <w:rFonts w:ascii="Times New Roman" w:hAnsi="Times New Roman"/>
                <w:sz w:val="20"/>
                <w:szCs w:val="20"/>
                <w:lang w:eastAsia="ru-RU"/>
              </w:rPr>
              <w:t>ромышленная робототехника</w:t>
            </w:r>
            <w:r w:rsidR="00D134A3">
              <w:rPr>
                <w:rFonts w:ascii="Times New Roman" w:hAnsi="Times New Roman"/>
                <w:sz w:val="20"/>
                <w:szCs w:val="20"/>
                <w:lang w:eastAsia="ru-RU"/>
              </w:rPr>
              <w:t xml:space="preserve">»), </w:t>
            </w:r>
            <w:r w:rsidR="00CC2D97" w:rsidRPr="00CC2D97">
              <w:rPr>
                <w:rFonts w:ascii="Times New Roman" w:hAnsi="Times New Roman"/>
                <w:sz w:val="20"/>
                <w:szCs w:val="20"/>
                <w:lang w:eastAsia="ru-RU"/>
              </w:rPr>
              <w:t xml:space="preserve">5 бронзовых медалей </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 xml:space="preserve">по компетенциям </w:t>
            </w:r>
            <w:r w:rsidR="00D134A3">
              <w:rPr>
                <w:rFonts w:ascii="Times New Roman" w:hAnsi="Times New Roman"/>
                <w:sz w:val="20"/>
                <w:szCs w:val="20"/>
                <w:lang w:eastAsia="ru-RU"/>
              </w:rPr>
              <w:t>«к</w:t>
            </w:r>
            <w:r w:rsidR="00CC2D97" w:rsidRPr="00CC2D97">
              <w:rPr>
                <w:rFonts w:ascii="Times New Roman" w:hAnsi="Times New Roman"/>
                <w:sz w:val="20"/>
                <w:szCs w:val="20"/>
                <w:lang w:eastAsia="ru-RU"/>
              </w:rPr>
              <w:t>ирпичная кладка</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w:t>
            </w:r>
            <w:r w:rsidR="00D134A3">
              <w:rPr>
                <w:rFonts w:ascii="Times New Roman" w:hAnsi="Times New Roman"/>
                <w:sz w:val="20"/>
                <w:szCs w:val="20"/>
                <w:lang w:eastAsia="ru-RU"/>
              </w:rPr>
              <w:t xml:space="preserve"> «п</w:t>
            </w:r>
            <w:r w:rsidR="00CC2D97" w:rsidRPr="00CC2D97">
              <w:rPr>
                <w:rFonts w:ascii="Times New Roman" w:hAnsi="Times New Roman"/>
                <w:sz w:val="20"/>
                <w:szCs w:val="20"/>
                <w:lang w:eastAsia="ru-RU"/>
              </w:rPr>
              <w:t>роизводство мебели</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 xml:space="preserve">, </w:t>
            </w:r>
            <w:r w:rsidR="00D134A3">
              <w:rPr>
                <w:rFonts w:ascii="Times New Roman" w:hAnsi="Times New Roman"/>
                <w:sz w:val="20"/>
                <w:szCs w:val="20"/>
                <w:lang w:eastAsia="ru-RU"/>
              </w:rPr>
              <w:t>«п</w:t>
            </w:r>
            <w:r w:rsidR="00CC2D97" w:rsidRPr="00CC2D97">
              <w:rPr>
                <w:rFonts w:ascii="Times New Roman" w:hAnsi="Times New Roman"/>
                <w:sz w:val="20"/>
                <w:szCs w:val="20"/>
                <w:lang w:eastAsia="ru-RU"/>
              </w:rPr>
              <w:t>рикладная эстетика</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w:t>
            </w:r>
            <w:r w:rsidR="00D134A3">
              <w:rPr>
                <w:rFonts w:ascii="Times New Roman" w:hAnsi="Times New Roman"/>
                <w:sz w:val="20"/>
                <w:szCs w:val="20"/>
                <w:lang w:eastAsia="ru-RU"/>
              </w:rPr>
              <w:t xml:space="preserve"> «у</w:t>
            </w:r>
            <w:r w:rsidR="00CC2D97" w:rsidRPr="00CC2D97">
              <w:rPr>
                <w:rFonts w:ascii="Times New Roman" w:hAnsi="Times New Roman"/>
                <w:sz w:val="20"/>
                <w:szCs w:val="20"/>
                <w:lang w:eastAsia="ru-RU"/>
              </w:rPr>
              <w:t>правление автогрейдером</w:t>
            </w:r>
            <w:r w:rsidR="00D134A3">
              <w:rPr>
                <w:rFonts w:ascii="Times New Roman" w:hAnsi="Times New Roman"/>
                <w:sz w:val="20"/>
                <w:szCs w:val="20"/>
                <w:lang w:eastAsia="ru-RU"/>
              </w:rPr>
              <w:t>»</w:t>
            </w:r>
            <w:r w:rsidR="00CC2D97" w:rsidRPr="00CC2D97">
              <w:rPr>
                <w:rFonts w:ascii="Times New Roman" w:hAnsi="Times New Roman"/>
                <w:sz w:val="20"/>
                <w:szCs w:val="20"/>
                <w:lang w:eastAsia="ru-RU"/>
              </w:rPr>
              <w:t>,</w:t>
            </w:r>
            <w:r w:rsidR="00D134A3">
              <w:rPr>
                <w:rFonts w:ascii="Times New Roman" w:hAnsi="Times New Roman"/>
                <w:sz w:val="20"/>
                <w:szCs w:val="20"/>
                <w:lang w:eastAsia="ru-RU"/>
              </w:rPr>
              <w:t xml:space="preserve"> «а</w:t>
            </w:r>
            <w:r w:rsidR="00CC2D97" w:rsidRPr="00CC2D97">
              <w:rPr>
                <w:rFonts w:ascii="Times New Roman" w:hAnsi="Times New Roman"/>
                <w:sz w:val="20"/>
                <w:szCs w:val="20"/>
                <w:lang w:eastAsia="ru-RU"/>
              </w:rPr>
              <w:t>втопокраска</w:t>
            </w:r>
            <w:r w:rsidR="00D134A3">
              <w:rPr>
                <w:rFonts w:ascii="Times New Roman" w:hAnsi="Times New Roman"/>
                <w:sz w:val="20"/>
                <w:szCs w:val="20"/>
                <w:lang w:eastAsia="ru-RU"/>
              </w:rPr>
              <w:t xml:space="preserve">»), </w:t>
            </w:r>
            <w:r w:rsidR="00CC2D97" w:rsidRPr="00CC2D97">
              <w:rPr>
                <w:rFonts w:ascii="Times New Roman" w:hAnsi="Times New Roman"/>
                <w:sz w:val="20"/>
                <w:szCs w:val="20"/>
                <w:lang w:eastAsia="ru-RU"/>
              </w:rPr>
              <w:t>8 медальонов за профессионализм</w:t>
            </w:r>
            <w:r w:rsidR="00D134A3">
              <w:rPr>
                <w:rFonts w:ascii="Times New Roman" w:hAnsi="Times New Roman"/>
                <w:sz w:val="20"/>
                <w:szCs w:val="20"/>
                <w:lang w:eastAsia="ru-RU"/>
              </w:rPr>
              <w:t>.</w:t>
            </w:r>
          </w:p>
          <w:p w:rsidR="00FF6541" w:rsidRDefault="00FF6541" w:rsidP="007258DA">
            <w:pPr>
              <w:spacing w:after="0" w:line="240" w:lineRule="auto"/>
              <w:rPr>
                <w:rFonts w:ascii="Times New Roman" w:hAnsi="Times New Roman"/>
                <w:sz w:val="20"/>
                <w:szCs w:val="20"/>
                <w:lang w:eastAsia="ru-RU"/>
              </w:rPr>
            </w:pPr>
            <w:r w:rsidRPr="00FF6541">
              <w:rPr>
                <w:rFonts w:ascii="Times New Roman" w:hAnsi="Times New Roman"/>
                <w:sz w:val="20"/>
                <w:szCs w:val="20"/>
                <w:lang w:eastAsia="ru-RU"/>
              </w:rPr>
              <w:t xml:space="preserve">В рамках Национального </w:t>
            </w:r>
            <w:r w:rsidR="0038540B">
              <w:rPr>
                <w:rFonts w:ascii="Times New Roman" w:hAnsi="Times New Roman"/>
                <w:sz w:val="20"/>
                <w:szCs w:val="20"/>
                <w:lang w:eastAsia="ru-RU"/>
              </w:rPr>
              <w:t>ч</w:t>
            </w:r>
            <w:r w:rsidRPr="00FF6541">
              <w:rPr>
                <w:rFonts w:ascii="Times New Roman" w:hAnsi="Times New Roman"/>
                <w:sz w:val="20"/>
                <w:szCs w:val="20"/>
                <w:lang w:eastAsia="ru-RU"/>
              </w:rPr>
              <w:t>емпионата проводился Открытый Евразийский Чемпионат по стандартам WorldSkills, на котором два наших финалиста завоевали 2 золотые медали по компетенциям</w:t>
            </w:r>
            <w:r>
              <w:rPr>
                <w:rFonts w:ascii="Times New Roman" w:hAnsi="Times New Roman"/>
                <w:sz w:val="20"/>
                <w:szCs w:val="20"/>
                <w:lang w:eastAsia="ru-RU"/>
              </w:rPr>
              <w:t xml:space="preserve"> «</w:t>
            </w:r>
            <w:r w:rsidR="0038540B">
              <w:rPr>
                <w:rFonts w:ascii="Times New Roman" w:hAnsi="Times New Roman"/>
                <w:sz w:val="20"/>
                <w:szCs w:val="20"/>
                <w:lang w:eastAsia="ru-RU"/>
              </w:rPr>
              <w:t>с</w:t>
            </w:r>
            <w:r>
              <w:rPr>
                <w:rFonts w:ascii="Times New Roman" w:hAnsi="Times New Roman"/>
                <w:sz w:val="20"/>
                <w:szCs w:val="20"/>
                <w:lang w:eastAsia="ru-RU"/>
              </w:rPr>
              <w:t xml:space="preserve">етевое </w:t>
            </w:r>
            <w:r w:rsidRPr="00FF6541">
              <w:rPr>
                <w:rFonts w:ascii="Times New Roman" w:hAnsi="Times New Roman"/>
                <w:sz w:val="20"/>
                <w:szCs w:val="20"/>
                <w:lang w:eastAsia="ru-RU"/>
              </w:rPr>
              <w:t>системное администрирование</w:t>
            </w:r>
            <w:r>
              <w:rPr>
                <w:rFonts w:ascii="Times New Roman" w:hAnsi="Times New Roman"/>
                <w:sz w:val="20"/>
                <w:szCs w:val="20"/>
                <w:lang w:eastAsia="ru-RU"/>
              </w:rPr>
              <w:t>»</w:t>
            </w:r>
            <w:r w:rsidRPr="00FF6541">
              <w:rPr>
                <w:rFonts w:ascii="Times New Roman" w:hAnsi="Times New Roman"/>
                <w:sz w:val="20"/>
                <w:szCs w:val="20"/>
                <w:lang w:eastAsia="ru-RU"/>
              </w:rPr>
              <w:t xml:space="preserve"> и </w:t>
            </w:r>
            <w:r>
              <w:rPr>
                <w:rFonts w:ascii="Times New Roman" w:hAnsi="Times New Roman"/>
                <w:sz w:val="20"/>
                <w:szCs w:val="20"/>
                <w:lang w:eastAsia="ru-RU"/>
              </w:rPr>
              <w:t>«</w:t>
            </w:r>
            <w:r w:rsidR="0038540B">
              <w:rPr>
                <w:rFonts w:ascii="Times New Roman" w:hAnsi="Times New Roman"/>
                <w:sz w:val="20"/>
                <w:szCs w:val="20"/>
                <w:lang w:eastAsia="ru-RU"/>
              </w:rPr>
              <w:t>х</w:t>
            </w:r>
            <w:r w:rsidRPr="00FF6541">
              <w:rPr>
                <w:rFonts w:ascii="Times New Roman" w:hAnsi="Times New Roman"/>
                <w:sz w:val="20"/>
                <w:szCs w:val="20"/>
                <w:lang w:eastAsia="ru-RU"/>
              </w:rPr>
              <w:t>лебопечение</w:t>
            </w:r>
            <w:r>
              <w:rPr>
                <w:rFonts w:ascii="Times New Roman" w:hAnsi="Times New Roman"/>
                <w:sz w:val="20"/>
                <w:szCs w:val="20"/>
                <w:lang w:eastAsia="ru-RU"/>
              </w:rPr>
              <w:t>».</w:t>
            </w:r>
          </w:p>
          <w:p w:rsidR="00DF7FF2" w:rsidRPr="00822223" w:rsidRDefault="007258DA" w:rsidP="007258DA">
            <w:pPr>
              <w:spacing w:after="0" w:line="240" w:lineRule="auto"/>
              <w:rPr>
                <w:rFonts w:ascii="Times New Roman" w:hAnsi="Times New Roman"/>
                <w:sz w:val="20"/>
                <w:szCs w:val="20"/>
                <w:lang w:eastAsia="ru-RU"/>
              </w:rPr>
            </w:pPr>
            <w:r w:rsidRPr="007258DA">
              <w:rPr>
                <w:rFonts w:ascii="Times New Roman" w:hAnsi="Times New Roman"/>
                <w:sz w:val="20"/>
                <w:szCs w:val="20"/>
                <w:lang w:eastAsia="ru-RU"/>
              </w:rPr>
              <w:t xml:space="preserve">Общее число участников олимпиад профмастерства, в том числе проводимых по международным стандартам </w:t>
            </w:r>
            <w:r w:rsidR="005238DE" w:rsidRPr="00FF6541">
              <w:rPr>
                <w:rFonts w:ascii="Times New Roman" w:hAnsi="Times New Roman"/>
                <w:sz w:val="20"/>
                <w:szCs w:val="20"/>
                <w:lang w:eastAsia="ru-RU"/>
              </w:rPr>
              <w:t>WorldSkills</w:t>
            </w:r>
            <w:r w:rsidRPr="007258DA">
              <w:rPr>
                <w:rFonts w:ascii="Times New Roman" w:hAnsi="Times New Roman"/>
                <w:sz w:val="20"/>
                <w:szCs w:val="20"/>
                <w:lang w:eastAsia="ru-RU"/>
              </w:rPr>
              <w:t>, в Свердловской области составило 799</w:t>
            </w:r>
            <w:r>
              <w:rPr>
                <w:rFonts w:ascii="Times New Roman" w:hAnsi="Times New Roman"/>
                <w:sz w:val="20"/>
                <w:szCs w:val="20"/>
                <w:lang w:eastAsia="ru-RU"/>
              </w:rPr>
              <w:t> </w:t>
            </w:r>
            <w:r w:rsidR="001102B3">
              <w:rPr>
                <w:rFonts w:ascii="Times New Roman" w:hAnsi="Times New Roman"/>
                <w:sz w:val="20"/>
                <w:szCs w:val="20"/>
                <w:lang w:eastAsia="ru-RU"/>
              </w:rPr>
              <w:t>человек</w:t>
            </w:r>
            <w:r w:rsidR="0038540B">
              <w:rPr>
                <w:rFonts w:ascii="Times New Roman" w:hAnsi="Times New Roman"/>
                <w:sz w:val="20"/>
                <w:szCs w:val="20"/>
                <w:lang w:eastAsia="ru-RU"/>
              </w:rPr>
              <w:t>.</w:t>
            </w:r>
          </w:p>
        </w:tc>
      </w:tr>
      <w:tr w:rsidR="00DF7FF2" w:rsidRPr="00E20961" w:rsidTr="00A74DB4">
        <w:trPr>
          <w:trHeight w:val="244"/>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val="restar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Развитие сети образовательных организаций, реализующих программы дополнительного образования технической направленности </w:t>
            </w:r>
          </w:p>
        </w:tc>
        <w:tc>
          <w:tcPr>
            <w:tcW w:w="381" w:type="pct"/>
            <w:vMerge w:val="restar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(2019–2024);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 (2025–2030)</w:t>
            </w:r>
          </w:p>
        </w:tc>
        <w:tc>
          <w:tcPr>
            <w:tcW w:w="282" w:type="pct"/>
            <w:vMerge w:val="restar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single" w:sz="4" w:space="0" w:color="auto"/>
              <w:left w:val="nil"/>
              <w:bottom w:val="single" w:sz="4" w:space="0" w:color="auto"/>
              <w:right w:val="single" w:sz="4" w:space="0" w:color="auto"/>
            </w:tcBorders>
            <w:shd w:val="clear" w:color="auto" w:fill="auto"/>
            <w:hideMark/>
          </w:tcPr>
          <w:p w:rsidR="007E1931" w:rsidRDefault="00DF7FF2" w:rsidP="00EC628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образовательных организаций, реализующих программы дополни</w:t>
            </w:r>
            <w:r w:rsidRPr="00822223">
              <w:rPr>
                <w:rFonts w:ascii="Times New Roman" w:hAnsi="Times New Roman"/>
                <w:sz w:val="20"/>
                <w:szCs w:val="20"/>
                <w:lang w:eastAsia="ru-RU"/>
              </w:rPr>
              <w:softHyphen/>
              <w:t>тельного образования технической направленности на усл</w:t>
            </w:r>
            <w:r w:rsidR="007E1931">
              <w:rPr>
                <w:rFonts w:ascii="Times New Roman" w:hAnsi="Times New Roman"/>
                <w:sz w:val="20"/>
                <w:szCs w:val="20"/>
                <w:lang w:eastAsia="ru-RU"/>
              </w:rPr>
              <w:t xml:space="preserve">овиях сетевого взаимодействия </w:t>
            </w:r>
          </w:p>
          <w:p w:rsidR="00DF7FF2" w:rsidRPr="00822223" w:rsidRDefault="007E1931" w:rsidP="0094155A">
            <w:pPr>
              <w:spacing w:after="0" w:line="240" w:lineRule="auto"/>
              <w:rPr>
                <w:rFonts w:ascii="Times New Roman" w:hAnsi="Times New Roman"/>
                <w:sz w:val="20"/>
                <w:szCs w:val="20"/>
                <w:lang w:eastAsia="ru-RU"/>
              </w:rPr>
            </w:pPr>
            <w:r>
              <w:rPr>
                <w:rFonts w:ascii="Times New Roman" w:hAnsi="Times New Roman"/>
                <w:sz w:val="20"/>
                <w:szCs w:val="20"/>
                <w:lang w:eastAsia="ru-RU"/>
              </w:rPr>
              <w:t>с </w:t>
            </w:r>
            <w:r w:rsidR="00EC6288">
              <w:rPr>
                <w:rFonts w:ascii="Times New Roman" w:hAnsi="Times New Roman"/>
                <w:sz w:val="20"/>
                <w:szCs w:val="20"/>
                <w:lang w:eastAsia="ru-RU"/>
              </w:rPr>
              <w:t>ГАУДО СО</w:t>
            </w:r>
            <w:r w:rsidR="00DF7FF2" w:rsidRPr="00822223">
              <w:rPr>
                <w:rFonts w:ascii="Times New Roman" w:hAnsi="Times New Roman"/>
                <w:sz w:val="20"/>
                <w:szCs w:val="20"/>
                <w:lang w:eastAsia="ru-RU"/>
              </w:rPr>
              <w:t xml:space="preserve"> «Дворец молод</w:t>
            </w:r>
            <w:r w:rsidR="0094155A">
              <w:rPr>
                <w:rFonts w:ascii="Times New Roman" w:hAnsi="Times New Roman"/>
                <w:sz w:val="20"/>
                <w:szCs w:val="20"/>
                <w:lang w:eastAsia="ru-RU"/>
              </w:rPr>
              <w:t>ё</w:t>
            </w:r>
            <w:r w:rsidR="00DF7FF2" w:rsidRPr="00822223">
              <w:rPr>
                <w:rFonts w:ascii="Times New Roman" w:hAnsi="Times New Roman"/>
                <w:sz w:val="20"/>
                <w:szCs w:val="20"/>
                <w:lang w:eastAsia="ru-RU"/>
              </w:rPr>
              <w:t>жи» (нарастающим итогом)</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DF7FF2" w:rsidRPr="0054139C" w:rsidRDefault="0054139C"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50</w:t>
            </w:r>
          </w:p>
        </w:tc>
        <w:tc>
          <w:tcPr>
            <w:tcW w:w="271" w:type="pct"/>
            <w:tcBorders>
              <w:top w:val="single" w:sz="4" w:space="0" w:color="auto"/>
              <w:left w:val="nil"/>
              <w:bottom w:val="single" w:sz="4" w:space="0" w:color="auto"/>
              <w:right w:val="single" w:sz="4" w:space="0" w:color="auto"/>
            </w:tcBorders>
            <w:shd w:val="clear" w:color="auto" w:fill="auto"/>
          </w:tcPr>
          <w:p w:rsidR="00DF7FF2" w:rsidRPr="00D31B43" w:rsidRDefault="001102B3"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50</w:t>
            </w:r>
          </w:p>
        </w:tc>
        <w:tc>
          <w:tcPr>
            <w:tcW w:w="393" w:type="pct"/>
            <w:gridSpan w:val="2"/>
            <w:tcBorders>
              <w:top w:val="single" w:sz="4" w:space="0" w:color="auto"/>
              <w:left w:val="nil"/>
              <w:bottom w:val="single" w:sz="4" w:space="0" w:color="auto"/>
              <w:right w:val="single" w:sz="4" w:space="0" w:color="auto"/>
            </w:tcBorders>
            <w:shd w:val="clear" w:color="auto" w:fill="auto"/>
          </w:tcPr>
          <w:p w:rsidR="00DF7FF2" w:rsidRPr="00822223" w:rsidRDefault="00D31B43"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A74DB4">
        <w:trPr>
          <w:trHeight w:val="1251"/>
        </w:trPr>
        <w:tc>
          <w:tcPr>
            <w:tcW w:w="227" w:type="pct"/>
            <w:vMerge/>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c>
          <w:tcPr>
            <w:tcW w:w="381" w:type="pct"/>
            <w:vMerge/>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jc w:val="center"/>
              <w:rPr>
                <w:rFonts w:ascii="Times New Roman" w:hAnsi="Times New Roman"/>
                <w:sz w:val="20"/>
                <w:szCs w:val="20"/>
                <w:lang w:eastAsia="ru-RU"/>
              </w:rPr>
            </w:pPr>
          </w:p>
        </w:tc>
        <w:tc>
          <w:tcPr>
            <w:tcW w:w="282" w:type="pct"/>
            <w:vMerge/>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jc w:val="center"/>
              <w:rPr>
                <w:rFonts w:ascii="Times New Roman" w:hAnsi="Times New Roman"/>
                <w:sz w:val="20"/>
                <w:szCs w:val="20"/>
                <w:lang w:eastAsia="ru-RU"/>
              </w:rPr>
            </w:pPr>
          </w:p>
        </w:tc>
        <w:tc>
          <w:tcPr>
            <w:tcW w:w="860" w:type="pct"/>
            <w:tcBorders>
              <w:top w:val="single" w:sz="4" w:space="0" w:color="auto"/>
              <w:left w:val="nil"/>
              <w:bottom w:val="single" w:sz="4" w:space="0" w:color="auto"/>
              <w:right w:val="single" w:sz="4" w:space="0" w:color="auto"/>
            </w:tcBorders>
            <w:shd w:val="clear" w:color="auto" w:fill="auto"/>
          </w:tcPr>
          <w:p w:rsidR="00DF7FF2" w:rsidRPr="00BD2251" w:rsidRDefault="00DF7FF2" w:rsidP="00406767">
            <w:pPr>
              <w:spacing w:after="0" w:line="240" w:lineRule="auto"/>
              <w:rPr>
                <w:rFonts w:ascii="Times New Roman" w:hAnsi="Times New Roman"/>
                <w:sz w:val="20"/>
                <w:szCs w:val="20"/>
                <w:lang w:eastAsia="ru-RU"/>
              </w:rPr>
            </w:pPr>
            <w:r w:rsidRPr="00BD2251">
              <w:rPr>
                <w:rFonts w:ascii="Times New Roman" w:hAnsi="Times New Roman"/>
                <w:sz w:val="20"/>
                <w:szCs w:val="20"/>
                <w:lang w:eastAsia="ru-RU"/>
              </w:rPr>
              <w:t>количество созданных центров молодежного инновационного творчества (нарастающим итогом)</w:t>
            </w:r>
          </w:p>
        </w:tc>
        <w:tc>
          <w:tcPr>
            <w:tcW w:w="383" w:type="pct"/>
            <w:tcBorders>
              <w:top w:val="nil"/>
              <w:left w:val="nil"/>
              <w:bottom w:val="single" w:sz="4" w:space="0" w:color="auto"/>
              <w:right w:val="single" w:sz="4" w:space="0" w:color="auto"/>
            </w:tcBorders>
            <w:shd w:val="clear" w:color="auto" w:fill="auto"/>
          </w:tcPr>
          <w:p w:rsidR="00DF7FF2" w:rsidRPr="00BD2251" w:rsidRDefault="00DF7FF2" w:rsidP="00406767">
            <w:pPr>
              <w:spacing w:after="0" w:line="240" w:lineRule="auto"/>
              <w:jc w:val="center"/>
              <w:rPr>
                <w:rFonts w:ascii="Times New Roman" w:hAnsi="Times New Roman"/>
                <w:sz w:val="20"/>
                <w:szCs w:val="20"/>
                <w:lang w:eastAsia="ru-RU"/>
              </w:rPr>
            </w:pPr>
            <w:r w:rsidRPr="00BD2251">
              <w:rPr>
                <w:rFonts w:ascii="Times New Roman" w:hAnsi="Times New Roman"/>
                <w:sz w:val="20"/>
                <w:szCs w:val="20"/>
                <w:lang w:eastAsia="ru-RU"/>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DF7FF2" w:rsidRPr="00BD2251" w:rsidRDefault="0054139C" w:rsidP="00406767">
            <w:pPr>
              <w:spacing w:after="0" w:line="240" w:lineRule="auto"/>
              <w:jc w:val="center"/>
              <w:rPr>
                <w:rFonts w:ascii="Times New Roman" w:hAnsi="Times New Roman"/>
                <w:sz w:val="20"/>
                <w:szCs w:val="20"/>
                <w:lang w:val="en-US" w:eastAsia="ru-RU"/>
              </w:rPr>
            </w:pPr>
            <w:r w:rsidRPr="00BD2251">
              <w:rPr>
                <w:rFonts w:ascii="Times New Roman" w:hAnsi="Times New Roman"/>
                <w:sz w:val="20"/>
                <w:szCs w:val="20"/>
                <w:lang w:val="en-US" w:eastAsia="ru-RU"/>
              </w:rPr>
              <w:t>2</w:t>
            </w:r>
          </w:p>
        </w:tc>
        <w:tc>
          <w:tcPr>
            <w:tcW w:w="271" w:type="pct"/>
            <w:tcBorders>
              <w:top w:val="single" w:sz="4" w:space="0" w:color="auto"/>
              <w:left w:val="nil"/>
              <w:bottom w:val="single" w:sz="4" w:space="0" w:color="auto"/>
              <w:right w:val="single" w:sz="4" w:space="0" w:color="auto"/>
            </w:tcBorders>
            <w:shd w:val="clear" w:color="auto" w:fill="auto"/>
          </w:tcPr>
          <w:p w:rsidR="00DF7FF2" w:rsidRPr="00BD2251" w:rsidRDefault="00BD2251" w:rsidP="00406767">
            <w:pPr>
              <w:spacing w:after="0" w:line="240" w:lineRule="auto"/>
              <w:jc w:val="center"/>
              <w:rPr>
                <w:rFonts w:ascii="Times New Roman" w:hAnsi="Times New Roman"/>
                <w:sz w:val="20"/>
                <w:szCs w:val="20"/>
                <w:lang w:eastAsia="ru-RU"/>
              </w:rPr>
            </w:pPr>
            <w:r w:rsidRPr="00BD2251">
              <w:rPr>
                <w:rFonts w:ascii="Times New Roman" w:hAnsi="Times New Roman"/>
                <w:sz w:val="20"/>
                <w:szCs w:val="20"/>
                <w:lang w:eastAsia="ru-RU"/>
              </w:rPr>
              <w:t>2</w:t>
            </w:r>
          </w:p>
        </w:tc>
        <w:tc>
          <w:tcPr>
            <w:tcW w:w="393" w:type="pct"/>
            <w:gridSpan w:val="2"/>
            <w:tcBorders>
              <w:top w:val="single" w:sz="4" w:space="0" w:color="auto"/>
              <w:left w:val="nil"/>
              <w:bottom w:val="single" w:sz="4" w:space="0" w:color="auto"/>
              <w:right w:val="single" w:sz="4" w:space="0" w:color="auto"/>
            </w:tcBorders>
            <w:shd w:val="clear" w:color="auto" w:fill="auto"/>
          </w:tcPr>
          <w:p w:rsidR="00DF7FF2" w:rsidRPr="00BD2251" w:rsidRDefault="00BD2251" w:rsidP="00406767">
            <w:pPr>
              <w:spacing w:after="0" w:line="240" w:lineRule="auto"/>
              <w:jc w:val="center"/>
              <w:rPr>
                <w:rFonts w:ascii="Times New Roman" w:hAnsi="Times New Roman"/>
                <w:sz w:val="20"/>
                <w:szCs w:val="20"/>
                <w:lang w:eastAsia="ru-RU"/>
              </w:rPr>
            </w:pPr>
            <w:r w:rsidRPr="00BD2251">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Министерство инвестиций и развития Свердловской области, Министерство промышленности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EB65B5">
            <w:pPr>
              <w:spacing w:after="0" w:line="240" w:lineRule="auto"/>
              <w:rPr>
                <w:rFonts w:ascii="Times New Roman" w:hAnsi="Times New Roman"/>
                <w:sz w:val="20"/>
                <w:szCs w:val="20"/>
                <w:lang w:eastAsia="ru-RU"/>
              </w:rPr>
            </w:pPr>
          </w:p>
        </w:tc>
      </w:tr>
      <w:tr w:rsidR="00DF7FF2" w:rsidRPr="00E20961" w:rsidTr="008D3F83">
        <w:trPr>
          <w:trHeight w:val="567"/>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195F47"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DF7FF2" w:rsidRDefault="00425DFD" w:rsidP="00425DFD">
            <w:pPr>
              <w:spacing w:after="0" w:line="240" w:lineRule="auto"/>
              <w:rPr>
                <w:rFonts w:ascii="Times New Roman" w:hAnsi="Times New Roman"/>
                <w:iCs/>
                <w:sz w:val="20"/>
                <w:szCs w:val="20"/>
              </w:rPr>
            </w:pPr>
            <w:r w:rsidRPr="00425DFD">
              <w:rPr>
                <w:rFonts w:ascii="Times New Roman" w:hAnsi="Times New Roman"/>
                <w:iCs/>
                <w:sz w:val="20"/>
                <w:szCs w:val="20"/>
              </w:rPr>
              <w:t xml:space="preserve">Количество образовательных организаций, реализующих программы дополнительного образования технической и естественно-научной направленностей на условиях сетевого взаимодействия с </w:t>
            </w:r>
            <w:r w:rsidR="0094155A">
              <w:rPr>
                <w:rFonts w:ascii="Times New Roman" w:hAnsi="Times New Roman"/>
                <w:iCs/>
                <w:sz w:val="20"/>
                <w:szCs w:val="20"/>
              </w:rPr>
              <w:t>ГАУДО СО</w:t>
            </w:r>
            <w:r w:rsidRPr="00425DFD">
              <w:rPr>
                <w:rFonts w:ascii="Times New Roman" w:hAnsi="Times New Roman"/>
                <w:iCs/>
                <w:sz w:val="20"/>
                <w:szCs w:val="20"/>
              </w:rPr>
              <w:t xml:space="preserve"> «Дворец молодежи» (нарастающим итогом)</w:t>
            </w:r>
            <w:r w:rsidR="0094155A">
              <w:rPr>
                <w:rFonts w:ascii="Times New Roman" w:hAnsi="Times New Roman"/>
                <w:iCs/>
                <w:sz w:val="20"/>
                <w:szCs w:val="20"/>
              </w:rPr>
              <w:t>,</w:t>
            </w:r>
            <w:r w:rsidRPr="00425DFD">
              <w:rPr>
                <w:rFonts w:ascii="Times New Roman" w:hAnsi="Times New Roman"/>
                <w:iCs/>
                <w:sz w:val="20"/>
                <w:szCs w:val="20"/>
              </w:rPr>
              <w:t xml:space="preserve"> определено на основании данных отчета ГАУДО СО «Дворец молод</w:t>
            </w:r>
            <w:r w:rsidR="0094155A">
              <w:rPr>
                <w:rFonts w:ascii="Times New Roman" w:hAnsi="Times New Roman"/>
                <w:iCs/>
                <w:sz w:val="20"/>
                <w:szCs w:val="20"/>
              </w:rPr>
              <w:t>ё</w:t>
            </w:r>
            <w:r w:rsidRPr="00425DFD">
              <w:rPr>
                <w:rFonts w:ascii="Times New Roman" w:hAnsi="Times New Roman"/>
                <w:iCs/>
                <w:sz w:val="20"/>
                <w:szCs w:val="20"/>
              </w:rPr>
              <w:t>жи» о количестве образовательных организаций, реализующих программы дополнительного образования технической направленности на условиях сетевого взаимодействия с ГАУДО СО «Дворец молодежи».</w:t>
            </w:r>
            <w:r w:rsidRPr="00425DFD">
              <w:rPr>
                <w:rFonts w:ascii="Times New Roman" w:hAnsi="Times New Roman"/>
                <w:sz w:val="20"/>
                <w:szCs w:val="20"/>
              </w:rPr>
              <w:t xml:space="preserve"> </w:t>
            </w:r>
            <w:r w:rsidRPr="00425DFD">
              <w:rPr>
                <w:rFonts w:ascii="Times New Roman" w:hAnsi="Times New Roman"/>
                <w:iCs/>
                <w:sz w:val="20"/>
                <w:szCs w:val="20"/>
              </w:rPr>
              <w:t>По состоянию на 31 декабря 2017  года количество образовательных организаций, реализующих программы дополнительного образования технической направленности на условиях сетевого взаимодействия с ГАУДО СО «Дворец молод</w:t>
            </w:r>
            <w:r w:rsidR="0094155A">
              <w:rPr>
                <w:rFonts w:ascii="Times New Roman" w:hAnsi="Times New Roman"/>
                <w:iCs/>
                <w:sz w:val="20"/>
                <w:szCs w:val="20"/>
              </w:rPr>
              <w:t>ё</w:t>
            </w:r>
            <w:r w:rsidRPr="00425DFD">
              <w:rPr>
                <w:rFonts w:ascii="Times New Roman" w:hAnsi="Times New Roman"/>
                <w:iCs/>
                <w:sz w:val="20"/>
                <w:szCs w:val="20"/>
              </w:rPr>
              <w:t>жи»</w:t>
            </w:r>
            <w:r w:rsidR="0094155A">
              <w:rPr>
                <w:rFonts w:ascii="Times New Roman" w:hAnsi="Times New Roman"/>
                <w:iCs/>
                <w:sz w:val="20"/>
                <w:szCs w:val="20"/>
              </w:rPr>
              <w:t>,</w:t>
            </w:r>
            <w:r w:rsidRPr="00425DFD">
              <w:rPr>
                <w:rFonts w:ascii="Times New Roman" w:hAnsi="Times New Roman"/>
                <w:iCs/>
                <w:sz w:val="20"/>
                <w:szCs w:val="20"/>
              </w:rPr>
              <w:t xml:space="preserve"> составляет 50 единиц, из них 30 единиц – базовые площадки ГАУДО СО «Дворец молодёжи» по развитию робототехники и инновационного технического творчества, 10 единиц – базовые площадки </w:t>
            </w:r>
            <w:r w:rsidR="0094155A">
              <w:rPr>
                <w:rFonts w:ascii="Times New Roman" w:hAnsi="Times New Roman"/>
                <w:iCs/>
                <w:sz w:val="20"/>
                <w:szCs w:val="20"/>
              </w:rPr>
              <w:br/>
            </w:r>
            <w:r w:rsidRPr="00425DFD">
              <w:rPr>
                <w:rFonts w:ascii="Times New Roman" w:hAnsi="Times New Roman"/>
                <w:iCs/>
                <w:sz w:val="20"/>
                <w:szCs w:val="20"/>
              </w:rPr>
              <w:t xml:space="preserve">ГАУДО СО «Дворец молодёжи» по профориентационной деятельности и техническому творчеству, созданные в 2016 году, 10 единиц – базовые площадки </w:t>
            </w:r>
            <w:r w:rsidR="0094155A">
              <w:rPr>
                <w:rFonts w:ascii="Times New Roman" w:hAnsi="Times New Roman"/>
                <w:iCs/>
                <w:sz w:val="20"/>
                <w:szCs w:val="20"/>
              </w:rPr>
              <w:br/>
            </w:r>
            <w:r w:rsidRPr="00425DFD">
              <w:rPr>
                <w:rFonts w:ascii="Times New Roman" w:hAnsi="Times New Roman"/>
                <w:iCs/>
                <w:sz w:val="20"/>
                <w:szCs w:val="20"/>
              </w:rPr>
              <w:t>ГАУДО</w:t>
            </w:r>
            <w:r w:rsidR="0094155A">
              <w:rPr>
                <w:rFonts w:ascii="Times New Roman" w:hAnsi="Times New Roman"/>
                <w:iCs/>
                <w:sz w:val="20"/>
                <w:szCs w:val="20"/>
              </w:rPr>
              <w:t> </w:t>
            </w:r>
            <w:r w:rsidRPr="00425DFD">
              <w:rPr>
                <w:rFonts w:ascii="Times New Roman" w:hAnsi="Times New Roman"/>
                <w:iCs/>
                <w:sz w:val="20"/>
                <w:szCs w:val="20"/>
              </w:rPr>
              <w:t>СО «Дворец молодёжи» по профориентационной деятельности, естественно</w:t>
            </w:r>
            <w:r w:rsidR="0094155A">
              <w:rPr>
                <w:rFonts w:ascii="Times New Roman" w:hAnsi="Times New Roman"/>
                <w:iCs/>
                <w:sz w:val="20"/>
                <w:szCs w:val="20"/>
              </w:rPr>
              <w:t>-</w:t>
            </w:r>
            <w:r w:rsidRPr="00425DFD">
              <w:rPr>
                <w:rFonts w:ascii="Times New Roman" w:hAnsi="Times New Roman"/>
                <w:iCs/>
                <w:sz w:val="20"/>
                <w:szCs w:val="20"/>
              </w:rPr>
              <w:t>научному образованию и техническому творчеству, созданные в 2017 году</w:t>
            </w:r>
            <w:r w:rsidR="00B008BC">
              <w:rPr>
                <w:rFonts w:ascii="Times New Roman" w:hAnsi="Times New Roman"/>
                <w:iCs/>
                <w:sz w:val="20"/>
                <w:szCs w:val="20"/>
              </w:rPr>
              <w:t>.</w:t>
            </w:r>
          </w:p>
          <w:p w:rsidR="00B008BC" w:rsidRPr="00425DFD" w:rsidRDefault="00B008BC" w:rsidP="0094155A">
            <w:pPr>
              <w:spacing w:after="0" w:line="240" w:lineRule="auto"/>
              <w:rPr>
                <w:rFonts w:ascii="Times New Roman" w:hAnsi="Times New Roman"/>
                <w:sz w:val="20"/>
                <w:szCs w:val="20"/>
                <w:lang w:eastAsia="ru-RU"/>
              </w:rPr>
            </w:pPr>
            <w:r>
              <w:rPr>
                <w:rFonts w:ascii="Times New Roman" w:hAnsi="Times New Roman"/>
                <w:iCs/>
                <w:sz w:val="20"/>
                <w:szCs w:val="20"/>
              </w:rPr>
              <w:t>С</w:t>
            </w:r>
            <w:r w:rsidRPr="00B008BC">
              <w:rPr>
                <w:rFonts w:ascii="Times New Roman" w:hAnsi="Times New Roman"/>
                <w:iCs/>
                <w:sz w:val="20"/>
                <w:szCs w:val="20"/>
              </w:rPr>
              <w:t>оздан региональный инновационный информационно-методический центр – центр молодежного инновационного творчества «Учимся вместе»</w:t>
            </w:r>
            <w:r>
              <w:rPr>
                <w:rFonts w:ascii="Times New Roman" w:hAnsi="Times New Roman"/>
                <w:iCs/>
                <w:sz w:val="20"/>
                <w:szCs w:val="20"/>
              </w:rPr>
              <w:t xml:space="preserve"> на базе </w:t>
            </w:r>
            <w:r w:rsidR="00FA68D7">
              <w:rPr>
                <w:rFonts w:ascii="Times New Roman" w:hAnsi="Times New Roman"/>
                <w:iCs/>
                <w:sz w:val="20"/>
                <w:szCs w:val="20"/>
              </w:rPr>
              <w:br/>
            </w:r>
            <w:r w:rsidR="00FA68D7" w:rsidRPr="00425DFD">
              <w:rPr>
                <w:rFonts w:ascii="Times New Roman" w:hAnsi="Times New Roman"/>
                <w:iCs/>
                <w:sz w:val="20"/>
                <w:szCs w:val="20"/>
              </w:rPr>
              <w:t>ГАУДО</w:t>
            </w:r>
            <w:r w:rsidR="00FA68D7">
              <w:rPr>
                <w:rFonts w:ascii="Times New Roman" w:hAnsi="Times New Roman"/>
                <w:iCs/>
                <w:sz w:val="20"/>
                <w:szCs w:val="20"/>
              </w:rPr>
              <w:t> </w:t>
            </w:r>
            <w:r w:rsidR="00FA68D7" w:rsidRPr="00425DFD">
              <w:rPr>
                <w:rFonts w:ascii="Times New Roman" w:hAnsi="Times New Roman"/>
                <w:iCs/>
                <w:sz w:val="20"/>
                <w:szCs w:val="20"/>
              </w:rPr>
              <w:t>СО «Дворец молодёжи</w:t>
            </w:r>
            <w:r w:rsidR="00FA68D7">
              <w:rPr>
                <w:rFonts w:ascii="Times New Roman" w:hAnsi="Times New Roman"/>
                <w:iCs/>
                <w:sz w:val="20"/>
                <w:szCs w:val="20"/>
              </w:rPr>
              <w:t xml:space="preserve">» и </w:t>
            </w:r>
            <w:r w:rsidR="00FA68D7" w:rsidRPr="00FA68D7">
              <w:rPr>
                <w:rFonts w:ascii="Times New Roman" w:hAnsi="Times New Roman"/>
                <w:iCs/>
                <w:sz w:val="20"/>
                <w:szCs w:val="20"/>
              </w:rPr>
              <w:t>представлен</w:t>
            </w:r>
            <w:r w:rsidR="00ED5FE3">
              <w:rPr>
                <w:rFonts w:ascii="Times New Roman" w:hAnsi="Times New Roman"/>
                <w:iCs/>
                <w:sz w:val="20"/>
                <w:szCs w:val="20"/>
              </w:rPr>
              <w:t>ный</w:t>
            </w:r>
            <w:r w:rsidR="00FA68D7" w:rsidRPr="00FA68D7">
              <w:rPr>
                <w:rFonts w:ascii="Times New Roman" w:hAnsi="Times New Roman"/>
                <w:iCs/>
                <w:sz w:val="20"/>
                <w:szCs w:val="20"/>
              </w:rPr>
              <w:t xml:space="preserve"> дистанционными площадками в образовательных организациях, расположенных в шести муниципальных образованиях Свердловской области (</w:t>
            </w:r>
            <w:r w:rsidR="0094155A" w:rsidRPr="0094155A">
              <w:rPr>
                <w:rFonts w:ascii="Times New Roman" w:hAnsi="Times New Roman"/>
                <w:iCs/>
                <w:sz w:val="20"/>
                <w:szCs w:val="20"/>
              </w:rPr>
              <w:t xml:space="preserve">муниципальное образование «город Екатеринбург», городские округа Первоуральск, Сухой лог, Краснотурьинск, город Нижний </w:t>
            </w:r>
            <w:r w:rsidR="00A73EEE">
              <w:rPr>
                <w:rFonts w:ascii="Times New Roman" w:hAnsi="Times New Roman"/>
                <w:iCs/>
                <w:sz w:val="20"/>
                <w:szCs w:val="20"/>
              </w:rPr>
              <w:br/>
            </w:r>
            <w:r w:rsidR="0094155A" w:rsidRPr="0094155A">
              <w:rPr>
                <w:rFonts w:ascii="Times New Roman" w:hAnsi="Times New Roman"/>
                <w:iCs/>
                <w:sz w:val="20"/>
                <w:szCs w:val="20"/>
              </w:rPr>
              <w:t>Тагил, город Ирбит</w:t>
            </w:r>
            <w:r w:rsidR="00FA68D7" w:rsidRPr="00FA68D7">
              <w:rPr>
                <w:rFonts w:ascii="Times New Roman" w:hAnsi="Times New Roman"/>
                <w:iCs/>
                <w:sz w:val="20"/>
                <w:szCs w:val="20"/>
              </w:rPr>
              <w:t>), являющихся межмуниципальными</w:t>
            </w:r>
            <w:r w:rsidR="00BD2251">
              <w:rPr>
                <w:rFonts w:ascii="Times New Roman" w:hAnsi="Times New Roman"/>
                <w:iCs/>
                <w:sz w:val="20"/>
                <w:szCs w:val="20"/>
              </w:rPr>
              <w:t xml:space="preserve">. </w:t>
            </w:r>
            <w:r w:rsidR="00BD2251" w:rsidRPr="00BD2251">
              <w:rPr>
                <w:rFonts w:ascii="Times New Roman" w:hAnsi="Times New Roman"/>
                <w:iCs/>
                <w:sz w:val="20"/>
                <w:szCs w:val="20"/>
              </w:rPr>
              <w:t xml:space="preserve">Второй </w:t>
            </w:r>
            <w:r w:rsidR="00BD2251" w:rsidRPr="00B008BC">
              <w:rPr>
                <w:rFonts w:ascii="Times New Roman" w:hAnsi="Times New Roman"/>
                <w:iCs/>
                <w:sz w:val="20"/>
                <w:szCs w:val="20"/>
              </w:rPr>
              <w:t xml:space="preserve">центр молодежного инновационного творчества </w:t>
            </w:r>
            <w:r w:rsidR="00BD2251" w:rsidRPr="00BD2251">
              <w:rPr>
                <w:rFonts w:ascii="Times New Roman" w:hAnsi="Times New Roman"/>
                <w:iCs/>
                <w:sz w:val="20"/>
                <w:szCs w:val="20"/>
              </w:rPr>
              <w:t>создан на базе муниципального бюджетного учреждения дополнительного образования городской Дворец детского и</w:t>
            </w:r>
            <w:r w:rsidR="0094155A">
              <w:rPr>
                <w:rFonts w:ascii="Times New Roman" w:hAnsi="Times New Roman"/>
                <w:iCs/>
                <w:sz w:val="20"/>
                <w:szCs w:val="20"/>
              </w:rPr>
              <w:t> </w:t>
            </w:r>
            <w:r w:rsidR="00BD2251" w:rsidRPr="00BD2251">
              <w:rPr>
                <w:rFonts w:ascii="Times New Roman" w:hAnsi="Times New Roman"/>
                <w:iCs/>
                <w:sz w:val="20"/>
                <w:szCs w:val="20"/>
              </w:rPr>
              <w:t>юношеского творчества, город Нижний Тагил</w:t>
            </w:r>
            <w:r w:rsidR="0094155A">
              <w:rPr>
                <w:rFonts w:ascii="Times New Roman" w:hAnsi="Times New Roman"/>
                <w:iCs/>
                <w:sz w:val="20"/>
                <w:szCs w:val="20"/>
              </w:rPr>
              <w:t>.</w:t>
            </w:r>
          </w:p>
        </w:tc>
      </w:tr>
      <w:tr w:rsidR="00DF7FF2" w:rsidRPr="00E20961" w:rsidTr="008D3F83">
        <w:trPr>
          <w:trHeight w:val="25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2. Создание условий для реализации образовательных программ по наиболее востребованным и перспективным профессиям и специальностям (направление Стратегии «Создание конкурентоспособного образования»)</w:t>
            </w:r>
          </w:p>
        </w:tc>
      </w:tr>
      <w:tr w:rsidR="00DF7FF2" w:rsidRPr="00E20961" w:rsidTr="00FD48AB">
        <w:trPr>
          <w:trHeight w:val="55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A73EE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Развитие материально-технической базы профессиональных образовательных организаций Свердловской области, создание кадровых условий для подготовки студентов профессиональных образовательных организаций Свердловской области по отраслевым группам профессий и</w:t>
            </w:r>
            <w:r w:rsidR="00A73EEE">
              <w:rPr>
                <w:rFonts w:ascii="Times New Roman" w:hAnsi="Times New Roman"/>
                <w:sz w:val="20"/>
                <w:szCs w:val="20"/>
                <w:lang w:eastAsia="ru-RU"/>
              </w:rPr>
              <w:t> </w:t>
            </w:r>
            <w:r w:rsidRPr="00822223">
              <w:rPr>
                <w:rFonts w:ascii="Times New Roman" w:hAnsi="Times New Roman"/>
                <w:sz w:val="20"/>
                <w:szCs w:val="20"/>
                <w:lang w:eastAsia="ru-RU"/>
              </w:rPr>
              <w:t>специальностей, входящих в ТОП-50, в</w:t>
            </w:r>
            <w:r w:rsidR="00A73EEE">
              <w:rPr>
                <w:rFonts w:ascii="Times New Roman" w:hAnsi="Times New Roman"/>
                <w:sz w:val="20"/>
                <w:szCs w:val="20"/>
                <w:lang w:eastAsia="ru-RU"/>
              </w:rPr>
              <w:t> </w:t>
            </w:r>
            <w:r w:rsidRPr="00822223">
              <w:rPr>
                <w:rFonts w:ascii="Times New Roman" w:hAnsi="Times New Roman"/>
                <w:sz w:val="20"/>
                <w:szCs w:val="20"/>
                <w:lang w:eastAsia="ru-RU"/>
              </w:rPr>
              <w:t>соответствии с международными стандартами и передовыми технологиями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(2019–2024);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 (2025–2030)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A73EE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список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w:t>
            </w:r>
            <w:r w:rsidR="00A73EEE">
              <w:rPr>
                <w:rFonts w:ascii="Times New Roman" w:hAnsi="Times New Roman"/>
                <w:sz w:val="20"/>
                <w:szCs w:val="20"/>
                <w:lang w:eastAsia="ru-RU"/>
              </w:rPr>
              <w:t> </w:t>
            </w:r>
            <w:r w:rsidRPr="00822223">
              <w:rPr>
                <w:rFonts w:ascii="Times New Roman" w:hAnsi="Times New Roman"/>
                <w:sz w:val="20"/>
                <w:szCs w:val="20"/>
                <w:lang w:eastAsia="ru-RU"/>
              </w:rPr>
              <w:t>социальной защиты Российской Федерации от 02.11.2015 № 831 «Об</w:t>
            </w:r>
            <w:r w:rsidRPr="00822223">
              <w:rPr>
                <w:rFonts w:ascii="Times New Roman" w:hAnsi="Times New Roman"/>
                <w:sz w:val="20"/>
                <w:szCs w:val="20"/>
                <w:lang w:val="en-US" w:eastAsia="ru-RU"/>
              </w:rPr>
              <w:t> </w:t>
            </w:r>
            <w:r w:rsidRPr="00822223">
              <w:rPr>
                <w:rFonts w:ascii="Times New Roman" w:hAnsi="Times New Roman"/>
                <w:sz w:val="20"/>
                <w:szCs w:val="20"/>
                <w:lang w:eastAsia="ru-RU"/>
              </w:rPr>
              <w:t>утверждении списка 50 наиболее востребованных на рынке труда, новых и перспективных профессий, требующих среднего профессионального образования», в общем количестве средних профессиональных образовательных организаций</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single" w:sz="4" w:space="0" w:color="auto"/>
              <w:bottom w:val="single" w:sz="4" w:space="0" w:color="auto"/>
              <w:right w:val="single" w:sz="4" w:space="0" w:color="auto"/>
            </w:tcBorders>
            <w:shd w:val="clear" w:color="auto" w:fill="auto"/>
          </w:tcPr>
          <w:p w:rsidR="00DF7FF2" w:rsidRPr="001562B5" w:rsidRDefault="001562B5"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271" w:type="pct"/>
            <w:tcBorders>
              <w:top w:val="nil"/>
              <w:left w:val="nil"/>
              <w:bottom w:val="single" w:sz="4" w:space="0" w:color="auto"/>
              <w:right w:val="single" w:sz="4" w:space="0" w:color="auto"/>
            </w:tcBorders>
            <w:shd w:val="clear" w:color="auto" w:fill="auto"/>
          </w:tcPr>
          <w:p w:rsidR="00DF7FF2" w:rsidRPr="00822223" w:rsidRDefault="000501EE"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30,9</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0501EE"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более чем в 6 раз</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E76778" w:rsidP="00A73EEE">
            <w:pPr>
              <w:spacing w:after="0" w:line="240" w:lineRule="auto"/>
              <w:rPr>
                <w:rFonts w:ascii="Times New Roman" w:hAnsi="Times New Roman"/>
                <w:sz w:val="20"/>
                <w:szCs w:val="20"/>
                <w:lang w:eastAsia="ru-RU"/>
              </w:rPr>
            </w:pPr>
            <w:r w:rsidRPr="0001310B">
              <w:rPr>
                <w:rFonts w:ascii="Times New Roman" w:hAnsi="Times New Roman"/>
                <w:sz w:val="20"/>
                <w:szCs w:val="20"/>
                <w:lang w:eastAsia="ru-RU"/>
              </w:rPr>
              <w:t>Министерством образовани</w:t>
            </w:r>
            <w:r w:rsidR="0001310B" w:rsidRPr="0001310B">
              <w:rPr>
                <w:rFonts w:ascii="Times New Roman" w:hAnsi="Times New Roman"/>
                <w:sz w:val="20"/>
                <w:szCs w:val="20"/>
                <w:lang w:eastAsia="ru-RU"/>
              </w:rPr>
              <w:t>я и</w:t>
            </w:r>
            <w:r w:rsidR="00A73EEE">
              <w:rPr>
                <w:rFonts w:ascii="Times New Roman" w:hAnsi="Times New Roman"/>
                <w:sz w:val="20"/>
                <w:szCs w:val="20"/>
                <w:lang w:eastAsia="ru-RU"/>
              </w:rPr>
              <w:t> </w:t>
            </w:r>
            <w:r w:rsidR="0001310B" w:rsidRPr="0001310B">
              <w:rPr>
                <w:rFonts w:ascii="Times New Roman" w:hAnsi="Times New Roman"/>
                <w:sz w:val="20"/>
                <w:szCs w:val="20"/>
                <w:lang w:eastAsia="ru-RU"/>
              </w:rPr>
              <w:t xml:space="preserve">науки Российской Федерации </w:t>
            </w:r>
            <w:r w:rsidRPr="0001310B">
              <w:rPr>
                <w:rFonts w:ascii="Times New Roman" w:hAnsi="Times New Roman"/>
                <w:sz w:val="20"/>
                <w:szCs w:val="20"/>
                <w:lang w:eastAsia="ru-RU"/>
              </w:rPr>
              <w:t>в 2016 году</w:t>
            </w:r>
            <w:r w:rsidR="00963B7E" w:rsidRPr="0001310B">
              <w:rPr>
                <w:rFonts w:ascii="Times New Roman" w:hAnsi="Times New Roman"/>
                <w:sz w:val="20"/>
                <w:szCs w:val="20"/>
                <w:lang w:eastAsia="ru-RU"/>
              </w:rPr>
              <w:t xml:space="preserve"> определено пла</w:t>
            </w:r>
            <w:r w:rsidR="00A16828">
              <w:rPr>
                <w:rFonts w:ascii="Times New Roman" w:hAnsi="Times New Roman"/>
                <w:sz w:val="20"/>
                <w:szCs w:val="20"/>
                <w:lang w:eastAsia="ru-RU"/>
              </w:rPr>
              <w:t>новое значение на 2017 год – 20</w:t>
            </w:r>
            <w:r w:rsidR="00963B7E" w:rsidRPr="0001310B">
              <w:rPr>
                <w:rFonts w:ascii="Times New Roman" w:hAnsi="Times New Roman"/>
                <w:sz w:val="20"/>
                <w:szCs w:val="20"/>
                <w:lang w:eastAsia="ru-RU"/>
              </w:rPr>
              <w:t>%</w:t>
            </w:r>
            <w:r w:rsidRPr="0001310B">
              <w:rPr>
                <w:rFonts w:ascii="Times New Roman" w:hAnsi="Times New Roman"/>
                <w:sz w:val="20"/>
                <w:szCs w:val="20"/>
                <w:lang w:eastAsia="ru-RU"/>
              </w:rPr>
              <w:t>. Новые ФГОС СПО по</w:t>
            </w:r>
            <w:r w:rsidR="00A73EEE">
              <w:rPr>
                <w:rFonts w:ascii="Times New Roman" w:hAnsi="Times New Roman"/>
                <w:sz w:val="20"/>
                <w:szCs w:val="20"/>
                <w:lang w:eastAsia="ru-RU"/>
              </w:rPr>
              <w:t> </w:t>
            </w:r>
            <w:r w:rsidRPr="0001310B">
              <w:rPr>
                <w:rFonts w:ascii="Times New Roman" w:hAnsi="Times New Roman"/>
                <w:sz w:val="20"/>
                <w:szCs w:val="20"/>
                <w:lang w:eastAsia="ru-RU"/>
              </w:rPr>
              <w:t>ТОП-50 утверждены в декабре 2016 года. Примерные образовательные программы СПО по новым ФГОС ТОП-50, без которых невозможно лицензирование новых</w:t>
            </w:r>
            <w:r w:rsidRPr="00E76778">
              <w:rPr>
                <w:rFonts w:ascii="Times New Roman" w:hAnsi="Times New Roman"/>
                <w:sz w:val="20"/>
                <w:szCs w:val="20"/>
                <w:lang w:eastAsia="ru-RU"/>
              </w:rPr>
              <w:t xml:space="preserve"> программ, включены в официальный перечень Минобрнауки России в марте 2017 </w:t>
            </w:r>
            <w:r w:rsidR="00963B7E">
              <w:rPr>
                <w:rFonts w:ascii="Times New Roman" w:hAnsi="Times New Roman"/>
                <w:sz w:val="20"/>
                <w:szCs w:val="20"/>
                <w:lang w:eastAsia="ru-RU"/>
              </w:rPr>
              <w:t xml:space="preserve">года. Таким образом, на момент </w:t>
            </w:r>
            <w:r w:rsidRPr="00E76778">
              <w:rPr>
                <w:rFonts w:ascii="Times New Roman" w:hAnsi="Times New Roman"/>
                <w:sz w:val="20"/>
                <w:szCs w:val="20"/>
                <w:lang w:eastAsia="ru-RU"/>
              </w:rPr>
              <w:t xml:space="preserve">определения </w:t>
            </w:r>
            <w:r w:rsidR="0001310B">
              <w:rPr>
                <w:rFonts w:ascii="Times New Roman" w:hAnsi="Times New Roman"/>
                <w:sz w:val="20"/>
                <w:szCs w:val="20"/>
                <w:lang w:eastAsia="ru-RU"/>
              </w:rPr>
              <w:t xml:space="preserve">планового </w:t>
            </w:r>
            <w:r w:rsidRPr="00E76778">
              <w:rPr>
                <w:rFonts w:ascii="Times New Roman" w:hAnsi="Times New Roman"/>
                <w:sz w:val="20"/>
                <w:szCs w:val="20"/>
                <w:lang w:eastAsia="ru-RU"/>
              </w:rPr>
              <w:t>значения данного показателя точный расчет был невозможен</w:t>
            </w:r>
            <w:r w:rsidR="00A73EEE">
              <w:rPr>
                <w:rFonts w:ascii="Times New Roman" w:hAnsi="Times New Roman"/>
                <w:sz w:val="20"/>
                <w:szCs w:val="20"/>
                <w:lang w:eastAsia="ru-RU"/>
              </w:rPr>
              <w:t>.</w:t>
            </w:r>
          </w:p>
        </w:tc>
      </w:tr>
      <w:tr w:rsidR="00DF7FF2"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B60DA8" w:rsidRDefault="00DF7FF2" w:rsidP="001214AD">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Pr="00E325F8" w:rsidRDefault="00E325F8" w:rsidP="00A73EEE">
            <w:pPr>
              <w:spacing w:after="0" w:line="240" w:lineRule="auto"/>
              <w:rPr>
                <w:rFonts w:ascii="Times New Roman" w:hAnsi="Times New Roman"/>
                <w:sz w:val="20"/>
                <w:szCs w:val="20"/>
                <w:lang w:eastAsia="ru-RU"/>
              </w:rPr>
            </w:pPr>
            <w:r w:rsidRPr="00E325F8">
              <w:rPr>
                <w:rFonts w:ascii="Times New Roman" w:hAnsi="Times New Roman"/>
                <w:sz w:val="20"/>
                <w:szCs w:val="20"/>
              </w:rPr>
              <w:t>В 2017 году 30 подведомственных профессиональных образовательных организаций осуществляют подготовку по наиболее востребованным на рынке труда профессиям и специальностям, требующим среднего профессионального образования, включенным в список 50 наиболее востребованных на рынке труда, новых и</w:t>
            </w:r>
            <w:r w:rsidR="00A73EEE">
              <w:rPr>
                <w:rFonts w:ascii="Times New Roman" w:hAnsi="Times New Roman"/>
                <w:sz w:val="20"/>
                <w:szCs w:val="20"/>
              </w:rPr>
              <w:t> </w:t>
            </w:r>
            <w:r w:rsidRPr="00E325F8">
              <w:rPr>
                <w:rFonts w:ascii="Times New Roman" w:hAnsi="Times New Roman"/>
                <w:sz w:val="20"/>
                <w:szCs w:val="20"/>
              </w:rPr>
              <w:t>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02.11.2015 № 831 «Об утверждении списка 50 наиболее востребованных на рынке труда, новых и перспективных профессий, требующих среднего</w:t>
            </w:r>
            <w:r>
              <w:rPr>
                <w:rFonts w:ascii="Times New Roman" w:hAnsi="Times New Roman"/>
                <w:sz w:val="20"/>
                <w:szCs w:val="20"/>
              </w:rPr>
              <w:t xml:space="preserve"> профессионального образования»</w:t>
            </w:r>
            <w:r w:rsidR="00A73EEE">
              <w:rPr>
                <w:rFonts w:ascii="Times New Roman" w:hAnsi="Times New Roman"/>
                <w:sz w:val="20"/>
                <w:szCs w:val="20"/>
              </w:rPr>
              <w:t>.</w:t>
            </w:r>
          </w:p>
        </w:tc>
      </w:tr>
      <w:tr w:rsidR="00DF7FF2" w:rsidRPr="00E20961" w:rsidTr="000B2AB5">
        <w:trPr>
          <w:trHeight w:val="64"/>
        </w:trPr>
        <w:tc>
          <w:tcPr>
            <w:tcW w:w="227" w:type="pct"/>
            <w:tcBorders>
              <w:top w:val="nil"/>
              <w:left w:val="single" w:sz="4" w:space="0" w:color="auto"/>
              <w:bottom w:val="single" w:sz="4" w:space="0" w:color="auto"/>
              <w:right w:val="single" w:sz="4" w:space="0" w:color="auto"/>
            </w:tcBorders>
            <w:shd w:val="clear" w:color="auto" w:fill="auto"/>
            <w:hideMark/>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A73EE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Содействие развитию различных форм государственно-частного партнерства в сфере технического образования и трудоустройства, включая прохождение практики на</w:t>
            </w:r>
            <w:r w:rsidR="00A73EEE">
              <w:rPr>
                <w:rFonts w:ascii="Times New Roman" w:hAnsi="Times New Roman"/>
                <w:sz w:val="20"/>
                <w:szCs w:val="20"/>
                <w:lang w:eastAsia="ru-RU"/>
              </w:rPr>
              <w:t> </w:t>
            </w:r>
            <w:r w:rsidRPr="00822223">
              <w:rPr>
                <w:rFonts w:ascii="Times New Roman" w:hAnsi="Times New Roman"/>
                <w:sz w:val="20"/>
                <w:szCs w:val="20"/>
                <w:lang w:eastAsia="ru-RU"/>
              </w:rPr>
              <w:t>предприятиях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 3 этап (2025–2030)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A73EE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w:t>
            </w:r>
            <w:r w:rsidR="00A73EEE">
              <w:rPr>
                <w:rFonts w:ascii="Times New Roman" w:hAnsi="Times New Roman"/>
                <w:sz w:val="20"/>
                <w:szCs w:val="20"/>
                <w:lang w:eastAsia="ru-RU"/>
              </w:rPr>
              <w:t> </w:t>
            </w:r>
            <w:r w:rsidRPr="00822223">
              <w:rPr>
                <w:rFonts w:ascii="Times New Roman" w:hAnsi="Times New Roman"/>
                <w:sz w:val="20"/>
                <w:szCs w:val="20"/>
                <w:lang w:eastAsia="ru-RU"/>
              </w:rPr>
              <w:t>сфере дополнительного образования детей технической направленности, и</w:t>
            </w:r>
            <w:r w:rsidR="00A73EEE">
              <w:rPr>
                <w:rFonts w:ascii="Times New Roman" w:hAnsi="Times New Roman"/>
                <w:sz w:val="20"/>
                <w:szCs w:val="20"/>
                <w:lang w:eastAsia="ru-RU"/>
              </w:rPr>
              <w:t> </w:t>
            </w:r>
            <w:r w:rsidRPr="00822223">
              <w:rPr>
                <w:rFonts w:ascii="Times New Roman" w:hAnsi="Times New Roman"/>
                <w:sz w:val="20"/>
                <w:szCs w:val="20"/>
                <w:lang w:eastAsia="ru-RU"/>
              </w:rPr>
              <w:t>негосударственными организациями, осуществляющими поддержку технического творчества детей (нарастающим итогом)</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1562B5" w:rsidRDefault="001562B5"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42</w:t>
            </w:r>
          </w:p>
        </w:tc>
        <w:tc>
          <w:tcPr>
            <w:tcW w:w="271" w:type="pct"/>
            <w:tcBorders>
              <w:top w:val="nil"/>
              <w:left w:val="nil"/>
              <w:bottom w:val="single" w:sz="4" w:space="0" w:color="auto"/>
              <w:right w:val="single" w:sz="4" w:space="0" w:color="auto"/>
            </w:tcBorders>
            <w:shd w:val="clear" w:color="auto" w:fill="auto"/>
          </w:tcPr>
          <w:p w:rsidR="00DF7FF2" w:rsidRPr="00822223" w:rsidRDefault="00845698"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43</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845698"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102,4</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Министерство инвестиций и развития Свердловской области,</w:t>
            </w:r>
          </w:p>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промышленности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3C7216"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Pr="00A13EC1" w:rsidRDefault="00A13EC1" w:rsidP="00A13EC1">
            <w:pPr>
              <w:spacing w:after="0" w:line="240" w:lineRule="auto"/>
              <w:rPr>
                <w:rFonts w:ascii="Times New Roman" w:hAnsi="Times New Roman"/>
                <w:iCs/>
                <w:sz w:val="20"/>
                <w:szCs w:val="20"/>
              </w:rPr>
            </w:pPr>
            <w:r w:rsidRPr="00A13EC1">
              <w:rPr>
                <w:rFonts w:ascii="Times New Roman" w:hAnsi="Times New Roman"/>
                <w:sz w:val="20"/>
                <w:szCs w:val="20"/>
              </w:rPr>
              <w:t>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 определено на основании данных  Министерства общего и профессионального образования Свердловской области о наличии вышеуказанных образовательных организаций на момент начала реализации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 (29 единиц), и информации органов местного самоуправления муниципальных образований, расположенных на территории Свердловской области,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о количестве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в отчетном году (14 единиц)</w:t>
            </w:r>
            <w:r w:rsidR="00A73EEE">
              <w:rPr>
                <w:rFonts w:ascii="Times New Roman" w:hAnsi="Times New Roman"/>
                <w:sz w:val="20"/>
                <w:szCs w:val="20"/>
              </w:rPr>
              <w:t>.</w:t>
            </w:r>
          </w:p>
        </w:tc>
      </w:tr>
      <w:tr w:rsidR="00DF7FF2" w:rsidRPr="00E20961" w:rsidTr="0048797B">
        <w:trPr>
          <w:trHeight w:val="20"/>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37342F">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Содействие реализации Программы повышения конкурентоспособности </w:t>
            </w:r>
            <w:r w:rsidR="0037342F">
              <w:rPr>
                <w:rFonts w:ascii="Times New Roman" w:hAnsi="Times New Roman"/>
                <w:sz w:val="20"/>
                <w:szCs w:val="20"/>
                <w:lang w:eastAsia="ru-RU"/>
              </w:rPr>
              <w:t>УрФУ</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(2019–2024) </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37342F">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объем выполнения мероприятий Программы повышения конкурентоспособности </w:t>
            </w:r>
            <w:r w:rsidR="0037342F">
              <w:rPr>
                <w:rFonts w:ascii="Times New Roman" w:hAnsi="Times New Roman"/>
                <w:sz w:val="20"/>
                <w:szCs w:val="20"/>
                <w:lang w:eastAsia="ru-RU"/>
              </w:rPr>
              <w:t>УрФУ</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1562B5" w:rsidRDefault="001562B5"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90</w:t>
            </w:r>
          </w:p>
        </w:tc>
        <w:tc>
          <w:tcPr>
            <w:tcW w:w="271" w:type="pct"/>
            <w:tcBorders>
              <w:top w:val="nil"/>
              <w:left w:val="nil"/>
              <w:bottom w:val="single" w:sz="4" w:space="0" w:color="auto"/>
              <w:right w:val="single" w:sz="4" w:space="0" w:color="auto"/>
            </w:tcBorders>
            <w:shd w:val="clear" w:color="auto" w:fill="auto"/>
          </w:tcPr>
          <w:p w:rsidR="00DF7FF2" w:rsidRPr="00822223" w:rsidRDefault="00A13EC1"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A13EC1"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106,7</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37342F" w:rsidP="00CC4859">
            <w:pPr>
              <w:spacing w:after="0" w:line="240" w:lineRule="auto"/>
              <w:rPr>
                <w:rFonts w:ascii="Times New Roman" w:hAnsi="Times New Roman"/>
                <w:sz w:val="20"/>
                <w:szCs w:val="20"/>
                <w:lang w:eastAsia="ru-RU"/>
              </w:rPr>
            </w:pPr>
            <w:r>
              <w:rPr>
                <w:rFonts w:ascii="Times New Roman" w:hAnsi="Times New Roman"/>
                <w:sz w:val="20"/>
                <w:szCs w:val="20"/>
                <w:lang w:eastAsia="ru-RU"/>
              </w:rPr>
              <w:t>УрФУ</w:t>
            </w:r>
            <w:r w:rsidR="00DF7FF2">
              <w:rPr>
                <w:rFonts w:ascii="Times New Roman" w:hAnsi="Times New Roman"/>
                <w:sz w:val="20"/>
                <w:szCs w:val="20"/>
                <w:lang w:eastAsia="ru-RU"/>
              </w:rPr>
              <w:t xml:space="preserve"> (по согла</w:t>
            </w:r>
            <w:r w:rsidR="00DF7FF2" w:rsidRPr="00822223">
              <w:rPr>
                <w:rFonts w:ascii="Times New Roman" w:hAnsi="Times New Roman"/>
                <w:sz w:val="20"/>
                <w:szCs w:val="20"/>
                <w:lang w:eastAsia="ru-RU"/>
              </w:rPr>
              <w:t>сованию),</w:t>
            </w:r>
            <w:r w:rsidR="00DF7FF2">
              <w:rPr>
                <w:rFonts w:ascii="Times New Roman" w:hAnsi="Times New Roman"/>
                <w:sz w:val="20"/>
                <w:szCs w:val="20"/>
                <w:lang w:eastAsia="ru-RU"/>
              </w:rPr>
              <w:t xml:space="preserve"> </w:t>
            </w:r>
            <w:r w:rsidR="00DF7FF2" w:rsidRPr="00822223">
              <w:rPr>
                <w:rFonts w:ascii="Times New Roman" w:hAnsi="Times New Roman"/>
                <w:sz w:val="20"/>
                <w:szCs w:val="20"/>
                <w:lang w:eastAsia="ru-RU"/>
              </w:rPr>
              <w:t>Министерство общего и</w:t>
            </w:r>
            <w:r w:rsidR="00CC4859">
              <w:rPr>
                <w:rFonts w:ascii="Times New Roman" w:hAnsi="Times New Roman"/>
                <w:sz w:val="20"/>
                <w:szCs w:val="20"/>
                <w:lang w:eastAsia="ru-RU"/>
              </w:rPr>
              <w:t> </w:t>
            </w:r>
            <w:r w:rsidR="00DF7FF2" w:rsidRPr="00822223">
              <w:rPr>
                <w:rFonts w:ascii="Times New Roman" w:hAnsi="Times New Roman"/>
                <w:sz w:val="20"/>
                <w:szCs w:val="20"/>
                <w:lang w:eastAsia="ru-RU"/>
              </w:rPr>
              <w:t>профессионального образования Свердловской области, Министерство промышленности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400"/>
        </w:trPr>
        <w:tc>
          <w:tcPr>
            <w:tcW w:w="227" w:type="pct"/>
            <w:tcBorders>
              <w:top w:val="nil"/>
              <w:left w:val="single" w:sz="4" w:space="0" w:color="auto"/>
              <w:bottom w:val="single" w:sz="4" w:space="0" w:color="auto"/>
              <w:right w:val="single" w:sz="4" w:space="0" w:color="auto"/>
            </w:tcBorders>
            <w:shd w:val="clear" w:color="auto" w:fill="auto"/>
          </w:tcPr>
          <w:p w:rsidR="00DF7FF2" w:rsidRPr="0049754F"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Pr="00AC5DF0" w:rsidRDefault="00B349F1" w:rsidP="00CC4859">
            <w:pPr>
              <w:spacing w:after="0" w:line="240" w:lineRule="auto"/>
              <w:rPr>
                <w:rFonts w:ascii="Times New Roman" w:hAnsi="Times New Roman"/>
                <w:sz w:val="20"/>
                <w:szCs w:val="20"/>
                <w:lang w:eastAsia="ru-RU"/>
              </w:rPr>
            </w:pPr>
            <w:r w:rsidRPr="00B349F1">
              <w:rPr>
                <w:rFonts w:ascii="Times New Roman" w:hAnsi="Times New Roman"/>
                <w:sz w:val="20"/>
                <w:szCs w:val="20"/>
              </w:rPr>
              <w:t xml:space="preserve">Объем выполнения мероприятий Программы повышения конкурентоспособности </w:t>
            </w:r>
            <w:r>
              <w:rPr>
                <w:rFonts w:ascii="Times New Roman" w:hAnsi="Times New Roman"/>
                <w:sz w:val="20"/>
                <w:szCs w:val="20"/>
              </w:rPr>
              <w:t>УрФУ</w:t>
            </w:r>
            <w:r w:rsidRPr="00B349F1">
              <w:rPr>
                <w:rFonts w:ascii="Times New Roman" w:hAnsi="Times New Roman"/>
                <w:sz w:val="20"/>
                <w:szCs w:val="20"/>
              </w:rPr>
              <w:t xml:space="preserve"> превысил 90</w:t>
            </w:r>
            <w:r>
              <w:rPr>
                <w:rFonts w:ascii="Times New Roman" w:hAnsi="Times New Roman"/>
                <w:sz w:val="20"/>
                <w:szCs w:val="20"/>
              </w:rPr>
              <w:t> процентов</w:t>
            </w:r>
            <w:r w:rsidRPr="00B349F1">
              <w:rPr>
                <w:rFonts w:ascii="Times New Roman" w:hAnsi="Times New Roman"/>
                <w:sz w:val="20"/>
                <w:szCs w:val="20"/>
              </w:rPr>
              <w:t xml:space="preserve"> за счет реализации мероприятий, направленных на</w:t>
            </w:r>
            <w:r w:rsidR="00CC4859">
              <w:rPr>
                <w:rFonts w:ascii="Times New Roman" w:hAnsi="Times New Roman"/>
                <w:sz w:val="20"/>
                <w:szCs w:val="20"/>
              </w:rPr>
              <w:t> </w:t>
            </w:r>
            <w:r w:rsidRPr="00B349F1">
              <w:rPr>
                <w:rFonts w:ascii="Times New Roman" w:hAnsi="Times New Roman"/>
                <w:sz w:val="20"/>
                <w:szCs w:val="20"/>
              </w:rPr>
              <w:t>повышение популярности университета среди студентов и увеличение среднего балла ЕГЭ (74 балла), увеличения масштабов экспорта образования и доли иностранных студентов (более 2200 иностранных обучающихся), развития образовательной инфраструктуры, роста публикационной активности (количество международных научных публикаций, индексируемых в базе данных Web of Science, впервые превысило 2000 публикации в год) и научной производительности научно-педагогического состава университета (объем НИОКР впервые</w:t>
            </w:r>
            <w:r>
              <w:rPr>
                <w:rFonts w:ascii="Times New Roman" w:hAnsi="Times New Roman"/>
                <w:sz w:val="20"/>
                <w:szCs w:val="20"/>
              </w:rPr>
              <w:t xml:space="preserve"> превысил 2,1 млрд. руб. в год)</w:t>
            </w:r>
            <w:r w:rsidR="00A73EEE">
              <w:rPr>
                <w:rFonts w:ascii="Times New Roman" w:hAnsi="Times New Roman"/>
                <w:sz w:val="20"/>
                <w:szCs w:val="20"/>
              </w:rPr>
              <w:t>.</w:t>
            </w:r>
          </w:p>
        </w:tc>
      </w:tr>
      <w:tr w:rsidR="00DF7FF2" w:rsidRPr="00E20961" w:rsidTr="00FD48AB">
        <w:trPr>
          <w:trHeight w:val="1088"/>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3596" w:type="pct"/>
            <w:gridSpan w:val="10"/>
            <w:tcBorders>
              <w:top w:val="nil"/>
              <w:left w:val="single" w:sz="4" w:space="0" w:color="auto"/>
              <w:bottom w:val="single" w:sz="4" w:space="0" w:color="auto"/>
              <w:right w:val="single" w:sz="4" w:space="0" w:color="auto"/>
            </w:tcBorders>
            <w:shd w:val="clear" w:color="auto" w:fill="auto"/>
            <w:hideMark/>
          </w:tcPr>
          <w:p w:rsidR="00DF7FF2" w:rsidRPr="00C86B6B" w:rsidRDefault="00DF7FF2" w:rsidP="00CC4859">
            <w:pPr>
              <w:spacing w:after="0" w:line="240" w:lineRule="auto"/>
              <w:rPr>
                <w:rFonts w:ascii="Times New Roman" w:hAnsi="Times New Roman"/>
                <w:b/>
                <w:bCs/>
                <w:sz w:val="20"/>
                <w:szCs w:val="20"/>
                <w:lang w:eastAsia="ru-RU"/>
              </w:rPr>
            </w:pPr>
            <w:r w:rsidRPr="008E1D77">
              <w:rPr>
                <w:rFonts w:ascii="Times New Roman" w:hAnsi="Times New Roman"/>
                <w:b/>
                <w:bCs/>
                <w:sz w:val="20"/>
                <w:szCs w:val="20"/>
                <w:lang w:eastAsia="ru-RU"/>
              </w:rPr>
              <w:t>Проект «Педагогические кадры ХХ</w:t>
            </w:r>
            <w:r w:rsidRPr="008E1D77">
              <w:rPr>
                <w:rFonts w:ascii="Times New Roman" w:hAnsi="Times New Roman"/>
                <w:b/>
                <w:bCs/>
                <w:sz w:val="20"/>
                <w:szCs w:val="20"/>
                <w:lang w:val="en-US" w:eastAsia="ru-RU"/>
              </w:rPr>
              <w:t>I</w:t>
            </w:r>
            <w:r w:rsidRPr="008E1D77">
              <w:rPr>
                <w:rFonts w:ascii="Times New Roman" w:hAnsi="Times New Roman"/>
                <w:b/>
                <w:bCs/>
                <w:sz w:val="20"/>
                <w:szCs w:val="20"/>
                <w:lang w:eastAsia="ru-RU"/>
              </w:rPr>
              <w:t>» Стратегии социально-экономического развития Свердловской области на</w:t>
            </w:r>
            <w:r>
              <w:rPr>
                <w:rFonts w:ascii="Times New Roman" w:hAnsi="Times New Roman"/>
                <w:b/>
                <w:bCs/>
                <w:sz w:val="20"/>
                <w:szCs w:val="20"/>
                <w:lang w:eastAsia="ru-RU"/>
              </w:rPr>
              <w:t> </w:t>
            </w:r>
            <w:r w:rsidRPr="008E1D77">
              <w:rPr>
                <w:rFonts w:ascii="Times New Roman" w:hAnsi="Times New Roman"/>
                <w:b/>
                <w:bCs/>
                <w:sz w:val="20"/>
                <w:szCs w:val="20"/>
                <w:lang w:eastAsia="ru-RU"/>
              </w:rPr>
              <w:t>2016–2030 годы</w:t>
            </w:r>
            <w:r w:rsidR="00A73EEE">
              <w:rPr>
                <w:rFonts w:ascii="Times New Roman" w:hAnsi="Times New Roman"/>
                <w:b/>
                <w:bCs/>
                <w:sz w:val="20"/>
                <w:szCs w:val="20"/>
                <w:lang w:eastAsia="ru-RU"/>
              </w:rPr>
              <w:t xml:space="preserve"> </w:t>
            </w:r>
            <w:r w:rsidRPr="00C86B6B">
              <w:rPr>
                <w:rFonts w:ascii="Times New Roman" w:hAnsi="Times New Roman"/>
                <w:sz w:val="20"/>
                <w:szCs w:val="20"/>
                <w:lang w:eastAsia="ru-RU"/>
              </w:rPr>
              <w:t xml:space="preserve">Проект реализуется в рамках государственной программы Свердловской области «Развитие системы образования в Свердловской области до </w:t>
            </w:r>
            <w:r w:rsidRPr="009A4D22">
              <w:rPr>
                <w:rFonts w:ascii="Times New Roman" w:hAnsi="Times New Roman"/>
                <w:sz w:val="20"/>
                <w:szCs w:val="20"/>
                <w:lang w:eastAsia="ru-RU"/>
              </w:rPr>
              <w:t>202</w:t>
            </w:r>
            <w:r w:rsidR="00507B38" w:rsidRPr="009A4D22">
              <w:rPr>
                <w:rFonts w:ascii="Times New Roman" w:hAnsi="Times New Roman"/>
                <w:sz w:val="20"/>
                <w:szCs w:val="20"/>
                <w:lang w:eastAsia="ru-RU"/>
              </w:rPr>
              <w:t>4</w:t>
            </w:r>
            <w:r w:rsidRPr="009A4D22">
              <w:rPr>
                <w:rFonts w:ascii="Times New Roman" w:hAnsi="Times New Roman"/>
                <w:sz w:val="20"/>
                <w:szCs w:val="20"/>
                <w:lang w:eastAsia="ru-RU"/>
              </w:rPr>
              <w:t xml:space="preserve"> года» (утвер</w:t>
            </w:r>
            <w:r w:rsidRPr="00C86B6B">
              <w:rPr>
                <w:rFonts w:ascii="Times New Roman" w:hAnsi="Times New Roman"/>
                <w:sz w:val="20"/>
                <w:szCs w:val="20"/>
                <w:lang w:eastAsia="ru-RU"/>
              </w:rPr>
              <w:t xml:space="preserve">ждена постановлением Правительства Свердловской области </w:t>
            </w:r>
            <w:r w:rsidR="00507B38">
              <w:rPr>
                <w:rFonts w:ascii="Times New Roman" w:hAnsi="Times New Roman"/>
                <w:sz w:val="20"/>
                <w:szCs w:val="20"/>
                <w:lang w:eastAsia="ru-RU"/>
              </w:rPr>
              <w:t>от</w:t>
            </w:r>
            <w:r w:rsidR="00CC4859">
              <w:rPr>
                <w:rFonts w:ascii="Times New Roman" w:hAnsi="Times New Roman"/>
                <w:sz w:val="20"/>
                <w:szCs w:val="20"/>
                <w:lang w:eastAsia="ru-RU"/>
              </w:rPr>
              <w:t> </w:t>
            </w:r>
            <w:r w:rsidR="00507B38">
              <w:rPr>
                <w:rFonts w:ascii="Times New Roman" w:hAnsi="Times New Roman"/>
                <w:sz w:val="20"/>
                <w:szCs w:val="20"/>
                <w:lang w:eastAsia="ru-RU"/>
              </w:rPr>
              <w:t>29.12.2016 № 919-ПП</w:t>
            </w:r>
            <w:r w:rsidRPr="00C86B6B">
              <w:rPr>
                <w:rFonts w:ascii="Times New Roman" w:hAnsi="Times New Roman"/>
                <w:sz w:val="20"/>
                <w:szCs w:val="20"/>
                <w:lang w:eastAsia="ru-RU"/>
              </w:rPr>
              <w:t>)</w:t>
            </w:r>
            <w:r w:rsidR="00D84475">
              <w:rPr>
                <w:rFonts w:ascii="Times New Roman" w:hAnsi="Times New Roman"/>
                <w:sz w:val="20"/>
                <w:szCs w:val="20"/>
                <w:lang w:eastAsia="ru-RU"/>
              </w:rPr>
              <w:t>.</w:t>
            </w:r>
          </w:p>
        </w:tc>
        <w:tc>
          <w:tcPr>
            <w:tcW w:w="614" w:type="pct"/>
            <w:gridSpan w:val="2"/>
            <w:tcBorders>
              <w:top w:val="nil"/>
              <w:left w:val="single" w:sz="4" w:space="0" w:color="auto"/>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bCs/>
                <w:sz w:val="20"/>
                <w:szCs w:val="20"/>
                <w:lang w:eastAsia="ru-RU"/>
              </w:rPr>
            </w:pPr>
            <w:r w:rsidRPr="00822223">
              <w:rPr>
                <w:rFonts w:ascii="Times New Roman" w:hAnsi="Times New Roman"/>
                <w:bCs/>
                <w:sz w:val="20"/>
                <w:szCs w:val="20"/>
                <w:lang w:eastAsia="ru-RU"/>
              </w:rPr>
              <w:t>Министерство общего и профессионального образования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bCs/>
                <w:sz w:val="20"/>
                <w:szCs w:val="20"/>
                <w:lang w:eastAsia="ru-RU"/>
              </w:rPr>
            </w:pPr>
          </w:p>
        </w:tc>
      </w:tr>
      <w:tr w:rsidR="00DF7FF2" w:rsidRPr="00E20961" w:rsidTr="00CC4859">
        <w:trPr>
          <w:trHeight w:val="31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r w:rsidRPr="00822223">
              <w:rPr>
                <w:rFonts w:ascii="Times New Roman" w:hAnsi="Times New Roman"/>
                <w:sz w:val="20"/>
                <w:szCs w:val="20"/>
                <w:lang w:eastAsia="ru-RU"/>
              </w:rPr>
              <w:br w:type="page"/>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1562B5" w:rsidRDefault="001562B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val="en-US" w:eastAsia="ru-RU"/>
              </w:rPr>
              <w:t>6</w:t>
            </w:r>
            <w:r>
              <w:rPr>
                <w:rFonts w:ascii="Times New Roman" w:hAnsi="Times New Roman"/>
                <w:sz w:val="20"/>
                <w:szCs w:val="20"/>
                <w:lang w:eastAsia="ru-RU"/>
              </w:rPr>
              <w:t>8,8</w:t>
            </w:r>
          </w:p>
        </w:tc>
        <w:tc>
          <w:tcPr>
            <w:tcW w:w="271" w:type="pct"/>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75,4</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109,6</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outlineLvl w:val="0"/>
              <w:rPr>
                <w:rFonts w:ascii="Times New Roman" w:hAnsi="Times New Roman"/>
                <w:sz w:val="20"/>
                <w:szCs w:val="20"/>
                <w:lang w:eastAsia="ru-RU"/>
              </w:rPr>
            </w:pPr>
          </w:p>
        </w:tc>
      </w:tr>
      <w:tr w:rsidR="00DF7FF2" w:rsidRPr="00E20961" w:rsidTr="0048797B">
        <w:trPr>
          <w:trHeight w:val="24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nil"/>
              <w:left w:val="single" w:sz="4" w:space="0" w:color="auto"/>
              <w:bottom w:val="single" w:sz="4" w:space="0" w:color="auto"/>
              <w:right w:val="single" w:sz="4" w:space="0" w:color="auto"/>
            </w:tcBorders>
            <w:shd w:val="clear" w:color="auto" w:fill="auto"/>
            <w:vAlign w:val="center"/>
            <w:hideMark/>
          </w:tcPr>
          <w:p w:rsidR="00DF7FF2" w:rsidRPr="00822223" w:rsidRDefault="00DF7FF2" w:rsidP="00406767">
            <w:pPr>
              <w:spacing w:after="0" w:line="240" w:lineRule="auto"/>
              <w:outlineLvl w:val="0"/>
              <w:rPr>
                <w:rFonts w:ascii="Times New Roman" w:hAnsi="Times New Roman"/>
                <w:b/>
                <w:bCs/>
                <w:sz w:val="20"/>
                <w:szCs w:val="20"/>
                <w:lang w:eastAsia="ru-RU"/>
              </w:rPr>
            </w:pP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BC467F">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доля педагогических работников общеобразовательных организаций, преподающих иностранные языки, владеющих иностранным языком по</w:t>
            </w:r>
            <w:r w:rsidR="00BC467F">
              <w:rPr>
                <w:rFonts w:ascii="Times New Roman" w:hAnsi="Times New Roman"/>
                <w:sz w:val="20"/>
                <w:szCs w:val="20"/>
                <w:lang w:eastAsia="ru-RU"/>
              </w:rPr>
              <w:t> </w:t>
            </w:r>
            <w:r w:rsidRPr="00822223">
              <w:rPr>
                <w:rFonts w:ascii="Times New Roman" w:hAnsi="Times New Roman"/>
                <w:sz w:val="20"/>
                <w:szCs w:val="20"/>
                <w:lang w:eastAsia="ru-RU"/>
              </w:rPr>
              <w:t>европейской шкале знания иностранных языков на</w:t>
            </w:r>
            <w:r w:rsidR="00BC467F">
              <w:rPr>
                <w:rFonts w:ascii="Times New Roman" w:hAnsi="Times New Roman"/>
                <w:sz w:val="20"/>
                <w:szCs w:val="20"/>
                <w:lang w:eastAsia="ru-RU"/>
              </w:rPr>
              <w:t> </w:t>
            </w:r>
            <w:r w:rsidRPr="00822223">
              <w:rPr>
                <w:rFonts w:ascii="Times New Roman" w:hAnsi="Times New Roman"/>
                <w:sz w:val="20"/>
                <w:szCs w:val="20"/>
                <w:lang w:eastAsia="ru-RU"/>
              </w:rPr>
              <w:t>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14,4</w:t>
            </w:r>
          </w:p>
        </w:tc>
        <w:tc>
          <w:tcPr>
            <w:tcW w:w="271" w:type="pct"/>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14,4</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outlineLvl w:val="0"/>
              <w:rPr>
                <w:rFonts w:ascii="Times New Roman" w:hAnsi="Times New Roman"/>
                <w:sz w:val="20"/>
                <w:szCs w:val="20"/>
                <w:lang w:eastAsia="ru-RU"/>
              </w:rPr>
            </w:pPr>
          </w:p>
        </w:tc>
      </w:tr>
      <w:tr w:rsidR="00DF7FF2" w:rsidRPr="00E20961" w:rsidTr="0048797B">
        <w:trPr>
          <w:trHeight w:val="82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nil"/>
              <w:left w:val="single" w:sz="4" w:space="0" w:color="auto"/>
              <w:bottom w:val="single" w:sz="4" w:space="0" w:color="auto"/>
              <w:right w:val="single" w:sz="4" w:space="0" w:color="auto"/>
            </w:tcBorders>
            <w:shd w:val="clear" w:color="auto" w:fill="auto"/>
            <w:vAlign w:val="center"/>
            <w:hideMark/>
          </w:tcPr>
          <w:p w:rsidR="00DF7FF2" w:rsidRPr="00822223" w:rsidRDefault="00DF7FF2" w:rsidP="00406767">
            <w:pPr>
              <w:spacing w:after="0" w:line="240" w:lineRule="auto"/>
              <w:outlineLvl w:val="0"/>
              <w:rPr>
                <w:rFonts w:ascii="Times New Roman" w:hAnsi="Times New Roman"/>
                <w:b/>
                <w:bCs/>
                <w:sz w:val="20"/>
                <w:szCs w:val="20"/>
                <w:lang w:eastAsia="ru-RU"/>
              </w:rPr>
            </w:pP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доля педагогических работников обще</w:t>
            </w:r>
            <w:r w:rsidR="00BC467F">
              <w:rPr>
                <w:rFonts w:ascii="Times New Roman" w:hAnsi="Times New Roman"/>
                <w:sz w:val="20"/>
                <w:szCs w:val="20"/>
                <w:lang w:eastAsia="ru-RU"/>
              </w:rPr>
              <w:t>образовательных организаций (за </w:t>
            </w:r>
            <w:r w:rsidRPr="00822223">
              <w:rPr>
                <w:rFonts w:ascii="Times New Roman" w:hAnsi="Times New Roman"/>
                <w:sz w:val="20"/>
                <w:szCs w:val="20"/>
                <w:lang w:eastAsia="ru-RU"/>
              </w:rPr>
              <w:t>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2,6</w:t>
            </w:r>
          </w:p>
        </w:tc>
        <w:tc>
          <w:tcPr>
            <w:tcW w:w="271" w:type="pct"/>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2,6</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outlineLvl w:val="0"/>
              <w:rPr>
                <w:rFonts w:ascii="Times New Roman" w:hAnsi="Times New Roman"/>
                <w:sz w:val="20"/>
                <w:szCs w:val="20"/>
                <w:lang w:eastAsia="ru-RU"/>
              </w:rPr>
            </w:pPr>
          </w:p>
        </w:tc>
      </w:tr>
      <w:tr w:rsidR="00DF7FF2" w:rsidRPr="00E20961" w:rsidTr="0048797B">
        <w:trPr>
          <w:trHeight w:val="54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nil"/>
              <w:left w:val="single" w:sz="4" w:space="0" w:color="auto"/>
              <w:bottom w:val="single" w:sz="4" w:space="0" w:color="auto"/>
              <w:right w:val="single" w:sz="4" w:space="0" w:color="auto"/>
            </w:tcBorders>
            <w:shd w:val="clear" w:color="auto" w:fill="auto"/>
            <w:vAlign w:val="center"/>
            <w:hideMark/>
          </w:tcPr>
          <w:p w:rsidR="00DF7FF2" w:rsidRPr="00822223" w:rsidRDefault="00DF7FF2" w:rsidP="00406767">
            <w:pPr>
              <w:spacing w:after="0" w:line="240" w:lineRule="auto"/>
              <w:outlineLvl w:val="0"/>
              <w:rPr>
                <w:rFonts w:ascii="Times New Roman" w:hAnsi="Times New Roman"/>
                <w:b/>
                <w:bCs/>
                <w:sz w:val="20"/>
                <w:szCs w:val="20"/>
                <w:lang w:eastAsia="ru-RU"/>
              </w:rPr>
            </w:pP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BC467F">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доля педагогических работников общеобразовательных организаций в</w:t>
            </w:r>
            <w:r w:rsidR="00BC467F">
              <w:rPr>
                <w:rFonts w:ascii="Times New Roman" w:hAnsi="Times New Roman"/>
                <w:sz w:val="20"/>
                <w:szCs w:val="20"/>
                <w:lang w:eastAsia="ru-RU"/>
              </w:rPr>
              <w:t> </w:t>
            </w:r>
            <w:r w:rsidRPr="00822223">
              <w:rPr>
                <w:rFonts w:ascii="Times New Roman" w:hAnsi="Times New Roman"/>
                <w:sz w:val="20"/>
                <w:szCs w:val="20"/>
                <w:lang w:eastAsia="ru-RU"/>
              </w:rPr>
              <w:t>возрасте до 35 лет от</w:t>
            </w:r>
            <w:r w:rsidR="00BC467F">
              <w:rPr>
                <w:rFonts w:ascii="Times New Roman" w:hAnsi="Times New Roman"/>
                <w:sz w:val="20"/>
                <w:szCs w:val="20"/>
                <w:lang w:eastAsia="ru-RU"/>
              </w:rPr>
              <w:t> </w:t>
            </w:r>
            <w:r w:rsidRPr="00822223">
              <w:rPr>
                <w:rFonts w:ascii="Times New Roman" w:hAnsi="Times New Roman"/>
                <w:sz w:val="20"/>
                <w:szCs w:val="20"/>
                <w:lang w:eastAsia="ru-RU"/>
              </w:rPr>
              <w:t>общего количества педагогических работников общеобразовательных организаций</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22,9</w:t>
            </w:r>
          </w:p>
        </w:tc>
        <w:tc>
          <w:tcPr>
            <w:tcW w:w="271" w:type="pct"/>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24,4</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C00D45" w:rsidP="00406767">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104,2</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BC467F" w:rsidP="00406767">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Ф</w:t>
            </w:r>
            <w:r w:rsidR="00C00D45">
              <w:rPr>
                <w:rFonts w:ascii="Times New Roman" w:hAnsi="Times New Roman"/>
                <w:sz w:val="20"/>
                <w:szCs w:val="20"/>
                <w:lang w:eastAsia="ru-RU"/>
              </w:rPr>
              <w:t>актическое значение пок</w:t>
            </w:r>
            <w:r>
              <w:rPr>
                <w:rFonts w:ascii="Times New Roman" w:hAnsi="Times New Roman"/>
                <w:sz w:val="20"/>
                <w:szCs w:val="20"/>
                <w:lang w:eastAsia="ru-RU"/>
              </w:rPr>
              <w:t>азателя установлено оценочно по </w:t>
            </w:r>
            <w:r w:rsidR="00C00D45">
              <w:rPr>
                <w:rFonts w:ascii="Times New Roman" w:hAnsi="Times New Roman"/>
                <w:sz w:val="20"/>
                <w:szCs w:val="20"/>
                <w:lang w:eastAsia="ru-RU"/>
              </w:rPr>
              <w:t>данным федерального статистического наблюдения за 2017/2018 учебный год ОО-1</w:t>
            </w:r>
            <w:r>
              <w:rPr>
                <w:rFonts w:ascii="Times New Roman" w:hAnsi="Times New Roman"/>
                <w:sz w:val="20"/>
                <w:szCs w:val="20"/>
                <w:lang w:eastAsia="ru-RU"/>
              </w:rPr>
              <w:t>.</w:t>
            </w:r>
          </w:p>
        </w:tc>
      </w:tr>
      <w:tr w:rsidR="00DF7FF2" w:rsidRPr="00E20961" w:rsidTr="008D3F83">
        <w:trPr>
          <w:trHeight w:val="45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 (направление Стратегии «Создание конкурентоспособного образования»)</w:t>
            </w:r>
          </w:p>
        </w:tc>
      </w:tr>
      <w:tr w:rsidR="00DF7FF2" w:rsidRPr="00E20961" w:rsidTr="0048797B">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b/>
                <w:bCs/>
                <w:color w:val="000000"/>
                <w:sz w:val="20"/>
                <w:szCs w:val="20"/>
                <w:lang w:eastAsia="ru-RU"/>
              </w:rPr>
            </w:pPr>
            <w:r w:rsidRPr="00822223">
              <w:rPr>
                <w:rFonts w:ascii="Times New Roman" w:hAnsi="Times New Roman"/>
                <w:color w:val="000000"/>
                <w:sz w:val="20"/>
                <w:szCs w:val="20"/>
                <w:lang w:eastAsia="ru-RU"/>
              </w:rPr>
              <w:t>Внедрение многоуровневой системы подготовки педагогических кадров для общего образования и профессионального образования</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(2018);</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(2019–2024)</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 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BC467F">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выпускников организаций высшего образования, освоивших образовательные программы педагогичес</w:t>
            </w:r>
            <w:r>
              <w:rPr>
                <w:rFonts w:ascii="Times New Roman" w:hAnsi="Times New Roman"/>
                <w:color w:val="000000"/>
                <w:sz w:val="20"/>
                <w:szCs w:val="20"/>
                <w:lang w:eastAsia="ru-RU"/>
              </w:rPr>
              <w:t>кого профиля на</w:t>
            </w:r>
            <w:r w:rsidR="00BC467F">
              <w:rPr>
                <w:rFonts w:ascii="Times New Roman" w:hAnsi="Times New Roman"/>
                <w:color w:val="000000"/>
                <w:sz w:val="20"/>
                <w:szCs w:val="20"/>
                <w:lang w:eastAsia="ru-RU"/>
              </w:rPr>
              <w:t> </w:t>
            </w:r>
            <w:r>
              <w:rPr>
                <w:rFonts w:ascii="Times New Roman" w:hAnsi="Times New Roman"/>
                <w:color w:val="000000"/>
                <w:sz w:val="20"/>
                <w:szCs w:val="20"/>
                <w:lang w:eastAsia="ru-RU"/>
              </w:rPr>
              <w:t>уровне магистра</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271" w:type="pct"/>
            <w:tcBorders>
              <w:top w:val="nil"/>
              <w:left w:val="nil"/>
              <w:bottom w:val="single" w:sz="4" w:space="0" w:color="auto"/>
              <w:right w:val="single" w:sz="4" w:space="0" w:color="auto"/>
            </w:tcBorders>
            <w:shd w:val="clear" w:color="auto" w:fill="auto"/>
          </w:tcPr>
          <w:p w:rsidR="00DF7FF2" w:rsidRPr="00822223" w:rsidRDefault="00FE6131"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5E1431"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2 раза</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общего и профессионального образования Свердловской области, высшие учебные заведения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BC467F" w:rsidP="00BC467F">
            <w:pPr>
              <w:spacing w:after="0" w:line="240" w:lineRule="auto"/>
              <w:outlineLvl w:val="0"/>
              <w:rPr>
                <w:rFonts w:ascii="Times New Roman" w:hAnsi="Times New Roman"/>
                <w:color w:val="000000"/>
                <w:sz w:val="20"/>
                <w:szCs w:val="20"/>
                <w:lang w:eastAsia="ru-RU"/>
              </w:rPr>
            </w:pPr>
            <w:r>
              <w:rPr>
                <w:rFonts w:ascii="Times New Roman" w:hAnsi="Times New Roman"/>
                <w:sz w:val="20"/>
                <w:szCs w:val="20"/>
                <w:lang w:eastAsia="ru-RU"/>
              </w:rPr>
              <w:t>С</w:t>
            </w:r>
            <w:r w:rsidR="001B681D" w:rsidRPr="001B681D">
              <w:rPr>
                <w:rFonts w:ascii="Times New Roman" w:hAnsi="Times New Roman"/>
                <w:sz w:val="20"/>
                <w:szCs w:val="20"/>
                <w:lang w:eastAsia="ru-RU"/>
              </w:rPr>
              <w:t>тратегия национальной системы учительского роста предполагает повышение уровня квалификации педагога и</w:t>
            </w:r>
            <w:r>
              <w:rPr>
                <w:rFonts w:ascii="Times New Roman" w:hAnsi="Times New Roman"/>
                <w:sz w:val="20"/>
                <w:szCs w:val="20"/>
                <w:lang w:eastAsia="ru-RU"/>
              </w:rPr>
              <w:t> </w:t>
            </w:r>
            <w:r w:rsidR="001B681D" w:rsidRPr="001B681D">
              <w:rPr>
                <w:rFonts w:ascii="Times New Roman" w:hAnsi="Times New Roman"/>
                <w:sz w:val="20"/>
                <w:szCs w:val="20"/>
                <w:lang w:eastAsia="ru-RU"/>
              </w:rPr>
              <w:t>получение им не только квалификации бакалавра, но</w:t>
            </w:r>
            <w:r>
              <w:rPr>
                <w:rFonts w:ascii="Times New Roman" w:hAnsi="Times New Roman"/>
                <w:sz w:val="20"/>
                <w:szCs w:val="20"/>
                <w:lang w:eastAsia="ru-RU"/>
              </w:rPr>
              <w:t> </w:t>
            </w:r>
            <w:r w:rsidR="001B681D" w:rsidRPr="001B681D">
              <w:rPr>
                <w:rFonts w:ascii="Times New Roman" w:hAnsi="Times New Roman"/>
                <w:sz w:val="20"/>
                <w:szCs w:val="20"/>
                <w:lang w:eastAsia="ru-RU"/>
              </w:rPr>
              <w:t>и</w:t>
            </w:r>
            <w:r>
              <w:rPr>
                <w:rFonts w:ascii="Times New Roman" w:hAnsi="Times New Roman"/>
                <w:sz w:val="20"/>
                <w:szCs w:val="20"/>
                <w:lang w:eastAsia="ru-RU"/>
              </w:rPr>
              <w:t> </w:t>
            </w:r>
            <w:r w:rsidR="001B681D" w:rsidRPr="001B681D">
              <w:rPr>
                <w:rFonts w:ascii="Times New Roman" w:hAnsi="Times New Roman"/>
                <w:sz w:val="20"/>
                <w:szCs w:val="20"/>
                <w:lang w:eastAsia="ru-RU"/>
              </w:rPr>
              <w:t>магистра. С</w:t>
            </w:r>
            <w:r>
              <w:rPr>
                <w:rFonts w:ascii="Times New Roman" w:hAnsi="Times New Roman"/>
                <w:sz w:val="20"/>
                <w:szCs w:val="20"/>
                <w:lang w:eastAsia="ru-RU"/>
              </w:rPr>
              <w:t> </w:t>
            </w:r>
            <w:r w:rsidR="001B681D" w:rsidRPr="001B681D">
              <w:rPr>
                <w:rFonts w:ascii="Times New Roman" w:hAnsi="Times New Roman"/>
                <w:sz w:val="20"/>
                <w:szCs w:val="20"/>
                <w:lang w:eastAsia="ru-RU"/>
              </w:rPr>
              <w:t>каждым годом увеличиваются контрольные</w:t>
            </w:r>
            <w:r>
              <w:rPr>
                <w:rFonts w:ascii="Times New Roman" w:hAnsi="Times New Roman"/>
                <w:sz w:val="20"/>
                <w:szCs w:val="20"/>
                <w:lang w:eastAsia="ru-RU"/>
              </w:rPr>
              <w:t xml:space="preserve"> цифры приема на обучение в </w:t>
            </w:r>
            <w:r w:rsidR="001B681D" w:rsidRPr="001B681D">
              <w:rPr>
                <w:rFonts w:ascii="Times New Roman" w:hAnsi="Times New Roman"/>
                <w:sz w:val="20"/>
                <w:szCs w:val="20"/>
                <w:lang w:eastAsia="ru-RU"/>
              </w:rPr>
              <w:t>магистратуре по направлениям педагогического профиля, что способствует увеличению количества обучающихся по</w:t>
            </w:r>
            <w:r>
              <w:rPr>
                <w:rFonts w:ascii="Times New Roman" w:hAnsi="Times New Roman"/>
                <w:sz w:val="20"/>
                <w:szCs w:val="20"/>
                <w:lang w:eastAsia="ru-RU"/>
              </w:rPr>
              <w:t> </w:t>
            </w:r>
            <w:r w:rsidR="001B681D" w:rsidRPr="001B681D">
              <w:rPr>
                <w:rFonts w:ascii="Times New Roman" w:hAnsi="Times New Roman"/>
                <w:sz w:val="20"/>
                <w:szCs w:val="20"/>
                <w:lang w:eastAsia="ru-RU"/>
              </w:rPr>
              <w:t>магистерским про</w:t>
            </w:r>
            <w:r w:rsidR="001B681D">
              <w:rPr>
                <w:rFonts w:ascii="Times New Roman" w:hAnsi="Times New Roman"/>
                <w:sz w:val="20"/>
                <w:szCs w:val="20"/>
                <w:lang w:eastAsia="ru-RU"/>
              </w:rPr>
              <w:t>граммам педагогического профиля</w:t>
            </w:r>
            <w:r>
              <w:rPr>
                <w:rFonts w:ascii="Times New Roman" w:hAnsi="Times New Roman"/>
                <w:sz w:val="20"/>
                <w:szCs w:val="20"/>
                <w:lang w:eastAsia="ru-RU"/>
              </w:rPr>
              <w:t>.</w:t>
            </w:r>
          </w:p>
        </w:tc>
      </w:tr>
      <w:tr w:rsidR="00DF7FF2" w:rsidRPr="00E20961" w:rsidTr="0048797B">
        <w:trPr>
          <w:trHeight w:val="23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Обеспечение соответствия образовательных программ подготовки педагогов требованиям профессио</w:t>
            </w:r>
            <w:r>
              <w:rPr>
                <w:rFonts w:ascii="Times New Roman" w:hAnsi="Times New Roman"/>
                <w:color w:val="000000"/>
                <w:sz w:val="20"/>
                <w:szCs w:val="20"/>
                <w:lang w:eastAsia="ru-RU"/>
              </w:rPr>
              <w:softHyphen/>
            </w:r>
            <w:r w:rsidRPr="00822223">
              <w:rPr>
                <w:rFonts w:ascii="Times New Roman" w:hAnsi="Times New Roman"/>
                <w:color w:val="000000"/>
                <w:sz w:val="20"/>
                <w:szCs w:val="20"/>
                <w:lang w:eastAsia="ru-RU"/>
              </w:rPr>
              <w:t>нальных стандартов педагогических работников</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r w:rsidRPr="00822223">
              <w:rPr>
                <w:rFonts w:ascii="Times New Roman" w:hAnsi="Times New Roman"/>
                <w:color w:val="000000"/>
                <w:sz w:val="20"/>
                <w:szCs w:val="20"/>
                <w:lang w:eastAsia="ru-RU"/>
              </w:rPr>
              <w:br w:type="page"/>
              <w:t>(2017–2018)</w:t>
            </w:r>
            <w:r w:rsidRPr="00822223">
              <w:rPr>
                <w:rFonts w:ascii="Times New Roman" w:hAnsi="Times New Roman"/>
                <w:color w:val="000000"/>
                <w:sz w:val="20"/>
                <w:szCs w:val="20"/>
                <w:lang w:eastAsia="ru-RU"/>
              </w:rPr>
              <w:br w:type="page"/>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 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BC467F">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реализуемых профессиональными образовательными организациями и</w:t>
            </w:r>
            <w:r w:rsidR="00BC467F">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4E75B3" w:rsidRDefault="001562B5"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271" w:type="pct"/>
            <w:tcBorders>
              <w:top w:val="nil"/>
              <w:left w:val="nil"/>
              <w:bottom w:val="single" w:sz="4" w:space="0" w:color="auto"/>
              <w:right w:val="single" w:sz="4" w:space="0" w:color="auto"/>
            </w:tcBorders>
            <w:shd w:val="clear" w:color="auto" w:fill="auto"/>
          </w:tcPr>
          <w:p w:rsidR="00DF7FF2" w:rsidRPr="004E75B3" w:rsidRDefault="00EF23A6"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393" w:type="pct"/>
            <w:gridSpan w:val="2"/>
            <w:tcBorders>
              <w:top w:val="nil"/>
              <w:left w:val="nil"/>
              <w:bottom w:val="single" w:sz="4" w:space="0" w:color="auto"/>
              <w:right w:val="single" w:sz="4" w:space="0" w:color="auto"/>
            </w:tcBorders>
            <w:shd w:val="clear" w:color="auto" w:fill="auto"/>
          </w:tcPr>
          <w:p w:rsidR="00DF7FF2" w:rsidRPr="004E75B3" w:rsidRDefault="00861013"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5 раз</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EF23A6" w:rsidRDefault="00BC467F" w:rsidP="00BC467F">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 xml:space="preserve">В </w:t>
            </w:r>
            <w:r w:rsidR="00D11427" w:rsidRPr="00D11427">
              <w:rPr>
                <w:rFonts w:ascii="Times New Roman" w:hAnsi="Times New Roman"/>
                <w:sz w:val="20"/>
                <w:szCs w:val="20"/>
                <w:lang w:eastAsia="ru-RU"/>
              </w:rPr>
              <w:t>связи с внедрением с</w:t>
            </w:r>
            <w:r>
              <w:rPr>
                <w:rFonts w:ascii="Times New Roman" w:hAnsi="Times New Roman"/>
                <w:sz w:val="20"/>
                <w:szCs w:val="20"/>
                <w:lang w:eastAsia="ru-RU"/>
              </w:rPr>
              <w:t> </w:t>
            </w:r>
            <w:r w:rsidR="00D11427" w:rsidRPr="00D11427">
              <w:rPr>
                <w:rFonts w:ascii="Times New Roman" w:hAnsi="Times New Roman"/>
                <w:sz w:val="20"/>
                <w:szCs w:val="20"/>
                <w:lang w:eastAsia="ru-RU"/>
              </w:rPr>
              <w:t>2017</w:t>
            </w:r>
            <w:r>
              <w:rPr>
                <w:rFonts w:ascii="Times New Roman" w:hAnsi="Times New Roman"/>
                <w:sz w:val="20"/>
                <w:szCs w:val="20"/>
                <w:lang w:eastAsia="ru-RU"/>
              </w:rPr>
              <w:t> </w:t>
            </w:r>
            <w:r w:rsidR="00D11427" w:rsidRPr="00D11427">
              <w:rPr>
                <w:rFonts w:ascii="Times New Roman" w:hAnsi="Times New Roman"/>
                <w:sz w:val="20"/>
                <w:szCs w:val="20"/>
                <w:lang w:eastAsia="ru-RU"/>
              </w:rPr>
              <w:t>года профессиональных стандартов педагогов и определением Уральского государственного педагогического университета стажировочной площадкой Свердловской области по</w:t>
            </w:r>
            <w:r>
              <w:rPr>
                <w:rFonts w:ascii="Times New Roman" w:hAnsi="Times New Roman"/>
                <w:sz w:val="20"/>
                <w:szCs w:val="20"/>
                <w:lang w:eastAsia="ru-RU"/>
              </w:rPr>
              <w:t> </w:t>
            </w:r>
            <w:r w:rsidR="00D11427" w:rsidRPr="00D11427">
              <w:rPr>
                <w:rFonts w:ascii="Times New Roman" w:hAnsi="Times New Roman"/>
                <w:sz w:val="20"/>
                <w:szCs w:val="20"/>
                <w:lang w:eastAsia="ru-RU"/>
              </w:rPr>
              <w:t>внедрению профессионального стандарта педагога все реализуемые образовательные программы университета соответствуют профессиональным стандартам педагога</w:t>
            </w:r>
            <w:r>
              <w:rPr>
                <w:rFonts w:ascii="Times New Roman" w:hAnsi="Times New Roman"/>
                <w:sz w:val="20"/>
                <w:szCs w:val="20"/>
                <w:lang w:eastAsia="ru-RU"/>
              </w:rPr>
              <w:t>.</w:t>
            </w:r>
          </w:p>
        </w:tc>
      </w:tr>
      <w:tr w:rsidR="00D11427" w:rsidRPr="00E20961" w:rsidTr="008D3F83">
        <w:trPr>
          <w:trHeight w:val="232"/>
        </w:trPr>
        <w:tc>
          <w:tcPr>
            <w:tcW w:w="227" w:type="pct"/>
            <w:tcBorders>
              <w:top w:val="nil"/>
              <w:left w:val="single" w:sz="4" w:space="0" w:color="auto"/>
              <w:bottom w:val="single" w:sz="4" w:space="0" w:color="auto"/>
              <w:right w:val="single" w:sz="4" w:space="0" w:color="auto"/>
            </w:tcBorders>
            <w:shd w:val="clear" w:color="auto" w:fill="auto"/>
          </w:tcPr>
          <w:p w:rsidR="00D11427" w:rsidRPr="00822223" w:rsidRDefault="00D11427" w:rsidP="00D11427">
            <w:pPr>
              <w:pStyle w:val="af1"/>
              <w:spacing w:after="0" w:line="240" w:lineRule="auto"/>
              <w:ind w:left="142"/>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11427" w:rsidRPr="00EF23A6" w:rsidRDefault="00D11427" w:rsidP="00D11427">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В</w:t>
            </w:r>
            <w:r w:rsidRPr="00EF23A6">
              <w:rPr>
                <w:rFonts w:ascii="Times New Roman" w:hAnsi="Times New Roman"/>
                <w:sz w:val="20"/>
                <w:szCs w:val="20"/>
                <w:lang w:eastAsia="ru-RU"/>
              </w:rPr>
              <w:t>едущей образовательной организацией педагогического профиля Свердловской области Уральским государственн</w:t>
            </w:r>
            <w:r>
              <w:rPr>
                <w:rFonts w:ascii="Times New Roman" w:hAnsi="Times New Roman"/>
                <w:sz w:val="20"/>
                <w:szCs w:val="20"/>
                <w:lang w:eastAsia="ru-RU"/>
              </w:rPr>
              <w:t>ым педагогическим университетом</w:t>
            </w:r>
            <w:r w:rsidRPr="00EF23A6">
              <w:rPr>
                <w:rFonts w:ascii="Times New Roman" w:hAnsi="Times New Roman"/>
                <w:sz w:val="20"/>
                <w:szCs w:val="20"/>
                <w:lang w:eastAsia="ru-RU"/>
              </w:rPr>
              <w:t xml:space="preserve"> все реализуемые направления подготовки соответствуют требованиям профессиональных стандартов: 62 основных профессиональных образовательных программ</w:t>
            </w:r>
            <w:r>
              <w:rPr>
                <w:rFonts w:ascii="Times New Roman" w:hAnsi="Times New Roman"/>
                <w:sz w:val="20"/>
                <w:szCs w:val="20"/>
                <w:lang w:eastAsia="ru-RU"/>
              </w:rPr>
              <w:t>ы</w:t>
            </w:r>
            <w:r w:rsidRPr="00EF23A6">
              <w:rPr>
                <w:rFonts w:ascii="Times New Roman" w:hAnsi="Times New Roman"/>
                <w:sz w:val="20"/>
                <w:szCs w:val="20"/>
                <w:lang w:eastAsia="ru-RU"/>
              </w:rPr>
              <w:t xml:space="preserve"> по</w:t>
            </w:r>
            <w:r w:rsidR="00BC467F">
              <w:rPr>
                <w:rFonts w:ascii="Times New Roman" w:hAnsi="Times New Roman"/>
                <w:sz w:val="20"/>
                <w:szCs w:val="20"/>
                <w:lang w:eastAsia="ru-RU"/>
              </w:rPr>
              <w:t> </w:t>
            </w:r>
            <w:r w:rsidRPr="00EF23A6">
              <w:rPr>
                <w:rFonts w:ascii="Times New Roman" w:hAnsi="Times New Roman"/>
                <w:sz w:val="20"/>
                <w:szCs w:val="20"/>
                <w:lang w:eastAsia="ru-RU"/>
              </w:rPr>
              <w:t>направлению подготовки 44.03.01 Педагогическое образование, 44.03.05 Педагогическое образование (с двумя профилями подготовки); 31 основная профессиональная образовательная программа по направлению подготовки 44.03.01 Педагогическое образование</w:t>
            </w:r>
            <w:r w:rsidR="00AA7552">
              <w:rPr>
                <w:rFonts w:ascii="Times New Roman" w:hAnsi="Times New Roman"/>
                <w:sz w:val="20"/>
                <w:szCs w:val="20"/>
                <w:lang w:eastAsia="ru-RU"/>
              </w:rPr>
              <w:t>,</w:t>
            </w:r>
            <w:r w:rsidRPr="00EF23A6">
              <w:rPr>
                <w:rFonts w:ascii="Times New Roman" w:hAnsi="Times New Roman"/>
                <w:sz w:val="20"/>
                <w:szCs w:val="20"/>
                <w:lang w:eastAsia="ru-RU"/>
              </w:rPr>
              <w:t xml:space="preserve"> уровень магистратур</w:t>
            </w:r>
            <w:r w:rsidR="00AA7552">
              <w:rPr>
                <w:rFonts w:ascii="Times New Roman" w:hAnsi="Times New Roman"/>
                <w:sz w:val="20"/>
                <w:szCs w:val="20"/>
                <w:lang w:eastAsia="ru-RU"/>
              </w:rPr>
              <w:t>ы</w:t>
            </w:r>
            <w:r w:rsidRPr="00EF23A6">
              <w:rPr>
                <w:rFonts w:ascii="Times New Roman" w:hAnsi="Times New Roman"/>
                <w:sz w:val="20"/>
                <w:szCs w:val="20"/>
                <w:lang w:eastAsia="ru-RU"/>
              </w:rPr>
              <w:t xml:space="preserve">; 10 основных профессиональных образовательных программ по направлению подготовки 44.06.01 Образование и педагогические науки. </w:t>
            </w:r>
          </w:p>
          <w:p w:rsidR="00D11427" w:rsidRPr="00EF23A6" w:rsidRDefault="00D11427" w:rsidP="00D11427">
            <w:pPr>
              <w:spacing w:after="0" w:line="240" w:lineRule="auto"/>
              <w:outlineLvl w:val="0"/>
              <w:rPr>
                <w:rFonts w:ascii="Times New Roman" w:hAnsi="Times New Roman"/>
                <w:sz w:val="20"/>
                <w:szCs w:val="20"/>
                <w:lang w:eastAsia="ru-RU"/>
              </w:rPr>
            </w:pPr>
            <w:r w:rsidRPr="00EF23A6">
              <w:rPr>
                <w:rFonts w:ascii="Times New Roman" w:hAnsi="Times New Roman"/>
                <w:sz w:val="20"/>
                <w:szCs w:val="20"/>
                <w:lang w:eastAsia="ru-RU"/>
              </w:rPr>
              <w:t>Реализуемые основные профессиональные образовательные программы соответствуют требования</w:t>
            </w:r>
            <w:r w:rsidR="0082129A">
              <w:rPr>
                <w:rFonts w:ascii="Times New Roman" w:hAnsi="Times New Roman"/>
                <w:sz w:val="20"/>
                <w:szCs w:val="20"/>
                <w:lang w:eastAsia="ru-RU"/>
              </w:rPr>
              <w:t>м</w:t>
            </w:r>
            <w:r w:rsidRPr="00EF23A6">
              <w:rPr>
                <w:rFonts w:ascii="Times New Roman" w:hAnsi="Times New Roman"/>
                <w:sz w:val="20"/>
                <w:szCs w:val="20"/>
                <w:lang w:eastAsia="ru-RU"/>
              </w:rPr>
              <w:t xml:space="preserve"> профессиональных стандартов «Педагог», «Педагог-психолог», «Психолог дополнительног</w:t>
            </w:r>
            <w:r>
              <w:rPr>
                <w:rFonts w:ascii="Times New Roman" w:hAnsi="Times New Roman"/>
                <w:sz w:val="20"/>
                <w:szCs w:val="20"/>
                <w:lang w:eastAsia="ru-RU"/>
              </w:rPr>
              <w:t>о образования детей и взрослых»</w:t>
            </w:r>
            <w:r w:rsidR="000F0284">
              <w:rPr>
                <w:rFonts w:ascii="Times New Roman" w:hAnsi="Times New Roman"/>
                <w:sz w:val="20"/>
                <w:szCs w:val="20"/>
                <w:lang w:eastAsia="ru-RU"/>
              </w:rPr>
              <w:t>.</w:t>
            </w:r>
          </w:p>
        </w:tc>
      </w:tr>
      <w:tr w:rsidR="00DF7FF2" w:rsidRPr="00E20961" w:rsidTr="0048797B">
        <w:trPr>
          <w:trHeight w:val="68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color w:val="000000"/>
                <w:sz w:val="20"/>
                <w:szCs w:val="20"/>
                <w:lang w:eastAsia="ru-RU"/>
              </w:rPr>
            </w:pPr>
            <w:r w:rsidRPr="00822223">
              <w:rPr>
                <w:rFonts w:ascii="Times New Roman" w:hAnsi="Times New Roman"/>
                <w:color w:val="000000"/>
                <w:sz w:val="20"/>
                <w:szCs w:val="20"/>
                <w:lang w:eastAsia="ru-RU"/>
              </w:rPr>
              <w:t>Организация системы стажировок педагогических кадров образовательных организаций с целью обмена лучшими педагогическими практиками</w:t>
            </w:r>
            <w:r w:rsidR="00AA7552">
              <w:rPr>
                <w:rFonts w:ascii="Times New Roman" w:hAnsi="Times New Roman"/>
                <w:color w:val="000000"/>
                <w:sz w:val="20"/>
                <w:szCs w:val="20"/>
                <w:lang w:eastAsia="ru-RU"/>
              </w:rPr>
              <w:t>, в </w:t>
            </w:r>
            <w:r w:rsidRPr="00822223">
              <w:rPr>
                <w:rFonts w:ascii="Times New Roman" w:hAnsi="Times New Roman"/>
                <w:color w:val="000000"/>
                <w:sz w:val="20"/>
                <w:szCs w:val="20"/>
                <w:lang w:eastAsia="ru-RU"/>
              </w:rPr>
              <w:t>том числе за рубежом</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color w:val="000000"/>
                <w:sz w:val="20"/>
                <w:szCs w:val="20"/>
                <w:lang w:eastAsia="ru-RU"/>
              </w:rPr>
            </w:pPr>
            <w:r w:rsidRPr="00822223">
              <w:rPr>
                <w:rFonts w:ascii="Times New Roman" w:hAnsi="Times New Roman"/>
                <w:color w:val="000000"/>
                <w:sz w:val="20"/>
                <w:szCs w:val="20"/>
                <w:lang w:eastAsia="ru-RU"/>
              </w:rPr>
              <w:t>1 этап</w:t>
            </w:r>
          </w:p>
          <w:p w:rsidR="00DF7FF2" w:rsidRPr="00822223" w:rsidRDefault="00DF7FF2" w:rsidP="00406767">
            <w:pPr>
              <w:spacing w:after="0" w:line="240" w:lineRule="auto"/>
              <w:jc w:val="center"/>
              <w:outlineLvl w:val="0"/>
              <w:rPr>
                <w:rFonts w:ascii="Times New Roman" w:hAnsi="Times New Roman"/>
                <w:color w:val="000000"/>
                <w:sz w:val="20"/>
                <w:szCs w:val="20"/>
                <w:lang w:eastAsia="ru-RU"/>
              </w:rPr>
            </w:pPr>
            <w:r w:rsidRPr="00822223">
              <w:rPr>
                <w:rFonts w:ascii="Times New Roman" w:hAnsi="Times New Roman"/>
                <w:color w:val="000000"/>
                <w:sz w:val="20"/>
                <w:szCs w:val="20"/>
                <w:lang w:eastAsia="ru-RU"/>
              </w:rPr>
              <w:t>(2017–2018);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outlineLvl w:val="0"/>
              <w:rPr>
                <w:rFonts w:ascii="Times New Roman" w:hAnsi="Times New Roman"/>
                <w:color w:val="000000"/>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1; 2; 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AA7552">
            <w:pPr>
              <w:spacing w:after="0" w:line="240" w:lineRule="auto"/>
              <w:outlineLvl w:val="0"/>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стажировок педагогических кадров в</w:t>
            </w:r>
            <w:r w:rsidR="00AA7552">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целях обмена лучшими педагогическими практиками (ежегодно)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outlineLvl w:val="0"/>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271" w:type="pct"/>
            <w:tcBorders>
              <w:top w:val="nil"/>
              <w:left w:val="nil"/>
              <w:bottom w:val="single" w:sz="4" w:space="0" w:color="auto"/>
              <w:right w:val="single" w:sz="4" w:space="0" w:color="auto"/>
            </w:tcBorders>
            <w:shd w:val="clear" w:color="auto" w:fill="auto"/>
          </w:tcPr>
          <w:p w:rsidR="00DF7FF2" w:rsidRPr="00822223" w:rsidRDefault="004E2430" w:rsidP="00406767">
            <w:pPr>
              <w:spacing w:after="0" w:line="240" w:lineRule="auto"/>
              <w:jc w:val="center"/>
              <w:outlineLvl w:val="0"/>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4E2430" w:rsidP="00406767">
            <w:pPr>
              <w:spacing w:after="0" w:line="240" w:lineRule="auto"/>
              <w:jc w:val="center"/>
              <w:outlineLvl w:val="0"/>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outlineLvl w:val="0"/>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общего и профессиональ</w:t>
            </w:r>
            <w:r>
              <w:rPr>
                <w:rFonts w:ascii="Times New Roman" w:hAnsi="Times New Roman"/>
                <w:color w:val="000000"/>
                <w:sz w:val="20"/>
                <w:szCs w:val="20"/>
                <w:lang w:eastAsia="ru-RU"/>
              </w:rPr>
              <w:t>н</w:t>
            </w:r>
            <w:r w:rsidRPr="00822223">
              <w:rPr>
                <w:rFonts w:ascii="Times New Roman" w:hAnsi="Times New Roman"/>
                <w:color w:val="000000"/>
                <w:sz w:val="20"/>
                <w:szCs w:val="20"/>
                <w:lang w:eastAsia="ru-RU"/>
              </w:rPr>
              <w:t>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2550DA">
            <w:pPr>
              <w:spacing w:after="0" w:line="240" w:lineRule="auto"/>
              <w:outlineLvl w:val="0"/>
              <w:rPr>
                <w:rFonts w:ascii="Times New Roman" w:hAnsi="Times New Roman"/>
                <w:color w:val="000000"/>
                <w:sz w:val="20"/>
                <w:szCs w:val="20"/>
                <w:lang w:eastAsia="ru-RU"/>
              </w:rPr>
            </w:pPr>
          </w:p>
        </w:tc>
      </w:tr>
      <w:tr w:rsidR="00DF7FF2" w:rsidRPr="00E20961" w:rsidTr="0048797B">
        <w:trPr>
          <w:trHeight w:val="111"/>
        </w:trPr>
        <w:tc>
          <w:tcPr>
            <w:tcW w:w="227" w:type="pct"/>
            <w:tcBorders>
              <w:top w:val="nil"/>
              <w:left w:val="single" w:sz="4" w:space="0" w:color="auto"/>
              <w:bottom w:val="single" w:sz="4" w:space="0" w:color="auto"/>
              <w:right w:val="single" w:sz="4" w:space="0" w:color="auto"/>
            </w:tcBorders>
            <w:shd w:val="clear" w:color="auto" w:fill="auto"/>
          </w:tcPr>
          <w:p w:rsidR="00DF7FF2" w:rsidRPr="00522E33"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4E2430" w:rsidRPr="00ED00EC" w:rsidRDefault="00587C67" w:rsidP="00CF2290">
            <w:pPr>
              <w:widowControl w:val="0"/>
              <w:spacing w:after="0" w:line="240" w:lineRule="auto"/>
              <w:ind w:firstLine="1"/>
              <w:contextualSpacing/>
              <w:rPr>
                <w:rFonts w:ascii="Times New Roman" w:hAnsi="Times New Roman"/>
                <w:sz w:val="20"/>
                <w:szCs w:val="20"/>
              </w:rPr>
            </w:pPr>
            <w:r>
              <w:rPr>
                <w:rFonts w:ascii="Times New Roman" w:hAnsi="Times New Roman"/>
                <w:sz w:val="20"/>
                <w:szCs w:val="20"/>
              </w:rPr>
              <w:t>По направлению проведены следующие</w:t>
            </w:r>
            <w:r w:rsidR="004E2430" w:rsidRPr="00ED00EC">
              <w:rPr>
                <w:rFonts w:ascii="Times New Roman" w:hAnsi="Times New Roman"/>
                <w:sz w:val="20"/>
                <w:szCs w:val="20"/>
              </w:rPr>
              <w:t xml:space="preserve"> мероприятия:</w:t>
            </w:r>
          </w:p>
          <w:p w:rsidR="004E2430" w:rsidRPr="00ED00EC" w:rsidRDefault="004E2430" w:rsidP="00ED00EC">
            <w:pPr>
              <w:widowControl w:val="0"/>
              <w:numPr>
                <w:ilvl w:val="0"/>
                <w:numId w:val="21"/>
              </w:numPr>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методические семинары «</w:t>
            </w:r>
            <w:r w:rsidRPr="00ED00EC">
              <w:rPr>
                <w:rFonts w:ascii="Times New Roman" w:hAnsi="Times New Roman"/>
                <w:bCs/>
                <w:sz w:val="20"/>
                <w:szCs w:val="20"/>
                <w:lang w:eastAsia="ru-RU"/>
              </w:rPr>
              <w:t>Система работы учителя по подготовке</w:t>
            </w:r>
            <w:r w:rsidRPr="00ED00EC">
              <w:rPr>
                <w:rFonts w:ascii="Times New Roman" w:hAnsi="Times New Roman"/>
                <w:bCs/>
                <w:i/>
                <w:sz w:val="20"/>
                <w:szCs w:val="20"/>
                <w:lang w:eastAsia="ru-RU"/>
              </w:rPr>
              <w:t xml:space="preserve"> </w:t>
            </w:r>
            <w:r w:rsidRPr="00ED00EC">
              <w:rPr>
                <w:rFonts w:ascii="Times New Roman" w:hAnsi="Times New Roman"/>
                <w:bCs/>
                <w:sz w:val="20"/>
                <w:szCs w:val="20"/>
                <w:lang w:eastAsia="ru-RU"/>
              </w:rPr>
              <w:t>обучающихся к итоговой аттестации»</w:t>
            </w:r>
            <w:r w:rsidRPr="00ED00EC">
              <w:rPr>
                <w:rFonts w:ascii="Times New Roman" w:hAnsi="Times New Roman"/>
                <w:sz w:val="20"/>
                <w:szCs w:val="20"/>
                <w:lang w:eastAsia="ru-RU"/>
              </w:rPr>
              <w:t>;</w:t>
            </w:r>
          </w:p>
          <w:p w:rsidR="004E2430" w:rsidRPr="00ED00EC" w:rsidRDefault="004E2430" w:rsidP="00ED00EC">
            <w:pPr>
              <w:widowControl w:val="0"/>
              <w:numPr>
                <w:ilvl w:val="0"/>
                <w:numId w:val="21"/>
              </w:numPr>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методические семинары «Содержание деятельности общеобразовательной организации в соответствии с требованиями Федерального государственного образовательного стандарта»;</w:t>
            </w:r>
          </w:p>
          <w:p w:rsidR="004E2430" w:rsidRPr="00ED00EC" w:rsidRDefault="004E2430" w:rsidP="00ED00EC">
            <w:pPr>
              <w:widowControl w:val="0"/>
              <w:numPr>
                <w:ilvl w:val="0"/>
                <w:numId w:val="21"/>
              </w:numPr>
              <w:spacing w:after="0" w:line="240" w:lineRule="auto"/>
              <w:ind w:left="0" w:firstLine="0"/>
              <w:rPr>
                <w:rFonts w:ascii="Times New Roman" w:hAnsi="Times New Roman"/>
                <w:b/>
                <w:sz w:val="20"/>
                <w:szCs w:val="20"/>
                <w:lang w:eastAsia="ru-RU"/>
              </w:rPr>
            </w:pPr>
            <w:r w:rsidRPr="00ED00EC">
              <w:rPr>
                <w:rFonts w:ascii="Times New Roman" w:hAnsi="Times New Roman"/>
                <w:sz w:val="20"/>
                <w:szCs w:val="20"/>
                <w:lang w:eastAsia="ru-RU"/>
              </w:rPr>
              <w:t>методические дни «Эффективные механизмы развития общеобразовательной организации», в рамках которых состоялись совместные заседания методических объединений «Экспертиза рабочих программ педагогов», круглый стол «Использование результатов всероссийских проверочных работ (далее – ВПР), ГИА (ОГЭ, ЕГЭ) в образовательной деятельности», индивидуальные консультации с администрацией и руководителями методических объединений по планированию системы внутришкольного ко</w:t>
            </w:r>
            <w:r w:rsidR="00ED00EC">
              <w:rPr>
                <w:rFonts w:ascii="Times New Roman" w:hAnsi="Times New Roman"/>
                <w:sz w:val="20"/>
                <w:szCs w:val="20"/>
                <w:lang w:eastAsia="ru-RU"/>
              </w:rPr>
              <w:t>нтроля на 2017/2018 учебный год;</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открытые уроки учителей базовых площадок для учителей образовательных организаций – пилотных площадок;</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углубленная диагностика результатов ВПР в 4, 5, 10 классах;</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проектирование образовательной деятельности педагогов с учетом внедрения дистанционных образовательных технологий в учебный процесс</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коуч-сессии с педагогическими коллективами образовательных организаций – пилотных площадок;</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мастер-классы «Использование современных образовательных технологий на уроках и внеурочной деятельности»;</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корректировка Положений о стимулирующих выплатах, включающих выплаты по индивидуальным занятиям учителей с отстающими учащимися;</w:t>
            </w:r>
          </w:p>
          <w:p w:rsidR="004E2430" w:rsidRPr="00ED00EC" w:rsidRDefault="004E2430" w:rsidP="00ED00EC">
            <w:pPr>
              <w:widowControl w:val="0"/>
              <w:numPr>
                <w:ilvl w:val="0"/>
                <w:numId w:val="21"/>
              </w:numPr>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апробация кураторской методики в начальной школе с элементами коучингового подхода;</w:t>
            </w:r>
          </w:p>
          <w:p w:rsidR="004E2430" w:rsidRPr="00ED00EC" w:rsidRDefault="004E2430" w:rsidP="00ED00EC">
            <w:pPr>
              <w:widowControl w:val="0"/>
              <w:numPr>
                <w:ilvl w:val="0"/>
                <w:numId w:val="21"/>
              </w:numPr>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корректировка основной образовательной программы начального общего образования в части достижения планируемых результатов (используется методика быстрых встреч учителей, учебная карта, шкалирование, механизмы поддерживающей среды, вводятся долгосрочные домашние задания на основе дифференцированного подхода;</w:t>
            </w:r>
          </w:p>
          <w:p w:rsidR="004E2430" w:rsidRPr="00ED00EC" w:rsidRDefault="004E2430" w:rsidP="00ED00EC">
            <w:pPr>
              <w:widowControl w:val="0"/>
              <w:numPr>
                <w:ilvl w:val="0"/>
                <w:numId w:val="21"/>
              </w:numPr>
              <w:spacing w:after="0" w:line="240" w:lineRule="auto"/>
              <w:ind w:left="0" w:firstLine="0"/>
              <w:contextualSpacing/>
              <w:rPr>
                <w:rFonts w:ascii="Times New Roman" w:hAnsi="Times New Roman"/>
                <w:sz w:val="20"/>
                <w:szCs w:val="20"/>
              </w:rPr>
            </w:pPr>
            <w:r w:rsidRPr="00ED00EC">
              <w:rPr>
                <w:rFonts w:ascii="Times New Roman" w:hAnsi="Times New Roman"/>
                <w:sz w:val="20"/>
                <w:szCs w:val="20"/>
              </w:rPr>
              <w:t>скрининг-педагогический совет «Построение персональной траектории развития педагога», определение профилей педагогов (по данным диагностики);</w:t>
            </w:r>
          </w:p>
          <w:p w:rsidR="004E2430" w:rsidRPr="00ED00EC" w:rsidRDefault="004E2430" w:rsidP="00ED00EC">
            <w:pPr>
              <w:widowControl w:val="0"/>
              <w:numPr>
                <w:ilvl w:val="0"/>
                <w:numId w:val="21"/>
              </w:numPr>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разработка и утверждение карт индивидуального сопровождения педагогов</w:t>
            </w:r>
            <w:r w:rsidR="00ED00EC">
              <w:rPr>
                <w:rFonts w:ascii="Times New Roman" w:hAnsi="Times New Roman"/>
                <w:sz w:val="20"/>
                <w:szCs w:val="20"/>
                <w:lang w:eastAsia="ru-RU"/>
              </w:rPr>
              <w:t>;</w:t>
            </w:r>
            <w:r w:rsidRPr="00ED00EC">
              <w:rPr>
                <w:rFonts w:ascii="Times New Roman" w:hAnsi="Times New Roman"/>
                <w:sz w:val="20"/>
                <w:szCs w:val="20"/>
                <w:lang w:eastAsia="ru-RU"/>
              </w:rPr>
              <w:t xml:space="preserve"> </w:t>
            </w:r>
          </w:p>
          <w:p w:rsidR="004E2430" w:rsidRPr="00ED00EC" w:rsidRDefault="004E2430" w:rsidP="00ED00EC">
            <w:pPr>
              <w:widowControl w:val="0"/>
              <w:numPr>
                <w:ilvl w:val="0"/>
                <w:numId w:val="21"/>
              </w:numPr>
              <w:shd w:val="clear" w:color="auto" w:fill="FFFFFF"/>
              <w:spacing w:after="0" w:line="240" w:lineRule="auto"/>
              <w:ind w:left="0" w:firstLine="0"/>
              <w:textAlignment w:val="baseline"/>
              <w:rPr>
                <w:rFonts w:ascii="Times New Roman" w:hAnsi="Times New Roman"/>
                <w:b/>
                <w:color w:val="000000"/>
                <w:sz w:val="20"/>
                <w:szCs w:val="20"/>
                <w:lang w:eastAsia="ru-RU"/>
              </w:rPr>
            </w:pPr>
            <w:r w:rsidRPr="00ED00EC">
              <w:rPr>
                <w:rFonts w:ascii="Times New Roman" w:hAnsi="Times New Roman"/>
                <w:bCs/>
                <w:color w:val="000000"/>
                <w:sz w:val="20"/>
                <w:szCs w:val="20"/>
                <w:lang w:eastAsia="ru-RU"/>
              </w:rPr>
              <w:t>межокружная командная сессия «Эффективная школа: пути становления»</w:t>
            </w:r>
            <w:r w:rsidRPr="00ED00EC">
              <w:rPr>
                <w:rFonts w:ascii="Times New Roman" w:hAnsi="Times New Roman"/>
                <w:b/>
                <w:color w:val="333333"/>
                <w:sz w:val="20"/>
                <w:szCs w:val="20"/>
                <w:lang w:eastAsia="ru-RU"/>
              </w:rPr>
              <w:t>;</w:t>
            </w:r>
          </w:p>
          <w:p w:rsidR="004E2430" w:rsidRPr="00ED00EC" w:rsidRDefault="004E2430" w:rsidP="00626788">
            <w:pPr>
              <w:widowControl w:val="0"/>
              <w:numPr>
                <w:ilvl w:val="0"/>
                <w:numId w:val="21"/>
              </w:numPr>
              <w:tabs>
                <w:tab w:val="left" w:pos="440"/>
              </w:tabs>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семинар-консультация «Выявление предметных и метапредметных дефицитов обучающихся пилотных школ на основе анализа результатов госуд</w:t>
            </w:r>
            <w:r w:rsidR="00ED00EC" w:rsidRPr="00ED00EC">
              <w:rPr>
                <w:rFonts w:ascii="Times New Roman" w:hAnsi="Times New Roman"/>
                <w:sz w:val="20"/>
                <w:szCs w:val="20"/>
                <w:lang w:eastAsia="ru-RU"/>
              </w:rPr>
              <w:t xml:space="preserve">арственной итоговой аттестации», </w:t>
            </w:r>
            <w:r w:rsidRPr="00ED00EC">
              <w:rPr>
                <w:rFonts w:ascii="Times New Roman" w:hAnsi="Times New Roman"/>
                <w:sz w:val="20"/>
                <w:szCs w:val="20"/>
                <w:lang w:eastAsia="ru-RU"/>
              </w:rPr>
              <w:t>«Диагностика личностного развития обучающихся с низкими результатами»;</w:t>
            </w:r>
          </w:p>
          <w:p w:rsidR="004E2430" w:rsidRPr="00ED00EC" w:rsidRDefault="004E2430" w:rsidP="00ED00EC">
            <w:pPr>
              <w:widowControl w:val="0"/>
              <w:numPr>
                <w:ilvl w:val="0"/>
                <w:numId w:val="21"/>
              </w:numPr>
              <w:tabs>
                <w:tab w:val="left" w:pos="440"/>
              </w:tabs>
              <w:spacing w:after="0" w:line="240" w:lineRule="auto"/>
              <w:ind w:left="0" w:firstLine="0"/>
              <w:rPr>
                <w:rFonts w:ascii="Times New Roman" w:hAnsi="Times New Roman"/>
                <w:sz w:val="20"/>
                <w:szCs w:val="20"/>
                <w:lang w:eastAsia="ru-RU"/>
              </w:rPr>
            </w:pPr>
            <w:r w:rsidRPr="00ED00EC">
              <w:rPr>
                <w:rFonts w:ascii="Times New Roman" w:hAnsi="Times New Roman"/>
                <w:sz w:val="20"/>
                <w:szCs w:val="20"/>
                <w:lang w:eastAsia="ru-RU"/>
              </w:rPr>
              <w:t>семинар-консультация для педагогов «Использование современных педагогических технологий в целях повышения качества образования</w:t>
            </w:r>
            <w:r w:rsidR="005205F3">
              <w:rPr>
                <w:rFonts w:ascii="Times New Roman" w:hAnsi="Times New Roman"/>
                <w:sz w:val="20"/>
                <w:szCs w:val="20"/>
                <w:lang w:eastAsia="ru-RU"/>
              </w:rPr>
              <w:t>» и</w:t>
            </w:r>
            <w:r w:rsidRPr="00ED00EC">
              <w:rPr>
                <w:rFonts w:ascii="Times New Roman" w:hAnsi="Times New Roman"/>
                <w:sz w:val="20"/>
                <w:szCs w:val="20"/>
                <w:lang w:eastAsia="ru-RU"/>
              </w:rPr>
              <w:t xml:space="preserve"> другие.</w:t>
            </w:r>
          </w:p>
          <w:p w:rsidR="00091697" w:rsidRPr="00091697" w:rsidRDefault="00091697" w:rsidP="00091697">
            <w:pPr>
              <w:spacing w:after="0" w:line="240" w:lineRule="auto"/>
              <w:ind w:firstLine="1"/>
              <w:rPr>
                <w:rFonts w:ascii="Times New Roman" w:hAnsi="Times New Roman"/>
                <w:bCs/>
                <w:spacing w:val="-4"/>
                <w:sz w:val="20"/>
                <w:szCs w:val="20"/>
                <w:lang w:eastAsia="ru-RU"/>
              </w:rPr>
            </w:pPr>
            <w:r w:rsidRPr="00091697">
              <w:rPr>
                <w:rFonts w:ascii="Times New Roman" w:hAnsi="Times New Roman"/>
                <w:bCs/>
                <w:spacing w:val="-4"/>
                <w:sz w:val="20"/>
                <w:szCs w:val="20"/>
                <w:lang w:eastAsia="ru-RU"/>
              </w:rPr>
              <w:t xml:space="preserve">В 2017 году </w:t>
            </w:r>
            <w:r w:rsidRPr="00EE6734">
              <w:rPr>
                <w:rFonts w:ascii="Times New Roman" w:hAnsi="Times New Roman"/>
                <w:bCs/>
                <w:spacing w:val="-4"/>
                <w:sz w:val="20"/>
                <w:szCs w:val="20"/>
                <w:lang w:eastAsia="ru-RU"/>
              </w:rPr>
              <w:t>н</w:t>
            </w:r>
            <w:r w:rsidRPr="00091697">
              <w:rPr>
                <w:rFonts w:ascii="Times New Roman" w:hAnsi="Times New Roman"/>
                <w:bCs/>
                <w:spacing w:val="-4"/>
                <w:sz w:val="20"/>
                <w:szCs w:val="20"/>
                <w:lang w:eastAsia="ru-RU"/>
              </w:rPr>
              <w:t xml:space="preserve">а базе ГАОУ ДПО СО «Институт развития образования» (далее – ГАОУ ДПО СО «ИРО») проведены стажировки: </w:t>
            </w:r>
          </w:p>
          <w:p w:rsidR="00587C67" w:rsidRPr="00EE6734" w:rsidRDefault="00091697" w:rsidP="00091697">
            <w:pPr>
              <w:spacing w:after="0" w:line="240" w:lineRule="auto"/>
              <w:ind w:firstLine="1"/>
              <w:rPr>
                <w:rFonts w:ascii="Times New Roman" w:hAnsi="Times New Roman"/>
                <w:bCs/>
                <w:spacing w:val="-4"/>
                <w:sz w:val="20"/>
                <w:szCs w:val="20"/>
                <w:lang w:eastAsia="ru-RU"/>
              </w:rPr>
            </w:pPr>
            <w:r w:rsidRPr="00091697">
              <w:rPr>
                <w:rFonts w:ascii="Times New Roman" w:hAnsi="Times New Roman"/>
                <w:bCs/>
                <w:spacing w:val="-4"/>
                <w:sz w:val="20"/>
                <w:szCs w:val="20"/>
                <w:lang w:eastAsia="ru-RU"/>
              </w:rPr>
              <w:t>«Использование инновационных производственных технологий в образовательной деятельности профессиональной образовательной организации (в форме стажировки)» (72 часа). Тем</w:t>
            </w:r>
            <w:r w:rsidR="00587C67" w:rsidRPr="00EE6734">
              <w:rPr>
                <w:rFonts w:ascii="Times New Roman" w:hAnsi="Times New Roman"/>
                <w:bCs/>
                <w:spacing w:val="-4"/>
                <w:sz w:val="20"/>
                <w:szCs w:val="20"/>
                <w:lang w:eastAsia="ru-RU"/>
              </w:rPr>
              <w:t>ы</w:t>
            </w:r>
            <w:r w:rsidR="00AA7552">
              <w:rPr>
                <w:rFonts w:ascii="Times New Roman" w:hAnsi="Times New Roman"/>
                <w:bCs/>
                <w:spacing w:val="-4"/>
                <w:sz w:val="20"/>
                <w:szCs w:val="20"/>
                <w:lang w:eastAsia="ru-RU"/>
              </w:rPr>
              <w:t xml:space="preserve"> – </w:t>
            </w:r>
            <w:r w:rsidRPr="00091697">
              <w:rPr>
                <w:rFonts w:ascii="Times New Roman" w:hAnsi="Times New Roman"/>
                <w:bCs/>
                <w:spacing w:val="-4"/>
                <w:sz w:val="20"/>
                <w:szCs w:val="20"/>
                <w:lang w:eastAsia="ru-RU"/>
              </w:rPr>
              <w:t xml:space="preserve">«Методика проектирования и реализации программ с учетом требований WORLDSKILLS RUSSIA» </w:t>
            </w:r>
            <w:r w:rsidR="00587C67" w:rsidRPr="00EE6734">
              <w:rPr>
                <w:rFonts w:ascii="Times New Roman" w:hAnsi="Times New Roman"/>
                <w:bCs/>
                <w:spacing w:val="-4"/>
                <w:sz w:val="20"/>
                <w:szCs w:val="20"/>
                <w:lang w:eastAsia="ru-RU"/>
              </w:rPr>
              <w:t xml:space="preserve">по профилям «Электроника и IT», </w:t>
            </w:r>
            <w:r w:rsidR="00EE6734" w:rsidRPr="00091697">
              <w:rPr>
                <w:rFonts w:ascii="Times New Roman" w:hAnsi="Times New Roman"/>
                <w:bCs/>
                <w:spacing w:val="-4"/>
                <w:sz w:val="20"/>
                <w:szCs w:val="20"/>
                <w:lang w:eastAsia="ru-RU"/>
              </w:rPr>
              <w:t>«Экономика и</w:t>
            </w:r>
            <w:r w:rsidR="00AA7552">
              <w:rPr>
                <w:rFonts w:ascii="Times New Roman" w:hAnsi="Times New Roman"/>
                <w:bCs/>
                <w:spacing w:val="-4"/>
                <w:sz w:val="20"/>
                <w:szCs w:val="20"/>
                <w:lang w:eastAsia="ru-RU"/>
              </w:rPr>
              <w:t> </w:t>
            </w:r>
            <w:r w:rsidR="00EE6734" w:rsidRPr="00091697">
              <w:rPr>
                <w:rFonts w:ascii="Times New Roman" w:hAnsi="Times New Roman"/>
                <w:bCs/>
                <w:spacing w:val="-4"/>
                <w:sz w:val="20"/>
                <w:szCs w:val="20"/>
                <w:lang w:eastAsia="ru-RU"/>
              </w:rPr>
              <w:t>управление», «Программное управление металлообрабатывающими лазерными комплексами», «Актуальные особенности подготовки кадров для гостиничного сервиса</w:t>
            </w:r>
            <w:r w:rsidR="00EE6734" w:rsidRPr="00EE6734">
              <w:rPr>
                <w:rFonts w:ascii="Times New Roman" w:hAnsi="Times New Roman"/>
                <w:bCs/>
                <w:spacing w:val="-4"/>
                <w:sz w:val="20"/>
                <w:szCs w:val="20"/>
                <w:lang w:eastAsia="ru-RU"/>
              </w:rPr>
              <w:t>»</w:t>
            </w:r>
            <w:r w:rsidR="00EE6734" w:rsidRPr="00091697">
              <w:rPr>
                <w:rFonts w:ascii="Times New Roman" w:hAnsi="Times New Roman"/>
                <w:bCs/>
                <w:spacing w:val="-4"/>
                <w:sz w:val="20"/>
                <w:szCs w:val="20"/>
                <w:lang w:eastAsia="ru-RU"/>
              </w:rPr>
              <w:t xml:space="preserve">, </w:t>
            </w:r>
            <w:r w:rsidR="00EE6734" w:rsidRPr="00EE6734">
              <w:rPr>
                <w:rFonts w:ascii="Times New Roman" w:hAnsi="Times New Roman"/>
                <w:bCs/>
                <w:spacing w:val="-4"/>
                <w:sz w:val="20"/>
                <w:szCs w:val="20"/>
                <w:lang w:eastAsia="ru-RU"/>
              </w:rPr>
              <w:t>«</w:t>
            </w:r>
            <w:r w:rsidR="00EE6734" w:rsidRPr="00091697">
              <w:rPr>
                <w:rFonts w:ascii="Times New Roman" w:hAnsi="Times New Roman"/>
                <w:bCs/>
                <w:spacing w:val="-4"/>
                <w:sz w:val="20"/>
                <w:szCs w:val="20"/>
                <w:lang w:eastAsia="ru-RU"/>
              </w:rPr>
              <w:t>Техническая эксплуатация и ремонт автомобильного транспорта»</w:t>
            </w:r>
            <w:r w:rsidR="00EE6734" w:rsidRPr="00EE6734">
              <w:rPr>
                <w:rFonts w:ascii="Times New Roman" w:hAnsi="Times New Roman"/>
                <w:bCs/>
                <w:spacing w:val="-4"/>
                <w:sz w:val="20"/>
                <w:szCs w:val="20"/>
                <w:lang w:eastAsia="ru-RU"/>
              </w:rPr>
              <w:t xml:space="preserve">, </w:t>
            </w:r>
            <w:r w:rsidR="00EE6734" w:rsidRPr="00091697">
              <w:rPr>
                <w:rFonts w:ascii="Times New Roman" w:hAnsi="Times New Roman"/>
                <w:bCs/>
                <w:spacing w:val="-4"/>
                <w:sz w:val="20"/>
                <w:szCs w:val="20"/>
                <w:lang w:eastAsia="ru-RU"/>
              </w:rPr>
              <w:t>«Техническая эксплуатация и обслуживание электрического и электромеханического оборудования».</w:t>
            </w:r>
          </w:p>
          <w:p w:rsidR="005205F3" w:rsidRPr="00EE6734" w:rsidRDefault="00EE6734" w:rsidP="004B3FB4">
            <w:pPr>
              <w:spacing w:after="0" w:line="240" w:lineRule="auto"/>
              <w:ind w:firstLine="1"/>
              <w:rPr>
                <w:rFonts w:ascii="Times New Roman" w:hAnsi="Times New Roman"/>
                <w:bCs/>
                <w:spacing w:val="-4"/>
                <w:sz w:val="20"/>
                <w:szCs w:val="20"/>
                <w:lang w:eastAsia="ru-RU"/>
              </w:rPr>
            </w:pPr>
            <w:r w:rsidRPr="00EE6734">
              <w:rPr>
                <w:rFonts w:ascii="Times New Roman" w:hAnsi="Times New Roman"/>
                <w:bCs/>
                <w:spacing w:val="-4"/>
                <w:sz w:val="20"/>
                <w:szCs w:val="20"/>
                <w:lang w:eastAsia="ru-RU"/>
              </w:rPr>
              <w:t>В</w:t>
            </w:r>
            <w:r w:rsidR="00091697" w:rsidRPr="00EE6734">
              <w:rPr>
                <w:rFonts w:ascii="Times New Roman" w:hAnsi="Times New Roman"/>
                <w:bCs/>
                <w:spacing w:val="-4"/>
                <w:sz w:val="20"/>
                <w:szCs w:val="20"/>
                <w:lang w:eastAsia="ru-RU"/>
              </w:rPr>
              <w:t xml:space="preserve"> ма</w:t>
            </w:r>
            <w:r w:rsidRPr="00EE6734">
              <w:rPr>
                <w:rFonts w:ascii="Times New Roman" w:hAnsi="Times New Roman"/>
                <w:bCs/>
                <w:spacing w:val="-4"/>
                <w:sz w:val="20"/>
                <w:szCs w:val="20"/>
                <w:lang w:eastAsia="ru-RU"/>
              </w:rPr>
              <w:t>е</w:t>
            </w:r>
            <w:r w:rsidR="00091697" w:rsidRPr="00EE6734">
              <w:rPr>
                <w:rFonts w:ascii="Times New Roman" w:hAnsi="Times New Roman"/>
                <w:bCs/>
                <w:spacing w:val="-4"/>
                <w:sz w:val="20"/>
                <w:szCs w:val="20"/>
                <w:lang w:eastAsia="ru-RU"/>
              </w:rPr>
              <w:t xml:space="preserve"> 2017 года прошла стажировка с участием образовательных организаций, расположенных на территории Свердловской области, имеющих статус региональной инновационной площадки в Свердловской области в рамках направления «Развитие технического творчества, формирование инженерного мышления». </w:t>
            </w:r>
          </w:p>
          <w:p w:rsidR="005205F3" w:rsidRDefault="005205F3" w:rsidP="004B3FB4">
            <w:pPr>
              <w:spacing w:after="0" w:line="240" w:lineRule="auto"/>
              <w:ind w:firstLine="1"/>
              <w:rPr>
                <w:rFonts w:ascii="Times New Roman" w:hAnsi="Times New Roman"/>
                <w:bCs/>
                <w:spacing w:val="-4"/>
                <w:sz w:val="20"/>
                <w:szCs w:val="20"/>
                <w:lang w:eastAsia="ru-RU"/>
              </w:rPr>
            </w:pPr>
            <w:r>
              <w:rPr>
                <w:rFonts w:ascii="Times New Roman" w:hAnsi="Times New Roman"/>
                <w:sz w:val="20"/>
                <w:szCs w:val="20"/>
              </w:rPr>
              <w:t>На базе</w:t>
            </w:r>
            <w:r w:rsidRPr="00373669">
              <w:rPr>
                <w:rFonts w:ascii="Times New Roman" w:hAnsi="Times New Roman"/>
                <w:sz w:val="20"/>
                <w:szCs w:val="20"/>
              </w:rPr>
              <w:t xml:space="preserve"> </w:t>
            </w:r>
            <w:r w:rsidRPr="00091697">
              <w:rPr>
                <w:rFonts w:ascii="Times New Roman" w:hAnsi="Times New Roman"/>
                <w:bCs/>
                <w:spacing w:val="-4"/>
                <w:sz w:val="20"/>
                <w:szCs w:val="20"/>
                <w:lang w:eastAsia="ru-RU"/>
              </w:rPr>
              <w:t xml:space="preserve">ГАОУ ДПО СО </w:t>
            </w:r>
            <w:r w:rsidR="00124BD7">
              <w:rPr>
                <w:rFonts w:ascii="Times New Roman" w:hAnsi="Times New Roman"/>
                <w:bCs/>
                <w:spacing w:val="-4"/>
                <w:sz w:val="20"/>
                <w:szCs w:val="20"/>
                <w:lang w:eastAsia="ru-RU"/>
              </w:rPr>
              <w:t>«</w:t>
            </w:r>
            <w:r w:rsidRPr="00091697">
              <w:rPr>
                <w:rFonts w:ascii="Times New Roman" w:hAnsi="Times New Roman"/>
                <w:bCs/>
                <w:spacing w:val="-4"/>
                <w:sz w:val="20"/>
                <w:szCs w:val="20"/>
                <w:lang w:eastAsia="ru-RU"/>
              </w:rPr>
              <w:t>ИРО</w:t>
            </w:r>
            <w:r w:rsidR="00124BD7">
              <w:rPr>
                <w:rFonts w:ascii="Times New Roman" w:hAnsi="Times New Roman"/>
                <w:bCs/>
                <w:spacing w:val="-4"/>
                <w:sz w:val="20"/>
                <w:szCs w:val="20"/>
                <w:lang w:eastAsia="ru-RU"/>
              </w:rPr>
              <w:t>»</w:t>
            </w:r>
            <w:r w:rsidRPr="00373669">
              <w:rPr>
                <w:rFonts w:ascii="Times New Roman" w:hAnsi="Times New Roman"/>
                <w:sz w:val="20"/>
                <w:szCs w:val="20"/>
              </w:rPr>
              <w:t xml:space="preserve"> в 2017 году повышение квалификации и профессиональная переподготовка педагогических работников осуществлена по</w:t>
            </w:r>
            <w:r w:rsidR="00AA7552">
              <w:rPr>
                <w:rFonts w:ascii="Times New Roman" w:hAnsi="Times New Roman"/>
                <w:sz w:val="20"/>
                <w:szCs w:val="20"/>
              </w:rPr>
              <w:t> </w:t>
            </w:r>
            <w:r w:rsidRPr="00373669">
              <w:rPr>
                <w:rFonts w:ascii="Times New Roman" w:hAnsi="Times New Roman"/>
                <w:sz w:val="20"/>
                <w:szCs w:val="20"/>
              </w:rPr>
              <w:t>161</w:t>
            </w:r>
            <w:r>
              <w:rPr>
                <w:rFonts w:ascii="Times New Roman" w:hAnsi="Times New Roman"/>
                <w:sz w:val="20"/>
                <w:szCs w:val="20"/>
              </w:rPr>
              <w:t> </w:t>
            </w:r>
            <w:r w:rsidRPr="00373669">
              <w:rPr>
                <w:rFonts w:ascii="Times New Roman" w:hAnsi="Times New Roman"/>
                <w:sz w:val="20"/>
                <w:szCs w:val="20"/>
              </w:rPr>
              <w:t>дополнительной профессиональной</w:t>
            </w:r>
            <w:r>
              <w:rPr>
                <w:rFonts w:ascii="Times New Roman" w:hAnsi="Times New Roman"/>
                <w:sz w:val="20"/>
                <w:szCs w:val="20"/>
              </w:rPr>
              <w:t xml:space="preserve"> </w:t>
            </w:r>
            <w:r w:rsidRPr="00373669">
              <w:rPr>
                <w:rFonts w:ascii="Times New Roman" w:hAnsi="Times New Roman"/>
                <w:sz w:val="20"/>
                <w:szCs w:val="20"/>
              </w:rPr>
              <w:t>образователь</w:t>
            </w:r>
            <w:r>
              <w:rPr>
                <w:rFonts w:ascii="Times New Roman" w:hAnsi="Times New Roman"/>
                <w:sz w:val="20"/>
                <w:szCs w:val="20"/>
              </w:rPr>
              <w:t xml:space="preserve">ной программе, в том числе: по </w:t>
            </w:r>
            <w:r w:rsidRPr="00373669">
              <w:rPr>
                <w:rFonts w:ascii="Times New Roman" w:hAnsi="Times New Roman"/>
                <w:sz w:val="20"/>
                <w:szCs w:val="20"/>
              </w:rPr>
              <w:t xml:space="preserve">153 программам повышения квалификации, 8 программам профессиональной переподготовки. Общее число обучившихся в ГАОУ ДПО СО </w:t>
            </w:r>
            <w:r w:rsidR="00124BD7">
              <w:rPr>
                <w:rFonts w:ascii="Times New Roman" w:hAnsi="Times New Roman"/>
                <w:sz w:val="20"/>
                <w:szCs w:val="20"/>
              </w:rPr>
              <w:t>«</w:t>
            </w:r>
            <w:r w:rsidRPr="00373669">
              <w:rPr>
                <w:rFonts w:ascii="Times New Roman" w:hAnsi="Times New Roman"/>
                <w:sz w:val="20"/>
                <w:szCs w:val="20"/>
              </w:rPr>
              <w:t>ИРО</w:t>
            </w:r>
            <w:r w:rsidR="00124BD7">
              <w:rPr>
                <w:rFonts w:ascii="Times New Roman" w:hAnsi="Times New Roman"/>
                <w:sz w:val="20"/>
                <w:szCs w:val="20"/>
              </w:rPr>
              <w:t>»</w:t>
            </w:r>
            <w:r w:rsidRPr="00373669">
              <w:rPr>
                <w:rFonts w:ascii="Times New Roman" w:hAnsi="Times New Roman"/>
                <w:sz w:val="20"/>
                <w:szCs w:val="20"/>
              </w:rPr>
              <w:t xml:space="preserve"> работников системы образования Свердловской области в 2017 году составило </w:t>
            </w:r>
            <w:r w:rsidR="00124BD7">
              <w:rPr>
                <w:rFonts w:ascii="Times New Roman" w:hAnsi="Times New Roman"/>
                <w:sz w:val="20"/>
                <w:szCs w:val="20"/>
              </w:rPr>
              <w:br/>
            </w:r>
            <w:r w:rsidRPr="00373669">
              <w:rPr>
                <w:rFonts w:ascii="Times New Roman" w:hAnsi="Times New Roman"/>
                <w:sz w:val="20"/>
                <w:szCs w:val="20"/>
              </w:rPr>
              <w:t>27 255 чело</w:t>
            </w:r>
            <w:r>
              <w:rPr>
                <w:rFonts w:ascii="Times New Roman" w:hAnsi="Times New Roman"/>
                <w:sz w:val="20"/>
                <w:szCs w:val="20"/>
              </w:rPr>
              <w:t>век, в</w:t>
            </w:r>
            <w:r w:rsidRPr="00373669">
              <w:rPr>
                <w:rFonts w:ascii="Times New Roman" w:hAnsi="Times New Roman"/>
                <w:sz w:val="20"/>
                <w:szCs w:val="20"/>
              </w:rPr>
              <w:t xml:space="preserve"> том числе прошли обучение в рамках семинаров 11</w:t>
            </w:r>
            <w:r>
              <w:rPr>
                <w:rFonts w:ascii="Times New Roman" w:hAnsi="Times New Roman"/>
                <w:sz w:val="20"/>
                <w:szCs w:val="20"/>
              </w:rPr>
              <w:t> </w:t>
            </w:r>
            <w:r w:rsidRPr="00373669">
              <w:rPr>
                <w:rFonts w:ascii="Times New Roman" w:hAnsi="Times New Roman"/>
                <w:sz w:val="20"/>
                <w:szCs w:val="20"/>
              </w:rPr>
              <w:t>086 человек</w:t>
            </w:r>
            <w:r>
              <w:rPr>
                <w:rFonts w:ascii="Times New Roman" w:hAnsi="Times New Roman"/>
                <w:sz w:val="20"/>
                <w:szCs w:val="20"/>
              </w:rPr>
              <w:t>,</w:t>
            </w:r>
            <w:r w:rsidRPr="00373669">
              <w:rPr>
                <w:rFonts w:ascii="Times New Roman" w:hAnsi="Times New Roman"/>
                <w:sz w:val="20"/>
                <w:szCs w:val="20"/>
              </w:rPr>
              <w:t xml:space="preserve"> по программам повышения квалификации – 15</w:t>
            </w:r>
            <w:r>
              <w:rPr>
                <w:rFonts w:ascii="Times New Roman" w:hAnsi="Times New Roman"/>
                <w:sz w:val="20"/>
                <w:szCs w:val="20"/>
              </w:rPr>
              <w:t> </w:t>
            </w:r>
            <w:r w:rsidRPr="00373669">
              <w:rPr>
                <w:rFonts w:ascii="Times New Roman" w:hAnsi="Times New Roman"/>
                <w:sz w:val="20"/>
                <w:szCs w:val="20"/>
              </w:rPr>
              <w:t>879 человек</w:t>
            </w:r>
            <w:r>
              <w:rPr>
                <w:rFonts w:ascii="Times New Roman" w:hAnsi="Times New Roman"/>
                <w:sz w:val="20"/>
                <w:szCs w:val="20"/>
              </w:rPr>
              <w:t>, </w:t>
            </w:r>
            <w:r w:rsidRPr="00373669">
              <w:rPr>
                <w:rFonts w:ascii="Times New Roman" w:hAnsi="Times New Roman"/>
                <w:sz w:val="20"/>
                <w:szCs w:val="20"/>
              </w:rPr>
              <w:t>освоили программы профессиональной переподготовки – 290 человек</w:t>
            </w:r>
            <w:r>
              <w:rPr>
                <w:rFonts w:ascii="Times New Roman" w:hAnsi="Times New Roman"/>
                <w:sz w:val="20"/>
                <w:szCs w:val="20"/>
              </w:rPr>
              <w:t>.</w:t>
            </w:r>
          </w:p>
          <w:p w:rsidR="005205F3" w:rsidRPr="00822223" w:rsidRDefault="005205F3" w:rsidP="004B3FB4">
            <w:pPr>
              <w:spacing w:after="0" w:line="240" w:lineRule="auto"/>
              <w:ind w:firstLine="1"/>
              <w:rPr>
                <w:rFonts w:ascii="Times New Roman" w:hAnsi="Times New Roman"/>
                <w:color w:val="000000"/>
                <w:sz w:val="20"/>
                <w:szCs w:val="20"/>
                <w:lang w:eastAsia="ru-RU"/>
              </w:rPr>
            </w:pPr>
            <w:r w:rsidRPr="00373669">
              <w:rPr>
                <w:rFonts w:ascii="Times New Roman" w:hAnsi="Times New Roman"/>
                <w:sz w:val="20"/>
                <w:szCs w:val="20"/>
                <w:lang w:eastAsia="ru-RU"/>
              </w:rPr>
              <w:t>В результате осуществленных мероприятий по итогам 2017 года 100% педагогических работников, реализующих программы дошкольного, начального общего, основного общего образования, среднего профессионального образования, прошли обучение по вопросам реализации</w:t>
            </w:r>
            <w:r>
              <w:rPr>
                <w:rFonts w:ascii="Times New Roman" w:hAnsi="Times New Roman"/>
                <w:sz w:val="20"/>
                <w:szCs w:val="20"/>
                <w:lang w:eastAsia="ru-RU"/>
              </w:rPr>
              <w:t xml:space="preserve"> </w:t>
            </w:r>
            <w:r w:rsidRPr="00373669">
              <w:rPr>
                <w:rFonts w:ascii="Times New Roman" w:hAnsi="Times New Roman"/>
                <w:sz w:val="20"/>
                <w:szCs w:val="20"/>
                <w:lang w:eastAsia="ru-RU"/>
              </w:rPr>
              <w:t>ФГОС. Среди педагогических работников, реализующих образовательные программы среднего общего образования повысили квалификацию по вопросам введения федерального государственного образовательного стандарта 73% учителей. Введение указанного стандарта будет осуществлено в 2021 году.</w:t>
            </w:r>
          </w:p>
        </w:tc>
      </w:tr>
      <w:tr w:rsidR="00DF7FF2" w:rsidRPr="00E20961" w:rsidTr="003B4E61">
        <w:trPr>
          <w:cantSplit/>
          <w:trHeight w:val="1731"/>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124BD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Внедрение системы сертификации педагогических кадров по</w:t>
            </w:r>
            <w:r w:rsidR="00124BD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уровням владения иностранным языком по</w:t>
            </w:r>
            <w:r w:rsidR="00124BD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европейской шкале</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(2017–2018);</w:t>
            </w:r>
          </w:p>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outlineLvl w:val="0"/>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outlineLvl w:val="0"/>
              <w:rPr>
                <w:rFonts w:ascii="Times New Roman" w:hAnsi="Times New Roman"/>
                <w:color w:val="000000"/>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доля выпускников организаций высшего образования педагогического профиля, педагогических работников, получивших сертификат по уровням владения иностранным языком по европейской шкале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DF7FF2" w:rsidRPr="006C6FAC" w:rsidRDefault="001562B5"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71" w:type="pct"/>
            <w:tcBorders>
              <w:top w:val="nil"/>
              <w:left w:val="nil"/>
              <w:bottom w:val="single" w:sz="4" w:space="0" w:color="auto"/>
              <w:right w:val="single" w:sz="4" w:space="0" w:color="auto"/>
            </w:tcBorders>
            <w:shd w:val="clear" w:color="auto" w:fill="auto"/>
          </w:tcPr>
          <w:p w:rsidR="00DF7FF2" w:rsidRPr="006C6FAC" w:rsidRDefault="00C6065A"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93" w:type="pct"/>
            <w:gridSpan w:val="2"/>
            <w:tcBorders>
              <w:top w:val="nil"/>
              <w:left w:val="nil"/>
              <w:bottom w:val="single" w:sz="4" w:space="0" w:color="auto"/>
              <w:right w:val="single" w:sz="4" w:space="0" w:color="auto"/>
            </w:tcBorders>
            <w:shd w:val="clear" w:color="auto" w:fill="auto"/>
          </w:tcPr>
          <w:p w:rsidR="00DF7FF2" w:rsidRPr="006C6FAC" w:rsidRDefault="00C6065A"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Министерство общего и профессионального образования Свердловской области, </w:t>
            </w:r>
            <w:r w:rsidRPr="00822223">
              <w:rPr>
                <w:rFonts w:ascii="Times New Roman" w:hAnsi="Times New Roman"/>
                <w:color w:val="000000"/>
                <w:sz w:val="20"/>
                <w:szCs w:val="20"/>
                <w:lang w:eastAsia="ru-RU"/>
              </w:rPr>
              <w:t>высшие учебные заведения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01621D">
            <w:pPr>
              <w:spacing w:after="0" w:line="240" w:lineRule="auto"/>
              <w:rPr>
                <w:rFonts w:ascii="Times New Roman" w:hAnsi="Times New Roman"/>
                <w:sz w:val="20"/>
                <w:szCs w:val="20"/>
                <w:lang w:eastAsia="ru-RU"/>
              </w:rPr>
            </w:pPr>
          </w:p>
        </w:tc>
      </w:tr>
      <w:tr w:rsidR="00C6065A" w:rsidRPr="00E20961" w:rsidTr="008D3F83">
        <w:trPr>
          <w:trHeight w:val="64"/>
        </w:trPr>
        <w:tc>
          <w:tcPr>
            <w:tcW w:w="227" w:type="pct"/>
            <w:tcBorders>
              <w:top w:val="nil"/>
              <w:left w:val="single" w:sz="4" w:space="0" w:color="auto"/>
              <w:bottom w:val="single" w:sz="4" w:space="0" w:color="auto"/>
              <w:right w:val="single" w:sz="4" w:space="0" w:color="auto"/>
            </w:tcBorders>
            <w:shd w:val="clear" w:color="auto" w:fill="auto"/>
          </w:tcPr>
          <w:p w:rsidR="00C6065A" w:rsidRPr="00822223" w:rsidRDefault="00C6065A" w:rsidP="00C6065A">
            <w:pPr>
              <w:pStyle w:val="af1"/>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C6065A" w:rsidRPr="00637709" w:rsidRDefault="00C6065A" w:rsidP="00C6065A">
            <w:pPr>
              <w:spacing w:after="0" w:line="240" w:lineRule="auto"/>
              <w:rPr>
                <w:rFonts w:ascii="Times New Roman" w:hAnsi="Times New Roman"/>
                <w:sz w:val="20"/>
                <w:szCs w:val="20"/>
                <w:lang w:eastAsia="ru-RU"/>
              </w:rPr>
            </w:pPr>
            <w:r w:rsidRPr="00637709">
              <w:rPr>
                <w:rFonts w:ascii="Times New Roman" w:hAnsi="Times New Roman"/>
                <w:sz w:val="20"/>
                <w:szCs w:val="20"/>
              </w:rPr>
              <w:t>По результатам мониторинга, проведенного Уральским государственным педагогическим университетом, 2 процента выпускников от общего количества имеют сертификат уровня владения английским языком. Данные сертификаты выпускники самостоятельно получают в различных коммерческих лингвистических центрах</w:t>
            </w:r>
            <w:r w:rsidR="00AA7552">
              <w:rPr>
                <w:rFonts w:ascii="Times New Roman" w:hAnsi="Times New Roman"/>
                <w:sz w:val="20"/>
                <w:szCs w:val="20"/>
              </w:rPr>
              <w:t>.</w:t>
            </w:r>
          </w:p>
        </w:tc>
      </w:tr>
      <w:tr w:rsidR="00DF7FF2" w:rsidRPr="00E20961" w:rsidTr="0048797B">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условий для привлечения молодых и высококвалифициро</w:t>
            </w:r>
            <w:r w:rsidRPr="00822223">
              <w:rPr>
                <w:rFonts w:ascii="Times New Roman" w:hAnsi="Times New Roman"/>
                <w:sz w:val="20"/>
                <w:szCs w:val="20"/>
                <w:lang w:eastAsia="ru-RU"/>
              </w:rPr>
              <w:softHyphen/>
              <w:t>ванных педагогических кадров в образовательные организации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 3; 4</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124BD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педагогических работников общеобразовательных организаций в</w:t>
            </w:r>
            <w:r w:rsidR="00124BD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возрасте до 35 лет, проработавших не менее 5 лет после получения педагогической специальности, от</w:t>
            </w:r>
            <w:r>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количества педагогических работников в возрасте до 35 лет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1562B5"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25,4</w:t>
            </w:r>
          </w:p>
        </w:tc>
        <w:tc>
          <w:tcPr>
            <w:tcW w:w="271" w:type="pct"/>
            <w:tcBorders>
              <w:top w:val="nil"/>
              <w:left w:val="nil"/>
              <w:bottom w:val="single" w:sz="4" w:space="0" w:color="auto"/>
              <w:right w:val="single" w:sz="4" w:space="0" w:color="auto"/>
            </w:tcBorders>
            <w:shd w:val="clear" w:color="auto" w:fill="auto"/>
          </w:tcPr>
          <w:p w:rsidR="00DF7FF2" w:rsidRPr="00367CC4" w:rsidRDefault="00373669" w:rsidP="00406767">
            <w:pPr>
              <w:spacing w:after="0" w:line="240" w:lineRule="auto"/>
              <w:jc w:val="center"/>
              <w:rPr>
                <w:rFonts w:ascii="Times New Roman" w:hAnsi="Times New Roman"/>
                <w:color w:val="000000"/>
                <w:sz w:val="20"/>
                <w:szCs w:val="20"/>
                <w:vertAlign w:val="superscript"/>
                <w:lang w:eastAsia="ru-RU"/>
              </w:rPr>
            </w:pPr>
            <w:r w:rsidRPr="00373669">
              <w:rPr>
                <w:rFonts w:ascii="Times New Roman" w:hAnsi="Times New Roman"/>
                <w:color w:val="000000"/>
                <w:sz w:val="20"/>
                <w:szCs w:val="20"/>
                <w:lang w:eastAsia="ru-RU"/>
              </w:rPr>
              <w:t>26,0</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373669"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102,4</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высшие учебные заведения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48797B">
        <w:trPr>
          <w:trHeight w:val="60"/>
        </w:trPr>
        <w:tc>
          <w:tcPr>
            <w:tcW w:w="227" w:type="pct"/>
            <w:tcBorders>
              <w:top w:val="nil"/>
              <w:left w:val="single" w:sz="4" w:space="0" w:color="auto"/>
              <w:bottom w:val="single" w:sz="4" w:space="0" w:color="auto"/>
              <w:right w:val="single" w:sz="4" w:space="0" w:color="auto"/>
            </w:tcBorders>
            <w:shd w:val="clear" w:color="auto" w:fill="auto"/>
          </w:tcPr>
          <w:p w:rsidR="00DF7FF2" w:rsidRPr="002B1FA7" w:rsidRDefault="00DF7FF2" w:rsidP="001214AD">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373669" w:rsidRPr="00373669" w:rsidRDefault="00373669" w:rsidP="00486C85">
            <w:pPr>
              <w:spacing w:after="0" w:line="240" w:lineRule="auto"/>
              <w:ind w:firstLine="1"/>
              <w:rPr>
                <w:rFonts w:ascii="Times New Roman" w:hAnsi="Times New Roman"/>
                <w:sz w:val="20"/>
                <w:szCs w:val="20"/>
                <w:lang w:eastAsia="ru-RU"/>
              </w:rPr>
            </w:pPr>
            <w:r w:rsidRPr="00373669">
              <w:rPr>
                <w:rFonts w:ascii="Times New Roman" w:hAnsi="Times New Roman"/>
                <w:sz w:val="20"/>
                <w:szCs w:val="20"/>
                <w:lang w:eastAsia="ru-RU"/>
              </w:rPr>
              <w:t>В целях «повышения уровня профессиональной подготовки педагогических работников общеобразовательных организаций и профессиональных образовательных организаций» Министерством</w:t>
            </w:r>
            <w:r w:rsidR="00486C85">
              <w:rPr>
                <w:rFonts w:ascii="Times New Roman" w:hAnsi="Times New Roman"/>
                <w:sz w:val="20"/>
                <w:szCs w:val="20"/>
                <w:lang w:eastAsia="ru-RU"/>
              </w:rPr>
              <w:t xml:space="preserve"> общего и профессионального образования Свердловской области</w:t>
            </w:r>
            <w:r w:rsidRPr="00373669">
              <w:rPr>
                <w:rFonts w:ascii="Times New Roman" w:hAnsi="Times New Roman"/>
                <w:sz w:val="20"/>
                <w:szCs w:val="20"/>
                <w:lang w:eastAsia="ru-RU"/>
              </w:rPr>
              <w:t xml:space="preserve"> принят комплекс обеспечивающих мер:</w:t>
            </w:r>
          </w:p>
          <w:p w:rsidR="00373669" w:rsidRPr="00373669" w:rsidRDefault="00930E9C" w:rsidP="00486C85">
            <w:pPr>
              <w:numPr>
                <w:ilvl w:val="0"/>
                <w:numId w:val="6"/>
              </w:numPr>
              <w:spacing w:after="0" w:line="240" w:lineRule="auto"/>
              <w:ind w:left="0" w:firstLine="1"/>
              <w:contextualSpacing/>
              <w:rPr>
                <w:rFonts w:ascii="Times New Roman" w:hAnsi="Times New Roman"/>
                <w:sz w:val="20"/>
                <w:szCs w:val="20"/>
              </w:rPr>
            </w:pPr>
            <w:r>
              <w:rPr>
                <w:rFonts w:ascii="Times New Roman" w:hAnsi="Times New Roman"/>
                <w:sz w:val="20"/>
                <w:szCs w:val="20"/>
              </w:rPr>
              <w:t xml:space="preserve"> </w:t>
            </w:r>
            <w:r w:rsidR="00373669" w:rsidRPr="00373669">
              <w:rPr>
                <w:rFonts w:ascii="Times New Roman" w:hAnsi="Times New Roman"/>
                <w:sz w:val="20"/>
                <w:szCs w:val="20"/>
              </w:rPr>
              <w:t>разработан региональный перечень наиболее востребованных на рынке труда профессий. В данный перечень вошли 3 профессии педагогического профиля: воспитатель детей дошкольного возраста, учитель начальных классов, учитель физической культуры;</w:t>
            </w:r>
          </w:p>
          <w:p w:rsidR="00373669" w:rsidRPr="00373669" w:rsidRDefault="00BE25C5" w:rsidP="00486C85">
            <w:pPr>
              <w:numPr>
                <w:ilvl w:val="0"/>
                <w:numId w:val="6"/>
              </w:numPr>
              <w:spacing w:after="0" w:line="240" w:lineRule="auto"/>
              <w:ind w:left="0" w:firstLine="1"/>
              <w:contextualSpacing/>
              <w:rPr>
                <w:rFonts w:ascii="Times New Roman" w:hAnsi="Times New Roman"/>
                <w:sz w:val="20"/>
                <w:szCs w:val="20"/>
              </w:rPr>
            </w:pPr>
            <w:r w:rsidRPr="006F50E5">
              <w:rPr>
                <w:rFonts w:ascii="Times New Roman" w:hAnsi="Times New Roman"/>
                <w:sz w:val="24"/>
                <w:szCs w:val="24"/>
              </w:rPr>
              <w:t xml:space="preserve"> </w:t>
            </w:r>
            <w:r w:rsidRPr="00BE25C5">
              <w:rPr>
                <w:rFonts w:ascii="Times New Roman" w:hAnsi="Times New Roman"/>
                <w:sz w:val="20"/>
                <w:szCs w:val="20"/>
              </w:rPr>
              <w:t xml:space="preserve">в </w:t>
            </w:r>
            <w:r w:rsidRPr="0048797B">
              <w:rPr>
                <w:rFonts w:ascii="Times New Roman" w:hAnsi="Times New Roman"/>
                <w:sz w:val="20"/>
                <w:szCs w:val="20"/>
              </w:rPr>
              <w:t xml:space="preserve">рамках государственного задания ГАОУ ДПО СО </w:t>
            </w:r>
            <w:r w:rsidR="00124BD7">
              <w:rPr>
                <w:rFonts w:ascii="Times New Roman" w:hAnsi="Times New Roman"/>
                <w:sz w:val="20"/>
                <w:szCs w:val="20"/>
              </w:rPr>
              <w:t>«</w:t>
            </w:r>
            <w:r w:rsidRPr="0048797B">
              <w:rPr>
                <w:rFonts w:ascii="Times New Roman" w:hAnsi="Times New Roman"/>
                <w:sz w:val="20"/>
                <w:szCs w:val="20"/>
              </w:rPr>
              <w:t>ИРО</w:t>
            </w:r>
            <w:r w:rsidR="00124BD7">
              <w:rPr>
                <w:rFonts w:ascii="Times New Roman" w:hAnsi="Times New Roman"/>
                <w:sz w:val="20"/>
                <w:szCs w:val="20"/>
              </w:rPr>
              <w:t>»</w:t>
            </w:r>
            <w:r w:rsidRPr="0048797B">
              <w:rPr>
                <w:rFonts w:ascii="Times New Roman" w:hAnsi="Times New Roman"/>
                <w:sz w:val="20"/>
                <w:szCs w:val="20"/>
              </w:rPr>
              <w:t xml:space="preserve"> в 2017 году повышение квалификации и профессиональная переподготовка педагогических работников осуществлена по 161 дополнительной профессиональной образователь</w:t>
            </w:r>
            <w:r w:rsidR="00124BD7">
              <w:rPr>
                <w:rFonts w:ascii="Times New Roman" w:hAnsi="Times New Roman"/>
                <w:sz w:val="20"/>
                <w:szCs w:val="20"/>
              </w:rPr>
              <w:t xml:space="preserve">ной программе, в том числе: по </w:t>
            </w:r>
            <w:r w:rsidRPr="0048797B">
              <w:rPr>
                <w:rFonts w:ascii="Times New Roman" w:hAnsi="Times New Roman"/>
                <w:sz w:val="20"/>
                <w:szCs w:val="20"/>
              </w:rPr>
              <w:t>153 программам повышения квалификации, 8 программам профессиональной переподготовки. Общее число</w:t>
            </w:r>
            <w:r w:rsidRPr="00BE25C5">
              <w:rPr>
                <w:rFonts w:ascii="Times New Roman" w:hAnsi="Times New Roman"/>
                <w:sz w:val="20"/>
                <w:szCs w:val="20"/>
              </w:rPr>
              <w:t xml:space="preserve"> обучившихся в ГАОУ ДПО СО </w:t>
            </w:r>
            <w:r w:rsidR="00124BD7">
              <w:rPr>
                <w:rFonts w:ascii="Times New Roman" w:hAnsi="Times New Roman"/>
                <w:sz w:val="20"/>
                <w:szCs w:val="20"/>
              </w:rPr>
              <w:t>«</w:t>
            </w:r>
            <w:r w:rsidRPr="00BE25C5">
              <w:rPr>
                <w:rFonts w:ascii="Times New Roman" w:hAnsi="Times New Roman"/>
                <w:sz w:val="20"/>
                <w:szCs w:val="20"/>
              </w:rPr>
              <w:t>ИРО</w:t>
            </w:r>
            <w:r w:rsidR="00124BD7">
              <w:rPr>
                <w:rFonts w:ascii="Times New Roman" w:hAnsi="Times New Roman"/>
                <w:sz w:val="20"/>
                <w:szCs w:val="20"/>
              </w:rPr>
              <w:t>»</w:t>
            </w:r>
            <w:r w:rsidRPr="00BE25C5">
              <w:rPr>
                <w:rFonts w:ascii="Times New Roman" w:hAnsi="Times New Roman"/>
                <w:sz w:val="20"/>
                <w:szCs w:val="20"/>
              </w:rPr>
              <w:t xml:space="preserve"> работников системы образования Свердловской области в 2017 году составило 27 255 человек</w:t>
            </w:r>
            <w:r w:rsidR="00124BD7">
              <w:rPr>
                <w:rFonts w:ascii="Times New Roman" w:hAnsi="Times New Roman"/>
                <w:sz w:val="20"/>
                <w:szCs w:val="20"/>
              </w:rPr>
              <w:t>;</w:t>
            </w:r>
          </w:p>
          <w:p w:rsidR="00373669" w:rsidRPr="00373669" w:rsidRDefault="0042584F" w:rsidP="00486C85">
            <w:pPr>
              <w:numPr>
                <w:ilvl w:val="0"/>
                <w:numId w:val="6"/>
              </w:numPr>
              <w:spacing w:after="0" w:line="240" w:lineRule="auto"/>
              <w:ind w:left="0" w:firstLine="1"/>
              <w:contextualSpacing/>
              <w:rPr>
                <w:rFonts w:ascii="Times New Roman" w:hAnsi="Times New Roman"/>
                <w:sz w:val="20"/>
                <w:szCs w:val="20"/>
              </w:rPr>
            </w:pPr>
            <w:r>
              <w:rPr>
                <w:rFonts w:ascii="Times New Roman" w:hAnsi="Times New Roman"/>
                <w:sz w:val="20"/>
                <w:szCs w:val="20"/>
              </w:rPr>
              <w:t xml:space="preserve"> </w:t>
            </w:r>
            <w:r w:rsidR="00373669" w:rsidRPr="00373669">
              <w:rPr>
                <w:rFonts w:ascii="Times New Roman" w:hAnsi="Times New Roman"/>
                <w:sz w:val="20"/>
                <w:szCs w:val="20"/>
              </w:rPr>
              <w:t xml:space="preserve">в государственное задание профессиональным образовательным организациям Свердловской области педагогического профиля включены работы по обеспечению деятельности окружных методических объединений и реализации дополнительных профессиональных образовательных программ. В 2017 году в них </w:t>
            </w:r>
            <w:r>
              <w:rPr>
                <w:rFonts w:ascii="Times New Roman" w:hAnsi="Times New Roman"/>
                <w:sz w:val="20"/>
                <w:szCs w:val="20"/>
              </w:rPr>
              <w:t>прошли повышение квалификации 2</w:t>
            </w:r>
            <w:r w:rsidR="00373669" w:rsidRPr="00373669">
              <w:rPr>
                <w:rFonts w:ascii="Times New Roman" w:hAnsi="Times New Roman"/>
                <w:sz w:val="20"/>
                <w:szCs w:val="20"/>
              </w:rPr>
              <w:t>516 педагогических работников;</w:t>
            </w:r>
          </w:p>
          <w:p w:rsidR="00373669" w:rsidRPr="00373669" w:rsidRDefault="0042584F" w:rsidP="00486C85">
            <w:pPr>
              <w:numPr>
                <w:ilvl w:val="0"/>
                <w:numId w:val="6"/>
              </w:numPr>
              <w:spacing w:after="0" w:line="240" w:lineRule="auto"/>
              <w:ind w:left="0" w:firstLine="1"/>
              <w:contextualSpacing/>
              <w:rPr>
                <w:rFonts w:ascii="Times New Roman" w:hAnsi="Times New Roman"/>
                <w:sz w:val="20"/>
                <w:szCs w:val="20"/>
              </w:rPr>
            </w:pPr>
            <w:r>
              <w:rPr>
                <w:rFonts w:ascii="Times New Roman" w:hAnsi="Times New Roman"/>
                <w:sz w:val="20"/>
                <w:szCs w:val="20"/>
              </w:rPr>
              <w:t xml:space="preserve"> </w:t>
            </w:r>
            <w:r w:rsidR="00373669" w:rsidRPr="00373669">
              <w:rPr>
                <w:rFonts w:ascii="Times New Roman" w:hAnsi="Times New Roman"/>
                <w:sz w:val="20"/>
                <w:szCs w:val="20"/>
              </w:rPr>
              <w:t>повышение квалификации педагогических работников обеспечивается также из средств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При расходовании этих средств образовательные организации самостоятельно определяют программу повышения квалификации и образовательную организацию, в которой будет осуществляться обучение. В 2017 году на цели организации повышения квалификации педагогических работников муниципальных образовательных организаций израсходовано 46 269,3 тыс. рублей (по отчетности на 1 декабря 2017 года). Это позволило пройти повышение квалификации более чем 15 400 работникам муниципальных образовательных организаций. Самостоятельность образовательных организаций в выборе учреждений, реализующих повышение квалификации, способствовало активному росту количества и повышению качества предлагаемых программ. В структуре предложения программ повышения квалификации педагогов существенно возросла доля участия организаций высшего образования и некоммерческих организаций, осуществляющих образовательную деятельность;</w:t>
            </w:r>
          </w:p>
          <w:p w:rsidR="00373669" w:rsidRPr="00373669" w:rsidRDefault="00373669" w:rsidP="00486C85">
            <w:pPr>
              <w:numPr>
                <w:ilvl w:val="0"/>
                <w:numId w:val="6"/>
              </w:numPr>
              <w:spacing w:after="0" w:line="240" w:lineRule="auto"/>
              <w:ind w:left="0" w:firstLine="1"/>
              <w:contextualSpacing/>
              <w:rPr>
                <w:rFonts w:ascii="Times New Roman" w:hAnsi="Times New Roman"/>
                <w:sz w:val="20"/>
                <w:szCs w:val="20"/>
              </w:rPr>
            </w:pPr>
            <w:r w:rsidRPr="00373669">
              <w:rPr>
                <w:rFonts w:ascii="Times New Roman" w:hAnsi="Times New Roman"/>
                <w:sz w:val="20"/>
                <w:szCs w:val="20"/>
              </w:rPr>
              <w:t>в целях поддержки престижа педагогических профессий, привлечения и закрепления молодых специалистов в образовательных организациях 10</w:t>
            </w:r>
            <w:r w:rsidR="00124BD7">
              <w:rPr>
                <w:rFonts w:ascii="Times New Roman" w:hAnsi="Times New Roman"/>
                <w:sz w:val="20"/>
                <w:szCs w:val="20"/>
              </w:rPr>
              <w:t> </w:t>
            </w:r>
            <w:r w:rsidRPr="00373669">
              <w:rPr>
                <w:rFonts w:ascii="Times New Roman" w:hAnsi="Times New Roman"/>
                <w:sz w:val="20"/>
                <w:szCs w:val="20"/>
              </w:rPr>
              <w:t>ноября</w:t>
            </w:r>
            <w:r w:rsidR="00124BD7">
              <w:rPr>
                <w:rFonts w:ascii="Times New Roman" w:hAnsi="Times New Roman"/>
                <w:sz w:val="20"/>
                <w:szCs w:val="20"/>
              </w:rPr>
              <w:t> </w:t>
            </w:r>
            <w:r w:rsidRPr="00373669">
              <w:rPr>
                <w:rFonts w:ascii="Times New Roman" w:hAnsi="Times New Roman"/>
                <w:sz w:val="20"/>
                <w:szCs w:val="20"/>
              </w:rPr>
              <w:t>2017</w:t>
            </w:r>
            <w:r w:rsidR="00124BD7">
              <w:rPr>
                <w:rFonts w:ascii="Times New Roman" w:hAnsi="Times New Roman"/>
                <w:sz w:val="20"/>
                <w:szCs w:val="20"/>
              </w:rPr>
              <w:t> </w:t>
            </w:r>
            <w:r w:rsidRPr="00373669">
              <w:rPr>
                <w:rFonts w:ascii="Times New Roman" w:hAnsi="Times New Roman"/>
                <w:sz w:val="20"/>
                <w:szCs w:val="20"/>
              </w:rPr>
              <w:t>года проведен Первый форум молодых педагогов Свердловской области совместно с федеральным государственным учреждением высшего образования «Уральский государственный педагогический университет» (далее – УрГПУ);</w:t>
            </w:r>
          </w:p>
          <w:p w:rsidR="00373669" w:rsidRPr="00373669" w:rsidRDefault="00373669" w:rsidP="00486C85">
            <w:pPr>
              <w:spacing w:after="0" w:line="240" w:lineRule="auto"/>
              <w:ind w:firstLine="1"/>
              <w:rPr>
                <w:rFonts w:ascii="Times New Roman" w:hAnsi="Times New Roman"/>
                <w:sz w:val="20"/>
                <w:szCs w:val="20"/>
                <w:lang w:eastAsia="ru-RU"/>
              </w:rPr>
            </w:pPr>
            <w:r w:rsidRPr="00373669">
              <w:rPr>
                <w:rFonts w:ascii="Times New Roman" w:hAnsi="Times New Roman"/>
                <w:sz w:val="20"/>
                <w:szCs w:val="20"/>
                <w:lang w:eastAsia="ru-RU"/>
              </w:rPr>
              <w:t>6) в целях профориентации и раннего профессионального самоопределения обучающихся реализуется проект «Педагогические классы» совместно с УрГПУ и государственным бюджетным профессиональным образовательным учреждением Свердловской области «Свердловский областной педагогический колледж». В</w:t>
            </w:r>
            <w:r w:rsidR="007C6C1F">
              <w:rPr>
                <w:rFonts w:ascii="Times New Roman" w:hAnsi="Times New Roman"/>
                <w:sz w:val="20"/>
                <w:szCs w:val="20"/>
                <w:lang w:eastAsia="ru-RU"/>
              </w:rPr>
              <w:t> </w:t>
            </w:r>
            <w:r w:rsidRPr="00373669">
              <w:rPr>
                <w:rFonts w:ascii="Times New Roman" w:hAnsi="Times New Roman"/>
                <w:sz w:val="20"/>
                <w:szCs w:val="20"/>
                <w:lang w:eastAsia="ru-RU"/>
              </w:rPr>
              <w:t>2017/2018 году педагогические классы функционируют в следующих городских округах: Первоуральск, Верхняя Пышма, Березовский, Ревда, Североуральск, Талицком городском округе. Презентация работы в рамках педагогических классов состоялась 10 ноября 2017 года в рамках Первого Форума молодых педагогов. Вопрос развития проекта «Педагогические классы» рассмотрен на совещании руководителей органов местного самоуправления муниципальных образований, расположенных на территории Свердловской области, 16 ноября 2017 года совместно с Обкомом профсоюза работников образования и науки Свердловской области;</w:t>
            </w:r>
          </w:p>
          <w:p w:rsidR="00373669" w:rsidRPr="00373669" w:rsidRDefault="00373669" w:rsidP="00486C85">
            <w:pPr>
              <w:spacing w:after="0" w:line="240" w:lineRule="auto"/>
              <w:ind w:firstLine="1"/>
              <w:rPr>
                <w:rFonts w:ascii="Times New Roman" w:hAnsi="Times New Roman"/>
                <w:sz w:val="20"/>
                <w:szCs w:val="20"/>
                <w:lang w:eastAsia="ru-RU"/>
              </w:rPr>
            </w:pPr>
            <w:r w:rsidRPr="00373669">
              <w:rPr>
                <w:rFonts w:ascii="Times New Roman" w:hAnsi="Times New Roman"/>
                <w:sz w:val="20"/>
                <w:szCs w:val="20"/>
                <w:lang w:eastAsia="ru-RU"/>
              </w:rPr>
              <w:t>7) на заседании коллегии Министерства общего и профессионального образования Свердловской области 29 ноября 2017 года рассмотрен контрольный вопрос №</w:t>
            </w:r>
            <w:r w:rsidR="005205F3">
              <w:rPr>
                <w:rFonts w:ascii="Times New Roman" w:hAnsi="Times New Roman"/>
                <w:sz w:val="20"/>
                <w:szCs w:val="20"/>
                <w:lang w:eastAsia="ru-RU"/>
              </w:rPr>
              <w:t> </w:t>
            </w:r>
            <w:r w:rsidRPr="00373669">
              <w:rPr>
                <w:rFonts w:ascii="Times New Roman" w:hAnsi="Times New Roman"/>
                <w:sz w:val="20"/>
                <w:szCs w:val="20"/>
                <w:lang w:eastAsia="ru-RU"/>
              </w:rPr>
              <w:t>4/3 «Об исполнении решения коллегии Министерства общего и профессионального образования Свердловской области от 25.11.2016 № 3/1 «О совершенствовании кадрового обеспечения качества общего и профессионального образования Свердловской области»;</w:t>
            </w:r>
          </w:p>
          <w:p w:rsidR="00DF7FF2" w:rsidRPr="00E20961" w:rsidRDefault="00373669" w:rsidP="00CF1A63">
            <w:pPr>
              <w:spacing w:after="0" w:line="240" w:lineRule="auto"/>
              <w:ind w:firstLine="1"/>
              <w:rPr>
                <w:rFonts w:ascii="Times New Roman" w:hAnsi="Times New Roman"/>
                <w:sz w:val="20"/>
                <w:szCs w:val="20"/>
              </w:rPr>
            </w:pPr>
            <w:r w:rsidRPr="00373669">
              <w:rPr>
                <w:rFonts w:ascii="Times New Roman" w:hAnsi="Times New Roman"/>
                <w:sz w:val="20"/>
                <w:szCs w:val="20"/>
                <w:lang w:eastAsia="ru-RU"/>
              </w:rPr>
              <w:t xml:space="preserve">8) в целях совершенствования условий профессионального роста педагогических работников Свердловской области и обеспечения условий для кадрового восполнения в системе образования Свердловской области Министерством  издан приказ № 375 от 21.11.2017 </w:t>
            </w:r>
            <w:r w:rsidR="005205F3">
              <w:rPr>
                <w:rFonts w:ascii="Times New Roman" w:hAnsi="Times New Roman"/>
                <w:sz w:val="20"/>
                <w:szCs w:val="20"/>
                <w:lang w:eastAsia="ru-RU"/>
              </w:rPr>
              <w:t>«</w:t>
            </w:r>
            <w:r w:rsidRPr="00373669">
              <w:rPr>
                <w:rFonts w:ascii="Times New Roman" w:hAnsi="Times New Roman"/>
                <w:sz w:val="20"/>
                <w:szCs w:val="20"/>
                <w:lang w:eastAsia="ru-RU"/>
              </w:rPr>
              <w:t xml:space="preserve">Об утверждении состава рабочей группы по разработке плана мероприятий по реализации проекта «Педагогические кадры XXI века» Плана мероприятий по реализации Стратегии социально-экономического развития Свердловской области на 2016–2030 годы, утвержденного постановлением Правительства Свердловской </w:t>
            </w:r>
            <w:r w:rsidR="00CF1A63">
              <w:rPr>
                <w:rFonts w:ascii="Times New Roman" w:hAnsi="Times New Roman"/>
                <w:sz w:val="20"/>
                <w:szCs w:val="20"/>
                <w:lang w:eastAsia="ru-RU"/>
              </w:rPr>
              <w:t>области от 30.08.2016 № 595-ПП»</w:t>
            </w:r>
            <w:r w:rsidR="007C6C1F">
              <w:rPr>
                <w:rFonts w:ascii="Times New Roman" w:hAnsi="Times New Roman"/>
                <w:sz w:val="20"/>
                <w:szCs w:val="20"/>
                <w:lang w:eastAsia="ru-RU"/>
              </w:rPr>
              <w:t>.</w:t>
            </w:r>
          </w:p>
        </w:tc>
      </w:tr>
      <w:tr w:rsidR="00DF7FF2" w:rsidRPr="00E20961" w:rsidTr="0048797B">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Проведение информационных кампаний по повышению общественного престижа педагогической деятельности, популяризации педагогической деятельности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информационных мероприятий</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36</w:t>
            </w:r>
          </w:p>
        </w:tc>
        <w:tc>
          <w:tcPr>
            <w:tcW w:w="271" w:type="pct"/>
            <w:tcBorders>
              <w:top w:val="nil"/>
              <w:left w:val="nil"/>
              <w:bottom w:val="single" w:sz="4" w:space="0" w:color="auto"/>
              <w:right w:val="single" w:sz="4" w:space="0" w:color="auto"/>
            </w:tcBorders>
            <w:shd w:val="clear" w:color="auto" w:fill="auto"/>
          </w:tcPr>
          <w:p w:rsidR="00DF7FF2" w:rsidRPr="00822223" w:rsidRDefault="00B47424"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B47424"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130"/>
        </w:trPr>
        <w:tc>
          <w:tcPr>
            <w:tcW w:w="227" w:type="pct"/>
            <w:tcBorders>
              <w:top w:val="nil"/>
              <w:left w:val="single" w:sz="4" w:space="0" w:color="auto"/>
              <w:bottom w:val="single" w:sz="4" w:space="0" w:color="auto"/>
              <w:right w:val="single" w:sz="4" w:space="0" w:color="auto"/>
            </w:tcBorders>
            <w:shd w:val="clear" w:color="auto" w:fill="auto"/>
          </w:tcPr>
          <w:p w:rsidR="00DF7FF2" w:rsidRPr="001B3699"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47BE1" w:rsidRPr="00E20961" w:rsidRDefault="00D47BE1" w:rsidP="00014546">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Проведение информационных кампаний по повышению общественного престижа педагогической деятельности, популяризации педагогической деятельности осуществляется в Свердловской области системно. Проведены информационные мероприятия, посвященные таким мероприятиям, как: </w:t>
            </w:r>
          </w:p>
          <w:p w:rsidR="00D47BE1" w:rsidRPr="00E20961" w:rsidRDefault="00D47BE1" w:rsidP="00014546">
            <w:pPr>
              <w:pStyle w:val="ConsPlusNormal"/>
              <w:rPr>
                <w:rFonts w:ascii="Times New Roman" w:hAnsi="Times New Roman" w:cs="Times New Roman"/>
                <w:sz w:val="20"/>
                <w:szCs w:val="20"/>
              </w:rPr>
            </w:pPr>
            <w:r w:rsidRPr="00E20961">
              <w:rPr>
                <w:rFonts w:ascii="Times New Roman" w:hAnsi="Times New Roman" w:cs="Times New Roman"/>
                <w:sz w:val="20"/>
                <w:szCs w:val="20"/>
              </w:rPr>
              <w:t>1</w:t>
            </w:r>
            <w:r w:rsidR="007C6C1F">
              <w:rPr>
                <w:rFonts w:ascii="Times New Roman" w:hAnsi="Times New Roman" w:cs="Times New Roman"/>
                <w:sz w:val="20"/>
                <w:szCs w:val="20"/>
              </w:rPr>
              <w:t>) День знаний,</w:t>
            </w:r>
          </w:p>
          <w:p w:rsidR="00D47BE1" w:rsidRPr="00E20961" w:rsidRDefault="00D47BE1" w:rsidP="00014546">
            <w:pPr>
              <w:pStyle w:val="ConsPlusNormal"/>
              <w:rPr>
                <w:rFonts w:ascii="Times New Roman" w:hAnsi="Times New Roman" w:cs="Times New Roman"/>
                <w:sz w:val="20"/>
                <w:szCs w:val="20"/>
              </w:rPr>
            </w:pPr>
            <w:r w:rsidRPr="00E20961">
              <w:rPr>
                <w:rFonts w:ascii="Times New Roman" w:hAnsi="Times New Roman" w:cs="Times New Roman"/>
                <w:sz w:val="20"/>
                <w:szCs w:val="20"/>
              </w:rPr>
              <w:t>2</w:t>
            </w:r>
            <w:r w:rsidR="007C6C1F">
              <w:rPr>
                <w:rFonts w:ascii="Times New Roman" w:hAnsi="Times New Roman" w:cs="Times New Roman"/>
                <w:sz w:val="20"/>
                <w:szCs w:val="20"/>
              </w:rPr>
              <w:t>) День учителя,</w:t>
            </w:r>
          </w:p>
          <w:p w:rsidR="00D47BE1" w:rsidRPr="00E20961" w:rsidRDefault="00D47BE1" w:rsidP="00014546">
            <w:pPr>
              <w:pStyle w:val="ConsPlusNormal"/>
              <w:rPr>
                <w:rFonts w:ascii="Times New Roman" w:hAnsi="Times New Roman" w:cs="Times New Roman"/>
                <w:sz w:val="20"/>
                <w:szCs w:val="20"/>
              </w:rPr>
            </w:pPr>
            <w:r w:rsidRPr="00E20961">
              <w:rPr>
                <w:rFonts w:ascii="Times New Roman" w:hAnsi="Times New Roman" w:cs="Times New Roman"/>
                <w:sz w:val="20"/>
                <w:szCs w:val="20"/>
              </w:rPr>
              <w:t>3</w:t>
            </w:r>
            <w:r w:rsidR="007C6C1F">
              <w:rPr>
                <w:rFonts w:ascii="Times New Roman" w:hAnsi="Times New Roman" w:cs="Times New Roman"/>
                <w:sz w:val="20"/>
                <w:szCs w:val="20"/>
              </w:rPr>
              <w:t>) </w:t>
            </w:r>
            <w:r w:rsidR="00ED5FE3">
              <w:rPr>
                <w:rFonts w:ascii="Times New Roman" w:hAnsi="Times New Roman" w:cs="Times New Roman"/>
                <w:sz w:val="20"/>
                <w:szCs w:val="20"/>
              </w:rPr>
              <w:t>в</w:t>
            </w:r>
            <w:r w:rsidR="007C6C1F">
              <w:rPr>
                <w:rFonts w:ascii="Times New Roman" w:hAnsi="Times New Roman" w:cs="Times New Roman"/>
                <w:sz w:val="20"/>
                <w:szCs w:val="20"/>
              </w:rPr>
              <w:t>ыпускные вечера в школах,</w:t>
            </w:r>
          </w:p>
          <w:p w:rsidR="00D47BE1" w:rsidRPr="00E20961" w:rsidRDefault="007C6C1F" w:rsidP="00014546">
            <w:pPr>
              <w:pStyle w:val="ConsPlusNormal"/>
              <w:rPr>
                <w:rFonts w:ascii="Times New Roman" w:hAnsi="Times New Roman" w:cs="Times New Roman"/>
                <w:sz w:val="20"/>
                <w:szCs w:val="20"/>
              </w:rPr>
            </w:pPr>
            <w:r>
              <w:rPr>
                <w:rFonts w:ascii="Times New Roman" w:hAnsi="Times New Roman" w:cs="Times New Roman"/>
                <w:sz w:val="20"/>
                <w:szCs w:val="20"/>
              </w:rPr>
              <w:t>4)</w:t>
            </w:r>
            <w:r w:rsidR="00D47BE1" w:rsidRPr="00E20961">
              <w:rPr>
                <w:rFonts w:ascii="Times New Roman" w:hAnsi="Times New Roman" w:cs="Times New Roman"/>
                <w:sz w:val="20"/>
                <w:szCs w:val="20"/>
              </w:rPr>
              <w:t> </w:t>
            </w:r>
            <w:r w:rsidR="00ED5FE3">
              <w:rPr>
                <w:rFonts w:ascii="Times New Roman" w:hAnsi="Times New Roman" w:cs="Times New Roman"/>
                <w:sz w:val="20"/>
                <w:szCs w:val="20"/>
              </w:rPr>
              <w:t>т</w:t>
            </w:r>
            <w:r w:rsidR="00D47BE1" w:rsidRPr="00E20961">
              <w:rPr>
                <w:rFonts w:ascii="Times New Roman" w:hAnsi="Times New Roman" w:cs="Times New Roman"/>
                <w:sz w:val="20"/>
                <w:szCs w:val="20"/>
              </w:rPr>
              <w:t>оржественные собрания с вручением наград выдающимся педагогам и ученикам (вручение премий Губернатора Свердловской области за достижения в сфере образования и науки).</w:t>
            </w:r>
          </w:p>
          <w:p w:rsidR="00D47BE1" w:rsidRPr="00E0221E" w:rsidRDefault="00D47BE1" w:rsidP="00014546">
            <w:pPr>
              <w:pStyle w:val="ConsPlusNormal"/>
              <w:rPr>
                <w:rFonts w:ascii="Times New Roman" w:hAnsi="Times New Roman" w:cs="Times New Roman"/>
                <w:sz w:val="20"/>
                <w:szCs w:val="20"/>
              </w:rPr>
            </w:pPr>
            <w:r w:rsidRPr="00E0221E">
              <w:rPr>
                <w:rFonts w:ascii="Times New Roman" w:hAnsi="Times New Roman" w:cs="Times New Roman"/>
                <w:sz w:val="20"/>
                <w:szCs w:val="20"/>
              </w:rPr>
              <w:t xml:space="preserve">Большое количество публикаций вышло в свет в связи с проведением выставок, научно-просветительских мероприятий (например, «Детский день» на Международной выставке промышленности и инноваций «ИННОПРОМ», Губернаторский прием выпускников школ). Все они освещаются областными средствами массовой информации. </w:t>
            </w:r>
          </w:p>
          <w:p w:rsidR="005E249E" w:rsidRDefault="00E0221E" w:rsidP="00014546">
            <w:pPr>
              <w:spacing w:after="0" w:line="240" w:lineRule="auto"/>
              <w:rPr>
                <w:rFonts w:ascii="Times New Roman" w:hAnsi="Times New Roman"/>
                <w:sz w:val="20"/>
                <w:szCs w:val="20"/>
              </w:rPr>
            </w:pPr>
            <w:r w:rsidRPr="005E249E">
              <w:rPr>
                <w:rFonts w:ascii="Times New Roman" w:hAnsi="Times New Roman"/>
                <w:sz w:val="20"/>
                <w:szCs w:val="20"/>
              </w:rPr>
              <w:t xml:space="preserve">На популяризацию системы общего образования Свердловской области, российской школы, образа учителя направлена деятельность Министерства общего и профессионального образования Свердловской области, подведомственных Министерству организации по организации размещения видеоматериалов (ссылок на видеоматериалы). На сайте </w:t>
            </w:r>
            <w:r w:rsidR="007C6C1F" w:rsidRPr="00BE25C5">
              <w:rPr>
                <w:rFonts w:ascii="Times New Roman" w:hAnsi="Times New Roman"/>
                <w:sz w:val="20"/>
                <w:szCs w:val="20"/>
              </w:rPr>
              <w:t xml:space="preserve">ГАОУ ДПО СО </w:t>
            </w:r>
            <w:r w:rsidR="007C6C1F">
              <w:rPr>
                <w:rFonts w:ascii="Times New Roman" w:hAnsi="Times New Roman"/>
                <w:sz w:val="20"/>
                <w:szCs w:val="20"/>
              </w:rPr>
              <w:t>«</w:t>
            </w:r>
            <w:r w:rsidR="007C6C1F" w:rsidRPr="00BE25C5">
              <w:rPr>
                <w:rFonts w:ascii="Times New Roman" w:hAnsi="Times New Roman"/>
                <w:sz w:val="20"/>
                <w:szCs w:val="20"/>
              </w:rPr>
              <w:t>ИРО</w:t>
            </w:r>
            <w:r w:rsidR="007C6C1F">
              <w:rPr>
                <w:rFonts w:ascii="Times New Roman" w:hAnsi="Times New Roman"/>
                <w:sz w:val="20"/>
                <w:szCs w:val="20"/>
              </w:rPr>
              <w:t>»</w:t>
            </w:r>
            <w:r w:rsidR="007C6C1F" w:rsidRPr="00BE25C5">
              <w:rPr>
                <w:rFonts w:ascii="Times New Roman" w:hAnsi="Times New Roman"/>
                <w:sz w:val="20"/>
                <w:szCs w:val="20"/>
              </w:rPr>
              <w:t xml:space="preserve"> </w:t>
            </w:r>
            <w:hyperlink r:id="rId13" w:history="1">
              <w:r w:rsidRPr="005E249E">
                <w:rPr>
                  <w:rFonts w:ascii="Times New Roman" w:hAnsi="Times New Roman"/>
                  <w:sz w:val="20"/>
                  <w:szCs w:val="20"/>
                </w:rPr>
                <w:t>http://www.irro.ru/index.php?id=2560</w:t>
              </w:r>
            </w:hyperlink>
            <w:r w:rsidRPr="005E249E">
              <w:rPr>
                <w:rFonts w:ascii="Times New Roman" w:hAnsi="Times New Roman"/>
                <w:sz w:val="20"/>
                <w:szCs w:val="20"/>
              </w:rPr>
              <w:t xml:space="preserve"> размещен документальный фильм </w:t>
            </w:r>
            <w:r w:rsidR="00CD3327" w:rsidRPr="005E249E">
              <w:rPr>
                <w:rFonts w:ascii="Times New Roman" w:hAnsi="Times New Roman"/>
                <w:sz w:val="20"/>
                <w:szCs w:val="20"/>
              </w:rPr>
              <w:t>«</w:t>
            </w:r>
            <w:r w:rsidRPr="005E249E">
              <w:rPr>
                <w:rFonts w:ascii="Times New Roman" w:hAnsi="Times New Roman"/>
                <w:sz w:val="20"/>
                <w:szCs w:val="20"/>
              </w:rPr>
              <w:t>Урок на всю жизнь</w:t>
            </w:r>
            <w:r w:rsidR="00CD3327" w:rsidRPr="005E249E">
              <w:rPr>
                <w:rFonts w:ascii="Times New Roman" w:hAnsi="Times New Roman"/>
                <w:sz w:val="20"/>
                <w:szCs w:val="20"/>
              </w:rPr>
              <w:t>»</w:t>
            </w:r>
            <w:r w:rsidRPr="005E249E">
              <w:rPr>
                <w:rFonts w:ascii="Times New Roman" w:hAnsi="Times New Roman"/>
                <w:sz w:val="20"/>
                <w:szCs w:val="20"/>
              </w:rPr>
              <w:t xml:space="preserve">. </w:t>
            </w:r>
          </w:p>
          <w:p w:rsidR="00DF7FF2" w:rsidRPr="00822223" w:rsidRDefault="00E0221E" w:rsidP="007C6C1F">
            <w:pPr>
              <w:spacing w:after="0" w:line="240" w:lineRule="auto"/>
              <w:rPr>
                <w:rFonts w:ascii="Times New Roman" w:hAnsi="Times New Roman"/>
                <w:sz w:val="20"/>
                <w:szCs w:val="20"/>
                <w:lang w:eastAsia="ru-RU"/>
              </w:rPr>
            </w:pPr>
            <w:r w:rsidRPr="005E249E">
              <w:rPr>
                <w:rFonts w:ascii="Times New Roman" w:hAnsi="Times New Roman"/>
                <w:sz w:val="20"/>
                <w:szCs w:val="20"/>
              </w:rPr>
              <w:t>В 2017 году ГАОУ ДПО СО «Институт развития образования» также проведены мероприятия, направленные на популяризацию педагогической деятельности. За</w:t>
            </w:r>
            <w:r w:rsidR="007C6C1F">
              <w:rPr>
                <w:rFonts w:ascii="Times New Roman" w:hAnsi="Times New Roman"/>
                <w:sz w:val="20"/>
                <w:szCs w:val="20"/>
              </w:rPr>
              <w:t> </w:t>
            </w:r>
            <w:r w:rsidRPr="005E249E">
              <w:rPr>
                <w:rFonts w:ascii="Times New Roman" w:hAnsi="Times New Roman"/>
                <w:sz w:val="20"/>
                <w:szCs w:val="20"/>
              </w:rPr>
              <w:t>отчетный период проведено более 20 областных и региональных этапов всероссийских профессиональных конкурсов, способствующих развитию профессионального потенциала педагогических работников системы образования Свердловской области. Особое внимание привлекают «титульные» конкурсы: «Учитель года России», «Воспитатель года России», конкурсы воспитательной направленности «За нравственный подвиг учителя», «Растим патриотов России», «Воспитать чел</w:t>
            </w:r>
            <w:r w:rsidR="005E249E">
              <w:rPr>
                <w:rFonts w:ascii="Times New Roman" w:hAnsi="Times New Roman"/>
                <w:sz w:val="20"/>
                <w:szCs w:val="20"/>
              </w:rPr>
              <w:t>овека», «Учитель здоровья России</w:t>
            </w:r>
            <w:r w:rsidR="00554D57">
              <w:rPr>
                <w:rFonts w:ascii="Times New Roman" w:hAnsi="Times New Roman"/>
                <w:sz w:val="20"/>
                <w:szCs w:val="20"/>
              </w:rPr>
              <w:t>»</w:t>
            </w:r>
            <w:r w:rsidR="007C6C1F">
              <w:rPr>
                <w:rFonts w:ascii="Times New Roman" w:hAnsi="Times New Roman"/>
                <w:sz w:val="20"/>
                <w:szCs w:val="20"/>
              </w:rPr>
              <w:t>.</w:t>
            </w:r>
          </w:p>
        </w:tc>
      </w:tr>
      <w:tr w:rsidR="00DF7FF2" w:rsidRPr="00E20961" w:rsidTr="00FD48AB">
        <w:trPr>
          <w:trHeight w:val="670"/>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Модернизация информационной системы автоматизации процессов оценки качества образования Свердловской области (далее – АИС АПОКО)</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 (2016–2018)</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7C6C1F">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образовательных организаций Свердловской области, включенных в</w:t>
            </w:r>
            <w:r w:rsidR="007C6C1F">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АИС АПОКО с целью оптимизации способов и</w:t>
            </w:r>
            <w:r w:rsidR="007C6C1F">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форм информационно-аналитической отчетности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r w:rsidR="00E47F10">
              <w:rPr>
                <w:rStyle w:val="af0"/>
                <w:rFonts w:ascii="Times New Roman" w:hAnsi="Times New Roman"/>
                <w:sz w:val="20"/>
                <w:szCs w:val="20"/>
                <w:lang w:eastAsia="ru-RU"/>
              </w:rPr>
              <w:footnoteReference w:id="3"/>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p w:rsidR="00DF7FF2" w:rsidRPr="00822223" w:rsidRDefault="001D7D5E" w:rsidP="007C6C1F">
            <w:pPr>
              <w:spacing w:after="0" w:line="240" w:lineRule="auto"/>
              <w:rPr>
                <w:rFonts w:ascii="Times New Roman" w:hAnsi="Times New Roman"/>
                <w:sz w:val="20"/>
                <w:szCs w:val="20"/>
                <w:lang w:eastAsia="ru-RU"/>
              </w:rPr>
            </w:pPr>
            <w:r>
              <w:rPr>
                <w:rFonts w:ascii="Times New Roman" w:hAnsi="Times New Roman"/>
                <w:sz w:val="20"/>
                <w:szCs w:val="20"/>
                <w:lang w:eastAsia="ru-RU"/>
              </w:rPr>
              <w:t>ГАОУ ДПО СО</w:t>
            </w:r>
            <w:r w:rsidR="00DF7FF2" w:rsidRPr="00822223">
              <w:rPr>
                <w:rFonts w:ascii="Times New Roman" w:hAnsi="Times New Roman"/>
                <w:sz w:val="20"/>
                <w:szCs w:val="20"/>
                <w:lang w:eastAsia="ru-RU"/>
              </w:rPr>
              <w:t xml:space="preserve"> «</w:t>
            </w:r>
            <w:r w:rsidR="007C6C1F">
              <w:rPr>
                <w:rFonts w:ascii="Times New Roman" w:hAnsi="Times New Roman"/>
                <w:sz w:val="20"/>
                <w:szCs w:val="20"/>
                <w:lang w:eastAsia="ru-RU"/>
              </w:rPr>
              <w:t>ИРО</w:t>
            </w:r>
            <w:r w:rsidR="00DF7FF2" w:rsidRPr="00822223">
              <w:rPr>
                <w:rFonts w:ascii="Times New Roman" w:hAnsi="Times New Roman"/>
                <w:sz w:val="20"/>
                <w:szCs w:val="20"/>
                <w:lang w:eastAsia="ru-RU"/>
              </w:rPr>
              <w:t>», высшие учебные заведения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7C6C1F" w:rsidP="00EB65B5">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DF7FF2">
              <w:rPr>
                <w:rFonts w:ascii="Times New Roman" w:hAnsi="Times New Roman"/>
                <w:sz w:val="20"/>
                <w:szCs w:val="20"/>
                <w:lang w:eastAsia="ru-RU"/>
              </w:rPr>
              <w:t>лановое значение показателя установлено с 2018 года</w:t>
            </w:r>
            <w:r>
              <w:rPr>
                <w:rFonts w:ascii="Times New Roman" w:hAnsi="Times New Roman"/>
                <w:sz w:val="20"/>
                <w:szCs w:val="20"/>
                <w:lang w:eastAsia="ru-RU"/>
              </w:rPr>
              <w:t>.</w:t>
            </w:r>
          </w:p>
        </w:tc>
      </w:tr>
      <w:tr w:rsidR="00DF7FF2" w:rsidRPr="00E20961" w:rsidTr="00FD48AB">
        <w:trPr>
          <w:trHeight w:val="24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DF7FF2" w:rsidRDefault="00DF7FF2" w:rsidP="009055AD">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Проект «Качество образования как основа благополучия» Стратегии социально-экономического развития Свердловс</w:t>
            </w:r>
            <w:r>
              <w:rPr>
                <w:rFonts w:ascii="Times New Roman" w:hAnsi="Times New Roman"/>
                <w:b/>
                <w:bCs/>
                <w:sz w:val="20"/>
                <w:szCs w:val="20"/>
                <w:lang w:eastAsia="ru-RU"/>
              </w:rPr>
              <w:t>кой области на 2016–2030 годы.</w:t>
            </w:r>
          </w:p>
          <w:p w:rsidR="00DF7FF2" w:rsidRPr="00554D57" w:rsidRDefault="00DF7FF2" w:rsidP="009055AD">
            <w:pPr>
              <w:spacing w:after="0" w:line="240" w:lineRule="auto"/>
              <w:rPr>
                <w:rFonts w:ascii="Times New Roman" w:hAnsi="Times New Roman"/>
                <w:sz w:val="20"/>
                <w:szCs w:val="24"/>
                <w:lang w:eastAsia="ru-RU"/>
              </w:rPr>
            </w:pPr>
            <w:r w:rsidRPr="00E337AB">
              <w:rPr>
                <w:rFonts w:ascii="Times New Roman" w:hAnsi="Times New Roman"/>
                <w:sz w:val="20"/>
                <w:szCs w:val="24"/>
                <w:lang w:eastAsia="ru-RU"/>
              </w:rPr>
              <w:t xml:space="preserve">Проект реализуется в рамках </w:t>
            </w:r>
            <w:r w:rsidRPr="00554D57">
              <w:rPr>
                <w:rFonts w:ascii="Times New Roman" w:hAnsi="Times New Roman"/>
                <w:sz w:val="20"/>
                <w:szCs w:val="24"/>
                <w:lang w:eastAsia="ru-RU"/>
              </w:rPr>
              <w:t>следующих государственных программ Свердловской области:</w:t>
            </w:r>
          </w:p>
          <w:p w:rsidR="00DF7FF2" w:rsidRPr="00554D57" w:rsidRDefault="00DF7FF2" w:rsidP="009055AD">
            <w:pPr>
              <w:spacing w:after="0" w:line="240" w:lineRule="auto"/>
              <w:rPr>
                <w:rFonts w:ascii="Times New Roman" w:hAnsi="Times New Roman"/>
                <w:sz w:val="20"/>
                <w:szCs w:val="24"/>
                <w:lang w:eastAsia="ru-RU"/>
              </w:rPr>
            </w:pPr>
            <w:r w:rsidRPr="00554D57">
              <w:rPr>
                <w:rFonts w:ascii="Times New Roman" w:hAnsi="Times New Roman"/>
                <w:sz w:val="20"/>
                <w:szCs w:val="24"/>
                <w:lang w:eastAsia="ru-RU"/>
              </w:rPr>
              <w:t>1) «Развитие системы образования в Свердловской области до 202</w:t>
            </w:r>
            <w:r w:rsidR="00507B38" w:rsidRPr="00554D57">
              <w:rPr>
                <w:rFonts w:ascii="Times New Roman" w:hAnsi="Times New Roman"/>
                <w:sz w:val="20"/>
                <w:szCs w:val="24"/>
                <w:lang w:eastAsia="ru-RU"/>
              </w:rPr>
              <w:t>4</w:t>
            </w:r>
            <w:r w:rsidRPr="00554D57">
              <w:rPr>
                <w:rFonts w:ascii="Times New Roman" w:hAnsi="Times New Roman"/>
                <w:sz w:val="20"/>
                <w:szCs w:val="24"/>
                <w:lang w:eastAsia="ru-RU"/>
              </w:rPr>
              <w:t xml:space="preserve"> года» (утверждена постановлением Правительства Свердловской области от </w:t>
            </w:r>
            <w:r w:rsidR="00507B38" w:rsidRPr="00554D57">
              <w:rPr>
                <w:rFonts w:ascii="Times New Roman" w:hAnsi="Times New Roman"/>
                <w:sz w:val="20"/>
                <w:szCs w:val="24"/>
                <w:lang w:eastAsia="ru-RU"/>
              </w:rPr>
              <w:t>29</w:t>
            </w:r>
            <w:r w:rsidRPr="00554D57">
              <w:rPr>
                <w:rFonts w:ascii="Times New Roman" w:hAnsi="Times New Roman"/>
                <w:sz w:val="20"/>
                <w:szCs w:val="24"/>
                <w:lang w:eastAsia="ru-RU"/>
              </w:rPr>
              <w:t>.</w:t>
            </w:r>
            <w:r w:rsidR="00507B38" w:rsidRPr="00554D57">
              <w:rPr>
                <w:rFonts w:ascii="Times New Roman" w:hAnsi="Times New Roman"/>
                <w:sz w:val="20"/>
                <w:szCs w:val="24"/>
                <w:lang w:eastAsia="ru-RU"/>
              </w:rPr>
              <w:t>12</w:t>
            </w:r>
            <w:r w:rsidRPr="00554D57">
              <w:rPr>
                <w:rFonts w:ascii="Times New Roman" w:hAnsi="Times New Roman"/>
                <w:sz w:val="20"/>
                <w:szCs w:val="24"/>
                <w:lang w:eastAsia="ru-RU"/>
              </w:rPr>
              <w:t>.201</w:t>
            </w:r>
            <w:r w:rsidR="00507B38" w:rsidRPr="00554D57">
              <w:rPr>
                <w:rFonts w:ascii="Times New Roman" w:hAnsi="Times New Roman"/>
                <w:sz w:val="20"/>
                <w:szCs w:val="24"/>
                <w:lang w:eastAsia="ru-RU"/>
              </w:rPr>
              <w:t>6</w:t>
            </w:r>
            <w:r w:rsidRPr="00554D57">
              <w:rPr>
                <w:rFonts w:ascii="Times New Roman" w:hAnsi="Times New Roman"/>
                <w:sz w:val="20"/>
                <w:szCs w:val="24"/>
                <w:lang w:eastAsia="ru-RU"/>
              </w:rPr>
              <w:t xml:space="preserve"> № </w:t>
            </w:r>
            <w:r w:rsidR="00507B38" w:rsidRPr="00554D57">
              <w:rPr>
                <w:rFonts w:ascii="Times New Roman" w:hAnsi="Times New Roman"/>
                <w:sz w:val="20"/>
                <w:szCs w:val="24"/>
                <w:lang w:eastAsia="ru-RU"/>
              </w:rPr>
              <w:t>919</w:t>
            </w:r>
            <w:r w:rsidRPr="00554D57">
              <w:rPr>
                <w:rFonts w:ascii="Times New Roman" w:hAnsi="Times New Roman"/>
                <w:sz w:val="20"/>
                <w:szCs w:val="24"/>
                <w:lang w:eastAsia="ru-RU"/>
              </w:rPr>
              <w:t>-ПП);</w:t>
            </w:r>
          </w:p>
          <w:p w:rsidR="00DF7FF2" w:rsidRPr="00E20961" w:rsidRDefault="00DF7FF2" w:rsidP="00507B38">
            <w:pPr>
              <w:spacing w:after="0" w:line="240" w:lineRule="auto"/>
              <w:rPr>
                <w:b/>
                <w:bCs/>
                <w:sz w:val="20"/>
                <w:szCs w:val="20"/>
                <w:lang w:eastAsia="ru-RU"/>
              </w:rPr>
            </w:pPr>
            <w:r w:rsidRPr="00554D57">
              <w:rPr>
                <w:rFonts w:ascii="Times New Roman" w:hAnsi="Times New Roman"/>
                <w:sz w:val="20"/>
                <w:szCs w:val="24"/>
                <w:lang w:eastAsia="ru-RU"/>
              </w:rPr>
              <w:t>2) «Реализация основных направлений государственной политики в строительном комплексе Свердловской области до</w:t>
            </w:r>
            <w:r w:rsidRPr="00554D57">
              <w:rPr>
                <w:rFonts w:ascii="Times New Roman" w:hAnsi="Times New Roman"/>
                <w:sz w:val="20"/>
                <w:szCs w:val="24"/>
                <w:lang w:val="en-US" w:eastAsia="ru-RU"/>
              </w:rPr>
              <w:t> </w:t>
            </w:r>
            <w:r w:rsidRPr="00554D57">
              <w:rPr>
                <w:rFonts w:ascii="Times New Roman" w:hAnsi="Times New Roman"/>
                <w:sz w:val="20"/>
                <w:szCs w:val="24"/>
                <w:lang w:eastAsia="ru-RU"/>
              </w:rPr>
              <w:t>202</w:t>
            </w:r>
            <w:r w:rsidR="00507B38" w:rsidRPr="00554D57">
              <w:rPr>
                <w:rFonts w:ascii="Times New Roman" w:hAnsi="Times New Roman"/>
                <w:sz w:val="20"/>
                <w:szCs w:val="24"/>
                <w:lang w:eastAsia="ru-RU"/>
              </w:rPr>
              <w:t>4</w:t>
            </w:r>
            <w:r w:rsidRPr="00554D57">
              <w:rPr>
                <w:rFonts w:ascii="Times New Roman" w:hAnsi="Times New Roman"/>
                <w:sz w:val="20"/>
                <w:szCs w:val="24"/>
                <w:lang w:eastAsia="ru-RU"/>
              </w:rPr>
              <w:t xml:space="preserve"> года» (утверждена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507B38" w:rsidRPr="00554D57">
              <w:rPr>
                <w:rFonts w:ascii="Times New Roman" w:hAnsi="Times New Roman"/>
                <w:sz w:val="20"/>
                <w:szCs w:val="24"/>
                <w:lang w:eastAsia="ru-RU"/>
              </w:rPr>
              <w:t>4</w:t>
            </w:r>
            <w:r w:rsidRPr="00554D57">
              <w:rPr>
                <w:rFonts w:ascii="Times New Roman" w:hAnsi="Times New Roman"/>
                <w:sz w:val="20"/>
                <w:szCs w:val="24"/>
                <w:lang w:eastAsia="ru-RU"/>
              </w:rPr>
              <w:t xml:space="preserve"> года</w:t>
            </w:r>
            <w:r w:rsidRPr="00E337AB">
              <w:rPr>
                <w:rFonts w:ascii="Times New Roman" w:hAnsi="Times New Roman"/>
                <w:sz w:val="20"/>
                <w:szCs w:val="24"/>
                <w:lang w:eastAsia="ru-RU"/>
              </w:rPr>
              <w:t>» (далее – постановление Правительства Свердловской области от 24.10.2013 № 1296-ПП))</w:t>
            </w:r>
            <w:r w:rsidR="00D84475">
              <w:rPr>
                <w:rFonts w:ascii="Times New Roman" w:hAnsi="Times New Roman"/>
                <w:sz w:val="20"/>
                <w:szCs w:val="24"/>
                <w:lang w:eastAsia="ru-RU"/>
              </w:rPr>
              <w:t>.</w:t>
            </w:r>
          </w:p>
        </w:tc>
        <w:tc>
          <w:tcPr>
            <w:tcW w:w="614" w:type="pct"/>
            <w:gridSpan w:val="2"/>
            <w:tcBorders>
              <w:top w:val="nil"/>
              <w:left w:val="single" w:sz="4" w:space="0" w:color="auto"/>
              <w:bottom w:val="single" w:sz="4" w:space="0" w:color="auto"/>
              <w:right w:val="single" w:sz="4" w:space="0" w:color="auto"/>
            </w:tcBorders>
            <w:shd w:val="clear" w:color="auto" w:fill="auto"/>
            <w:hideMark/>
          </w:tcPr>
          <w:p w:rsidR="00DF7FF2" w:rsidRPr="00822223" w:rsidRDefault="00DF7FF2" w:rsidP="00595B64">
            <w:pPr>
              <w:spacing w:after="0" w:line="240" w:lineRule="auto"/>
              <w:rPr>
                <w:rFonts w:ascii="Times New Roman" w:hAnsi="Times New Roman"/>
                <w:bCs/>
                <w:sz w:val="20"/>
                <w:szCs w:val="20"/>
                <w:lang w:eastAsia="ru-RU"/>
              </w:rPr>
            </w:pPr>
            <w:r w:rsidRPr="00822223">
              <w:rPr>
                <w:rFonts w:ascii="Times New Roman" w:hAnsi="Times New Roman"/>
                <w:bCs/>
                <w:sz w:val="20"/>
                <w:szCs w:val="20"/>
                <w:lang w:eastAsia="ru-RU"/>
              </w:rPr>
              <w:t>Министерство общего и профессионального образования Свердловской области</w:t>
            </w:r>
          </w:p>
        </w:tc>
        <w:tc>
          <w:tcPr>
            <w:tcW w:w="563" w:type="pct"/>
            <w:tcBorders>
              <w:top w:val="nil"/>
              <w:left w:val="single" w:sz="4" w:space="0" w:color="auto"/>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bCs/>
                <w:sz w:val="20"/>
                <w:szCs w:val="20"/>
                <w:lang w:eastAsia="ru-RU"/>
              </w:rPr>
            </w:pPr>
          </w:p>
        </w:tc>
      </w:tr>
      <w:tr w:rsidR="00DF7FF2" w:rsidRPr="00E20961" w:rsidTr="0048797B">
        <w:trPr>
          <w:trHeight w:val="17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381" w:type="pct"/>
            <w:tcBorders>
              <w:top w:val="nil"/>
              <w:left w:val="single" w:sz="4" w:space="0" w:color="auto"/>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обучающихся, освоивших образовательные программы основного общего и среднего общего образования</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 обучаю</w:t>
            </w:r>
            <w:r w:rsidRPr="00822223">
              <w:rPr>
                <w:rFonts w:ascii="Times New Roman" w:hAnsi="Times New Roman"/>
                <w:sz w:val="20"/>
                <w:szCs w:val="20"/>
                <w:lang w:eastAsia="ru-RU"/>
              </w:rPr>
              <w:softHyphen/>
              <w:t>щихся</w:t>
            </w:r>
          </w:p>
        </w:tc>
        <w:tc>
          <w:tcPr>
            <w:tcW w:w="282"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98</w:t>
            </w:r>
          </w:p>
        </w:tc>
        <w:tc>
          <w:tcPr>
            <w:tcW w:w="271" w:type="pct"/>
            <w:tcBorders>
              <w:top w:val="nil"/>
              <w:left w:val="nil"/>
              <w:bottom w:val="single" w:sz="4" w:space="0" w:color="auto"/>
              <w:right w:val="single" w:sz="4" w:space="0" w:color="auto"/>
            </w:tcBorders>
            <w:shd w:val="clear" w:color="auto" w:fill="auto"/>
          </w:tcPr>
          <w:p w:rsidR="00DF7FF2" w:rsidRPr="00822223" w:rsidRDefault="00D441F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99,2</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D441F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101,2</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EB65B5">
            <w:pPr>
              <w:spacing w:after="0" w:line="240" w:lineRule="auto"/>
              <w:rPr>
                <w:rFonts w:ascii="Times New Roman" w:hAnsi="Times New Roman"/>
                <w:sz w:val="20"/>
                <w:szCs w:val="20"/>
                <w:lang w:eastAsia="ru-RU"/>
              </w:rPr>
            </w:pPr>
          </w:p>
        </w:tc>
      </w:tr>
      <w:tr w:rsidR="00DF7FF2" w:rsidRPr="00E20961" w:rsidTr="0048797B">
        <w:trPr>
          <w:trHeight w:val="232"/>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282" w:type="pct"/>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B63F66" w:rsidRPr="00822223" w:rsidRDefault="00DF7FF2" w:rsidP="001D7D5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7A2C32"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25,4</w:t>
            </w:r>
          </w:p>
        </w:tc>
        <w:tc>
          <w:tcPr>
            <w:tcW w:w="271" w:type="pct"/>
            <w:tcBorders>
              <w:top w:val="nil"/>
              <w:left w:val="nil"/>
              <w:bottom w:val="single" w:sz="4" w:space="0" w:color="auto"/>
              <w:right w:val="single" w:sz="4" w:space="0" w:color="auto"/>
            </w:tcBorders>
            <w:shd w:val="clear" w:color="auto" w:fill="auto"/>
          </w:tcPr>
          <w:p w:rsidR="00DF7FF2" w:rsidRPr="00822223" w:rsidRDefault="00D441F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D441F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660FC4">
        <w:trPr>
          <w:cantSplit/>
          <w:trHeight w:val="400"/>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1.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 (направление Стратегии «Создание конкурентоспособного образования»)</w:t>
            </w:r>
          </w:p>
        </w:tc>
      </w:tr>
      <w:tr w:rsidR="00DF7FF2" w:rsidRPr="00E20961" w:rsidTr="0048797B">
        <w:trPr>
          <w:trHeight w:val="24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Формирование интегрального рейтинга общеобразова</w:t>
            </w:r>
            <w:r w:rsidRPr="00822223">
              <w:rPr>
                <w:rFonts w:ascii="Times New Roman" w:hAnsi="Times New Roman"/>
                <w:color w:val="000000"/>
                <w:sz w:val="20"/>
                <w:szCs w:val="20"/>
                <w:lang w:eastAsia="ru-RU"/>
              </w:rPr>
              <w:softHyphen/>
              <w:t xml:space="preserve">тельных организаций Свердловской области </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noWrap/>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подготовлен рейтинг </w:t>
            </w:r>
            <w:r w:rsidR="00B63F66">
              <w:rPr>
                <w:rFonts w:ascii="Times New Roman" w:hAnsi="Times New Roman"/>
                <w:color w:val="000000"/>
                <w:sz w:val="20"/>
                <w:szCs w:val="20"/>
                <w:lang w:eastAsia="ru-RU"/>
              </w:rPr>
              <w:br/>
            </w:r>
            <w:r w:rsidRPr="00822223">
              <w:rPr>
                <w:rFonts w:ascii="Times New Roman" w:hAnsi="Times New Roman"/>
                <w:color w:val="000000"/>
                <w:sz w:val="20"/>
                <w:szCs w:val="20"/>
                <w:lang w:eastAsia="ru-RU"/>
              </w:rPr>
              <w:t xml:space="preserve">«100 лучших школ Свердловской области»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подго</w:t>
            </w:r>
            <w:r w:rsidRPr="00822223">
              <w:rPr>
                <w:rFonts w:ascii="Times New Roman" w:hAnsi="Times New Roman"/>
                <w:color w:val="000000"/>
                <w:sz w:val="20"/>
                <w:szCs w:val="20"/>
                <w:lang w:eastAsia="ru-RU"/>
              </w:rPr>
              <w:softHyphen/>
              <w:t>товленных рейтингов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EE5426"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71" w:type="pct"/>
            <w:tcBorders>
              <w:top w:val="nil"/>
              <w:left w:val="nil"/>
              <w:bottom w:val="single" w:sz="4" w:space="0" w:color="auto"/>
              <w:right w:val="single" w:sz="4" w:space="0" w:color="auto"/>
            </w:tcBorders>
            <w:shd w:val="clear" w:color="auto" w:fill="auto"/>
          </w:tcPr>
          <w:p w:rsidR="00DF7FF2" w:rsidRPr="00822223" w:rsidRDefault="002D78E0"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2D78E0"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660FC4">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во</w:t>
            </w:r>
            <w:r w:rsidR="00660FC4">
              <w:rPr>
                <w:rFonts w:ascii="Times New Roman" w:hAnsi="Times New Roman"/>
                <w:sz w:val="20"/>
                <w:szCs w:val="20"/>
                <w:lang w:eastAsia="ru-RU"/>
              </w:rPr>
              <w:t> </w:t>
            </w:r>
            <w:r w:rsidRPr="0082222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w:t>
            </w:r>
            <w:r w:rsidR="00660FC4">
              <w:rPr>
                <w:rFonts w:ascii="Times New Roman" w:hAnsi="Times New Roman"/>
                <w:sz w:val="20"/>
                <w:szCs w:val="20"/>
                <w:lang w:eastAsia="ru-RU"/>
              </w:rPr>
              <w:t xml:space="preserve"> </w:t>
            </w:r>
            <w:r w:rsidRPr="00822223">
              <w:rPr>
                <w:rFonts w:ascii="Times New Roman" w:hAnsi="Times New Roman"/>
                <w:sz w:val="20"/>
                <w:szCs w:val="20"/>
                <w:lang w:eastAsia="ru-RU"/>
              </w:rPr>
              <w:t>территории Свердловской области (по</w:t>
            </w:r>
            <w:r w:rsidR="00660FC4">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48797B">
        <w:trPr>
          <w:trHeight w:val="37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Обеспечение участия Свердло</w:t>
            </w:r>
            <w:r w:rsidR="00660FC4">
              <w:rPr>
                <w:rFonts w:ascii="Times New Roman" w:hAnsi="Times New Roman"/>
                <w:sz w:val="20"/>
                <w:szCs w:val="20"/>
                <w:lang w:eastAsia="ru-RU"/>
              </w:rPr>
              <w:t>вской области в международных и </w:t>
            </w:r>
            <w:r w:rsidRPr="00822223">
              <w:rPr>
                <w:rFonts w:ascii="Times New Roman" w:hAnsi="Times New Roman"/>
                <w:sz w:val="20"/>
                <w:szCs w:val="20"/>
                <w:lang w:eastAsia="ru-RU"/>
              </w:rPr>
              <w:t>всероссийских исследованиях качества образования</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noWrap/>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335B2B" w:rsidRDefault="00DF7FF2" w:rsidP="00660FC4">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школьников Свердловской области, участвующих в международных и</w:t>
            </w:r>
            <w:r w:rsidR="00660FC4">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всероссийских исследованиях качества общего образования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9A093F" w:rsidRDefault="00EE5426"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71" w:type="pct"/>
            <w:tcBorders>
              <w:top w:val="nil"/>
              <w:left w:val="nil"/>
              <w:bottom w:val="single" w:sz="4" w:space="0" w:color="auto"/>
              <w:right w:val="single" w:sz="4" w:space="0" w:color="auto"/>
            </w:tcBorders>
            <w:shd w:val="clear" w:color="auto" w:fill="auto"/>
          </w:tcPr>
          <w:p w:rsidR="00DF7FF2" w:rsidRPr="009A093F" w:rsidRDefault="00ED3420"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393" w:type="pct"/>
            <w:gridSpan w:val="2"/>
            <w:tcBorders>
              <w:top w:val="nil"/>
              <w:left w:val="nil"/>
              <w:bottom w:val="single" w:sz="4" w:space="0" w:color="auto"/>
              <w:right w:val="single" w:sz="4" w:space="0" w:color="auto"/>
            </w:tcBorders>
            <w:shd w:val="clear" w:color="auto" w:fill="auto"/>
          </w:tcPr>
          <w:p w:rsidR="00DF7FF2" w:rsidRPr="009A093F" w:rsidRDefault="000C3D0A"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5 раз</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660FC4">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во</w:t>
            </w:r>
            <w:r w:rsidR="00660FC4">
              <w:rPr>
                <w:rFonts w:ascii="Times New Roman" w:hAnsi="Times New Roman"/>
                <w:sz w:val="20"/>
                <w:szCs w:val="20"/>
                <w:lang w:eastAsia="ru-RU"/>
              </w:rPr>
              <w:t> </w:t>
            </w:r>
            <w:r w:rsidRPr="0082222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 территории Свердловской области (по</w:t>
            </w:r>
            <w:r w:rsidR="00660FC4">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600071" w:rsidRDefault="00660FC4" w:rsidP="00660FC4">
            <w:pPr>
              <w:spacing w:after="0" w:line="240" w:lineRule="auto"/>
              <w:rPr>
                <w:rFonts w:ascii="Times New Roman" w:hAnsi="Times New Roman"/>
                <w:sz w:val="20"/>
                <w:szCs w:val="20"/>
                <w:lang w:eastAsia="ru-RU"/>
              </w:rPr>
            </w:pPr>
            <w:r>
              <w:rPr>
                <w:rFonts w:ascii="Times New Roman" w:hAnsi="Times New Roman"/>
                <w:sz w:val="20"/>
                <w:szCs w:val="20"/>
                <w:lang w:eastAsia="ru-RU"/>
              </w:rPr>
              <w:t>У</w:t>
            </w:r>
            <w:r w:rsidR="00ED3420" w:rsidRPr="00ED3420">
              <w:rPr>
                <w:rFonts w:ascii="Times New Roman" w:hAnsi="Times New Roman"/>
                <w:sz w:val="20"/>
                <w:szCs w:val="20"/>
                <w:lang w:eastAsia="ru-RU"/>
              </w:rPr>
              <w:t>величение показателя обусловлено изменениями Рособрнадзора в</w:t>
            </w:r>
            <w:r>
              <w:rPr>
                <w:rFonts w:ascii="Times New Roman" w:hAnsi="Times New Roman"/>
                <w:sz w:val="20"/>
                <w:szCs w:val="20"/>
                <w:lang w:eastAsia="ru-RU"/>
              </w:rPr>
              <w:t> </w:t>
            </w:r>
            <w:r w:rsidR="00ED3420" w:rsidRPr="00ED3420">
              <w:rPr>
                <w:rFonts w:ascii="Times New Roman" w:hAnsi="Times New Roman"/>
                <w:sz w:val="20"/>
                <w:szCs w:val="20"/>
                <w:lang w:eastAsia="ru-RU"/>
              </w:rPr>
              <w:t>организации Всероссийских проверочных работ. Определена обязательность участия обучающихся классов начальной школы</w:t>
            </w:r>
            <w:r w:rsidR="00ED3420">
              <w:rPr>
                <w:rFonts w:ascii="Times New Roman" w:hAnsi="Times New Roman"/>
                <w:sz w:val="20"/>
                <w:szCs w:val="20"/>
                <w:lang w:eastAsia="ru-RU"/>
              </w:rPr>
              <w:t xml:space="preserve"> </w:t>
            </w:r>
            <w:r w:rsidR="00ED3420" w:rsidRPr="00ED3420">
              <w:rPr>
                <w:rFonts w:ascii="Times New Roman" w:hAnsi="Times New Roman"/>
                <w:sz w:val="20"/>
                <w:szCs w:val="20"/>
                <w:lang w:eastAsia="ru-RU"/>
              </w:rPr>
              <w:t>о</w:t>
            </w:r>
            <w:r w:rsidR="00ED3420">
              <w:rPr>
                <w:rFonts w:ascii="Times New Roman" w:hAnsi="Times New Roman"/>
                <w:sz w:val="20"/>
                <w:szCs w:val="20"/>
                <w:lang w:eastAsia="ru-RU"/>
              </w:rPr>
              <w:t>бщеобразовательных организаций</w:t>
            </w:r>
            <w:r>
              <w:rPr>
                <w:rFonts w:ascii="Times New Roman" w:hAnsi="Times New Roman"/>
                <w:sz w:val="20"/>
                <w:szCs w:val="20"/>
                <w:lang w:eastAsia="ru-RU"/>
              </w:rPr>
              <w:t>.</w:t>
            </w:r>
          </w:p>
        </w:tc>
      </w:tr>
      <w:tr w:rsidR="00DF7FF2" w:rsidRPr="00E20961" w:rsidTr="0048797B">
        <w:trPr>
          <w:trHeight w:val="70"/>
        </w:trPr>
        <w:tc>
          <w:tcPr>
            <w:tcW w:w="227" w:type="pct"/>
            <w:tcBorders>
              <w:top w:val="nil"/>
              <w:left w:val="single" w:sz="4" w:space="0" w:color="auto"/>
              <w:bottom w:val="single" w:sz="4" w:space="0" w:color="auto"/>
              <w:right w:val="single" w:sz="4" w:space="0" w:color="auto"/>
            </w:tcBorders>
            <w:shd w:val="clear" w:color="auto" w:fill="auto"/>
          </w:tcPr>
          <w:p w:rsidR="00DF7FF2" w:rsidRPr="00D271B8"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Pr="00151B4B" w:rsidRDefault="00ED3420" w:rsidP="00ED3420">
            <w:pPr>
              <w:spacing w:after="0" w:line="240" w:lineRule="auto"/>
              <w:jc w:val="both"/>
              <w:rPr>
                <w:rFonts w:ascii="Times New Roman" w:hAnsi="Times New Roman"/>
                <w:sz w:val="20"/>
                <w:szCs w:val="20"/>
              </w:rPr>
            </w:pPr>
            <w:r w:rsidRPr="00151B4B">
              <w:rPr>
                <w:rFonts w:ascii="Times New Roman" w:hAnsi="Times New Roman"/>
                <w:iCs/>
                <w:sz w:val="20"/>
                <w:szCs w:val="20"/>
                <w:lang w:eastAsia="ru-RU"/>
              </w:rPr>
              <w:t>В 2017 году более 40 0000 учащихся общеобразовательных организаций Свердловской области приняли участие во Всероссийских проверочных работах</w:t>
            </w:r>
            <w:r w:rsidR="00660FC4">
              <w:rPr>
                <w:rFonts w:ascii="Times New Roman" w:hAnsi="Times New Roman"/>
                <w:iCs/>
                <w:color w:val="FF0000"/>
                <w:sz w:val="20"/>
                <w:szCs w:val="20"/>
                <w:lang w:eastAsia="ru-RU"/>
              </w:rPr>
              <w:t>.</w:t>
            </w:r>
          </w:p>
        </w:tc>
      </w:tr>
      <w:tr w:rsidR="00DF7FF2" w:rsidRPr="00E20961" w:rsidTr="0048797B">
        <w:trPr>
          <w:trHeight w:val="27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Обеспечение развития материально-технической и учебно-лабораторной базы образовательных организаций для реализации образовательных программ технической и естественно-научной направленности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учащихся, осваивающих дополнительные образовательные программы технической и естественно-научной направленности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A47BD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271" w:type="pct"/>
            <w:tcBorders>
              <w:top w:val="nil"/>
              <w:left w:val="nil"/>
              <w:bottom w:val="single" w:sz="4" w:space="0" w:color="auto"/>
              <w:right w:val="single" w:sz="4" w:space="0" w:color="auto"/>
            </w:tcBorders>
            <w:shd w:val="clear" w:color="auto" w:fill="auto"/>
          </w:tcPr>
          <w:p w:rsidR="00DF7FF2" w:rsidRPr="00B4591E" w:rsidRDefault="009D05D9"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w:t>
            </w:r>
          </w:p>
        </w:tc>
        <w:tc>
          <w:tcPr>
            <w:tcW w:w="393" w:type="pct"/>
            <w:gridSpan w:val="2"/>
            <w:tcBorders>
              <w:top w:val="nil"/>
              <w:left w:val="nil"/>
              <w:bottom w:val="single" w:sz="4" w:space="0" w:color="auto"/>
              <w:right w:val="single" w:sz="4" w:space="0" w:color="auto"/>
            </w:tcBorders>
            <w:shd w:val="clear" w:color="auto" w:fill="auto"/>
          </w:tcPr>
          <w:p w:rsidR="00DF7FF2" w:rsidRPr="00B4591E" w:rsidRDefault="009D05D9"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660FC4">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во</w:t>
            </w:r>
            <w:r w:rsidR="00660FC4">
              <w:rPr>
                <w:rFonts w:ascii="Times New Roman" w:hAnsi="Times New Roman"/>
                <w:sz w:val="20"/>
                <w:szCs w:val="20"/>
                <w:lang w:eastAsia="ru-RU"/>
              </w:rPr>
              <w:t> </w:t>
            </w:r>
            <w:r w:rsidRPr="00822223">
              <w:rPr>
                <w:rFonts w:ascii="Times New Roman" w:hAnsi="Times New Roman"/>
                <w:sz w:val="20"/>
                <w:szCs w:val="20"/>
                <w:lang w:eastAsia="ru-RU"/>
              </w:rPr>
              <w:t xml:space="preserve">взаимодействии с </w:t>
            </w:r>
            <w:r w:rsidRPr="00822223">
              <w:rPr>
                <w:rFonts w:ascii="Times New Roman" w:hAnsi="Times New Roman"/>
                <w:sz w:val="20"/>
                <w:szCs w:val="20"/>
                <w:lang w:eastAsia="ru-RU"/>
              </w:rPr>
              <w:br w:type="page"/>
              <w:t>органами местного самоуправления муниципальных образований, расположенных на территории Свердловской области (по</w:t>
            </w:r>
            <w:r w:rsidR="00660FC4">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374"/>
        </w:trPr>
        <w:tc>
          <w:tcPr>
            <w:tcW w:w="227" w:type="pct"/>
            <w:tcBorders>
              <w:top w:val="nil"/>
              <w:left w:val="single" w:sz="4" w:space="0" w:color="auto"/>
              <w:bottom w:val="single" w:sz="4" w:space="0" w:color="auto"/>
              <w:right w:val="single" w:sz="4" w:space="0" w:color="auto"/>
            </w:tcBorders>
            <w:shd w:val="clear" w:color="auto" w:fill="auto"/>
          </w:tcPr>
          <w:p w:rsidR="00DF7FF2" w:rsidRPr="00D4316D"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9D05D9" w:rsidRPr="009D05D9" w:rsidRDefault="009D05D9" w:rsidP="00660FC4">
            <w:pPr>
              <w:spacing w:after="0" w:line="240" w:lineRule="auto"/>
              <w:rPr>
                <w:rFonts w:ascii="Times New Roman" w:hAnsi="Times New Roman"/>
                <w:iCs/>
                <w:sz w:val="20"/>
                <w:szCs w:val="20"/>
                <w:lang w:eastAsia="ru-RU"/>
              </w:rPr>
            </w:pPr>
            <w:r w:rsidRPr="009D05D9">
              <w:rPr>
                <w:rFonts w:ascii="Times New Roman" w:hAnsi="Times New Roman"/>
                <w:iCs/>
                <w:sz w:val="20"/>
                <w:szCs w:val="20"/>
                <w:lang w:eastAsia="ru-RU"/>
              </w:rPr>
              <w:t>Значение показателя определено на основании информации государственных общеобразовательных организаций Свердловской области, подведомственных Министерству общего и профессионального образования Свердловской области, органов местного самоуправления муниципальных образований, расположенных на</w:t>
            </w:r>
            <w:r w:rsidR="00660FC4">
              <w:rPr>
                <w:rFonts w:ascii="Times New Roman" w:hAnsi="Times New Roman"/>
                <w:iCs/>
                <w:sz w:val="20"/>
                <w:szCs w:val="20"/>
                <w:lang w:eastAsia="ru-RU"/>
              </w:rPr>
              <w:t> </w:t>
            </w:r>
            <w:r>
              <w:rPr>
                <w:rFonts w:ascii="Times New Roman" w:hAnsi="Times New Roman"/>
                <w:iCs/>
                <w:sz w:val="20"/>
                <w:szCs w:val="20"/>
                <w:lang w:eastAsia="ru-RU"/>
              </w:rPr>
              <w:t>территории Свердловской области</w:t>
            </w:r>
            <w:r w:rsidRPr="009D05D9">
              <w:rPr>
                <w:rFonts w:ascii="Times New Roman" w:hAnsi="Times New Roman"/>
                <w:iCs/>
                <w:sz w:val="20"/>
                <w:szCs w:val="20"/>
                <w:lang w:eastAsia="ru-RU"/>
              </w:rPr>
              <w:t xml:space="preserve">. </w:t>
            </w:r>
          </w:p>
          <w:p w:rsidR="00DF7FF2" w:rsidRPr="00822223" w:rsidRDefault="009D05D9" w:rsidP="00660FC4">
            <w:pPr>
              <w:spacing w:after="0" w:line="240" w:lineRule="auto"/>
              <w:rPr>
                <w:rFonts w:ascii="Times New Roman" w:hAnsi="Times New Roman"/>
                <w:sz w:val="20"/>
                <w:szCs w:val="20"/>
                <w:lang w:eastAsia="ru-RU"/>
              </w:rPr>
            </w:pPr>
            <w:r w:rsidRPr="009D05D9">
              <w:rPr>
                <w:rFonts w:ascii="Times New Roman" w:hAnsi="Times New Roman"/>
                <w:iCs/>
                <w:sz w:val="20"/>
                <w:szCs w:val="20"/>
                <w:lang w:eastAsia="ru-RU"/>
              </w:rPr>
              <w:t xml:space="preserve">Численность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по состоянию на 31 декабря 2017 года составила 48 604 человек. </w:t>
            </w:r>
            <w:r w:rsidR="00FC77B3">
              <w:rPr>
                <w:rFonts w:ascii="Times New Roman" w:hAnsi="Times New Roman"/>
                <w:iCs/>
                <w:sz w:val="20"/>
                <w:szCs w:val="20"/>
                <w:lang w:eastAsia="ru-RU"/>
              </w:rPr>
              <w:t>У</w:t>
            </w:r>
            <w:r w:rsidRPr="009D05D9">
              <w:rPr>
                <w:rFonts w:ascii="Times New Roman" w:hAnsi="Times New Roman"/>
                <w:iCs/>
                <w:sz w:val="20"/>
                <w:szCs w:val="20"/>
                <w:lang w:eastAsia="ru-RU"/>
              </w:rPr>
              <w:t>читывая, что общая численность учащихся общеобразовательных организаций на</w:t>
            </w:r>
            <w:r w:rsidR="00660FC4">
              <w:rPr>
                <w:rFonts w:ascii="Times New Roman" w:hAnsi="Times New Roman"/>
                <w:iCs/>
                <w:sz w:val="20"/>
                <w:szCs w:val="20"/>
                <w:lang w:eastAsia="ru-RU"/>
              </w:rPr>
              <w:t> </w:t>
            </w:r>
            <w:r w:rsidRPr="009D05D9">
              <w:rPr>
                <w:rFonts w:ascii="Times New Roman" w:hAnsi="Times New Roman"/>
                <w:iCs/>
                <w:sz w:val="20"/>
                <w:szCs w:val="20"/>
                <w:lang w:eastAsia="ru-RU"/>
              </w:rPr>
              <w:t>начало 2016/2017 учебного года по данным формы федерального статистического наблюдения № ОО-1 составляет 469 968 человек, доля учащихся, осваивающих дополнительные образовательные программы технической и естественно-научной</w:t>
            </w:r>
            <w:r w:rsidR="00660FC4">
              <w:rPr>
                <w:rFonts w:ascii="Times New Roman" w:hAnsi="Times New Roman"/>
                <w:iCs/>
                <w:sz w:val="20"/>
                <w:szCs w:val="20"/>
                <w:lang w:eastAsia="ru-RU"/>
              </w:rPr>
              <w:t xml:space="preserve"> направленности, составила 10,3%.</w:t>
            </w:r>
          </w:p>
        </w:tc>
      </w:tr>
      <w:tr w:rsidR="00DF7FF2" w:rsidRPr="00E20961" w:rsidTr="0048797B">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Развитие сети общеобразова</w:t>
            </w:r>
            <w:r w:rsidRPr="00822223">
              <w:rPr>
                <w:rFonts w:ascii="Times New Roman" w:hAnsi="Times New Roman"/>
                <w:color w:val="000000"/>
                <w:sz w:val="20"/>
                <w:szCs w:val="20"/>
                <w:lang w:eastAsia="ru-RU"/>
              </w:rPr>
              <w:softHyphen/>
              <w:t xml:space="preserve">тельных организаций с учетом демографической ситуации в Свердловской области </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(2017–2018); </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этап (2019–2024)</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доля учащихся общеобразовательных организаций, обучающихся в одну смену</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A47BD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84,7</w:t>
            </w:r>
          </w:p>
        </w:tc>
        <w:tc>
          <w:tcPr>
            <w:tcW w:w="271" w:type="pct"/>
            <w:tcBorders>
              <w:top w:val="nil"/>
              <w:left w:val="nil"/>
              <w:bottom w:val="single" w:sz="4" w:space="0" w:color="auto"/>
              <w:right w:val="single" w:sz="4" w:space="0" w:color="auto"/>
            </w:tcBorders>
            <w:shd w:val="clear" w:color="auto" w:fill="auto"/>
          </w:tcPr>
          <w:p w:rsidR="00DF7FF2" w:rsidRPr="00822223" w:rsidRDefault="003B5DB6"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84,69</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3B5DB6" w:rsidP="00B334D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164E19">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 Министерство строительства и развития инфраструктуры Свердловской области во</w:t>
            </w:r>
            <w:r w:rsidR="00164E19">
              <w:rPr>
                <w:rFonts w:ascii="Times New Roman" w:hAnsi="Times New Roman"/>
                <w:sz w:val="20"/>
                <w:szCs w:val="20"/>
                <w:lang w:eastAsia="ru-RU"/>
              </w:rPr>
              <w:t> </w:t>
            </w:r>
            <w:r w:rsidRPr="0082222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 территории Свердловской области (по</w:t>
            </w:r>
            <w:r w:rsidR="00164E19">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386"/>
        </w:trPr>
        <w:tc>
          <w:tcPr>
            <w:tcW w:w="227" w:type="pct"/>
            <w:tcBorders>
              <w:top w:val="nil"/>
              <w:left w:val="single" w:sz="4" w:space="0" w:color="auto"/>
              <w:bottom w:val="single" w:sz="4" w:space="0" w:color="auto"/>
              <w:right w:val="single" w:sz="4" w:space="0" w:color="auto"/>
            </w:tcBorders>
            <w:shd w:val="clear" w:color="auto" w:fill="auto"/>
          </w:tcPr>
          <w:p w:rsidR="00DF7FF2" w:rsidRPr="00814430"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3F6F4C" w:rsidRDefault="00C06C88" w:rsidP="00BF2364">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Pr="00C06C88">
              <w:rPr>
                <w:rFonts w:ascii="Times New Roman" w:hAnsi="Times New Roman"/>
                <w:sz w:val="20"/>
                <w:szCs w:val="20"/>
                <w:lang w:eastAsia="ru-RU"/>
              </w:rPr>
              <w:t xml:space="preserve"> 2017 году в Свердловской области введено 6969 новых мест в общеобразовательных организациях</w:t>
            </w:r>
            <w:r w:rsidR="003F6F4C">
              <w:rPr>
                <w:rFonts w:ascii="Times New Roman" w:hAnsi="Times New Roman"/>
                <w:sz w:val="20"/>
                <w:szCs w:val="20"/>
                <w:lang w:eastAsia="ru-RU"/>
              </w:rPr>
              <w:t xml:space="preserve"> (</w:t>
            </w:r>
            <w:r w:rsidR="00164E19">
              <w:rPr>
                <w:rFonts w:ascii="Times New Roman" w:hAnsi="Times New Roman"/>
                <w:sz w:val="20"/>
                <w:szCs w:val="20"/>
                <w:lang w:eastAsia="ru-RU"/>
              </w:rPr>
              <w:t xml:space="preserve">по </w:t>
            </w:r>
            <w:r w:rsidR="003F6F4C">
              <w:rPr>
                <w:rFonts w:ascii="Times New Roman" w:hAnsi="Times New Roman"/>
                <w:sz w:val="20"/>
                <w:szCs w:val="20"/>
                <w:lang w:eastAsia="ru-RU"/>
              </w:rPr>
              <w:t>план</w:t>
            </w:r>
            <w:r w:rsidR="00164E19">
              <w:rPr>
                <w:rFonts w:ascii="Times New Roman" w:hAnsi="Times New Roman"/>
                <w:sz w:val="20"/>
                <w:szCs w:val="20"/>
                <w:lang w:eastAsia="ru-RU"/>
              </w:rPr>
              <w:t>у</w:t>
            </w:r>
            <w:r w:rsidR="003F6F4C">
              <w:rPr>
                <w:rFonts w:ascii="Times New Roman" w:hAnsi="Times New Roman"/>
                <w:sz w:val="20"/>
                <w:szCs w:val="20"/>
                <w:lang w:eastAsia="ru-RU"/>
              </w:rPr>
              <w:t xml:space="preserve"> – 4698</w:t>
            </w:r>
            <w:r w:rsidR="00153986">
              <w:rPr>
                <w:rFonts w:ascii="Times New Roman" w:hAnsi="Times New Roman"/>
                <w:sz w:val="20"/>
                <w:szCs w:val="20"/>
                <w:lang w:eastAsia="ru-RU"/>
              </w:rPr>
              <w:t xml:space="preserve"> мест</w:t>
            </w:r>
            <w:r w:rsidR="003F6F4C">
              <w:rPr>
                <w:rFonts w:ascii="Times New Roman" w:hAnsi="Times New Roman"/>
                <w:sz w:val="20"/>
                <w:szCs w:val="20"/>
                <w:lang w:eastAsia="ru-RU"/>
              </w:rPr>
              <w:t>), в том числе:</w:t>
            </w:r>
          </w:p>
          <w:p w:rsidR="00DE2CF6" w:rsidRDefault="003F6F4C" w:rsidP="00BF2364">
            <w:pPr>
              <w:widowControl w:val="0"/>
              <w:autoSpaceDE w:val="0"/>
              <w:autoSpaceDN w:val="0"/>
              <w:spacing w:after="0" w:line="240" w:lineRule="auto"/>
              <w:rPr>
                <w:rFonts w:ascii="Times New Roman" w:hAnsi="Times New Roman"/>
                <w:sz w:val="20"/>
                <w:szCs w:val="20"/>
                <w:lang w:eastAsia="ru-RU"/>
              </w:rPr>
            </w:pPr>
            <w:r w:rsidRPr="00C06C88">
              <w:rPr>
                <w:rFonts w:ascii="Times New Roman" w:hAnsi="Times New Roman"/>
                <w:sz w:val="20"/>
                <w:szCs w:val="20"/>
                <w:lang w:eastAsia="ru-RU"/>
              </w:rPr>
              <w:t xml:space="preserve">2450 мест </w:t>
            </w:r>
            <w:r>
              <w:rPr>
                <w:rFonts w:ascii="Times New Roman" w:hAnsi="Times New Roman"/>
                <w:sz w:val="20"/>
                <w:szCs w:val="20"/>
                <w:lang w:eastAsia="ru-RU"/>
              </w:rPr>
              <w:t>за счет</w:t>
            </w:r>
            <w:r w:rsidR="00DE2CF6">
              <w:rPr>
                <w:rFonts w:ascii="Times New Roman" w:hAnsi="Times New Roman"/>
                <w:sz w:val="20"/>
                <w:szCs w:val="20"/>
                <w:lang w:eastAsia="ru-RU"/>
              </w:rPr>
              <w:t xml:space="preserve">: </w:t>
            </w:r>
          </w:p>
          <w:p w:rsidR="00DE2CF6" w:rsidRDefault="00DE2CF6" w:rsidP="00BF2364">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строительства </w:t>
            </w:r>
            <w:r w:rsidR="00C06C88" w:rsidRPr="00C06C88">
              <w:rPr>
                <w:rFonts w:ascii="Times New Roman" w:hAnsi="Times New Roman"/>
                <w:sz w:val="20"/>
                <w:szCs w:val="20"/>
                <w:lang w:eastAsia="ru-RU"/>
              </w:rPr>
              <w:t>втор</w:t>
            </w:r>
            <w:r>
              <w:rPr>
                <w:rFonts w:ascii="Times New Roman" w:hAnsi="Times New Roman"/>
                <w:sz w:val="20"/>
                <w:szCs w:val="20"/>
                <w:lang w:eastAsia="ru-RU"/>
              </w:rPr>
              <w:t>ой</w:t>
            </w:r>
            <w:r w:rsidR="00C06C88" w:rsidRPr="00C06C88">
              <w:rPr>
                <w:rFonts w:ascii="Times New Roman" w:hAnsi="Times New Roman"/>
                <w:sz w:val="20"/>
                <w:szCs w:val="20"/>
                <w:lang w:eastAsia="ru-RU"/>
              </w:rPr>
              <w:t xml:space="preserve"> очеред</w:t>
            </w:r>
            <w:r>
              <w:rPr>
                <w:rFonts w:ascii="Times New Roman" w:hAnsi="Times New Roman"/>
                <w:sz w:val="20"/>
                <w:szCs w:val="20"/>
                <w:lang w:eastAsia="ru-RU"/>
              </w:rPr>
              <w:t>и</w:t>
            </w:r>
            <w:r w:rsidR="00C06C88" w:rsidRPr="00C06C88">
              <w:rPr>
                <w:rFonts w:ascii="Times New Roman" w:hAnsi="Times New Roman"/>
                <w:sz w:val="20"/>
                <w:szCs w:val="20"/>
                <w:lang w:eastAsia="ru-RU"/>
              </w:rPr>
              <w:t xml:space="preserve"> муниципального автономного общеобразовательного учреждения средней общеобразовательной школы № 23 на 875 мест (г. Екатер</w:t>
            </w:r>
            <w:r>
              <w:rPr>
                <w:rFonts w:ascii="Times New Roman" w:hAnsi="Times New Roman"/>
                <w:sz w:val="20"/>
                <w:szCs w:val="20"/>
                <w:lang w:eastAsia="ru-RU"/>
              </w:rPr>
              <w:t>инбург, ул. П. Шаманова, д. 54);</w:t>
            </w:r>
            <w:r w:rsidR="00C06C88" w:rsidRPr="00C06C88">
              <w:rPr>
                <w:rFonts w:ascii="Times New Roman" w:hAnsi="Times New Roman"/>
                <w:sz w:val="20"/>
                <w:szCs w:val="20"/>
                <w:lang w:eastAsia="ru-RU"/>
              </w:rPr>
              <w:t xml:space="preserve"> </w:t>
            </w:r>
          </w:p>
          <w:p w:rsidR="00DE2CF6" w:rsidRDefault="00DE2CF6" w:rsidP="00BF2364">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строительства </w:t>
            </w:r>
            <w:r w:rsidR="00C06C88" w:rsidRPr="00C06C88">
              <w:rPr>
                <w:rFonts w:ascii="Times New Roman" w:hAnsi="Times New Roman"/>
                <w:sz w:val="20"/>
                <w:szCs w:val="20"/>
                <w:lang w:eastAsia="ru-RU"/>
              </w:rPr>
              <w:t>здания муниципального бюджетного общеобразовательного учреждения – средняя общеобразовательная школа № 25 имени В.Г. Феофанова на</w:t>
            </w:r>
            <w:r w:rsidR="00164E19">
              <w:rPr>
                <w:rFonts w:ascii="Times New Roman" w:hAnsi="Times New Roman"/>
                <w:sz w:val="20"/>
                <w:szCs w:val="20"/>
                <w:lang w:eastAsia="ru-RU"/>
              </w:rPr>
              <w:t> </w:t>
            </w:r>
            <w:r w:rsidR="00C06C88" w:rsidRPr="00C06C88">
              <w:rPr>
                <w:rFonts w:ascii="Times New Roman" w:hAnsi="Times New Roman"/>
                <w:sz w:val="20"/>
                <w:szCs w:val="20"/>
                <w:lang w:eastAsia="ru-RU"/>
              </w:rPr>
              <w:t>825</w:t>
            </w:r>
            <w:r w:rsidR="00164E19">
              <w:rPr>
                <w:rFonts w:ascii="Times New Roman" w:hAnsi="Times New Roman"/>
                <w:sz w:val="20"/>
                <w:szCs w:val="20"/>
                <w:lang w:eastAsia="ru-RU"/>
              </w:rPr>
              <w:t> </w:t>
            </w:r>
            <w:r w:rsidR="00C06C88" w:rsidRPr="00C06C88">
              <w:rPr>
                <w:rFonts w:ascii="Times New Roman" w:hAnsi="Times New Roman"/>
                <w:sz w:val="20"/>
                <w:szCs w:val="20"/>
                <w:lang w:eastAsia="ru-RU"/>
              </w:rPr>
              <w:t>мест (г. Екатеринбург, поселок Ми</w:t>
            </w:r>
            <w:r>
              <w:rPr>
                <w:rFonts w:ascii="Times New Roman" w:hAnsi="Times New Roman"/>
                <w:sz w:val="20"/>
                <w:szCs w:val="20"/>
                <w:lang w:eastAsia="ru-RU"/>
              </w:rPr>
              <w:t>чуринский, ул. Цветоносная, 2);</w:t>
            </w:r>
          </w:p>
          <w:p w:rsidR="00DE2CF6" w:rsidRDefault="00DE2CF6" w:rsidP="00BF2364">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w:t>
            </w:r>
            <w:r w:rsidR="00C06C88" w:rsidRPr="00C06C88">
              <w:rPr>
                <w:rFonts w:ascii="Times New Roman" w:hAnsi="Times New Roman"/>
                <w:sz w:val="20"/>
                <w:szCs w:val="20"/>
                <w:lang w:eastAsia="ru-RU"/>
              </w:rPr>
              <w:t>реконструкции здания муниципального автономного общеобразовательного учреждения — гимназии № 39 «Французская гимназия» на 550 мест (г. Екатеринбург</w:t>
            </w:r>
            <w:r>
              <w:rPr>
                <w:rFonts w:ascii="Times New Roman" w:hAnsi="Times New Roman"/>
                <w:sz w:val="20"/>
                <w:szCs w:val="20"/>
                <w:lang w:eastAsia="ru-RU"/>
              </w:rPr>
              <w:t>, ул. Союзная, 26);</w:t>
            </w:r>
          </w:p>
          <w:p w:rsidR="00C06C88" w:rsidRPr="00C06C88" w:rsidRDefault="00DE2CF6" w:rsidP="00BF2364">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C06C88" w:rsidRPr="00C06C88">
              <w:rPr>
                <w:rFonts w:ascii="Times New Roman" w:hAnsi="Times New Roman"/>
                <w:sz w:val="20"/>
                <w:szCs w:val="20"/>
                <w:lang w:eastAsia="ru-RU"/>
              </w:rPr>
              <w:t>пристроя на 200 мест к муниципальному бюджетному общеобразовательному учреждению «Средняя общеобразовательная школа № 14» (г. Полевской, ул. Коммунистическая, 14);</w:t>
            </w:r>
          </w:p>
          <w:p w:rsidR="00C06C88" w:rsidRPr="00C06C88" w:rsidRDefault="00C06C88" w:rsidP="00BF2364">
            <w:pPr>
              <w:widowControl w:val="0"/>
              <w:autoSpaceDE w:val="0"/>
              <w:autoSpaceDN w:val="0"/>
              <w:spacing w:after="0" w:line="240" w:lineRule="auto"/>
              <w:rPr>
                <w:rFonts w:ascii="Times New Roman" w:hAnsi="Times New Roman"/>
                <w:sz w:val="20"/>
                <w:szCs w:val="20"/>
                <w:lang w:eastAsia="ru-RU"/>
              </w:rPr>
            </w:pPr>
            <w:r w:rsidRPr="00C06C88">
              <w:rPr>
                <w:rFonts w:ascii="Times New Roman" w:hAnsi="Times New Roman"/>
                <w:sz w:val="20"/>
                <w:szCs w:val="20"/>
                <w:lang w:eastAsia="ru-RU"/>
              </w:rPr>
              <w:t xml:space="preserve">2928 мест за счет проведения капитальных ремонтов зданий и помещений школ с созданием дополнительных мест; </w:t>
            </w:r>
          </w:p>
          <w:p w:rsidR="00C06C88" w:rsidRPr="00C06C88" w:rsidRDefault="00C06C88" w:rsidP="00BF2364">
            <w:pPr>
              <w:widowControl w:val="0"/>
              <w:autoSpaceDE w:val="0"/>
              <w:autoSpaceDN w:val="0"/>
              <w:spacing w:after="0" w:line="240" w:lineRule="auto"/>
              <w:rPr>
                <w:rFonts w:ascii="Times New Roman" w:hAnsi="Times New Roman"/>
                <w:sz w:val="20"/>
                <w:szCs w:val="20"/>
                <w:lang w:eastAsia="ru-RU"/>
              </w:rPr>
            </w:pPr>
            <w:r w:rsidRPr="00C06C88">
              <w:rPr>
                <w:rFonts w:ascii="Times New Roman" w:hAnsi="Times New Roman"/>
                <w:sz w:val="20"/>
                <w:szCs w:val="20"/>
                <w:lang w:eastAsia="ru-RU"/>
              </w:rPr>
              <w:t>1591 место создано за счет эффективного использования площадей существующих общеобразовательных организаций.</w:t>
            </w:r>
          </w:p>
          <w:p w:rsidR="00DF7FF2" w:rsidRPr="00E20961" w:rsidRDefault="00C06C88" w:rsidP="00BF2364">
            <w:pPr>
              <w:pStyle w:val="ConsPlusNormal"/>
              <w:rPr>
                <w:rFonts w:ascii="Times New Roman" w:hAnsi="Times New Roman" w:cs="Times New Roman"/>
                <w:sz w:val="20"/>
                <w:szCs w:val="20"/>
              </w:rPr>
            </w:pPr>
            <w:r w:rsidRPr="00C06C88">
              <w:rPr>
                <w:rFonts w:ascii="Times New Roman" w:hAnsi="Times New Roman" w:cs="Times New Roman"/>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составил 84,69</w:t>
            </w:r>
            <w:r w:rsidR="00153986">
              <w:rPr>
                <w:rFonts w:ascii="Times New Roman" w:hAnsi="Times New Roman" w:cs="Times New Roman"/>
                <w:sz w:val="20"/>
                <w:szCs w:val="20"/>
                <w:lang w:eastAsia="ru-RU"/>
              </w:rPr>
              <w:t> </w:t>
            </w:r>
            <w:r w:rsidR="00DE2CF6">
              <w:rPr>
                <w:rFonts w:ascii="Times New Roman" w:hAnsi="Times New Roman" w:cs="Times New Roman"/>
                <w:sz w:val="20"/>
                <w:szCs w:val="20"/>
                <w:lang w:eastAsia="ru-RU"/>
              </w:rPr>
              <w:t>процента</w:t>
            </w:r>
            <w:r w:rsidRPr="00C06C88">
              <w:rPr>
                <w:rFonts w:ascii="Times New Roman" w:hAnsi="Times New Roman" w:cs="Times New Roman"/>
                <w:sz w:val="20"/>
                <w:szCs w:val="20"/>
                <w:lang w:eastAsia="ru-RU"/>
              </w:rPr>
              <w:t xml:space="preserve"> (общее число </w:t>
            </w:r>
            <w:r w:rsidR="00733B24">
              <w:rPr>
                <w:rFonts w:ascii="Times New Roman" w:hAnsi="Times New Roman" w:cs="Times New Roman"/>
                <w:sz w:val="20"/>
                <w:szCs w:val="20"/>
                <w:lang w:eastAsia="ru-RU"/>
              </w:rPr>
              <w:t>обучающихся – 464 163 человека)</w:t>
            </w:r>
            <w:r w:rsidR="00164E19">
              <w:rPr>
                <w:rFonts w:ascii="Times New Roman" w:hAnsi="Times New Roman" w:cs="Times New Roman"/>
                <w:sz w:val="20"/>
                <w:szCs w:val="20"/>
                <w:lang w:eastAsia="ru-RU"/>
              </w:rPr>
              <w:t>.</w:t>
            </w:r>
          </w:p>
        </w:tc>
      </w:tr>
      <w:tr w:rsidR="00DF7FF2" w:rsidRPr="00E20961" w:rsidTr="0048797B">
        <w:trPr>
          <w:trHeight w:val="1789"/>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Развитие сети образовательных организаций, внедряющих в практику своей деятельности инновационные образовательные технологии </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r w:rsidRPr="00822223">
              <w:rPr>
                <w:rFonts w:ascii="Times New Roman" w:hAnsi="Times New Roman"/>
                <w:color w:val="000000"/>
                <w:sz w:val="20"/>
                <w:szCs w:val="20"/>
                <w:lang w:eastAsia="ru-RU"/>
              </w:rPr>
              <w:br w:type="page"/>
              <w:t>(2016–2018);</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(2019–2024)</w:t>
            </w:r>
            <w:r w:rsidRPr="00822223">
              <w:rPr>
                <w:rFonts w:ascii="Times New Roman" w:hAnsi="Times New Roman"/>
                <w:color w:val="000000"/>
                <w:sz w:val="20"/>
                <w:szCs w:val="20"/>
                <w:lang w:eastAsia="ru-RU"/>
              </w:rPr>
              <w:br w:type="page"/>
              <w:t>;</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образовательных организаций, получивших статус региональной инновационной образовательной площадки</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A47BD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w:t>
            </w:r>
          </w:p>
        </w:tc>
        <w:tc>
          <w:tcPr>
            <w:tcW w:w="271" w:type="pct"/>
            <w:tcBorders>
              <w:top w:val="nil"/>
              <w:left w:val="nil"/>
              <w:bottom w:val="single" w:sz="4" w:space="0" w:color="auto"/>
              <w:right w:val="single" w:sz="4" w:space="0" w:color="auto"/>
            </w:tcBorders>
            <w:shd w:val="clear" w:color="auto" w:fill="auto"/>
          </w:tcPr>
          <w:p w:rsidR="00DF7FF2" w:rsidRPr="00822223" w:rsidRDefault="00C26E47"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DC04BE"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более чем в 1,5 раза</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57573C" w:rsidP="0057573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w:t>
            </w:r>
            <w:r w:rsidR="00CB2CF3">
              <w:rPr>
                <w:rFonts w:ascii="Times New Roman" w:hAnsi="Times New Roman"/>
                <w:color w:val="000000"/>
                <w:sz w:val="20"/>
                <w:szCs w:val="20"/>
                <w:lang w:eastAsia="ru-RU"/>
              </w:rPr>
              <w:t xml:space="preserve"> соответствии с</w:t>
            </w:r>
            <w:r>
              <w:rPr>
                <w:rFonts w:ascii="Times New Roman" w:hAnsi="Times New Roman"/>
                <w:color w:val="000000"/>
                <w:sz w:val="20"/>
                <w:szCs w:val="20"/>
                <w:lang w:eastAsia="ru-RU"/>
              </w:rPr>
              <w:t> </w:t>
            </w:r>
            <w:r w:rsidR="00CB2CF3">
              <w:rPr>
                <w:rFonts w:ascii="Times New Roman" w:hAnsi="Times New Roman"/>
                <w:color w:val="000000"/>
                <w:sz w:val="20"/>
                <w:szCs w:val="20"/>
                <w:lang w:eastAsia="ru-RU"/>
              </w:rPr>
              <w:t>п</w:t>
            </w:r>
            <w:r w:rsidR="00CB2CF3" w:rsidRPr="00CB2CF3">
              <w:rPr>
                <w:rFonts w:ascii="Times New Roman" w:hAnsi="Times New Roman"/>
                <w:color w:val="000000"/>
                <w:sz w:val="20"/>
                <w:szCs w:val="20"/>
                <w:lang w:eastAsia="ru-RU"/>
              </w:rPr>
              <w:t>остановле</w:t>
            </w:r>
            <w:r>
              <w:rPr>
                <w:rFonts w:ascii="Times New Roman" w:hAnsi="Times New Roman"/>
                <w:color w:val="000000"/>
                <w:sz w:val="20"/>
                <w:szCs w:val="20"/>
                <w:lang w:eastAsia="ru-RU"/>
              </w:rPr>
              <w:t>-</w:t>
            </w:r>
            <w:r w:rsidR="00CB2CF3" w:rsidRPr="00CB2CF3">
              <w:rPr>
                <w:rFonts w:ascii="Times New Roman" w:hAnsi="Times New Roman"/>
                <w:color w:val="000000"/>
                <w:sz w:val="20"/>
                <w:szCs w:val="20"/>
                <w:lang w:eastAsia="ru-RU"/>
              </w:rPr>
              <w:t>ние</w:t>
            </w:r>
            <w:r w:rsidR="00CB2CF3">
              <w:rPr>
                <w:rFonts w:ascii="Times New Roman" w:hAnsi="Times New Roman"/>
                <w:color w:val="000000"/>
                <w:sz w:val="20"/>
                <w:szCs w:val="20"/>
                <w:lang w:eastAsia="ru-RU"/>
              </w:rPr>
              <w:t>м</w:t>
            </w:r>
            <w:r w:rsidR="00CB2CF3" w:rsidRPr="00CB2CF3">
              <w:rPr>
                <w:rFonts w:ascii="Times New Roman" w:hAnsi="Times New Roman"/>
                <w:color w:val="000000"/>
                <w:sz w:val="20"/>
                <w:szCs w:val="20"/>
                <w:lang w:eastAsia="ru-RU"/>
              </w:rPr>
              <w:t xml:space="preserve"> Правительства Свердловской области от</w:t>
            </w:r>
            <w:r>
              <w:rPr>
                <w:rFonts w:ascii="Times New Roman" w:hAnsi="Times New Roman"/>
                <w:color w:val="000000"/>
                <w:sz w:val="20"/>
                <w:szCs w:val="20"/>
                <w:lang w:eastAsia="ru-RU"/>
              </w:rPr>
              <w:t> </w:t>
            </w:r>
            <w:r w:rsidR="00CB2CF3" w:rsidRPr="00CB2CF3">
              <w:rPr>
                <w:rFonts w:ascii="Times New Roman" w:hAnsi="Times New Roman"/>
                <w:color w:val="000000"/>
                <w:sz w:val="20"/>
                <w:szCs w:val="20"/>
                <w:lang w:eastAsia="ru-RU"/>
              </w:rPr>
              <w:t xml:space="preserve">14.12.2017 </w:t>
            </w:r>
            <w:r w:rsidR="00CB2CF3">
              <w:rPr>
                <w:rFonts w:ascii="Times New Roman" w:hAnsi="Times New Roman"/>
                <w:color w:val="000000"/>
                <w:sz w:val="20"/>
                <w:szCs w:val="20"/>
                <w:lang w:eastAsia="ru-RU"/>
              </w:rPr>
              <w:br/>
              <w:t>№</w:t>
            </w:r>
            <w:r w:rsidR="00CB2CF3" w:rsidRPr="00CB2CF3">
              <w:rPr>
                <w:rFonts w:ascii="Times New Roman" w:hAnsi="Times New Roman"/>
                <w:color w:val="000000"/>
                <w:sz w:val="20"/>
                <w:szCs w:val="20"/>
                <w:lang w:eastAsia="ru-RU"/>
              </w:rPr>
              <w:t xml:space="preserve"> 935-ПП </w:t>
            </w:r>
            <w:r w:rsidR="00CB2CF3">
              <w:rPr>
                <w:rFonts w:ascii="Times New Roman" w:hAnsi="Times New Roman"/>
                <w:color w:val="000000"/>
                <w:sz w:val="20"/>
                <w:szCs w:val="20"/>
                <w:lang w:eastAsia="ru-RU"/>
              </w:rPr>
              <w:t>количество образовательных организаций, получивших статус региональной инновационной образовательной площадки</w:t>
            </w:r>
            <w:r w:rsidR="00001A84">
              <w:rPr>
                <w:rFonts w:ascii="Times New Roman" w:hAnsi="Times New Roman"/>
                <w:color w:val="000000"/>
                <w:sz w:val="20"/>
                <w:szCs w:val="20"/>
                <w:lang w:eastAsia="ru-RU"/>
              </w:rPr>
              <w:t xml:space="preserve"> уменьшилось на</w:t>
            </w:r>
            <w:r>
              <w:rPr>
                <w:rFonts w:ascii="Times New Roman" w:hAnsi="Times New Roman"/>
                <w:color w:val="000000"/>
                <w:sz w:val="20"/>
                <w:szCs w:val="20"/>
                <w:lang w:eastAsia="ru-RU"/>
              </w:rPr>
              <w:t> </w:t>
            </w:r>
            <w:r w:rsidR="00001A84">
              <w:rPr>
                <w:rFonts w:ascii="Times New Roman" w:hAnsi="Times New Roman"/>
                <w:color w:val="000000"/>
                <w:sz w:val="20"/>
                <w:szCs w:val="20"/>
                <w:lang w:eastAsia="ru-RU"/>
              </w:rPr>
              <w:t>15 единиц по</w:t>
            </w:r>
            <w:r>
              <w:rPr>
                <w:rFonts w:ascii="Times New Roman" w:hAnsi="Times New Roman"/>
                <w:color w:val="000000"/>
                <w:sz w:val="20"/>
                <w:szCs w:val="20"/>
                <w:lang w:eastAsia="ru-RU"/>
              </w:rPr>
              <w:t> </w:t>
            </w:r>
            <w:r w:rsidR="00001A84">
              <w:rPr>
                <w:rFonts w:ascii="Times New Roman" w:hAnsi="Times New Roman"/>
                <w:color w:val="000000"/>
                <w:sz w:val="20"/>
                <w:szCs w:val="20"/>
                <w:lang w:eastAsia="ru-RU"/>
              </w:rPr>
              <w:t>сравнению с</w:t>
            </w:r>
            <w:r>
              <w:rPr>
                <w:rFonts w:ascii="Times New Roman" w:hAnsi="Times New Roman"/>
                <w:color w:val="000000"/>
                <w:sz w:val="20"/>
                <w:szCs w:val="20"/>
                <w:lang w:eastAsia="ru-RU"/>
              </w:rPr>
              <w:t> </w:t>
            </w:r>
            <w:r w:rsidR="00001A84">
              <w:rPr>
                <w:rFonts w:ascii="Times New Roman" w:hAnsi="Times New Roman"/>
                <w:color w:val="000000"/>
                <w:sz w:val="20"/>
                <w:szCs w:val="20"/>
                <w:lang w:eastAsia="ru-RU"/>
              </w:rPr>
              <w:t>2016 годом (93 единицы)</w:t>
            </w:r>
            <w:r>
              <w:rPr>
                <w:rFonts w:ascii="Times New Roman" w:hAnsi="Times New Roman"/>
                <w:color w:val="000000"/>
                <w:sz w:val="20"/>
                <w:szCs w:val="20"/>
                <w:lang w:eastAsia="ru-RU"/>
              </w:rPr>
              <w:t>.</w:t>
            </w:r>
          </w:p>
        </w:tc>
      </w:tr>
      <w:tr w:rsidR="00DF7FF2" w:rsidRPr="00E20961" w:rsidTr="008D3F83">
        <w:trPr>
          <w:trHeight w:val="103"/>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1214AD">
            <w:pPr>
              <w:pStyle w:val="af1"/>
              <w:spacing w:after="0" w:line="240" w:lineRule="auto"/>
              <w:ind w:left="313"/>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DF7FF2" w:rsidRDefault="0073143F" w:rsidP="0073143F">
            <w:pPr>
              <w:spacing w:after="0" w:line="240" w:lineRule="auto"/>
              <w:rPr>
                <w:rFonts w:ascii="Times New Roman" w:hAnsi="Times New Roman"/>
                <w:sz w:val="20"/>
                <w:szCs w:val="20"/>
              </w:rPr>
            </w:pPr>
            <w:r w:rsidRPr="00E20961">
              <w:rPr>
                <w:rFonts w:ascii="Times New Roman" w:hAnsi="Times New Roman"/>
                <w:sz w:val="20"/>
                <w:szCs w:val="20"/>
              </w:rPr>
              <w:t>Региональными инновационными площадками в Свердловской области признаются организации, осуществляющие образовательную деятельность, и иные действующие в сфере образования организации, а также их объединения, расположенные на территории Свердловской, независимо от их организационно-правовой формы, типа, ведомственной принадлежности, реализующие инновационные проекты (программы), которые имеют существенное значение для обеспечения модернизации и развития системы образования Свердловской области. Перечень региональных инновационных площадок в Свердловской области, утвержденный постановлением Правительства Свердловской области от 17.12.2015 № 1115-ПП «Об утверждении перечня региональных инновационных площадок в Свердловской облас</w:t>
            </w:r>
            <w:r>
              <w:rPr>
                <w:rFonts w:ascii="Times New Roman" w:hAnsi="Times New Roman"/>
                <w:sz w:val="20"/>
                <w:szCs w:val="20"/>
              </w:rPr>
              <w:t>ти», актуализирован 14.12.2017 (</w:t>
            </w:r>
            <w:r w:rsidRPr="00E20961">
              <w:rPr>
                <w:rFonts w:ascii="Times New Roman" w:hAnsi="Times New Roman"/>
                <w:sz w:val="20"/>
                <w:szCs w:val="20"/>
              </w:rPr>
              <w:t xml:space="preserve">№ </w:t>
            </w:r>
            <w:r>
              <w:rPr>
                <w:rFonts w:ascii="Times New Roman" w:hAnsi="Times New Roman"/>
                <w:sz w:val="20"/>
                <w:szCs w:val="20"/>
              </w:rPr>
              <w:t>935</w:t>
            </w:r>
            <w:r w:rsidRPr="00E20961">
              <w:rPr>
                <w:rFonts w:ascii="Times New Roman" w:hAnsi="Times New Roman"/>
                <w:sz w:val="20"/>
                <w:szCs w:val="20"/>
              </w:rPr>
              <w:t>-ПП)</w:t>
            </w:r>
            <w:r w:rsidR="00357397">
              <w:rPr>
                <w:rFonts w:ascii="Times New Roman" w:hAnsi="Times New Roman"/>
                <w:sz w:val="20"/>
                <w:szCs w:val="20"/>
              </w:rPr>
              <w:t>.</w:t>
            </w:r>
          </w:p>
          <w:p w:rsidR="00357397" w:rsidRPr="00357397" w:rsidRDefault="00357397" w:rsidP="00CA3071">
            <w:pPr>
              <w:spacing w:after="0" w:line="240" w:lineRule="auto"/>
              <w:rPr>
                <w:rFonts w:ascii="Times New Roman" w:hAnsi="Times New Roman"/>
                <w:sz w:val="20"/>
                <w:szCs w:val="20"/>
              </w:rPr>
            </w:pPr>
            <w:r w:rsidRPr="00357397">
              <w:rPr>
                <w:rFonts w:ascii="Times New Roman" w:hAnsi="Times New Roman"/>
                <w:sz w:val="20"/>
                <w:szCs w:val="20"/>
              </w:rPr>
              <w:t>На 1 января 2017 года в Свердловской области инновационную деятельность осуществляли 93 региональные инновационные площадки. В соответствии с пунктом 14 постановления Правительства Свердловской области от 18.03.2015 № 172-ПП региональные инновационные площадки ежегодно представляют отчеты региональных инновационных площадок о реализации инновационных проектов (программ) (далее – отчет). В 2017 году в Министерство было представлено 89 отчетов региональных инновационных площадок в Свердловской области. По итогам экспертизы отчетов региональных инновационных площадок в Свердловской области: рекомендовать продолжить реализацию инновационных проектов (программ) 78 региональным площадкам в Свердловской области; прекратить реализацию инновационных проектов (программ) 3 региональных инновационным площадкам в Свердловской области в связи с полученными промежуточными результатами, свидетельствующими о нецелесообразности продолжения реализации инновационного проекта (программы); прекратить реализацию инновационных проектов (программ) в связи с окончанием сроков реализации инновационных проектов (программ) 8 региональным инновационным площадкам в Свердловской области; прекратить деятельность 4 региональных инновационных площадок в Свердловской области в связи с непредставлением отчетов о реализации ин</w:t>
            </w:r>
            <w:r>
              <w:rPr>
                <w:rFonts w:ascii="Times New Roman" w:hAnsi="Times New Roman"/>
                <w:sz w:val="20"/>
                <w:szCs w:val="20"/>
              </w:rPr>
              <w:t>новационных проектов (программ)</w:t>
            </w:r>
            <w:r w:rsidR="0057573C">
              <w:rPr>
                <w:rFonts w:ascii="Times New Roman" w:hAnsi="Times New Roman"/>
                <w:sz w:val="20"/>
                <w:szCs w:val="20"/>
              </w:rPr>
              <w:t>.</w:t>
            </w:r>
          </w:p>
        </w:tc>
      </w:tr>
      <w:tr w:rsidR="00DF7FF2" w:rsidRPr="00E20961" w:rsidTr="000D359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Организация образования с применением дистанционных образовательных технологий</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r w:rsidRPr="00822223">
              <w:rPr>
                <w:rFonts w:ascii="Times New Roman" w:hAnsi="Times New Roman"/>
                <w:color w:val="000000"/>
                <w:sz w:val="20"/>
                <w:szCs w:val="20"/>
                <w:lang w:eastAsia="ru-RU"/>
              </w:rPr>
              <w:br w:type="page"/>
              <w:t>(2016–2018);</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(2019–2024)</w:t>
            </w:r>
            <w:r w:rsidRPr="00822223">
              <w:rPr>
                <w:rFonts w:ascii="Times New Roman" w:hAnsi="Times New Roman"/>
                <w:color w:val="000000"/>
                <w:sz w:val="20"/>
                <w:szCs w:val="20"/>
                <w:lang w:eastAsia="ru-RU"/>
              </w:rPr>
              <w:br w:type="page"/>
              <w:t>;</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доля образовательных организаций, реализующих образовательный процесс с применением дистанционных образовательных технологий (ежегодно) </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4D1B1A"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w:t>
            </w:r>
          </w:p>
        </w:tc>
        <w:tc>
          <w:tcPr>
            <w:tcW w:w="271" w:type="pct"/>
            <w:tcBorders>
              <w:top w:val="nil"/>
              <w:left w:val="nil"/>
              <w:bottom w:val="single" w:sz="4" w:space="0" w:color="auto"/>
              <w:right w:val="single" w:sz="4" w:space="0" w:color="auto"/>
            </w:tcBorders>
            <w:shd w:val="clear" w:color="auto" w:fill="auto"/>
          </w:tcPr>
          <w:p w:rsidR="00DF7FF2" w:rsidRPr="005A57E3" w:rsidRDefault="005A57E3" w:rsidP="00406767">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40</w:t>
            </w:r>
          </w:p>
        </w:tc>
        <w:tc>
          <w:tcPr>
            <w:tcW w:w="393" w:type="pct"/>
            <w:gridSpan w:val="2"/>
            <w:tcBorders>
              <w:top w:val="nil"/>
              <w:left w:val="nil"/>
              <w:bottom w:val="single" w:sz="4" w:space="0" w:color="auto"/>
              <w:right w:val="single" w:sz="4" w:space="0" w:color="auto"/>
            </w:tcBorders>
            <w:shd w:val="clear" w:color="auto" w:fill="auto"/>
          </w:tcPr>
          <w:p w:rsidR="00DF7FF2" w:rsidRPr="005A57E3" w:rsidRDefault="005A57E3" w:rsidP="00406767">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148,1</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D66D29">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образовательные организации во</w:t>
            </w:r>
            <w:r w:rsidR="00D66D29">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взаимодействии с органами местного самоуправления муниципальных образований, расположенных на территории Свердловской области (по</w:t>
            </w:r>
            <w:r w:rsidR="00D66D29">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color w:val="000000"/>
                <w:sz w:val="20"/>
                <w:szCs w:val="20"/>
                <w:lang w:eastAsia="ru-RU"/>
              </w:rPr>
            </w:pPr>
          </w:p>
        </w:tc>
      </w:tr>
      <w:tr w:rsidR="00DF7FF2" w:rsidRPr="00E20961" w:rsidTr="008D3F83">
        <w:trPr>
          <w:trHeight w:val="878"/>
        </w:trPr>
        <w:tc>
          <w:tcPr>
            <w:tcW w:w="227" w:type="pct"/>
            <w:tcBorders>
              <w:top w:val="nil"/>
              <w:left w:val="single" w:sz="4" w:space="0" w:color="auto"/>
              <w:bottom w:val="single" w:sz="4" w:space="0" w:color="auto"/>
              <w:right w:val="single" w:sz="4" w:space="0" w:color="auto"/>
            </w:tcBorders>
            <w:shd w:val="clear" w:color="auto" w:fill="auto"/>
          </w:tcPr>
          <w:p w:rsidR="00DF7FF2" w:rsidRPr="005E57E8"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5A57E3" w:rsidRPr="005A57E3" w:rsidRDefault="005A57E3" w:rsidP="00D66D29">
            <w:pPr>
              <w:widowControl w:val="0"/>
              <w:autoSpaceDE w:val="0"/>
              <w:autoSpaceDN w:val="0"/>
              <w:spacing w:after="0" w:line="240" w:lineRule="auto"/>
              <w:ind w:left="1"/>
              <w:rPr>
                <w:rFonts w:ascii="Times New Roman" w:hAnsi="Times New Roman"/>
                <w:sz w:val="20"/>
                <w:szCs w:val="20"/>
                <w:lang w:eastAsia="ru-RU"/>
              </w:rPr>
            </w:pPr>
            <w:r w:rsidRPr="005A57E3">
              <w:rPr>
                <w:rFonts w:ascii="Times New Roman" w:hAnsi="Times New Roman"/>
                <w:sz w:val="20"/>
                <w:szCs w:val="20"/>
                <w:lang w:eastAsia="ru-RU"/>
              </w:rPr>
              <w:t>Подключение образовательных организаций к прикладным информационным системам, обеспечивающим ведение электронных дневников, электронных журналов и предоставляющим доступ к онлайн и офлайн образовательным курсам и учебным материалам, реализуется в рамках реализации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утвержденной распоряжением Правительства Российской Федерации от 25.10.2014 № 2125-р.</w:t>
            </w:r>
          </w:p>
          <w:p w:rsidR="00DF7FF2" w:rsidRPr="00822223" w:rsidRDefault="005A57E3" w:rsidP="00D66D29">
            <w:pPr>
              <w:spacing w:after="0" w:line="240" w:lineRule="auto"/>
              <w:ind w:left="1"/>
              <w:rPr>
                <w:rFonts w:ascii="Times New Roman" w:hAnsi="Times New Roman"/>
                <w:color w:val="000000"/>
                <w:sz w:val="20"/>
                <w:szCs w:val="20"/>
                <w:lang w:eastAsia="ru-RU"/>
              </w:rPr>
            </w:pPr>
            <w:r w:rsidRPr="005A57E3">
              <w:rPr>
                <w:rFonts w:ascii="Times New Roman" w:hAnsi="Times New Roman"/>
                <w:sz w:val="20"/>
                <w:szCs w:val="20"/>
                <w:lang w:eastAsia="ru-RU"/>
              </w:rPr>
              <w:t xml:space="preserve">Согласно данным Минобрнауки Российской Федерации по форме федерального статистического наблюдения ФСН № ОО-1, применение дистанционных образовательных технологий осуществляется в 132 учреждениях </w:t>
            </w:r>
            <w:r w:rsidRPr="005A57E3">
              <w:rPr>
                <w:rFonts w:ascii="Times New Roman" w:hAnsi="Times New Roman"/>
                <w:color w:val="000000"/>
                <w:sz w:val="20"/>
                <w:szCs w:val="20"/>
                <w:lang w:eastAsia="ru-RU"/>
              </w:rPr>
              <w:t xml:space="preserve">начального общего образования, </w:t>
            </w:r>
            <w:r w:rsidRPr="005A57E3">
              <w:rPr>
                <w:rFonts w:ascii="Times New Roman" w:hAnsi="Times New Roman"/>
                <w:sz w:val="20"/>
                <w:szCs w:val="20"/>
                <w:lang w:eastAsia="ru-RU"/>
              </w:rPr>
              <w:t>187</w:t>
            </w:r>
            <w:r w:rsidRPr="005A57E3">
              <w:rPr>
                <w:rFonts w:ascii="Times New Roman" w:hAnsi="Times New Roman"/>
                <w:color w:val="000000"/>
                <w:sz w:val="20"/>
                <w:szCs w:val="20"/>
                <w:lang w:eastAsia="ru-RU"/>
              </w:rPr>
              <w:t xml:space="preserve"> основного общего образования, в </w:t>
            </w:r>
            <w:r w:rsidRPr="005A57E3">
              <w:rPr>
                <w:rFonts w:ascii="Times New Roman" w:hAnsi="Times New Roman"/>
                <w:sz w:val="20"/>
                <w:szCs w:val="20"/>
                <w:lang w:eastAsia="ru-RU"/>
              </w:rPr>
              <w:t>148</w:t>
            </w:r>
            <w:r w:rsidRPr="005A57E3">
              <w:rPr>
                <w:rFonts w:ascii="Times New Roman" w:hAnsi="Times New Roman"/>
                <w:color w:val="000000"/>
                <w:sz w:val="20"/>
                <w:szCs w:val="20"/>
                <w:lang w:eastAsia="ru-RU"/>
              </w:rPr>
              <w:t xml:space="preserve"> учреждениях среднего общего образования, численность обучающихся с применением дистанционных образовательных технологий </w:t>
            </w:r>
            <w:r w:rsidR="00D66D29">
              <w:rPr>
                <w:rFonts w:ascii="Times New Roman" w:hAnsi="Times New Roman"/>
                <w:color w:val="000000"/>
                <w:sz w:val="20"/>
                <w:szCs w:val="20"/>
                <w:lang w:eastAsia="ru-RU"/>
              </w:rPr>
              <w:t>–</w:t>
            </w:r>
            <w:r w:rsidRPr="005A57E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9018 человек</w:t>
            </w:r>
            <w:r w:rsidR="00D66D29">
              <w:rPr>
                <w:rFonts w:ascii="Times New Roman" w:hAnsi="Times New Roman"/>
                <w:color w:val="000000"/>
                <w:sz w:val="20"/>
                <w:szCs w:val="20"/>
                <w:lang w:eastAsia="ru-RU"/>
              </w:rPr>
              <w:t>.</w:t>
            </w:r>
          </w:p>
        </w:tc>
      </w:tr>
      <w:tr w:rsidR="00DF7FF2" w:rsidRPr="00E20961" w:rsidTr="000D359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Предоставление субсидий из областного бюджета бюджетам муниципальных образований, расположенных на территории Свердловской области, на приобрете</w:t>
            </w:r>
            <w:r w:rsidR="00F15A0B">
              <w:rPr>
                <w:rFonts w:ascii="Times New Roman" w:hAnsi="Times New Roman"/>
                <w:sz w:val="20"/>
                <w:szCs w:val="20"/>
                <w:lang w:eastAsia="ru-RU"/>
              </w:rPr>
              <w:t>ние и </w:t>
            </w:r>
            <w:r w:rsidRPr="00822223">
              <w:rPr>
                <w:rFonts w:ascii="Times New Roman" w:hAnsi="Times New Roman"/>
                <w:sz w:val="20"/>
                <w:szCs w:val="20"/>
                <w:lang w:eastAsia="ru-RU"/>
              </w:rPr>
              <w:t>(или) замену автобусов для подвоза обучающихся (воспитанников) в муниципальные общеобразовательные организации</w:t>
            </w:r>
          </w:p>
        </w:tc>
        <w:tc>
          <w:tcPr>
            <w:tcW w:w="381"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r w:rsidRPr="00822223">
              <w:rPr>
                <w:rFonts w:ascii="Times New Roman" w:hAnsi="Times New Roman"/>
                <w:color w:val="000000"/>
                <w:sz w:val="20"/>
                <w:szCs w:val="20"/>
                <w:lang w:eastAsia="ru-RU"/>
              </w:rPr>
              <w:br w:type="page"/>
              <w:t>(2016–2018);</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(2019–2024)</w:t>
            </w:r>
            <w:r w:rsidRPr="00822223">
              <w:rPr>
                <w:rFonts w:ascii="Times New Roman" w:hAnsi="Times New Roman"/>
                <w:color w:val="000000"/>
                <w:sz w:val="20"/>
                <w:szCs w:val="20"/>
                <w:lang w:eastAsia="ru-RU"/>
              </w:rPr>
              <w:br w:type="page"/>
              <w:t>;</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автобусов для подвоза обучающихся (воспитанников) в муниципальные общеобразовательные организации, п</w:t>
            </w:r>
            <w:r w:rsidR="00F15A0B">
              <w:rPr>
                <w:rFonts w:ascii="Times New Roman" w:hAnsi="Times New Roman"/>
                <w:sz w:val="20"/>
                <w:szCs w:val="20"/>
                <w:lang w:eastAsia="ru-RU"/>
              </w:rPr>
              <w:t>риобретенных в текущем году, от </w:t>
            </w:r>
            <w:r w:rsidRPr="00822223">
              <w:rPr>
                <w:rFonts w:ascii="Times New Roman" w:hAnsi="Times New Roman"/>
                <w:sz w:val="20"/>
                <w:szCs w:val="20"/>
                <w:lang w:eastAsia="ru-RU"/>
              </w:rPr>
              <w:t>общего количества автобусов для подвоза обучающихся (воспитанников) в муниципальные общеобразовательные организации, запланированных к приобретению в текущем году</w:t>
            </w:r>
          </w:p>
        </w:tc>
        <w:tc>
          <w:tcPr>
            <w:tcW w:w="38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4D1B1A"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271" w:type="pct"/>
            <w:tcBorders>
              <w:top w:val="nil"/>
              <w:left w:val="nil"/>
              <w:bottom w:val="single" w:sz="4" w:space="0" w:color="auto"/>
              <w:right w:val="single" w:sz="4" w:space="0" w:color="auto"/>
            </w:tcBorders>
            <w:shd w:val="clear" w:color="auto" w:fill="auto"/>
          </w:tcPr>
          <w:p w:rsidR="00DF7FF2" w:rsidRPr="00753DD9" w:rsidRDefault="00753DD9"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393" w:type="pct"/>
            <w:gridSpan w:val="2"/>
            <w:tcBorders>
              <w:top w:val="nil"/>
              <w:left w:val="nil"/>
              <w:bottom w:val="single" w:sz="4" w:space="0" w:color="auto"/>
              <w:right w:val="single" w:sz="4" w:space="0" w:color="auto"/>
            </w:tcBorders>
            <w:shd w:val="clear" w:color="auto" w:fill="auto"/>
          </w:tcPr>
          <w:p w:rsidR="00DF7FF2" w:rsidRPr="00753DD9" w:rsidRDefault="00753DD9" w:rsidP="00406767">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614" w:type="pct"/>
            <w:gridSpan w:val="2"/>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E47F10">
        <w:trPr>
          <w:cantSplit/>
          <w:trHeight w:val="386"/>
        </w:trPr>
        <w:tc>
          <w:tcPr>
            <w:tcW w:w="227" w:type="pct"/>
            <w:tcBorders>
              <w:top w:val="nil"/>
              <w:left w:val="single" w:sz="4" w:space="0" w:color="auto"/>
              <w:bottom w:val="single" w:sz="4" w:space="0" w:color="auto"/>
              <w:right w:val="single" w:sz="4" w:space="0" w:color="auto"/>
            </w:tcBorders>
            <w:shd w:val="clear" w:color="auto" w:fill="auto"/>
          </w:tcPr>
          <w:p w:rsidR="00DF7FF2" w:rsidRPr="005E57E8"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753DD9" w:rsidRPr="00753DD9" w:rsidRDefault="00753DD9" w:rsidP="00753DD9">
            <w:pPr>
              <w:spacing w:after="0" w:line="240" w:lineRule="auto"/>
              <w:rPr>
                <w:rFonts w:ascii="Times New Roman" w:hAnsi="Times New Roman"/>
                <w:sz w:val="20"/>
                <w:szCs w:val="20"/>
                <w:lang w:eastAsia="ru-RU"/>
              </w:rPr>
            </w:pPr>
            <w:r w:rsidRPr="00753DD9">
              <w:rPr>
                <w:rFonts w:ascii="Times New Roman" w:hAnsi="Times New Roman"/>
                <w:sz w:val="20"/>
                <w:szCs w:val="20"/>
                <w:lang w:eastAsia="ru-RU"/>
              </w:rPr>
              <w:t>На основании приказа Министерства</w:t>
            </w:r>
            <w:r w:rsidR="00BD6C47">
              <w:rPr>
                <w:rFonts w:ascii="Times New Roman" w:hAnsi="Times New Roman"/>
                <w:sz w:val="20"/>
                <w:szCs w:val="20"/>
                <w:lang w:eastAsia="ru-RU"/>
              </w:rPr>
              <w:t xml:space="preserve"> общего и профессионального образования Свердловской области </w:t>
            </w:r>
            <w:r w:rsidRPr="00753DD9">
              <w:rPr>
                <w:rFonts w:ascii="Times New Roman" w:hAnsi="Times New Roman"/>
                <w:sz w:val="20"/>
                <w:szCs w:val="20"/>
                <w:lang w:eastAsia="ru-RU"/>
              </w:rPr>
              <w:t xml:space="preserve">от 24.03.2017 № 118-Д «Об определении государственной организации Свердловской области, уполномоченной на выполнение функций государственного заказчика при осуществлении закупок автобусов за счет средств областного бюджета в рамках реализации в Свердловской области в 2017 году мероприятия «Приобретение и (или) замена, оснащение аппаратурой спутниковой навигации ГЛОНАСС, тахографами автобусов для подвоза обучающихся (воспитанников) в государственные и муниципальные общеобразовательные организации»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 осуществлено распределение между 3 государственными и 50 муниципальными общеобразовательными организациями </w:t>
            </w:r>
            <w:r w:rsidR="00BD6C47">
              <w:rPr>
                <w:rFonts w:ascii="Times New Roman" w:hAnsi="Times New Roman"/>
                <w:sz w:val="20"/>
                <w:szCs w:val="20"/>
                <w:lang w:eastAsia="ru-RU"/>
              </w:rPr>
              <w:t>(</w:t>
            </w:r>
            <w:r w:rsidRPr="00753DD9">
              <w:rPr>
                <w:rFonts w:ascii="Times New Roman" w:hAnsi="Times New Roman"/>
                <w:sz w:val="20"/>
                <w:szCs w:val="20"/>
                <w:lang w:eastAsia="ru-RU"/>
              </w:rPr>
              <w:t>30 муниципальных образований, расположенных на территории Свердловской области</w:t>
            </w:r>
            <w:r w:rsidR="00BD6C47">
              <w:rPr>
                <w:rFonts w:ascii="Times New Roman" w:hAnsi="Times New Roman"/>
                <w:sz w:val="20"/>
                <w:szCs w:val="20"/>
                <w:lang w:eastAsia="ru-RU"/>
              </w:rPr>
              <w:t>)</w:t>
            </w:r>
            <w:r w:rsidRPr="00753DD9">
              <w:rPr>
                <w:rFonts w:ascii="Times New Roman" w:hAnsi="Times New Roman"/>
                <w:sz w:val="20"/>
                <w:szCs w:val="20"/>
                <w:lang w:eastAsia="ru-RU"/>
              </w:rPr>
              <w:t xml:space="preserve"> 54 автобусов, планируемых к приобретению в</w:t>
            </w:r>
            <w:r w:rsidR="00D66D29">
              <w:rPr>
                <w:rFonts w:ascii="Times New Roman" w:hAnsi="Times New Roman"/>
                <w:sz w:val="20"/>
                <w:szCs w:val="20"/>
                <w:lang w:eastAsia="ru-RU"/>
              </w:rPr>
              <w:t> </w:t>
            </w:r>
            <w:r w:rsidRPr="00753DD9">
              <w:rPr>
                <w:rFonts w:ascii="Times New Roman" w:hAnsi="Times New Roman"/>
                <w:sz w:val="20"/>
                <w:szCs w:val="20"/>
                <w:lang w:eastAsia="ru-RU"/>
              </w:rPr>
              <w:t xml:space="preserve">2017 году за счет средств областного бюджета для обеспечения подвоза обучающихся (воспитанников) в государственные и муниципальные общеобразовательные организации. </w:t>
            </w:r>
          </w:p>
          <w:p w:rsidR="00DF7FF2" w:rsidRPr="00822223" w:rsidRDefault="00753DD9" w:rsidP="00D66D29">
            <w:pPr>
              <w:spacing w:after="0" w:line="240" w:lineRule="auto"/>
              <w:rPr>
                <w:rFonts w:ascii="Times New Roman" w:hAnsi="Times New Roman"/>
                <w:sz w:val="20"/>
                <w:szCs w:val="20"/>
                <w:lang w:eastAsia="ru-RU"/>
              </w:rPr>
            </w:pPr>
            <w:r w:rsidRPr="00753DD9">
              <w:rPr>
                <w:rFonts w:ascii="Times New Roman" w:hAnsi="Times New Roman"/>
                <w:sz w:val="20"/>
                <w:szCs w:val="20"/>
                <w:lang w:eastAsia="ru-RU"/>
              </w:rPr>
              <w:t>В 2017 году осуществлено приобретение 46 автобусов взамен имеющихся в муниципальных общеобразовательных организациях автобусов 2007 года выпуска с</w:t>
            </w:r>
            <w:r w:rsidR="00D66D29">
              <w:rPr>
                <w:rFonts w:ascii="Times New Roman" w:hAnsi="Times New Roman"/>
                <w:sz w:val="20"/>
                <w:szCs w:val="20"/>
                <w:lang w:eastAsia="ru-RU"/>
              </w:rPr>
              <w:t> </w:t>
            </w:r>
            <w:r w:rsidRPr="00753DD9">
              <w:rPr>
                <w:rFonts w:ascii="Times New Roman" w:hAnsi="Times New Roman"/>
                <w:sz w:val="20"/>
                <w:szCs w:val="20"/>
                <w:lang w:eastAsia="ru-RU"/>
              </w:rPr>
              <w:t>целью обеспечения соблюдения органами местного самоуправления муниципальных образований требований пункта 3 Правил организованной перевозки групп детей, утвержденных постановлением Правительства Российской Федерации от 17.12.2013 № 1177 «Об утверждении Правил организованной перевозки группы детей автобусами», касающихся года выпуска автобусов, и 8 автобусов в связи с открытием новых маршрутов и (или) увеличением количества обучающихся (воспитанников), нуждающихся в подвозе в государственные и муниципальные общеобразовательные организации</w:t>
            </w:r>
            <w:r w:rsidR="00D66D29">
              <w:rPr>
                <w:rFonts w:ascii="Times New Roman" w:hAnsi="Times New Roman"/>
                <w:sz w:val="20"/>
                <w:szCs w:val="20"/>
                <w:lang w:eastAsia="ru-RU"/>
              </w:rPr>
              <w:t>.</w:t>
            </w:r>
          </w:p>
        </w:tc>
      </w:tr>
      <w:tr w:rsidR="00DF7FF2"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2. Создание в дошкольных образовательных организациях условий для осуществления образовательной деятельности в формах, </w:t>
            </w:r>
            <w:r>
              <w:rPr>
                <w:rFonts w:ascii="Times New Roman" w:hAnsi="Times New Roman"/>
                <w:b/>
                <w:bCs/>
                <w:sz w:val="20"/>
                <w:szCs w:val="20"/>
                <w:lang w:eastAsia="ru-RU"/>
              </w:rPr>
              <w:br/>
            </w:r>
            <w:r w:rsidRPr="00822223">
              <w:rPr>
                <w:rFonts w:ascii="Times New Roman" w:hAnsi="Times New Roman"/>
                <w:b/>
                <w:bCs/>
                <w:sz w:val="20"/>
                <w:szCs w:val="20"/>
                <w:lang w:eastAsia="ru-RU"/>
              </w:rPr>
              <w:t xml:space="preserve">специфических для детей соответствующей возрастной группы, прежде всего в форме познавательной и исследовательской деятельности </w:t>
            </w:r>
            <w:r>
              <w:rPr>
                <w:rFonts w:ascii="Times New Roman" w:hAnsi="Times New Roman"/>
                <w:b/>
                <w:bCs/>
                <w:sz w:val="20"/>
                <w:szCs w:val="20"/>
                <w:lang w:eastAsia="ru-RU"/>
              </w:rPr>
              <w:br/>
            </w:r>
            <w:r w:rsidRPr="00822223">
              <w:rPr>
                <w:rFonts w:ascii="Times New Roman" w:hAnsi="Times New Roman"/>
                <w:b/>
                <w:bCs/>
                <w:sz w:val="20"/>
                <w:szCs w:val="20"/>
                <w:lang w:eastAsia="ru-RU"/>
              </w:rPr>
              <w:t>(направление Стратегии «Создание конкурентоспособного образования»)</w:t>
            </w:r>
          </w:p>
        </w:tc>
      </w:tr>
      <w:tr w:rsidR="00DF7FF2" w:rsidRPr="00E20961" w:rsidTr="000D3593">
        <w:trPr>
          <w:trHeight w:val="245"/>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Содействие оснащению современным оборудованием муниципальных дошкольных образовательных организаций в рамках сетевого взаимодействия между профессиональными образовательными организациями Свердловской области и муниципальными дошкольными образовательными организациями Свердловской области с целью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 xml:space="preserve">(2016–2018);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 этап </w:t>
            </w:r>
            <w:r w:rsidRPr="00822223">
              <w:rPr>
                <w:rFonts w:ascii="Times New Roman" w:hAnsi="Times New Roman"/>
                <w:sz w:val="20"/>
                <w:szCs w:val="20"/>
                <w:lang w:eastAsia="ru-RU"/>
              </w:rPr>
              <w:br w:type="page"/>
              <w:t>(2019–2024);</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3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C55E39">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w:t>
            </w:r>
            <w:r w:rsidR="00C55E39">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проектной деятельности, в результате сетевого взаимодействия с профессиональными образовательными организациями Свердловской области (нарастающим итогом)</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4D1B1A"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271" w:type="pct"/>
            <w:tcBorders>
              <w:top w:val="nil"/>
              <w:left w:val="nil"/>
              <w:bottom w:val="single" w:sz="4" w:space="0" w:color="auto"/>
              <w:right w:val="single" w:sz="4" w:space="0" w:color="auto"/>
            </w:tcBorders>
            <w:shd w:val="clear" w:color="auto" w:fill="auto"/>
          </w:tcPr>
          <w:p w:rsidR="00DF7FF2" w:rsidRPr="00822223" w:rsidRDefault="009075ED" w:rsidP="0040676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34</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9075ED" w:rsidP="00F3299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113,3</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C55E39">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образовательные организации во</w:t>
            </w:r>
            <w:r w:rsidR="00C55E39">
              <w:rPr>
                <w:rFonts w:ascii="Times New Roman" w:hAnsi="Times New Roman"/>
                <w:sz w:val="20"/>
                <w:szCs w:val="20"/>
                <w:lang w:eastAsia="ru-RU"/>
              </w:rPr>
              <w:t> </w:t>
            </w:r>
            <w:r w:rsidRPr="0082222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 территории Свердловской области (по</w:t>
            </w:r>
            <w:r w:rsidR="00C55E39">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C639B1">
            <w:pPr>
              <w:spacing w:after="0" w:line="240" w:lineRule="auto"/>
              <w:rPr>
                <w:rFonts w:ascii="Times New Roman" w:hAnsi="Times New Roman"/>
                <w:sz w:val="20"/>
                <w:szCs w:val="20"/>
                <w:lang w:eastAsia="ru-RU"/>
              </w:rPr>
            </w:pPr>
          </w:p>
        </w:tc>
      </w:tr>
      <w:tr w:rsidR="00DF7FF2" w:rsidRPr="00E20961" w:rsidTr="008D3F83">
        <w:trPr>
          <w:trHeight w:val="1988"/>
        </w:trPr>
        <w:tc>
          <w:tcPr>
            <w:tcW w:w="227" w:type="pct"/>
            <w:tcBorders>
              <w:top w:val="nil"/>
              <w:left w:val="single" w:sz="4" w:space="0" w:color="auto"/>
              <w:bottom w:val="single" w:sz="4" w:space="0" w:color="auto"/>
              <w:right w:val="single" w:sz="4" w:space="0" w:color="auto"/>
            </w:tcBorders>
            <w:shd w:val="clear" w:color="auto" w:fill="auto"/>
          </w:tcPr>
          <w:p w:rsidR="00DF7FF2" w:rsidRPr="00FB4350" w:rsidRDefault="00DF7FF2" w:rsidP="001214AD">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657DDE" w:rsidRDefault="00657DDE" w:rsidP="00F33B3C">
            <w:pPr>
              <w:widowControl w:val="0"/>
              <w:autoSpaceDE w:val="0"/>
              <w:autoSpaceDN w:val="0"/>
              <w:spacing w:after="0" w:line="240" w:lineRule="auto"/>
              <w:rPr>
                <w:rFonts w:ascii="Times New Roman" w:hAnsi="Times New Roman"/>
                <w:sz w:val="20"/>
                <w:szCs w:val="20"/>
                <w:lang w:eastAsia="ru-RU"/>
              </w:rPr>
            </w:pPr>
            <w:r w:rsidRPr="00657DDE">
              <w:rPr>
                <w:rFonts w:ascii="Times New Roman" w:hAnsi="Times New Roman"/>
                <w:sz w:val="20"/>
                <w:szCs w:val="20"/>
                <w:lang w:eastAsia="ru-RU"/>
              </w:rPr>
              <w:t xml:space="preserve">В 2017 году оснащение современным оборудованием муниципальных дошкольных образовательных организаций осуществлялось в рамках реализации мероприятия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подпрограммы 1 «Реализация проекта «Уральская инженерная школа»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DF7FF2" w:rsidRPr="00C83929" w:rsidRDefault="00657DDE" w:rsidP="00F33B3C">
            <w:pPr>
              <w:widowControl w:val="0"/>
              <w:autoSpaceDE w:val="0"/>
              <w:autoSpaceDN w:val="0"/>
              <w:spacing w:after="0" w:line="240" w:lineRule="auto"/>
              <w:rPr>
                <w:rFonts w:ascii="Times New Roman" w:hAnsi="Times New Roman"/>
                <w:sz w:val="20"/>
                <w:szCs w:val="20"/>
                <w:lang w:eastAsia="ru-RU"/>
              </w:rPr>
            </w:pPr>
            <w:r w:rsidRPr="00657DDE">
              <w:rPr>
                <w:rFonts w:ascii="Times New Roman" w:hAnsi="Times New Roman"/>
                <w:sz w:val="20"/>
                <w:szCs w:val="20"/>
                <w:lang w:eastAsia="ru-RU"/>
              </w:rPr>
              <w:t>По данным отчетов органов местного самоуправления муниципальных образований, расположенных на территории Свердловской области, получателей субсидий из областного бюджета местным бюджетам на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в 2017 году, 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Свердловской о</w:t>
            </w:r>
            <w:r>
              <w:rPr>
                <w:rFonts w:ascii="Times New Roman" w:hAnsi="Times New Roman"/>
                <w:sz w:val="20"/>
                <w:szCs w:val="20"/>
                <w:lang w:eastAsia="ru-RU"/>
              </w:rPr>
              <w:t>бласти по итогам отчетного года увеличилось  на 1 единицу</w:t>
            </w:r>
            <w:r w:rsidR="00C55E39">
              <w:rPr>
                <w:rFonts w:ascii="Times New Roman" w:hAnsi="Times New Roman"/>
                <w:sz w:val="20"/>
                <w:szCs w:val="20"/>
                <w:lang w:eastAsia="ru-RU"/>
              </w:rPr>
              <w:t>.</w:t>
            </w:r>
          </w:p>
        </w:tc>
      </w:tr>
      <w:tr w:rsidR="00DF7FF2" w:rsidRPr="00E20961" w:rsidTr="008D3F83">
        <w:trPr>
          <w:trHeight w:val="832"/>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DF7FF2" w:rsidRPr="00822223" w:rsidRDefault="00DF7FF2" w:rsidP="000848BC">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3. Создание в общеобразовательных организациях и профессиональных образовательных организациях необходимых условий </w:t>
            </w:r>
            <w:r>
              <w:rPr>
                <w:rFonts w:ascii="Times New Roman" w:hAnsi="Times New Roman"/>
                <w:b/>
                <w:bCs/>
                <w:sz w:val="20"/>
                <w:szCs w:val="20"/>
                <w:lang w:eastAsia="ru-RU"/>
              </w:rPr>
              <w:br/>
            </w:r>
            <w:r w:rsidRPr="00822223">
              <w:rPr>
                <w:rFonts w:ascii="Times New Roman" w:hAnsi="Times New Roman"/>
                <w:b/>
                <w:bCs/>
                <w:sz w:val="20"/>
                <w:szCs w:val="20"/>
                <w:lang w:eastAsia="ru-RU"/>
              </w:rPr>
              <w:t xml:space="preserve">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 </w:t>
            </w:r>
            <w:r>
              <w:rPr>
                <w:rFonts w:ascii="Times New Roman" w:hAnsi="Times New Roman"/>
                <w:b/>
                <w:bCs/>
                <w:sz w:val="20"/>
                <w:szCs w:val="20"/>
                <w:lang w:eastAsia="ru-RU"/>
              </w:rPr>
              <w:br/>
            </w:r>
            <w:r w:rsidRPr="00822223">
              <w:rPr>
                <w:rFonts w:ascii="Times New Roman" w:hAnsi="Times New Roman"/>
                <w:b/>
                <w:bCs/>
                <w:sz w:val="20"/>
                <w:szCs w:val="20"/>
                <w:lang w:eastAsia="ru-RU"/>
              </w:rPr>
              <w:t>(направление Стратегии «Развитие инновационной деятельности в Свердловской области»)</w:t>
            </w:r>
          </w:p>
        </w:tc>
      </w:tr>
      <w:tr w:rsidR="00DF7FF2" w:rsidRPr="00E20961" w:rsidTr="000D3593">
        <w:trPr>
          <w:trHeight w:val="160"/>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C55E39">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Обеспечение условий для инклюзивного образования детей-инвалидов и детей с</w:t>
            </w:r>
            <w:r w:rsidR="00C55E39">
              <w:rPr>
                <w:rFonts w:ascii="Times New Roman" w:hAnsi="Times New Roman"/>
                <w:sz w:val="20"/>
                <w:szCs w:val="20"/>
                <w:lang w:eastAsia="ru-RU"/>
              </w:rPr>
              <w:t> </w:t>
            </w:r>
            <w:r w:rsidRPr="00822223">
              <w:rPr>
                <w:rFonts w:ascii="Times New Roman" w:hAnsi="Times New Roman"/>
                <w:sz w:val="20"/>
                <w:szCs w:val="20"/>
                <w:lang w:eastAsia="ru-RU"/>
              </w:rPr>
              <w:t>ограниченными возможностями здоровья</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r w:rsidRPr="00822223">
              <w:rPr>
                <w:rFonts w:ascii="Times New Roman" w:hAnsi="Times New Roman"/>
                <w:color w:val="000000"/>
                <w:sz w:val="20"/>
                <w:szCs w:val="20"/>
                <w:lang w:eastAsia="ru-RU"/>
              </w:rPr>
              <w:br w:type="page"/>
              <w:t>(2016–2018);</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 этап</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br w:type="page"/>
              <w:t>(2019–2024)</w:t>
            </w:r>
            <w:r w:rsidRPr="00822223">
              <w:rPr>
                <w:rFonts w:ascii="Times New Roman" w:hAnsi="Times New Roman"/>
                <w:color w:val="000000"/>
                <w:sz w:val="20"/>
                <w:szCs w:val="20"/>
                <w:lang w:eastAsia="ru-RU"/>
              </w:rPr>
              <w:br w:type="page"/>
              <w:t>;</w:t>
            </w:r>
          </w:p>
          <w:p w:rsidR="00DF7FF2" w:rsidRPr="00822223" w:rsidRDefault="00DF7FF2" w:rsidP="00406767">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color w:val="000000"/>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образовательных организаций, в которых созданы условия для совместного обучения детей-инвалидов и лиц, не имеющих нарушений развития</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4D1B1A"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25,4</w:t>
            </w:r>
          </w:p>
        </w:tc>
        <w:tc>
          <w:tcPr>
            <w:tcW w:w="271" w:type="pct"/>
            <w:tcBorders>
              <w:top w:val="nil"/>
              <w:left w:val="nil"/>
              <w:bottom w:val="single" w:sz="4" w:space="0" w:color="auto"/>
              <w:right w:val="single" w:sz="4" w:space="0" w:color="auto"/>
            </w:tcBorders>
            <w:shd w:val="clear" w:color="auto" w:fill="auto"/>
          </w:tcPr>
          <w:p w:rsidR="00DF7FF2" w:rsidRPr="00822223" w:rsidRDefault="00777366"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25,4</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777366"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DF7FF2" w:rsidRPr="00C80442" w:rsidRDefault="00DF7FF2" w:rsidP="001214AD">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6918EC" w:rsidRDefault="006918EC" w:rsidP="00C55E39">
            <w:pPr>
              <w:widowControl w:val="0"/>
              <w:autoSpaceDE w:val="0"/>
              <w:autoSpaceDN w:val="0"/>
              <w:spacing w:after="0" w:line="240" w:lineRule="auto"/>
              <w:ind w:firstLine="1"/>
              <w:rPr>
                <w:rFonts w:ascii="Times New Roman" w:hAnsi="Times New Roman"/>
                <w:sz w:val="20"/>
                <w:szCs w:val="20"/>
                <w:lang w:eastAsia="ru-RU"/>
              </w:rPr>
            </w:pPr>
            <w:r w:rsidRPr="006918EC">
              <w:rPr>
                <w:rFonts w:ascii="Times New Roman" w:hAnsi="Times New Roman"/>
                <w:sz w:val="20"/>
                <w:szCs w:val="20"/>
                <w:lang w:eastAsia="ru-RU"/>
              </w:rPr>
              <w:t>С 2011 года Свердловская область участвует в государственной программе Российской Федерации «Доступная среда». В 2017 году в 9 дошкольных образовательных учреждениях, 2 учреждениях дополнительного образования, 6 общеобразовательных учреждениях, реализующих адаптированные основные общеобразовательные программы</w:t>
            </w:r>
            <w:r>
              <w:rPr>
                <w:rFonts w:ascii="Times New Roman" w:hAnsi="Times New Roman"/>
                <w:sz w:val="20"/>
                <w:szCs w:val="20"/>
                <w:lang w:eastAsia="ru-RU"/>
              </w:rPr>
              <w:t xml:space="preserve">, </w:t>
            </w:r>
            <w:r w:rsidRPr="006918EC">
              <w:rPr>
                <w:rFonts w:ascii="Times New Roman" w:hAnsi="Times New Roman"/>
                <w:sz w:val="20"/>
                <w:szCs w:val="20"/>
                <w:lang w:eastAsia="ru-RU"/>
              </w:rPr>
              <w:t>проведена работа по созданию условий для получения детьми-инвалидами качественного образования.</w:t>
            </w:r>
          </w:p>
          <w:p w:rsidR="006918EC" w:rsidRPr="006918EC" w:rsidRDefault="006918EC" w:rsidP="00C55E39">
            <w:pPr>
              <w:widowControl w:val="0"/>
              <w:autoSpaceDE w:val="0"/>
              <w:autoSpaceDN w:val="0"/>
              <w:spacing w:after="0" w:line="240" w:lineRule="auto"/>
              <w:ind w:firstLine="1"/>
              <w:rPr>
                <w:rFonts w:ascii="Times New Roman" w:hAnsi="Times New Roman"/>
                <w:b/>
                <w:sz w:val="20"/>
                <w:szCs w:val="20"/>
                <w:lang w:eastAsia="ru-RU"/>
              </w:rPr>
            </w:pPr>
            <w:r w:rsidRPr="006918EC">
              <w:rPr>
                <w:rFonts w:ascii="Times New Roman" w:hAnsi="Times New Roman"/>
                <w:sz w:val="20"/>
                <w:szCs w:val="20"/>
                <w:lang w:eastAsia="ru-RU"/>
              </w:rPr>
              <w:t>Объем финансирования в 2017 году составил:</w:t>
            </w:r>
          </w:p>
          <w:p w:rsidR="006918EC" w:rsidRPr="006918EC" w:rsidRDefault="006918EC" w:rsidP="00C55E39">
            <w:pPr>
              <w:widowControl w:val="0"/>
              <w:autoSpaceDE w:val="0"/>
              <w:autoSpaceDN w:val="0"/>
              <w:spacing w:after="0" w:line="240" w:lineRule="auto"/>
              <w:ind w:firstLine="1"/>
              <w:rPr>
                <w:rFonts w:ascii="Times New Roman" w:hAnsi="Times New Roman"/>
                <w:sz w:val="20"/>
                <w:szCs w:val="20"/>
                <w:lang w:eastAsia="ru-RU"/>
              </w:rPr>
            </w:pPr>
            <w:r w:rsidRPr="006918EC">
              <w:rPr>
                <w:rFonts w:ascii="Times New Roman" w:hAnsi="Times New Roman"/>
                <w:sz w:val="20"/>
                <w:szCs w:val="20"/>
                <w:lang w:eastAsia="ru-RU"/>
              </w:rPr>
              <w:t>из федерального бюджета – 16048,00 тыс. рублей;</w:t>
            </w:r>
          </w:p>
          <w:p w:rsidR="006918EC" w:rsidRPr="006918EC" w:rsidRDefault="006918EC" w:rsidP="00C55E39">
            <w:pPr>
              <w:widowControl w:val="0"/>
              <w:autoSpaceDE w:val="0"/>
              <w:autoSpaceDN w:val="0"/>
              <w:spacing w:after="0" w:line="240" w:lineRule="auto"/>
              <w:ind w:firstLine="1"/>
              <w:rPr>
                <w:rFonts w:ascii="Times New Roman" w:hAnsi="Times New Roman"/>
                <w:sz w:val="20"/>
                <w:szCs w:val="20"/>
                <w:lang w:eastAsia="ru-RU"/>
              </w:rPr>
            </w:pPr>
            <w:r w:rsidRPr="006918EC">
              <w:rPr>
                <w:rFonts w:ascii="Times New Roman" w:hAnsi="Times New Roman"/>
                <w:sz w:val="20"/>
                <w:szCs w:val="20"/>
                <w:lang w:eastAsia="ru-RU"/>
              </w:rPr>
              <w:t>из бюджета Свердловской области – 18838,93 тыс. рублей.</w:t>
            </w:r>
          </w:p>
          <w:p w:rsidR="006918EC" w:rsidRPr="006918EC" w:rsidRDefault="006918EC" w:rsidP="00C55E39">
            <w:pPr>
              <w:widowControl w:val="0"/>
              <w:autoSpaceDE w:val="0"/>
              <w:autoSpaceDN w:val="0"/>
              <w:spacing w:after="0" w:line="240" w:lineRule="auto"/>
              <w:ind w:firstLine="1"/>
              <w:rPr>
                <w:rFonts w:ascii="Times New Roman" w:hAnsi="Times New Roman"/>
                <w:sz w:val="20"/>
                <w:szCs w:val="20"/>
                <w:lang w:eastAsia="ru-RU"/>
              </w:rPr>
            </w:pPr>
            <w:r w:rsidRPr="006918EC">
              <w:rPr>
                <w:rFonts w:ascii="Times New Roman" w:hAnsi="Times New Roman"/>
                <w:sz w:val="20"/>
                <w:szCs w:val="20"/>
                <w:lang w:eastAsia="ru-RU"/>
              </w:rPr>
              <w:t>В образовательных учреждениях проведены работы по следующим направлениям: создание архитектурной доступности; оснащение образовательных учреждений специальным, в том числе учебным, реабилитационным, компьютерным оборудованием.</w:t>
            </w:r>
          </w:p>
          <w:p w:rsidR="00DF7FF2" w:rsidRPr="00E20961" w:rsidRDefault="006918EC" w:rsidP="00C55E39">
            <w:pPr>
              <w:pStyle w:val="ConsPlusNormal"/>
              <w:ind w:firstLine="1"/>
              <w:rPr>
                <w:rFonts w:ascii="Times New Roman" w:hAnsi="Times New Roman" w:cs="Times New Roman"/>
                <w:sz w:val="20"/>
                <w:szCs w:val="20"/>
              </w:rPr>
            </w:pPr>
            <w:r w:rsidRPr="006918EC">
              <w:rPr>
                <w:rFonts w:ascii="Times New Roman" w:hAnsi="Times New Roman" w:cs="Times New Roman"/>
                <w:sz w:val="20"/>
                <w:szCs w:val="20"/>
                <w:lang w:eastAsia="ru-RU"/>
              </w:rPr>
              <w:t>В итоге доля образовательных организаций, в которых созданы условия для совместного обучения детей-инвалидов и лиц, не имеющих нарушений развития, включая дошкольные образовательные организации, общеобразовательные организации, в том числе, реализующие адаптированные основные общеобразовательные программы, учреждения дополнительного образования и организации среднего профессионального образования, в 2017 году составила 25,4 процента от общего числа образовательных учреждений, целевой показатель достигнут в полном объеме (717 дошкольных, общеобразовательных организаций и организаций дополнительного образования де</w:t>
            </w:r>
            <w:r w:rsidR="00F33B3C">
              <w:rPr>
                <w:rFonts w:ascii="Times New Roman" w:hAnsi="Times New Roman" w:cs="Times New Roman"/>
                <w:sz w:val="20"/>
                <w:szCs w:val="20"/>
                <w:lang w:eastAsia="ru-RU"/>
              </w:rPr>
              <w:t>тей от общего количества – 2828)</w:t>
            </w:r>
            <w:r w:rsidR="00C55E39">
              <w:rPr>
                <w:rFonts w:ascii="Times New Roman" w:hAnsi="Times New Roman" w:cs="Times New Roman"/>
                <w:sz w:val="20"/>
                <w:szCs w:val="20"/>
                <w:lang w:eastAsia="ru-RU"/>
              </w:rPr>
              <w:t>.</w:t>
            </w:r>
          </w:p>
        </w:tc>
      </w:tr>
      <w:tr w:rsidR="00DF7FF2" w:rsidRPr="00E20961" w:rsidTr="000D3593">
        <w:trPr>
          <w:trHeight w:val="284"/>
        </w:trPr>
        <w:tc>
          <w:tcPr>
            <w:tcW w:w="227" w:type="pct"/>
            <w:tcBorders>
              <w:top w:val="nil"/>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уни</w:t>
            </w:r>
            <w:r>
              <w:rPr>
                <w:rFonts w:ascii="Times New Roman" w:hAnsi="Times New Roman"/>
                <w:sz w:val="20"/>
                <w:szCs w:val="20"/>
                <w:lang w:eastAsia="ru-RU"/>
              </w:rPr>
              <w:t>версальной безбарьер</w:t>
            </w:r>
            <w:r w:rsidRPr="00822223">
              <w:rPr>
                <w:rFonts w:ascii="Times New Roman" w:hAnsi="Times New Roman"/>
                <w:sz w:val="20"/>
                <w:szCs w:val="20"/>
                <w:lang w:eastAsia="ru-RU"/>
              </w:rPr>
              <w:t>ной среды, позволяющей обеспечить беспрепятственный доступ детей-инвалидов к объектам инфраструктуры образовательных организаций</w:t>
            </w:r>
          </w:p>
        </w:tc>
        <w:tc>
          <w:tcPr>
            <w:tcW w:w="381"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(2017–2018);</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tc>
        <w:tc>
          <w:tcPr>
            <w:tcW w:w="282"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детей-инвалидов, которым обеспечен беспрепятственный доступ к объектам инфраструктуры образовательных организаций</w:t>
            </w:r>
          </w:p>
        </w:tc>
        <w:tc>
          <w:tcPr>
            <w:tcW w:w="383" w:type="pct"/>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DF7FF2" w:rsidRPr="00822223" w:rsidRDefault="004D1B1A"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p>
        </w:tc>
        <w:tc>
          <w:tcPr>
            <w:tcW w:w="271" w:type="pct"/>
            <w:tcBorders>
              <w:top w:val="nil"/>
              <w:left w:val="nil"/>
              <w:bottom w:val="single" w:sz="4" w:space="0" w:color="auto"/>
              <w:right w:val="single" w:sz="4" w:space="0" w:color="auto"/>
            </w:tcBorders>
            <w:shd w:val="clear" w:color="auto" w:fill="auto"/>
          </w:tcPr>
          <w:p w:rsidR="00DF7FF2" w:rsidRPr="00822223" w:rsidRDefault="003C79A3"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w:t>
            </w:r>
          </w:p>
        </w:tc>
        <w:tc>
          <w:tcPr>
            <w:tcW w:w="393" w:type="pct"/>
            <w:gridSpan w:val="2"/>
            <w:tcBorders>
              <w:top w:val="nil"/>
              <w:left w:val="nil"/>
              <w:bottom w:val="single" w:sz="4" w:space="0" w:color="auto"/>
              <w:right w:val="single" w:sz="4" w:space="0" w:color="auto"/>
            </w:tcBorders>
            <w:shd w:val="clear" w:color="auto" w:fill="auto"/>
          </w:tcPr>
          <w:p w:rsidR="00DF7FF2" w:rsidRPr="00822223" w:rsidRDefault="003C79A3" w:rsidP="004067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DF7FF2" w:rsidRPr="00822223" w:rsidRDefault="00DF7FF2" w:rsidP="00406767">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общего и профессионального образования Свердловской области</w:t>
            </w:r>
          </w:p>
        </w:tc>
        <w:tc>
          <w:tcPr>
            <w:tcW w:w="563" w:type="pct"/>
            <w:tcBorders>
              <w:top w:val="nil"/>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00170E" w:rsidRDefault="00DF7FF2" w:rsidP="0000170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A83F3D" w:rsidRPr="00A83F3D" w:rsidRDefault="00A83F3D" w:rsidP="00A83F3D">
            <w:pPr>
              <w:spacing w:after="0" w:line="240" w:lineRule="auto"/>
              <w:rPr>
                <w:rFonts w:ascii="Times New Roman" w:hAnsi="Times New Roman"/>
                <w:sz w:val="20"/>
                <w:szCs w:val="20"/>
                <w:lang w:eastAsia="ru-RU"/>
              </w:rPr>
            </w:pPr>
            <w:r w:rsidRPr="00A83F3D">
              <w:rPr>
                <w:rFonts w:ascii="Times New Roman" w:hAnsi="Times New Roman"/>
                <w:sz w:val="20"/>
                <w:szCs w:val="20"/>
                <w:lang w:eastAsia="ru-RU"/>
              </w:rPr>
              <w:t xml:space="preserve">В целях обеспечения соответствия условий доступности для инвалидов объектов государственных образовательных организаций и во исполнение приказа Министерства </w:t>
            </w:r>
            <w:r>
              <w:rPr>
                <w:rFonts w:ascii="Times New Roman" w:hAnsi="Times New Roman"/>
                <w:sz w:val="20"/>
                <w:szCs w:val="20"/>
                <w:lang w:eastAsia="ru-RU"/>
              </w:rPr>
              <w:t xml:space="preserve">общего и профессионального образования Свердловской области </w:t>
            </w:r>
            <w:r w:rsidRPr="00A83F3D">
              <w:rPr>
                <w:rFonts w:ascii="Times New Roman" w:hAnsi="Times New Roman"/>
                <w:sz w:val="20"/>
                <w:szCs w:val="20"/>
                <w:lang w:eastAsia="ru-RU"/>
              </w:rPr>
              <w:t>от 23.05.2016 № 206-Д «Об обеспечении условий доступности для инвалидов объектов и</w:t>
            </w:r>
            <w:r>
              <w:rPr>
                <w:rFonts w:ascii="Times New Roman" w:hAnsi="Times New Roman"/>
                <w:sz w:val="20"/>
                <w:szCs w:val="20"/>
                <w:lang w:eastAsia="ru-RU"/>
              </w:rPr>
              <w:t> </w:t>
            </w:r>
            <w:r w:rsidRPr="00A83F3D">
              <w:rPr>
                <w:rFonts w:ascii="Times New Roman" w:hAnsi="Times New Roman"/>
                <w:sz w:val="20"/>
                <w:szCs w:val="20"/>
                <w:lang w:eastAsia="ru-RU"/>
              </w:rPr>
              <w:t xml:space="preserve">предоставляемых услуг в сфере образования, а также оказания им при этом необходимой помощи в государственных образовательных учреждениях Свердловской области, подведомственных Министерству общего и профессионального образования Свердловской области» образовательными организациями проведены обследования объектов и предоставляемых услуг с привлечением представителей общественных организаций инвалидов, по результатам которых составлены паспорта доступности и выданы заключения о состоянии доступности объектов и услуг. </w:t>
            </w:r>
          </w:p>
          <w:p w:rsidR="00DF7FF2" w:rsidRPr="00A83F3D" w:rsidRDefault="00A83F3D" w:rsidP="00A83F3D">
            <w:pPr>
              <w:spacing w:after="0" w:line="240" w:lineRule="auto"/>
              <w:rPr>
                <w:rFonts w:ascii="Times New Roman" w:hAnsi="Times New Roman"/>
                <w:sz w:val="24"/>
                <w:szCs w:val="24"/>
                <w:lang w:eastAsia="ru-RU"/>
              </w:rPr>
            </w:pPr>
            <w:r w:rsidRPr="00A83F3D">
              <w:rPr>
                <w:rFonts w:ascii="Times New Roman" w:hAnsi="Times New Roman"/>
                <w:sz w:val="20"/>
                <w:szCs w:val="20"/>
                <w:lang w:eastAsia="ru-RU"/>
              </w:rPr>
              <w:t xml:space="preserve">В Свердловской области количество детей-инвалидов, которым обеспечен беспрепятственный доступ к объектам инфраструктуры образовательных организаций, составляет 7908 человек. В рамках государственной программы Российской Федерации «Доступная среда» на 2011-2020 годы в образовательных учреждениях проведены работы по созданию архитектурной доступности и оснащению образовательных учреждений специальным, в том числе учебным, реабилитационным, компьютерным оборудованием: расширение дверных проемов, замена  входной группы, установка пандуса со специальными поручнями, оборудование дверей сигнальными знаками и контрастной окантовкой; оборудование санитарно-гигиенических помещений, оборудование умывальников, туалетов, поддонов в соответствии с особенностями детей-инвалидов и детей с ограниченными возможностями здоровья. Закуплено и установлено специальное оборудование, в том числе для </w:t>
            </w:r>
            <w:r>
              <w:rPr>
                <w:rFonts w:ascii="Times New Roman" w:hAnsi="Times New Roman"/>
                <w:sz w:val="20"/>
                <w:szCs w:val="20"/>
                <w:lang w:eastAsia="ru-RU"/>
              </w:rPr>
              <w:t>кабинетов логопеда и психолога</w:t>
            </w:r>
            <w:r w:rsidR="00C55E39">
              <w:rPr>
                <w:rFonts w:ascii="Times New Roman" w:hAnsi="Times New Roman"/>
                <w:sz w:val="20"/>
                <w:szCs w:val="20"/>
                <w:lang w:eastAsia="ru-RU"/>
              </w:rPr>
              <w:t>.</w:t>
            </w:r>
          </w:p>
        </w:tc>
      </w:tr>
      <w:tr w:rsidR="00DF7FF2"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DF7FF2" w:rsidRPr="00570095" w:rsidRDefault="00DF7FF2" w:rsidP="0000170E">
            <w:pPr>
              <w:spacing w:after="0" w:line="240" w:lineRule="auto"/>
              <w:jc w:val="center"/>
              <w:rPr>
                <w:rFonts w:ascii="Times New Roman" w:hAnsi="Times New Roman"/>
                <w:b/>
                <w:bCs/>
                <w:sz w:val="20"/>
                <w:szCs w:val="20"/>
                <w:lang w:eastAsia="ru-RU"/>
              </w:rPr>
            </w:pPr>
            <w:r w:rsidRPr="007C2BAC">
              <w:rPr>
                <w:rFonts w:ascii="Times New Roman" w:hAnsi="Times New Roman"/>
                <w:b/>
                <w:bCs/>
                <w:sz w:val="20"/>
                <w:szCs w:val="20"/>
                <w:lang w:eastAsia="ru-RU"/>
              </w:rPr>
              <w:t>Направление социально-экономической политики Свердловской области на 2016–2030 г</w:t>
            </w:r>
            <w:r w:rsidR="00AD5D73">
              <w:rPr>
                <w:rFonts w:ascii="Times New Roman" w:hAnsi="Times New Roman"/>
                <w:b/>
                <w:bCs/>
                <w:sz w:val="20"/>
                <w:szCs w:val="20"/>
                <w:lang w:eastAsia="ru-RU"/>
              </w:rPr>
              <w:t>оды «Охрана здоровья населения»</w:t>
            </w:r>
          </w:p>
          <w:p w:rsidR="00DF7FF2" w:rsidRPr="00822223" w:rsidRDefault="00DF7FF2" w:rsidP="0000170E">
            <w:pPr>
              <w:spacing w:after="0" w:line="240" w:lineRule="auto"/>
              <w:jc w:val="center"/>
              <w:rPr>
                <w:rFonts w:ascii="Times New Roman" w:hAnsi="Times New Roman"/>
                <w:sz w:val="20"/>
                <w:szCs w:val="20"/>
                <w:lang w:eastAsia="ru-RU"/>
              </w:rPr>
            </w:pPr>
            <w:r w:rsidRPr="007C2BAC">
              <w:rPr>
                <w:rFonts w:ascii="Times New Roman" w:hAnsi="Times New Roman"/>
                <w:b/>
                <w:bCs/>
                <w:sz w:val="20"/>
                <w:szCs w:val="20"/>
                <w:lang w:eastAsia="ru-RU"/>
              </w:rPr>
              <w:t>Целью реализации направления является создание условий для формирования здорового образа жизни у граждан, обеспечение населения доступной и</w:t>
            </w:r>
            <w:r>
              <w:rPr>
                <w:rFonts w:ascii="Times New Roman" w:hAnsi="Times New Roman"/>
                <w:b/>
                <w:bCs/>
                <w:sz w:val="20"/>
                <w:szCs w:val="20"/>
                <w:lang w:eastAsia="ru-RU"/>
              </w:rPr>
              <w:t> </w:t>
            </w:r>
            <w:r w:rsidRPr="007C2BAC">
              <w:rPr>
                <w:rFonts w:ascii="Times New Roman" w:hAnsi="Times New Roman"/>
                <w:b/>
                <w:bCs/>
                <w:sz w:val="20"/>
                <w:szCs w:val="20"/>
                <w:lang w:eastAsia="ru-RU"/>
              </w:rPr>
              <w:t>качественной медицинской помощью</w:t>
            </w:r>
            <w:r w:rsidR="00B501D4">
              <w:rPr>
                <w:rFonts w:ascii="Times New Roman" w:hAnsi="Times New Roman"/>
                <w:b/>
                <w:bCs/>
                <w:sz w:val="20"/>
                <w:szCs w:val="20"/>
                <w:lang w:eastAsia="ru-RU"/>
              </w:rPr>
              <w:t>.</w:t>
            </w:r>
          </w:p>
        </w:tc>
      </w:tr>
      <w:tr w:rsidR="00DF7FF2" w:rsidRPr="00E20961" w:rsidTr="00FD48AB">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tcPr>
          <w:p w:rsidR="00DF7FF2" w:rsidRPr="00E20961" w:rsidRDefault="00DF7FF2" w:rsidP="0000170E">
            <w:pPr>
              <w:pStyle w:val="ConsPlusNormal"/>
              <w:rPr>
                <w:rFonts w:ascii="Times New Roman" w:hAnsi="Times New Roman" w:cs="Times New Roman"/>
                <w:b/>
                <w:noProof/>
                <w:sz w:val="20"/>
                <w:szCs w:val="20"/>
              </w:rPr>
            </w:pPr>
            <w:r w:rsidRPr="00E20961">
              <w:rPr>
                <w:rFonts w:ascii="Times New Roman" w:hAnsi="Times New Roman" w:cs="Times New Roman"/>
                <w:b/>
                <w:noProof/>
                <w:sz w:val="20"/>
                <w:szCs w:val="20"/>
              </w:rPr>
              <w:t xml:space="preserve">Проект «Здоровое долголетие» Стратегии социально-экономического развития Свердловской области </w:t>
            </w:r>
            <w:r w:rsidR="00C15620">
              <w:rPr>
                <w:rFonts w:ascii="Times New Roman" w:hAnsi="Times New Roman" w:cs="Times New Roman"/>
                <w:b/>
                <w:noProof/>
                <w:sz w:val="20"/>
                <w:szCs w:val="20"/>
              </w:rPr>
              <w:br/>
            </w:r>
            <w:r w:rsidRPr="00E20961">
              <w:rPr>
                <w:rFonts w:ascii="Times New Roman" w:hAnsi="Times New Roman" w:cs="Times New Roman"/>
                <w:b/>
                <w:noProof/>
                <w:sz w:val="20"/>
                <w:szCs w:val="20"/>
              </w:rPr>
              <w:t>на 2016–2030 годы.</w:t>
            </w:r>
          </w:p>
          <w:p w:rsidR="00DF7FF2" w:rsidRPr="00E20961" w:rsidRDefault="00DF7FF2" w:rsidP="0000170E">
            <w:pPr>
              <w:spacing w:after="0" w:line="240" w:lineRule="auto"/>
              <w:rPr>
                <w:rFonts w:ascii="Times New Roman" w:hAnsi="Times New Roman"/>
                <w:sz w:val="20"/>
                <w:szCs w:val="20"/>
              </w:rPr>
            </w:pPr>
            <w:r w:rsidRPr="00E20961">
              <w:rPr>
                <w:rFonts w:ascii="Times New Roman" w:hAnsi="Times New Roman"/>
                <w:noProof/>
                <w:sz w:val="20"/>
                <w:szCs w:val="20"/>
              </w:rPr>
              <w:t xml:space="preserve">Проект реализуется в </w:t>
            </w:r>
            <w:r w:rsidRPr="00E20961">
              <w:rPr>
                <w:rFonts w:ascii="Times New Roman" w:hAnsi="Times New Roman"/>
                <w:sz w:val="20"/>
                <w:szCs w:val="20"/>
              </w:rPr>
              <w:t>рамках следующих государственных программ Свердловской области:</w:t>
            </w:r>
          </w:p>
          <w:p w:rsidR="00DF7FF2" w:rsidRPr="000D3593" w:rsidRDefault="00DF7FF2" w:rsidP="0000170E">
            <w:pPr>
              <w:spacing w:after="0" w:line="240" w:lineRule="auto"/>
              <w:rPr>
                <w:rFonts w:ascii="Times New Roman" w:hAnsi="Times New Roman"/>
                <w:sz w:val="20"/>
                <w:szCs w:val="20"/>
              </w:rPr>
            </w:pPr>
            <w:r w:rsidRPr="00E20961">
              <w:rPr>
                <w:rFonts w:ascii="Times New Roman" w:hAnsi="Times New Roman"/>
                <w:sz w:val="20"/>
                <w:szCs w:val="20"/>
              </w:rPr>
              <w:t xml:space="preserve">1) «Развитие </w:t>
            </w:r>
            <w:r w:rsidRPr="000D3593">
              <w:rPr>
                <w:rFonts w:ascii="Times New Roman" w:hAnsi="Times New Roman"/>
                <w:sz w:val="20"/>
                <w:szCs w:val="20"/>
              </w:rPr>
              <w:t>здравоохранения Свердловской области до 202</w:t>
            </w:r>
            <w:r w:rsidR="005912E8" w:rsidRPr="000D3593">
              <w:rPr>
                <w:rFonts w:ascii="Times New Roman" w:hAnsi="Times New Roman"/>
                <w:sz w:val="20"/>
                <w:szCs w:val="20"/>
              </w:rPr>
              <w:t>4</w:t>
            </w:r>
            <w:r w:rsidRPr="000D3593">
              <w:rPr>
                <w:rFonts w:ascii="Times New Roman" w:hAnsi="Times New Roman"/>
                <w:sz w:val="20"/>
                <w:szCs w:val="20"/>
              </w:rPr>
              <w:t xml:space="preserve"> года» (утверждена постановлением Правительства Свердловской области от 21.10.2013 № 1267-ПП «Об утверждении государственной программы Свердловской области </w:t>
            </w:r>
            <w:r w:rsidR="00570095" w:rsidRPr="000D3593">
              <w:rPr>
                <w:rFonts w:ascii="Times New Roman" w:hAnsi="Times New Roman"/>
                <w:sz w:val="20"/>
                <w:szCs w:val="20"/>
              </w:rPr>
              <w:br/>
            </w:r>
            <w:r w:rsidRPr="000D3593">
              <w:rPr>
                <w:rFonts w:ascii="Times New Roman" w:hAnsi="Times New Roman"/>
                <w:sz w:val="20"/>
                <w:szCs w:val="20"/>
              </w:rPr>
              <w:t>«Развитие здравоохранения Свердловской области до 202</w:t>
            </w:r>
            <w:r w:rsidR="005912E8" w:rsidRPr="000D3593">
              <w:rPr>
                <w:rFonts w:ascii="Times New Roman" w:hAnsi="Times New Roman"/>
                <w:sz w:val="20"/>
                <w:szCs w:val="20"/>
              </w:rPr>
              <w:t>4</w:t>
            </w:r>
            <w:r w:rsidRPr="000D3593">
              <w:rPr>
                <w:rFonts w:ascii="Times New Roman" w:hAnsi="Times New Roman"/>
                <w:sz w:val="20"/>
                <w:szCs w:val="20"/>
              </w:rPr>
              <w:t xml:space="preserve"> года» (далее – постановление Правительства Свердловской области от 21.10.2013 № 1267-ПП));</w:t>
            </w:r>
          </w:p>
          <w:p w:rsidR="00DF7FF2" w:rsidRDefault="00DF7FF2" w:rsidP="005912E8">
            <w:pPr>
              <w:spacing w:after="0" w:line="240" w:lineRule="auto"/>
              <w:rPr>
                <w:rFonts w:ascii="Times New Roman" w:hAnsi="Times New Roman"/>
                <w:sz w:val="20"/>
                <w:szCs w:val="20"/>
                <w:lang w:eastAsia="ru-RU"/>
              </w:rPr>
            </w:pPr>
            <w:r w:rsidRPr="000D3593">
              <w:rPr>
                <w:rFonts w:ascii="Times New Roman" w:hAnsi="Times New Roman"/>
                <w:sz w:val="20"/>
                <w:szCs w:val="20"/>
              </w:rPr>
              <w:t>2) «Реализация основных направлений государственной политики в строительном комплексе Свердловской области до 202</w:t>
            </w:r>
            <w:r w:rsidR="005912E8" w:rsidRPr="000D3593">
              <w:rPr>
                <w:rFonts w:ascii="Times New Roman" w:hAnsi="Times New Roman"/>
                <w:sz w:val="20"/>
                <w:szCs w:val="20"/>
              </w:rPr>
              <w:t xml:space="preserve">4 </w:t>
            </w:r>
            <w:r w:rsidRPr="000D3593">
              <w:rPr>
                <w:rFonts w:ascii="Times New Roman" w:hAnsi="Times New Roman"/>
                <w:sz w:val="20"/>
                <w:szCs w:val="20"/>
              </w:rPr>
              <w:t>года» (утверждена постановлением</w:t>
            </w:r>
            <w:r w:rsidRPr="00E20961">
              <w:rPr>
                <w:rFonts w:ascii="Times New Roman" w:hAnsi="Times New Roman"/>
                <w:sz w:val="20"/>
                <w:szCs w:val="20"/>
              </w:rPr>
              <w:t xml:space="preserve"> Правительства</w:t>
            </w:r>
            <w:r w:rsidRPr="00E20961">
              <w:rPr>
                <w:rFonts w:ascii="Times New Roman" w:hAnsi="Times New Roman"/>
                <w:noProof/>
                <w:sz w:val="20"/>
                <w:szCs w:val="20"/>
              </w:rPr>
              <w:t xml:space="preserve"> Свердловской области от 24.10.2013 № 1296-ПП)</w:t>
            </w:r>
            <w:r w:rsidR="00D84475">
              <w:rPr>
                <w:rFonts w:ascii="Times New Roman" w:hAnsi="Times New Roman"/>
                <w:noProof/>
                <w:sz w:val="20"/>
                <w:szCs w:val="20"/>
              </w:rPr>
              <w:t>.</w:t>
            </w:r>
          </w:p>
        </w:tc>
        <w:tc>
          <w:tcPr>
            <w:tcW w:w="614" w:type="pct"/>
            <w:gridSpan w:val="2"/>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DF7FF2" w:rsidRPr="00822223" w:rsidRDefault="00DF7FF2" w:rsidP="00406767">
            <w:pPr>
              <w:spacing w:after="0" w:line="240" w:lineRule="auto"/>
              <w:rPr>
                <w:rFonts w:ascii="Times New Roman" w:hAnsi="Times New Roman"/>
                <w:sz w:val="20"/>
                <w:szCs w:val="20"/>
                <w:lang w:eastAsia="ru-RU"/>
              </w:rPr>
            </w:pPr>
          </w:p>
        </w:tc>
      </w:tr>
      <w:tr w:rsidR="00DF7FF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DF7FF2" w:rsidRPr="00822223" w:rsidRDefault="00DF7FF2" w:rsidP="00DB498D">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rPr>
                <w:rFonts w:ascii="Times New Roman" w:hAnsi="Times New Roman"/>
                <w:sz w:val="20"/>
                <w:szCs w:val="20"/>
                <w:lang w:eastAsia="ru-RU"/>
              </w:rPr>
            </w:pPr>
            <w:r w:rsidRPr="00E20961">
              <w:rPr>
                <w:rFonts w:ascii="Times New Roman" w:hAnsi="Times New Roman"/>
                <w:noProof/>
                <w:sz w:val="20"/>
                <w:szCs w:val="20"/>
              </w:rPr>
              <w:t>уровень материнской смертности</w:t>
            </w:r>
          </w:p>
        </w:tc>
        <w:tc>
          <w:tcPr>
            <w:tcW w:w="383" w:type="pct"/>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случаев на 100 тыс. случаев живорож-дений</w:t>
            </w:r>
          </w:p>
        </w:tc>
        <w:tc>
          <w:tcPr>
            <w:tcW w:w="282" w:type="pct"/>
            <w:gridSpan w:val="2"/>
            <w:tcBorders>
              <w:top w:val="single" w:sz="4" w:space="0" w:color="auto"/>
              <w:left w:val="nil"/>
              <w:bottom w:val="single" w:sz="4" w:space="0" w:color="auto"/>
              <w:right w:val="single" w:sz="4" w:space="0" w:color="auto"/>
            </w:tcBorders>
            <w:shd w:val="clear" w:color="auto" w:fill="auto"/>
          </w:tcPr>
          <w:p w:rsidR="00DF7FF2" w:rsidRPr="00822223" w:rsidRDefault="00DF7FF2" w:rsidP="004D1B1A">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9,</w:t>
            </w:r>
            <w:r w:rsidR="004D1B1A">
              <w:rPr>
                <w:rFonts w:ascii="Times New Roman" w:hAnsi="Times New Roman"/>
                <w:noProof/>
                <w:sz w:val="20"/>
                <w:szCs w:val="20"/>
              </w:rPr>
              <w:t>8</w:t>
            </w:r>
          </w:p>
        </w:tc>
        <w:tc>
          <w:tcPr>
            <w:tcW w:w="271" w:type="pct"/>
            <w:tcBorders>
              <w:top w:val="single" w:sz="4" w:space="0" w:color="auto"/>
              <w:left w:val="nil"/>
              <w:bottom w:val="single" w:sz="4" w:space="0" w:color="auto"/>
              <w:right w:val="single" w:sz="4" w:space="0" w:color="auto"/>
            </w:tcBorders>
            <w:shd w:val="clear" w:color="auto" w:fill="auto"/>
          </w:tcPr>
          <w:p w:rsidR="00DF7FF2" w:rsidRDefault="00D5745C" w:rsidP="000017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393" w:type="pct"/>
            <w:gridSpan w:val="2"/>
            <w:tcBorders>
              <w:top w:val="single" w:sz="4" w:space="0" w:color="auto"/>
              <w:left w:val="nil"/>
              <w:bottom w:val="single" w:sz="4" w:space="0" w:color="auto"/>
              <w:right w:val="single" w:sz="4" w:space="0" w:color="auto"/>
            </w:tcBorders>
            <w:shd w:val="clear" w:color="auto" w:fill="auto"/>
          </w:tcPr>
          <w:p w:rsidR="00DF7FF2" w:rsidRDefault="00D5745C" w:rsidP="000017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98,0</w:t>
            </w:r>
          </w:p>
        </w:tc>
        <w:tc>
          <w:tcPr>
            <w:tcW w:w="614" w:type="pct"/>
            <w:gridSpan w:val="2"/>
            <w:tcBorders>
              <w:top w:val="single" w:sz="4" w:space="0" w:color="auto"/>
              <w:left w:val="nil"/>
              <w:bottom w:val="single" w:sz="4" w:space="0" w:color="auto"/>
              <w:right w:val="single" w:sz="4" w:space="0" w:color="auto"/>
            </w:tcBorders>
            <w:shd w:val="clear" w:color="auto" w:fill="auto"/>
          </w:tcPr>
          <w:p w:rsidR="00DF7FF2" w:rsidRPr="00822223" w:rsidRDefault="00DF7FF2" w:rsidP="0000170E">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DF7FF2" w:rsidRPr="00822223" w:rsidRDefault="00352277" w:rsidP="00352277">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D5745C" w:rsidRPr="00D5745C">
              <w:rPr>
                <w:rFonts w:ascii="Times New Roman" w:hAnsi="Times New Roman"/>
                <w:sz w:val="20"/>
                <w:szCs w:val="20"/>
                <w:lang w:eastAsia="ru-RU"/>
              </w:rPr>
              <w:t>ри расчете целевого показателя учитывалось минимальное фактическое число умерших женщин (6 человек в год) и положительная динамика рождаемости в</w:t>
            </w:r>
            <w:r>
              <w:rPr>
                <w:rFonts w:ascii="Times New Roman" w:hAnsi="Times New Roman"/>
                <w:sz w:val="20"/>
                <w:szCs w:val="20"/>
                <w:lang w:eastAsia="ru-RU"/>
              </w:rPr>
              <w:t> </w:t>
            </w:r>
            <w:r w:rsidR="00D5745C" w:rsidRPr="00D5745C">
              <w:rPr>
                <w:rFonts w:ascii="Times New Roman" w:hAnsi="Times New Roman"/>
                <w:sz w:val="20"/>
                <w:szCs w:val="20"/>
                <w:lang w:eastAsia="ru-RU"/>
              </w:rPr>
              <w:t>Свердловской области. Поскольку в 2017</w:t>
            </w:r>
            <w:r w:rsidR="00A64EC5">
              <w:rPr>
                <w:rFonts w:ascii="Times New Roman" w:hAnsi="Times New Roman"/>
                <w:sz w:val="20"/>
                <w:szCs w:val="20"/>
                <w:lang w:eastAsia="ru-RU"/>
              </w:rPr>
              <w:t> </w:t>
            </w:r>
            <w:r w:rsidR="00D5745C" w:rsidRPr="00D5745C">
              <w:rPr>
                <w:rFonts w:ascii="Times New Roman" w:hAnsi="Times New Roman"/>
                <w:sz w:val="20"/>
                <w:szCs w:val="20"/>
                <w:lang w:eastAsia="ru-RU"/>
              </w:rPr>
              <w:t>году рождаемость снизилась относительно прогнозных данных, а</w:t>
            </w:r>
            <w:r>
              <w:rPr>
                <w:rFonts w:ascii="Times New Roman" w:hAnsi="Times New Roman"/>
                <w:sz w:val="20"/>
                <w:szCs w:val="20"/>
                <w:lang w:eastAsia="ru-RU"/>
              </w:rPr>
              <w:t> </w:t>
            </w:r>
            <w:r w:rsidR="00D5745C" w:rsidRPr="00D5745C">
              <w:rPr>
                <w:rFonts w:ascii="Times New Roman" w:hAnsi="Times New Roman"/>
                <w:sz w:val="20"/>
                <w:szCs w:val="20"/>
                <w:lang w:eastAsia="ru-RU"/>
              </w:rPr>
              <w:t>число умерших женщин осталось прежним (6</w:t>
            </w:r>
            <w:r>
              <w:rPr>
                <w:rFonts w:ascii="Times New Roman" w:hAnsi="Times New Roman"/>
                <w:sz w:val="20"/>
                <w:szCs w:val="20"/>
                <w:lang w:eastAsia="ru-RU"/>
              </w:rPr>
              <w:t> </w:t>
            </w:r>
            <w:r w:rsidR="00D5745C" w:rsidRPr="00D5745C">
              <w:rPr>
                <w:rFonts w:ascii="Times New Roman" w:hAnsi="Times New Roman"/>
                <w:sz w:val="20"/>
                <w:szCs w:val="20"/>
                <w:lang w:eastAsia="ru-RU"/>
              </w:rPr>
              <w:t>человек), фактическое значение показателя оказалось выше планового</w:t>
            </w:r>
            <w:r>
              <w:rPr>
                <w:rFonts w:ascii="Times New Roman" w:hAnsi="Times New Roman"/>
                <w:sz w:val="20"/>
                <w:szCs w:val="20"/>
                <w:lang w:eastAsia="ru-RU"/>
              </w:rPr>
              <w:t>.</w:t>
            </w:r>
          </w:p>
        </w:tc>
      </w:tr>
      <w:tr w:rsidR="00A64EC5"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64EC5" w:rsidRPr="00822223" w:rsidRDefault="00A64EC5" w:rsidP="00A64EC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rPr>
                <w:rFonts w:ascii="Times New Roman" w:hAnsi="Times New Roman"/>
                <w:noProof/>
                <w:sz w:val="20"/>
                <w:szCs w:val="20"/>
              </w:rPr>
            </w:pPr>
            <w:r w:rsidRPr="00E20961">
              <w:rPr>
                <w:rFonts w:ascii="Times New Roman" w:hAnsi="Times New Roman"/>
                <w:noProof/>
                <w:sz w:val="20"/>
                <w:szCs w:val="20"/>
              </w:rPr>
              <w:t>уровень младенческой смертности</w:t>
            </w:r>
          </w:p>
        </w:tc>
        <w:tc>
          <w:tcPr>
            <w:tcW w:w="38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случаев на 1 тыс. родив-ших</w:t>
            </w:r>
            <w:r w:rsidRPr="00E20961">
              <w:rPr>
                <w:rFonts w:ascii="Times New Roman" w:hAnsi="Times New Roman"/>
                <w:noProof/>
                <w:sz w:val="20"/>
                <w:szCs w:val="20"/>
              </w:rPr>
              <w:softHyphen/>
              <w:t>ся живыми</w:t>
            </w:r>
          </w:p>
        </w:tc>
        <w:tc>
          <w:tcPr>
            <w:tcW w:w="282"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5,9</w:t>
            </w:r>
          </w:p>
        </w:tc>
        <w:tc>
          <w:tcPr>
            <w:tcW w:w="271" w:type="pct"/>
            <w:tcBorders>
              <w:top w:val="single" w:sz="4" w:space="0" w:color="auto"/>
              <w:left w:val="nil"/>
              <w:bottom w:val="single" w:sz="4" w:space="0" w:color="auto"/>
              <w:right w:val="single" w:sz="4" w:space="0" w:color="auto"/>
            </w:tcBorders>
            <w:shd w:val="clear" w:color="auto" w:fill="auto"/>
          </w:tcPr>
          <w:p w:rsidR="00A64EC5" w:rsidRPr="00A64EC5" w:rsidRDefault="00A64EC5" w:rsidP="00A64EC5">
            <w:pPr>
              <w:spacing w:after="0" w:line="240" w:lineRule="auto"/>
              <w:jc w:val="center"/>
              <w:rPr>
                <w:rFonts w:ascii="Times New Roman" w:hAnsi="Times New Roman"/>
                <w:noProof/>
                <w:sz w:val="20"/>
                <w:szCs w:val="20"/>
              </w:rPr>
            </w:pPr>
            <w:r w:rsidRPr="00A64EC5">
              <w:rPr>
                <w:rFonts w:ascii="Times New Roman" w:hAnsi="Times New Roman"/>
                <w:noProof/>
                <w:sz w:val="20"/>
                <w:szCs w:val="20"/>
              </w:rPr>
              <w:t>4,8</w:t>
            </w:r>
          </w:p>
        </w:tc>
        <w:tc>
          <w:tcPr>
            <w:tcW w:w="393" w:type="pct"/>
            <w:gridSpan w:val="2"/>
            <w:tcBorders>
              <w:top w:val="single" w:sz="4" w:space="0" w:color="auto"/>
              <w:left w:val="nil"/>
              <w:bottom w:val="single" w:sz="4" w:space="0" w:color="auto"/>
              <w:right w:val="single" w:sz="4" w:space="0" w:color="auto"/>
            </w:tcBorders>
            <w:shd w:val="clear" w:color="auto" w:fill="auto"/>
          </w:tcPr>
          <w:p w:rsidR="00A64EC5" w:rsidRPr="00A64EC5" w:rsidRDefault="00A64EC5" w:rsidP="00A64EC5">
            <w:pPr>
              <w:spacing w:after="0" w:line="240" w:lineRule="auto"/>
              <w:jc w:val="center"/>
              <w:rPr>
                <w:rFonts w:ascii="Times New Roman" w:hAnsi="Times New Roman"/>
                <w:noProof/>
                <w:sz w:val="20"/>
                <w:szCs w:val="20"/>
              </w:rPr>
            </w:pPr>
            <w:r w:rsidRPr="00A64EC5">
              <w:rPr>
                <w:rFonts w:ascii="Times New Roman" w:hAnsi="Times New Roman"/>
                <w:noProof/>
                <w:sz w:val="20"/>
                <w:szCs w:val="20"/>
              </w:rPr>
              <w:t>122,9</w:t>
            </w:r>
          </w:p>
        </w:tc>
        <w:tc>
          <w:tcPr>
            <w:tcW w:w="614" w:type="pct"/>
            <w:gridSpan w:val="2"/>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r>
      <w:tr w:rsidR="00A64EC5"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64EC5" w:rsidRPr="00822223" w:rsidRDefault="00A64EC5" w:rsidP="00A64EC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3</w:t>
            </w:r>
          </w:p>
        </w:tc>
        <w:tc>
          <w:tcPr>
            <w:tcW w:w="860"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rPr>
                <w:rFonts w:ascii="Times New Roman" w:hAnsi="Times New Roman"/>
                <w:noProof/>
                <w:sz w:val="20"/>
                <w:szCs w:val="20"/>
              </w:rPr>
            </w:pPr>
            <w:r w:rsidRPr="00E20961">
              <w:rPr>
                <w:rFonts w:ascii="Times New Roman" w:hAnsi="Times New Roman"/>
                <w:noProof/>
                <w:sz w:val="20"/>
                <w:szCs w:val="20"/>
              </w:rPr>
              <w:t>уровень смертности населения от болезней системы кровообращения</w:t>
            </w:r>
          </w:p>
        </w:tc>
        <w:tc>
          <w:tcPr>
            <w:tcW w:w="38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случаев на 100 тыс. населения</w:t>
            </w:r>
          </w:p>
        </w:tc>
        <w:tc>
          <w:tcPr>
            <w:tcW w:w="282"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680</w:t>
            </w:r>
          </w:p>
        </w:tc>
        <w:tc>
          <w:tcPr>
            <w:tcW w:w="271" w:type="pct"/>
            <w:tcBorders>
              <w:top w:val="single" w:sz="4" w:space="0" w:color="auto"/>
              <w:left w:val="nil"/>
              <w:bottom w:val="single" w:sz="4" w:space="0" w:color="auto"/>
              <w:right w:val="single" w:sz="4" w:space="0" w:color="auto"/>
            </w:tcBorders>
            <w:shd w:val="clear" w:color="auto" w:fill="auto"/>
          </w:tcPr>
          <w:p w:rsidR="00A64EC5" w:rsidRPr="00A64EC5" w:rsidRDefault="00A64EC5" w:rsidP="00A64EC5">
            <w:pPr>
              <w:spacing w:after="0" w:line="240" w:lineRule="auto"/>
              <w:jc w:val="center"/>
              <w:rPr>
                <w:rFonts w:ascii="Times New Roman" w:hAnsi="Times New Roman"/>
                <w:noProof/>
                <w:sz w:val="20"/>
                <w:szCs w:val="20"/>
              </w:rPr>
            </w:pPr>
            <w:r w:rsidRPr="00A64EC5">
              <w:rPr>
                <w:rFonts w:ascii="Times New Roman" w:hAnsi="Times New Roman"/>
                <w:noProof/>
                <w:sz w:val="20"/>
                <w:szCs w:val="20"/>
              </w:rPr>
              <w:t>654,6</w:t>
            </w:r>
          </w:p>
        </w:tc>
        <w:tc>
          <w:tcPr>
            <w:tcW w:w="393" w:type="pct"/>
            <w:gridSpan w:val="2"/>
            <w:tcBorders>
              <w:top w:val="single" w:sz="4" w:space="0" w:color="auto"/>
              <w:left w:val="nil"/>
              <w:bottom w:val="single" w:sz="4" w:space="0" w:color="auto"/>
              <w:right w:val="single" w:sz="4" w:space="0" w:color="auto"/>
            </w:tcBorders>
            <w:shd w:val="clear" w:color="auto" w:fill="auto"/>
          </w:tcPr>
          <w:p w:rsidR="00A64EC5" w:rsidRPr="00A64EC5" w:rsidRDefault="00A64EC5" w:rsidP="00A64EC5">
            <w:pPr>
              <w:spacing w:after="0" w:line="240" w:lineRule="auto"/>
              <w:jc w:val="center"/>
              <w:rPr>
                <w:rFonts w:ascii="Times New Roman" w:hAnsi="Times New Roman"/>
                <w:noProof/>
                <w:sz w:val="20"/>
                <w:szCs w:val="20"/>
              </w:rPr>
            </w:pPr>
            <w:r w:rsidRPr="00A64EC5">
              <w:rPr>
                <w:rFonts w:ascii="Times New Roman" w:hAnsi="Times New Roman"/>
                <w:noProof/>
                <w:sz w:val="20"/>
                <w:szCs w:val="20"/>
              </w:rPr>
              <w:t>103,9</w:t>
            </w:r>
          </w:p>
        </w:tc>
        <w:tc>
          <w:tcPr>
            <w:tcW w:w="614" w:type="pct"/>
            <w:gridSpan w:val="2"/>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r>
      <w:tr w:rsidR="00A64EC5"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64EC5" w:rsidRPr="00822223" w:rsidRDefault="00A64EC5" w:rsidP="00A64EC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4</w:t>
            </w:r>
          </w:p>
        </w:tc>
        <w:tc>
          <w:tcPr>
            <w:tcW w:w="860"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rPr>
                <w:rFonts w:ascii="Times New Roman" w:hAnsi="Times New Roman"/>
                <w:noProof/>
                <w:sz w:val="20"/>
                <w:szCs w:val="20"/>
              </w:rPr>
            </w:pPr>
            <w:r w:rsidRPr="00E20961">
              <w:rPr>
                <w:rFonts w:ascii="Times New Roman" w:hAnsi="Times New Roman"/>
                <w:noProof/>
                <w:sz w:val="20"/>
                <w:szCs w:val="20"/>
              </w:rPr>
              <w:t>уровень смертности населения от новообразований, в том числе злокачественных</w:t>
            </w:r>
          </w:p>
        </w:tc>
        <w:tc>
          <w:tcPr>
            <w:tcW w:w="38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случаев на 100 тыс. населения</w:t>
            </w:r>
          </w:p>
        </w:tc>
        <w:tc>
          <w:tcPr>
            <w:tcW w:w="282"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200,4</w:t>
            </w:r>
          </w:p>
        </w:tc>
        <w:tc>
          <w:tcPr>
            <w:tcW w:w="271"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226,1</w:t>
            </w:r>
          </w:p>
        </w:tc>
        <w:tc>
          <w:tcPr>
            <w:tcW w:w="393"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88,6</w:t>
            </w:r>
          </w:p>
        </w:tc>
        <w:tc>
          <w:tcPr>
            <w:tcW w:w="614" w:type="pct"/>
            <w:gridSpan w:val="2"/>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A64EC5" w:rsidRPr="00E20961" w:rsidRDefault="00352277" w:rsidP="00352277">
            <w:pPr>
              <w:spacing w:after="0" w:line="240" w:lineRule="auto"/>
              <w:rPr>
                <w:rFonts w:ascii="Times New Roman" w:hAnsi="Times New Roman"/>
                <w:noProof/>
                <w:sz w:val="20"/>
                <w:szCs w:val="20"/>
              </w:rPr>
            </w:pPr>
            <w:r>
              <w:rPr>
                <w:rFonts w:ascii="Times New Roman" w:hAnsi="Times New Roman"/>
                <w:noProof/>
                <w:sz w:val="20"/>
                <w:szCs w:val="20"/>
              </w:rPr>
              <w:t>О</w:t>
            </w:r>
            <w:r w:rsidR="00A64EC5" w:rsidRPr="00E20961">
              <w:rPr>
                <w:rFonts w:ascii="Times New Roman" w:hAnsi="Times New Roman"/>
                <w:noProof/>
                <w:sz w:val="20"/>
                <w:szCs w:val="20"/>
              </w:rPr>
              <w:t>сновные факторы, влияющие на</w:t>
            </w:r>
            <w:r>
              <w:rPr>
                <w:rFonts w:ascii="Times New Roman" w:hAnsi="Times New Roman"/>
                <w:noProof/>
                <w:sz w:val="20"/>
                <w:szCs w:val="20"/>
              </w:rPr>
              <w:t> </w:t>
            </w:r>
            <w:r w:rsidR="00A64EC5" w:rsidRPr="00E20961">
              <w:rPr>
                <w:rFonts w:ascii="Times New Roman" w:hAnsi="Times New Roman"/>
                <w:noProof/>
                <w:sz w:val="20"/>
                <w:szCs w:val="20"/>
              </w:rPr>
              <w:t>смертность населения от</w:t>
            </w:r>
            <w:r>
              <w:rPr>
                <w:rFonts w:ascii="Times New Roman" w:hAnsi="Times New Roman"/>
                <w:noProof/>
                <w:sz w:val="20"/>
                <w:szCs w:val="20"/>
              </w:rPr>
              <w:t> </w:t>
            </w:r>
            <w:r w:rsidR="00A64EC5" w:rsidRPr="00E20961">
              <w:rPr>
                <w:rFonts w:ascii="Times New Roman" w:hAnsi="Times New Roman"/>
                <w:noProof/>
                <w:sz w:val="20"/>
                <w:szCs w:val="20"/>
              </w:rPr>
              <w:t>злокачествен</w:t>
            </w:r>
            <w:r>
              <w:rPr>
                <w:rFonts w:ascii="Times New Roman" w:hAnsi="Times New Roman"/>
                <w:noProof/>
                <w:sz w:val="20"/>
                <w:szCs w:val="20"/>
              </w:rPr>
              <w:t>-</w:t>
            </w:r>
            <w:r w:rsidR="00A64EC5" w:rsidRPr="00E20961">
              <w:rPr>
                <w:rFonts w:ascii="Times New Roman" w:hAnsi="Times New Roman"/>
                <w:noProof/>
                <w:sz w:val="20"/>
                <w:szCs w:val="20"/>
              </w:rPr>
              <w:t>ных новообразова</w:t>
            </w:r>
            <w:r w:rsidR="00A64EC5">
              <w:rPr>
                <w:rFonts w:ascii="Times New Roman" w:hAnsi="Times New Roman"/>
                <w:noProof/>
                <w:sz w:val="20"/>
                <w:szCs w:val="20"/>
              </w:rPr>
              <w:t>-</w:t>
            </w:r>
            <w:r w:rsidR="00A64EC5" w:rsidRPr="00E20961">
              <w:rPr>
                <w:rFonts w:ascii="Times New Roman" w:hAnsi="Times New Roman"/>
                <w:noProof/>
                <w:sz w:val="20"/>
                <w:szCs w:val="20"/>
              </w:rPr>
              <w:t>ний: неблагоприятная экологическая ситуация; наличие канцерогенов в</w:t>
            </w:r>
            <w:r>
              <w:rPr>
                <w:rFonts w:ascii="Times New Roman" w:hAnsi="Times New Roman"/>
                <w:noProof/>
                <w:sz w:val="20"/>
                <w:szCs w:val="20"/>
              </w:rPr>
              <w:t> </w:t>
            </w:r>
            <w:r w:rsidR="00A64EC5" w:rsidRPr="00E20961">
              <w:rPr>
                <w:rFonts w:ascii="Times New Roman" w:hAnsi="Times New Roman"/>
                <w:noProof/>
                <w:sz w:val="20"/>
                <w:szCs w:val="20"/>
              </w:rPr>
              <w:t>продуктах питания, воде и</w:t>
            </w:r>
            <w:r>
              <w:rPr>
                <w:rFonts w:ascii="Times New Roman" w:hAnsi="Times New Roman"/>
                <w:noProof/>
                <w:sz w:val="20"/>
                <w:szCs w:val="20"/>
              </w:rPr>
              <w:t> </w:t>
            </w:r>
            <w:r w:rsidR="00A64EC5" w:rsidRPr="00E20961">
              <w:rPr>
                <w:rFonts w:ascii="Times New Roman" w:hAnsi="Times New Roman"/>
                <w:noProof/>
                <w:sz w:val="20"/>
                <w:szCs w:val="20"/>
              </w:rPr>
              <w:t>воздухе; вредные условия труда; наследственная генетическая предраспо-ложенность; увеличение доли пожилых людей и продолжитель</w:t>
            </w:r>
            <w:r w:rsidR="00A64EC5" w:rsidRPr="00E20961">
              <w:rPr>
                <w:rFonts w:ascii="Times New Roman" w:hAnsi="Times New Roman"/>
                <w:noProof/>
                <w:sz w:val="20"/>
                <w:szCs w:val="20"/>
              </w:rPr>
              <w:softHyphen/>
              <w:t>ности их жизни</w:t>
            </w:r>
            <w:r>
              <w:rPr>
                <w:rFonts w:ascii="Times New Roman" w:hAnsi="Times New Roman"/>
                <w:noProof/>
                <w:sz w:val="20"/>
                <w:szCs w:val="20"/>
              </w:rPr>
              <w:t>.</w:t>
            </w:r>
          </w:p>
        </w:tc>
      </w:tr>
      <w:tr w:rsidR="00A64EC5"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64EC5" w:rsidRPr="00822223" w:rsidRDefault="00A64EC5" w:rsidP="00A64EC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5</w:t>
            </w:r>
          </w:p>
        </w:tc>
        <w:tc>
          <w:tcPr>
            <w:tcW w:w="860"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пациентов, которым оказаны услуги по медицинской реабилитации</w:t>
            </w:r>
          </w:p>
        </w:tc>
        <w:tc>
          <w:tcPr>
            <w:tcW w:w="38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15,0</w:t>
            </w:r>
          </w:p>
        </w:tc>
        <w:tc>
          <w:tcPr>
            <w:tcW w:w="271" w:type="pct"/>
            <w:tcBorders>
              <w:top w:val="single" w:sz="4" w:space="0" w:color="auto"/>
              <w:left w:val="nil"/>
              <w:bottom w:val="single" w:sz="4" w:space="0" w:color="auto"/>
              <w:right w:val="single" w:sz="4" w:space="0" w:color="auto"/>
            </w:tcBorders>
            <w:shd w:val="clear" w:color="auto" w:fill="auto"/>
          </w:tcPr>
          <w:p w:rsidR="00A64EC5" w:rsidRPr="00E20961" w:rsidRDefault="00023D99" w:rsidP="00A64EC5">
            <w:pPr>
              <w:spacing w:after="0" w:line="240" w:lineRule="auto"/>
              <w:jc w:val="center"/>
              <w:rPr>
                <w:rFonts w:ascii="Times New Roman" w:hAnsi="Times New Roman"/>
                <w:noProof/>
                <w:sz w:val="20"/>
                <w:szCs w:val="20"/>
              </w:rPr>
            </w:pPr>
            <w:r>
              <w:rPr>
                <w:rFonts w:ascii="Times New Roman" w:hAnsi="Times New Roman"/>
                <w:noProof/>
                <w:sz w:val="20"/>
                <w:szCs w:val="20"/>
              </w:rPr>
              <w:t>21,0</w:t>
            </w:r>
          </w:p>
        </w:tc>
        <w:tc>
          <w:tcPr>
            <w:tcW w:w="393" w:type="pct"/>
            <w:gridSpan w:val="2"/>
            <w:tcBorders>
              <w:top w:val="single" w:sz="4" w:space="0" w:color="auto"/>
              <w:left w:val="nil"/>
              <w:bottom w:val="single" w:sz="4" w:space="0" w:color="auto"/>
              <w:right w:val="single" w:sz="4" w:space="0" w:color="auto"/>
            </w:tcBorders>
            <w:shd w:val="clear" w:color="auto" w:fill="auto"/>
          </w:tcPr>
          <w:p w:rsidR="00A64EC5" w:rsidRPr="00E20961" w:rsidRDefault="00023D99" w:rsidP="00A64EC5">
            <w:pPr>
              <w:spacing w:after="0" w:line="240" w:lineRule="auto"/>
              <w:jc w:val="center"/>
              <w:rPr>
                <w:rFonts w:ascii="Times New Roman" w:hAnsi="Times New Roman"/>
                <w:noProof/>
                <w:sz w:val="20"/>
                <w:szCs w:val="20"/>
              </w:rPr>
            </w:pPr>
            <w:r>
              <w:rPr>
                <w:rFonts w:ascii="Times New Roman" w:hAnsi="Times New Roman"/>
                <w:noProof/>
                <w:sz w:val="20"/>
                <w:szCs w:val="20"/>
              </w:rPr>
              <w:t>140,0</w:t>
            </w:r>
          </w:p>
        </w:tc>
        <w:tc>
          <w:tcPr>
            <w:tcW w:w="614" w:type="pct"/>
            <w:gridSpan w:val="2"/>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pStyle w:val="ConsPlusNormal"/>
              <w:rPr>
                <w:rFonts w:ascii="Times New Roman" w:hAnsi="Times New Roman" w:cs="Times New Roman"/>
                <w:noProof/>
                <w:sz w:val="20"/>
                <w:szCs w:val="20"/>
              </w:rPr>
            </w:pPr>
          </w:p>
        </w:tc>
      </w:tr>
      <w:tr w:rsidR="00A64EC5"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64EC5" w:rsidRPr="00822223" w:rsidRDefault="00A64EC5" w:rsidP="00A64EC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6</w:t>
            </w:r>
          </w:p>
        </w:tc>
        <w:tc>
          <w:tcPr>
            <w:tcW w:w="860"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rPr>
                <w:rFonts w:ascii="Times New Roman" w:hAnsi="Times New Roman"/>
                <w:noProof/>
                <w:sz w:val="20"/>
                <w:szCs w:val="20"/>
              </w:rPr>
            </w:pPr>
            <w:r w:rsidRPr="00E20961">
              <w:rPr>
                <w:rFonts w:ascii="Times New Roman" w:hAnsi="Times New Roman"/>
                <w:noProof/>
                <w:sz w:val="20"/>
                <w:szCs w:val="20"/>
              </w:rPr>
              <w:t>уровень обеспеченности койками для оказания паллиативной медицинской помощи</w:t>
            </w:r>
          </w:p>
        </w:tc>
        <w:tc>
          <w:tcPr>
            <w:tcW w:w="38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sidRPr="00E20961">
              <w:rPr>
                <w:rFonts w:ascii="Times New Roman" w:hAnsi="Times New Roman"/>
                <w:noProof/>
                <w:sz w:val="20"/>
                <w:szCs w:val="20"/>
              </w:rPr>
              <w:t>коек на 100 тыс. населения</w:t>
            </w:r>
          </w:p>
        </w:tc>
        <w:tc>
          <w:tcPr>
            <w:tcW w:w="282" w:type="pct"/>
            <w:gridSpan w:val="2"/>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spacing w:after="0" w:line="240" w:lineRule="auto"/>
              <w:jc w:val="center"/>
              <w:rPr>
                <w:rFonts w:ascii="Times New Roman" w:hAnsi="Times New Roman"/>
                <w:noProof/>
                <w:sz w:val="20"/>
                <w:szCs w:val="20"/>
              </w:rPr>
            </w:pPr>
            <w:r>
              <w:rPr>
                <w:rFonts w:ascii="Times New Roman" w:hAnsi="Times New Roman"/>
                <w:noProof/>
                <w:sz w:val="20"/>
                <w:szCs w:val="20"/>
              </w:rPr>
              <w:t>5,9</w:t>
            </w:r>
          </w:p>
        </w:tc>
        <w:tc>
          <w:tcPr>
            <w:tcW w:w="271" w:type="pct"/>
            <w:tcBorders>
              <w:top w:val="single" w:sz="4" w:space="0" w:color="auto"/>
              <w:left w:val="nil"/>
              <w:bottom w:val="single" w:sz="4" w:space="0" w:color="auto"/>
              <w:right w:val="single" w:sz="4" w:space="0" w:color="auto"/>
            </w:tcBorders>
            <w:shd w:val="clear" w:color="auto" w:fill="auto"/>
          </w:tcPr>
          <w:p w:rsidR="00A64EC5" w:rsidRPr="00E20961" w:rsidRDefault="00023D99" w:rsidP="00A64EC5">
            <w:pPr>
              <w:spacing w:after="0" w:line="240" w:lineRule="auto"/>
              <w:jc w:val="center"/>
              <w:rPr>
                <w:rFonts w:ascii="Times New Roman" w:hAnsi="Times New Roman"/>
                <w:noProof/>
                <w:sz w:val="20"/>
                <w:szCs w:val="20"/>
              </w:rPr>
            </w:pPr>
            <w:r>
              <w:rPr>
                <w:rFonts w:ascii="Times New Roman" w:hAnsi="Times New Roman"/>
                <w:noProof/>
                <w:sz w:val="20"/>
                <w:szCs w:val="20"/>
              </w:rPr>
              <w:t>7,9</w:t>
            </w:r>
          </w:p>
        </w:tc>
        <w:tc>
          <w:tcPr>
            <w:tcW w:w="393" w:type="pct"/>
            <w:gridSpan w:val="2"/>
            <w:tcBorders>
              <w:top w:val="single" w:sz="4" w:space="0" w:color="auto"/>
              <w:left w:val="nil"/>
              <w:bottom w:val="single" w:sz="4" w:space="0" w:color="auto"/>
              <w:right w:val="single" w:sz="4" w:space="0" w:color="auto"/>
            </w:tcBorders>
            <w:shd w:val="clear" w:color="auto" w:fill="auto"/>
          </w:tcPr>
          <w:p w:rsidR="00A64EC5" w:rsidRPr="00E20961" w:rsidRDefault="00023D99" w:rsidP="00A64EC5">
            <w:pPr>
              <w:spacing w:after="0" w:line="240" w:lineRule="auto"/>
              <w:jc w:val="center"/>
              <w:rPr>
                <w:rFonts w:ascii="Times New Roman" w:hAnsi="Times New Roman"/>
                <w:noProof/>
                <w:sz w:val="20"/>
                <w:szCs w:val="20"/>
              </w:rPr>
            </w:pPr>
            <w:r>
              <w:rPr>
                <w:rFonts w:ascii="Times New Roman" w:hAnsi="Times New Roman"/>
                <w:noProof/>
                <w:sz w:val="20"/>
                <w:szCs w:val="20"/>
              </w:rPr>
              <w:t>133,9</w:t>
            </w:r>
          </w:p>
        </w:tc>
        <w:tc>
          <w:tcPr>
            <w:tcW w:w="614" w:type="pct"/>
            <w:gridSpan w:val="2"/>
            <w:tcBorders>
              <w:top w:val="single" w:sz="4" w:space="0" w:color="auto"/>
              <w:left w:val="nil"/>
              <w:bottom w:val="single" w:sz="4" w:space="0" w:color="auto"/>
              <w:right w:val="single" w:sz="4" w:space="0" w:color="auto"/>
            </w:tcBorders>
            <w:shd w:val="clear" w:color="auto" w:fill="auto"/>
          </w:tcPr>
          <w:p w:rsidR="00A64EC5" w:rsidRPr="00822223" w:rsidRDefault="00A64EC5" w:rsidP="00A64EC5">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A64EC5" w:rsidRPr="00E20961" w:rsidRDefault="00A64EC5" w:rsidP="00A64EC5">
            <w:pPr>
              <w:pStyle w:val="ConsPlusNormal"/>
              <w:rPr>
                <w:rFonts w:ascii="Times New Roman" w:hAnsi="Times New Roman" w:cs="Times New Roman"/>
                <w:noProof/>
                <w:sz w:val="20"/>
                <w:szCs w:val="20"/>
              </w:rPr>
            </w:pPr>
          </w:p>
        </w:tc>
      </w:tr>
      <w:tr w:rsidR="00023D99"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023D99" w:rsidRPr="00822223" w:rsidRDefault="00023D99" w:rsidP="00023D99">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7</w:t>
            </w:r>
          </w:p>
        </w:tc>
        <w:tc>
          <w:tcPr>
            <w:tcW w:w="860"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pStyle w:val="ConsPlusNormal"/>
              <w:rPr>
                <w:rFonts w:ascii="Times New Roman" w:hAnsi="Times New Roman" w:cs="Times New Roman"/>
                <w:noProof/>
                <w:sz w:val="20"/>
                <w:szCs w:val="20"/>
              </w:rPr>
            </w:pPr>
            <w:r w:rsidRPr="00E20961">
              <w:rPr>
                <w:rFonts w:ascii="Times New Roman" w:hAnsi="Times New Roman" w:cs="Times New Roman"/>
                <w:noProof/>
                <w:sz w:val="20"/>
                <w:szCs w:val="20"/>
              </w:rPr>
              <w:t>обеспеченность населения врачами</w:t>
            </w:r>
          </w:p>
          <w:p w:rsidR="00023D99" w:rsidRPr="00E20961" w:rsidRDefault="00023D99" w:rsidP="00023D99">
            <w:pPr>
              <w:spacing w:after="0" w:line="240" w:lineRule="auto"/>
              <w:rPr>
                <w:rFonts w:ascii="Times New Roman" w:hAnsi="Times New Roman"/>
                <w:noProof/>
                <w:sz w:val="20"/>
                <w:szCs w:val="20"/>
              </w:rPr>
            </w:pPr>
          </w:p>
        </w:tc>
        <w:tc>
          <w:tcPr>
            <w:tcW w:w="383"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врачей на 10 тыс. населения</w:t>
            </w:r>
          </w:p>
        </w:tc>
        <w:tc>
          <w:tcPr>
            <w:tcW w:w="282" w:type="pct"/>
            <w:gridSpan w:val="2"/>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Pr>
                <w:rFonts w:ascii="Times New Roman" w:hAnsi="Times New Roman"/>
                <w:noProof/>
                <w:sz w:val="20"/>
                <w:szCs w:val="20"/>
              </w:rPr>
              <w:t>30,3</w:t>
            </w:r>
          </w:p>
        </w:tc>
        <w:tc>
          <w:tcPr>
            <w:tcW w:w="271" w:type="pct"/>
            <w:tcBorders>
              <w:top w:val="single" w:sz="4" w:space="0" w:color="auto"/>
              <w:left w:val="nil"/>
              <w:bottom w:val="single" w:sz="4" w:space="0" w:color="auto"/>
              <w:right w:val="single" w:sz="4" w:space="0" w:color="auto"/>
            </w:tcBorders>
            <w:shd w:val="clear" w:color="auto" w:fill="auto"/>
          </w:tcPr>
          <w:p w:rsidR="00023D99" w:rsidRPr="00023D99" w:rsidRDefault="00023D99" w:rsidP="00023D99">
            <w:pPr>
              <w:spacing w:after="0" w:line="240" w:lineRule="auto"/>
              <w:jc w:val="center"/>
              <w:rPr>
                <w:rFonts w:ascii="Times New Roman" w:hAnsi="Times New Roman"/>
                <w:noProof/>
                <w:sz w:val="20"/>
                <w:szCs w:val="20"/>
              </w:rPr>
            </w:pPr>
            <w:r w:rsidRPr="00023D99">
              <w:rPr>
                <w:rFonts w:ascii="Times New Roman" w:hAnsi="Times New Roman"/>
                <w:noProof/>
                <w:sz w:val="20"/>
                <w:szCs w:val="20"/>
              </w:rPr>
              <w:t>28,0</w:t>
            </w:r>
          </w:p>
          <w:p w:rsidR="00023D99" w:rsidRPr="00023D99" w:rsidRDefault="00023D99" w:rsidP="00023D99">
            <w:pPr>
              <w:spacing w:after="0" w:line="240" w:lineRule="auto"/>
              <w:jc w:val="center"/>
              <w:rPr>
                <w:rFonts w:ascii="Times New Roman" w:hAnsi="Times New Roman"/>
                <w:noProof/>
                <w:sz w:val="20"/>
                <w:szCs w:val="20"/>
              </w:rPr>
            </w:pPr>
            <w:r w:rsidRPr="00023D99">
              <w:rPr>
                <w:rFonts w:ascii="Times New Roman" w:hAnsi="Times New Roman"/>
                <w:noProof/>
                <w:sz w:val="20"/>
                <w:szCs w:val="20"/>
              </w:rPr>
              <w:t>(без учета феде-раль-ных мед</w:t>
            </w:r>
            <w:r>
              <w:rPr>
                <w:rFonts w:ascii="Times New Roman" w:hAnsi="Times New Roman"/>
                <w:noProof/>
                <w:sz w:val="20"/>
                <w:szCs w:val="20"/>
              </w:rPr>
              <w:t>.</w:t>
            </w:r>
            <w:r w:rsidRPr="00023D99">
              <w:rPr>
                <w:rFonts w:ascii="Times New Roman" w:hAnsi="Times New Roman"/>
                <w:noProof/>
                <w:sz w:val="20"/>
                <w:szCs w:val="20"/>
              </w:rPr>
              <w:t xml:space="preserve"> организаций)</w:t>
            </w:r>
          </w:p>
        </w:tc>
        <w:tc>
          <w:tcPr>
            <w:tcW w:w="393" w:type="pct"/>
            <w:gridSpan w:val="2"/>
            <w:tcBorders>
              <w:top w:val="single" w:sz="4" w:space="0" w:color="auto"/>
              <w:left w:val="nil"/>
              <w:bottom w:val="single" w:sz="4" w:space="0" w:color="auto"/>
              <w:right w:val="single" w:sz="4" w:space="0" w:color="auto"/>
            </w:tcBorders>
            <w:shd w:val="clear" w:color="auto" w:fill="auto"/>
          </w:tcPr>
          <w:p w:rsidR="00023D99" w:rsidRPr="00023D99" w:rsidRDefault="00023D99" w:rsidP="00023D99">
            <w:pPr>
              <w:spacing w:after="0" w:line="240" w:lineRule="auto"/>
              <w:jc w:val="center"/>
              <w:rPr>
                <w:rFonts w:ascii="Times New Roman" w:hAnsi="Times New Roman"/>
                <w:noProof/>
                <w:sz w:val="20"/>
                <w:szCs w:val="20"/>
              </w:rPr>
            </w:pPr>
            <w:r w:rsidRPr="00023D99">
              <w:rPr>
                <w:rFonts w:ascii="Times New Roman" w:hAnsi="Times New Roman"/>
                <w:noProof/>
                <w:sz w:val="20"/>
                <w:szCs w:val="20"/>
              </w:rPr>
              <w:t>92,4</w:t>
            </w:r>
          </w:p>
          <w:p w:rsidR="00023D99" w:rsidRPr="00023D99" w:rsidRDefault="00023D99" w:rsidP="00023D99">
            <w:pPr>
              <w:spacing w:after="0" w:line="240" w:lineRule="auto"/>
              <w:jc w:val="center"/>
              <w:rPr>
                <w:rFonts w:ascii="Times New Roman" w:hAnsi="Times New Roman"/>
                <w:noProof/>
                <w:sz w:val="20"/>
                <w:szCs w:val="20"/>
              </w:rPr>
            </w:pPr>
          </w:p>
        </w:tc>
        <w:tc>
          <w:tcPr>
            <w:tcW w:w="614" w:type="pct"/>
            <w:gridSpan w:val="2"/>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023D99" w:rsidRPr="00E20961" w:rsidRDefault="00352277" w:rsidP="00023D99">
            <w:pPr>
              <w:pStyle w:val="ConsPlusNormal"/>
              <w:rPr>
                <w:rFonts w:ascii="Times New Roman" w:hAnsi="Times New Roman" w:cs="Times New Roman"/>
                <w:noProof/>
                <w:sz w:val="20"/>
                <w:szCs w:val="20"/>
              </w:rPr>
            </w:pPr>
            <w:r>
              <w:rPr>
                <w:rFonts w:ascii="Times New Roman" w:hAnsi="Times New Roman" w:cs="Times New Roman"/>
                <w:noProof/>
                <w:sz w:val="20"/>
                <w:szCs w:val="20"/>
              </w:rPr>
              <w:t>И</w:t>
            </w:r>
            <w:r w:rsidR="00023D99" w:rsidRPr="00E20961">
              <w:rPr>
                <w:rFonts w:ascii="Times New Roman" w:hAnsi="Times New Roman" w:cs="Times New Roman"/>
                <w:noProof/>
                <w:sz w:val="20"/>
                <w:szCs w:val="20"/>
              </w:rPr>
              <w:t>зменился порядок учета численности медицинского персонала, который используется для расчета показателя (согласно рекомендациям Министерства здравоохранения Российской Федерации на</w:t>
            </w:r>
            <w:r>
              <w:rPr>
                <w:rFonts w:ascii="Times New Roman" w:hAnsi="Times New Roman" w:cs="Times New Roman"/>
                <w:noProof/>
                <w:sz w:val="20"/>
                <w:szCs w:val="20"/>
              </w:rPr>
              <w:t> </w:t>
            </w:r>
            <w:r w:rsidR="00023D99" w:rsidRPr="00E20961">
              <w:rPr>
                <w:rFonts w:ascii="Times New Roman" w:hAnsi="Times New Roman" w:cs="Times New Roman"/>
                <w:noProof/>
                <w:sz w:val="20"/>
                <w:szCs w:val="20"/>
              </w:rPr>
              <w:t>основе данных статистического наблюдения по</w:t>
            </w:r>
            <w:r>
              <w:rPr>
                <w:rFonts w:ascii="Times New Roman" w:hAnsi="Times New Roman" w:cs="Times New Roman"/>
                <w:noProof/>
                <w:sz w:val="20"/>
                <w:szCs w:val="20"/>
              </w:rPr>
              <w:t> </w:t>
            </w:r>
            <w:r w:rsidR="00023D99" w:rsidRPr="00E20961">
              <w:rPr>
                <w:rFonts w:ascii="Times New Roman" w:hAnsi="Times New Roman" w:cs="Times New Roman"/>
                <w:noProof/>
                <w:sz w:val="20"/>
                <w:szCs w:val="20"/>
              </w:rPr>
              <w:t xml:space="preserve">форме </w:t>
            </w:r>
          </w:p>
          <w:p w:rsidR="00023D99" w:rsidRPr="00822223" w:rsidRDefault="00023D99" w:rsidP="00023D99">
            <w:pPr>
              <w:pStyle w:val="ConsPlusNormal"/>
              <w:rPr>
                <w:rFonts w:ascii="Times New Roman" w:hAnsi="Times New Roman" w:cs="Times New Roman"/>
                <w:sz w:val="20"/>
                <w:szCs w:val="20"/>
                <w:lang w:eastAsia="ru-RU"/>
              </w:rPr>
            </w:pPr>
            <w:r w:rsidRPr="00E20961">
              <w:rPr>
                <w:rFonts w:ascii="Times New Roman" w:hAnsi="Times New Roman" w:cs="Times New Roman"/>
                <w:noProof/>
                <w:sz w:val="20"/>
                <w:szCs w:val="20"/>
              </w:rPr>
              <w:t>№ ЗП-здрав, утвержденной приказом Росстата от 07.10.2016 № 581)</w:t>
            </w:r>
            <w:r w:rsidR="00352277">
              <w:rPr>
                <w:rFonts w:ascii="Times New Roman" w:hAnsi="Times New Roman" w:cs="Times New Roman"/>
                <w:noProof/>
                <w:sz w:val="20"/>
                <w:szCs w:val="20"/>
              </w:rPr>
              <w:t>.</w:t>
            </w:r>
          </w:p>
        </w:tc>
      </w:tr>
      <w:tr w:rsidR="00023D99"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023D99" w:rsidRPr="00822223" w:rsidRDefault="00023D99" w:rsidP="00023D99">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8</w:t>
            </w:r>
          </w:p>
        </w:tc>
        <w:tc>
          <w:tcPr>
            <w:tcW w:w="860"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pStyle w:val="ConsPlusNormal"/>
              <w:rPr>
                <w:rFonts w:ascii="Times New Roman" w:hAnsi="Times New Roman" w:cs="Times New Roman"/>
                <w:noProof/>
                <w:sz w:val="20"/>
                <w:szCs w:val="20"/>
              </w:rPr>
            </w:pPr>
            <w:r w:rsidRPr="00E20961">
              <w:rPr>
                <w:rFonts w:ascii="Times New Roman" w:hAnsi="Times New Roman" w:cs="Times New Roman"/>
                <w:noProof/>
                <w:sz w:val="20"/>
                <w:szCs w:val="20"/>
              </w:rPr>
              <w:t>доля медицинских организаций, использующих единую национальную систему электронных медицинских карт, от общего количества медицинских организаций</w:t>
            </w:r>
          </w:p>
        </w:tc>
        <w:tc>
          <w:tcPr>
            <w:tcW w:w="383"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Pr>
                <w:rFonts w:ascii="Times New Roman" w:hAnsi="Times New Roman"/>
                <w:noProof/>
                <w:sz w:val="20"/>
                <w:szCs w:val="20"/>
              </w:rPr>
              <w:t>18,5</w:t>
            </w:r>
          </w:p>
        </w:tc>
        <w:tc>
          <w:tcPr>
            <w:tcW w:w="271"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pStyle w:val="ConsPlusNormal"/>
              <w:jc w:val="center"/>
              <w:rPr>
                <w:rFonts w:ascii="Times New Roman" w:hAnsi="Times New Roman" w:cs="Times New Roman"/>
                <w:noProof/>
                <w:sz w:val="20"/>
                <w:szCs w:val="20"/>
              </w:rPr>
            </w:pPr>
            <w:r>
              <w:rPr>
                <w:rFonts w:ascii="Times New Roman" w:hAnsi="Times New Roman" w:cs="Times New Roman"/>
                <w:noProof/>
                <w:sz w:val="20"/>
                <w:szCs w:val="20"/>
              </w:rPr>
              <w:t>76</w:t>
            </w:r>
          </w:p>
        </w:tc>
        <w:tc>
          <w:tcPr>
            <w:tcW w:w="393" w:type="pct"/>
            <w:gridSpan w:val="2"/>
            <w:tcBorders>
              <w:top w:val="single" w:sz="4" w:space="0" w:color="auto"/>
              <w:left w:val="nil"/>
              <w:bottom w:val="single" w:sz="4" w:space="0" w:color="auto"/>
              <w:right w:val="single" w:sz="4" w:space="0" w:color="auto"/>
            </w:tcBorders>
            <w:shd w:val="clear" w:color="auto" w:fill="auto"/>
          </w:tcPr>
          <w:p w:rsidR="00023D99" w:rsidRPr="00E20961" w:rsidRDefault="00E928CE" w:rsidP="00E47F10">
            <w:pPr>
              <w:spacing w:after="0" w:line="240" w:lineRule="auto"/>
              <w:jc w:val="center"/>
              <w:rPr>
                <w:rFonts w:ascii="Times New Roman" w:hAnsi="Times New Roman"/>
                <w:noProof/>
                <w:sz w:val="20"/>
                <w:szCs w:val="20"/>
              </w:rPr>
            </w:pPr>
            <w:r>
              <w:rPr>
                <w:rFonts w:ascii="Times New Roman" w:hAnsi="Times New Roman"/>
                <w:noProof/>
                <w:sz w:val="20"/>
                <w:szCs w:val="20"/>
              </w:rPr>
              <w:t>более</w:t>
            </w:r>
            <w:r w:rsidR="00E47F10">
              <w:rPr>
                <w:rFonts w:ascii="Times New Roman" w:hAnsi="Times New Roman"/>
                <w:noProof/>
                <w:sz w:val="20"/>
                <w:szCs w:val="20"/>
              </w:rPr>
              <w:t xml:space="preserve"> </w:t>
            </w:r>
            <w:r>
              <w:rPr>
                <w:rFonts w:ascii="Times New Roman" w:hAnsi="Times New Roman"/>
                <w:noProof/>
                <w:sz w:val="20"/>
                <w:szCs w:val="20"/>
              </w:rPr>
              <w:t>чем в 4 раза</w:t>
            </w:r>
          </w:p>
        </w:tc>
        <w:tc>
          <w:tcPr>
            <w:tcW w:w="614" w:type="pct"/>
            <w:gridSpan w:val="2"/>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023D99" w:rsidRPr="00E20961" w:rsidRDefault="00D16A6B" w:rsidP="00D16A6B">
            <w:pPr>
              <w:pStyle w:val="ConsPlusNormal"/>
              <w:rPr>
                <w:rFonts w:ascii="Times New Roman" w:hAnsi="Times New Roman" w:cs="Times New Roman"/>
                <w:noProof/>
                <w:sz w:val="20"/>
                <w:szCs w:val="20"/>
              </w:rPr>
            </w:pPr>
            <w:r>
              <w:rPr>
                <w:rFonts w:ascii="Times New Roman" w:hAnsi="Times New Roman" w:cs="Times New Roman"/>
                <w:noProof/>
                <w:sz w:val="20"/>
                <w:szCs w:val="20"/>
              </w:rPr>
              <w:t>В</w:t>
            </w:r>
            <w:r w:rsidR="00023D99" w:rsidRPr="00E20961">
              <w:rPr>
                <w:rFonts w:ascii="Times New Roman" w:hAnsi="Times New Roman" w:cs="Times New Roman"/>
                <w:noProof/>
                <w:sz w:val="20"/>
                <w:szCs w:val="20"/>
              </w:rPr>
              <w:t xml:space="preserve"> соответствии с</w:t>
            </w:r>
            <w:r>
              <w:rPr>
                <w:rFonts w:ascii="Times New Roman" w:hAnsi="Times New Roman" w:cs="Times New Roman"/>
                <w:noProof/>
                <w:sz w:val="20"/>
                <w:szCs w:val="20"/>
              </w:rPr>
              <w:t> </w:t>
            </w:r>
            <w:r w:rsidR="00023D99" w:rsidRPr="00E20961">
              <w:rPr>
                <w:rFonts w:ascii="Times New Roman" w:hAnsi="Times New Roman" w:cs="Times New Roman"/>
                <w:noProof/>
                <w:sz w:val="20"/>
                <w:szCs w:val="20"/>
              </w:rPr>
              <w:t>Соглашением от 30.07.2015 между Министерством здравоохранения Российской Федерации и Правительством Свердловской области о</w:t>
            </w:r>
            <w:r>
              <w:rPr>
                <w:rFonts w:ascii="Times New Roman" w:hAnsi="Times New Roman" w:cs="Times New Roman"/>
                <w:noProof/>
                <w:sz w:val="20"/>
                <w:szCs w:val="20"/>
              </w:rPr>
              <w:t> </w:t>
            </w:r>
            <w:r w:rsidR="00023D99" w:rsidRPr="00E20961">
              <w:rPr>
                <w:rFonts w:ascii="Times New Roman" w:hAnsi="Times New Roman" w:cs="Times New Roman"/>
                <w:noProof/>
                <w:sz w:val="20"/>
                <w:szCs w:val="20"/>
              </w:rPr>
              <w:t>взаимо-действии в сфере развития Единой государственной информацион</w:t>
            </w:r>
            <w:r>
              <w:rPr>
                <w:rFonts w:ascii="Times New Roman" w:hAnsi="Times New Roman" w:cs="Times New Roman"/>
                <w:noProof/>
                <w:sz w:val="20"/>
                <w:szCs w:val="20"/>
              </w:rPr>
              <w:t>-</w:t>
            </w:r>
            <w:r w:rsidR="00023D99" w:rsidRPr="00E20961">
              <w:rPr>
                <w:rFonts w:ascii="Times New Roman" w:hAnsi="Times New Roman" w:cs="Times New Roman"/>
                <w:noProof/>
                <w:sz w:val="20"/>
                <w:szCs w:val="20"/>
              </w:rPr>
              <w:t>ной системы в</w:t>
            </w:r>
            <w:r>
              <w:rPr>
                <w:rFonts w:ascii="Times New Roman" w:hAnsi="Times New Roman" w:cs="Times New Roman"/>
                <w:noProof/>
                <w:sz w:val="20"/>
                <w:szCs w:val="20"/>
              </w:rPr>
              <w:t> </w:t>
            </w:r>
            <w:r w:rsidR="00023D99" w:rsidRPr="00E20961">
              <w:rPr>
                <w:rFonts w:ascii="Times New Roman" w:hAnsi="Times New Roman" w:cs="Times New Roman"/>
                <w:noProof/>
                <w:sz w:val="20"/>
                <w:szCs w:val="20"/>
              </w:rPr>
              <w:t>сфере здравоохранения в 2015–2018 годах решено ускорить ее внедрение</w:t>
            </w:r>
            <w:r>
              <w:rPr>
                <w:rFonts w:ascii="Times New Roman" w:hAnsi="Times New Roman" w:cs="Times New Roman"/>
                <w:noProof/>
                <w:sz w:val="20"/>
                <w:szCs w:val="20"/>
              </w:rPr>
              <w:t>.</w:t>
            </w:r>
          </w:p>
        </w:tc>
      </w:tr>
      <w:tr w:rsidR="00023D99"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023D99" w:rsidRPr="00822223" w:rsidRDefault="00023D99" w:rsidP="00023D99">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9</w:t>
            </w:r>
          </w:p>
        </w:tc>
        <w:tc>
          <w:tcPr>
            <w:tcW w:w="860"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pStyle w:val="ConsPlusNormal"/>
              <w:rPr>
                <w:rFonts w:ascii="Times New Roman" w:hAnsi="Times New Roman" w:cs="Times New Roman"/>
                <w:noProof/>
                <w:sz w:val="20"/>
                <w:szCs w:val="20"/>
              </w:rPr>
            </w:pPr>
            <w:r w:rsidRPr="00E20961">
              <w:rPr>
                <w:rFonts w:ascii="Times New Roman" w:hAnsi="Times New Roman" w:cs="Times New Roman"/>
                <w:noProof/>
                <w:sz w:val="20"/>
                <w:szCs w:val="20"/>
              </w:rPr>
              <w:t>ожидаемая средняя продолжительность жизни при рождении (параграф 8. Ожидаемые результаты реализации Стратегии)</w:t>
            </w:r>
          </w:p>
        </w:tc>
        <w:tc>
          <w:tcPr>
            <w:tcW w:w="383" w:type="pct"/>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sidRPr="00E20961">
              <w:rPr>
                <w:rFonts w:ascii="Times New Roman" w:hAnsi="Times New Roman"/>
                <w:noProof/>
                <w:sz w:val="20"/>
                <w:szCs w:val="20"/>
              </w:rPr>
              <w:t>лет</w:t>
            </w:r>
          </w:p>
        </w:tc>
        <w:tc>
          <w:tcPr>
            <w:tcW w:w="282" w:type="pct"/>
            <w:gridSpan w:val="2"/>
            <w:tcBorders>
              <w:top w:val="single" w:sz="4" w:space="0" w:color="auto"/>
              <w:left w:val="nil"/>
              <w:bottom w:val="single" w:sz="4" w:space="0" w:color="auto"/>
              <w:right w:val="single" w:sz="4" w:space="0" w:color="auto"/>
            </w:tcBorders>
            <w:shd w:val="clear" w:color="auto" w:fill="auto"/>
          </w:tcPr>
          <w:p w:rsidR="00023D99" w:rsidRPr="00E20961" w:rsidRDefault="00023D99" w:rsidP="00023D99">
            <w:pPr>
              <w:spacing w:after="0" w:line="240" w:lineRule="auto"/>
              <w:jc w:val="center"/>
              <w:rPr>
                <w:rFonts w:ascii="Times New Roman" w:hAnsi="Times New Roman"/>
                <w:noProof/>
                <w:sz w:val="20"/>
                <w:szCs w:val="20"/>
              </w:rPr>
            </w:pPr>
            <w:r>
              <w:rPr>
                <w:rFonts w:ascii="Times New Roman" w:hAnsi="Times New Roman"/>
                <w:noProof/>
                <w:sz w:val="20"/>
                <w:szCs w:val="20"/>
              </w:rPr>
              <w:t>71,5</w:t>
            </w:r>
          </w:p>
        </w:tc>
        <w:tc>
          <w:tcPr>
            <w:tcW w:w="271" w:type="pct"/>
            <w:tcBorders>
              <w:top w:val="single" w:sz="4" w:space="0" w:color="auto"/>
              <w:left w:val="nil"/>
              <w:bottom w:val="single" w:sz="4" w:space="0" w:color="auto"/>
              <w:right w:val="single" w:sz="4" w:space="0" w:color="auto"/>
            </w:tcBorders>
            <w:shd w:val="clear" w:color="auto" w:fill="auto"/>
          </w:tcPr>
          <w:p w:rsidR="00023D99" w:rsidRPr="00E20961" w:rsidRDefault="001F22A6" w:rsidP="00023D99">
            <w:pPr>
              <w:pStyle w:val="ConsPlusNormal"/>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023D99" w:rsidRPr="00E20961" w:rsidRDefault="001F22A6" w:rsidP="00E47F10">
            <w:pPr>
              <w:spacing w:after="0" w:line="240" w:lineRule="auto"/>
              <w:jc w:val="center"/>
              <w:rPr>
                <w:rFonts w:ascii="Times New Roman" w:hAnsi="Times New Roman"/>
                <w:noProof/>
                <w:sz w:val="20"/>
                <w:szCs w:val="20"/>
              </w:rPr>
            </w:pPr>
            <w:r>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023D99" w:rsidRPr="00E20961" w:rsidRDefault="00D16A6B" w:rsidP="001F22A6">
            <w:pPr>
              <w:pStyle w:val="ConsPlusNormal"/>
              <w:rPr>
                <w:rFonts w:ascii="Times New Roman" w:hAnsi="Times New Roman" w:cs="Times New Roman"/>
                <w:noProof/>
                <w:sz w:val="20"/>
                <w:szCs w:val="20"/>
              </w:rPr>
            </w:pPr>
            <w:r>
              <w:rPr>
                <w:rFonts w:ascii="Times New Roman" w:hAnsi="Times New Roman" w:cs="Times New Roman"/>
                <w:sz w:val="20"/>
                <w:szCs w:val="20"/>
                <w:lang w:eastAsia="ru-RU"/>
              </w:rPr>
              <w:t>С</w:t>
            </w:r>
            <w:r w:rsidR="00023D99">
              <w:rPr>
                <w:rFonts w:ascii="Times New Roman" w:hAnsi="Times New Roman" w:cs="Times New Roman"/>
                <w:sz w:val="20"/>
                <w:szCs w:val="20"/>
                <w:lang w:eastAsia="ru-RU"/>
              </w:rPr>
              <w:t>татданные поступят в августе 201</w:t>
            </w:r>
            <w:r w:rsidR="001F22A6">
              <w:rPr>
                <w:rFonts w:ascii="Times New Roman" w:hAnsi="Times New Roman" w:cs="Times New Roman"/>
                <w:sz w:val="20"/>
                <w:szCs w:val="20"/>
                <w:lang w:eastAsia="ru-RU"/>
              </w:rPr>
              <w:t>8</w:t>
            </w:r>
            <w:r w:rsidR="00023D99">
              <w:rPr>
                <w:rFonts w:ascii="Times New Roman" w:hAnsi="Times New Roman" w:cs="Times New Roman"/>
                <w:sz w:val="20"/>
                <w:szCs w:val="20"/>
                <w:lang w:eastAsia="ru-RU"/>
              </w:rPr>
              <w:t> года</w:t>
            </w:r>
            <w:r>
              <w:rPr>
                <w:rFonts w:ascii="Times New Roman" w:hAnsi="Times New Roman" w:cs="Times New Roman"/>
                <w:sz w:val="20"/>
                <w:szCs w:val="20"/>
                <w:lang w:eastAsia="ru-RU"/>
              </w:rPr>
              <w:t>.</w:t>
            </w:r>
          </w:p>
        </w:tc>
      </w:tr>
      <w:tr w:rsidR="00023D99"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023D99" w:rsidRPr="00822223" w:rsidRDefault="00023D99" w:rsidP="00023D99">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023D99" w:rsidRPr="00822223" w:rsidRDefault="00023D99" w:rsidP="00023D99">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 xml:space="preserve">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 </w:t>
            </w:r>
            <w:r w:rsidRPr="00E20961">
              <w:rPr>
                <w:rFonts w:ascii="Times New Roman" w:hAnsi="Times New Roman"/>
                <w:b/>
                <w:noProof/>
                <w:sz w:val="20"/>
                <w:szCs w:val="20"/>
              </w:rPr>
              <w:br/>
              <w:t>(направление Стратегии «Охрана здоровья населения»)</w:t>
            </w:r>
          </w:p>
        </w:tc>
      </w:tr>
      <w:tr w:rsidR="00AE055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E0552" w:rsidRPr="00822223" w:rsidRDefault="00AE0552" w:rsidP="00AE0552">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E0552" w:rsidRPr="00822223" w:rsidRDefault="00AE0552" w:rsidP="00FC03FB">
            <w:pPr>
              <w:spacing w:after="0" w:line="240" w:lineRule="auto"/>
              <w:rPr>
                <w:rFonts w:ascii="Times New Roman" w:hAnsi="Times New Roman"/>
                <w:sz w:val="20"/>
                <w:szCs w:val="20"/>
                <w:lang w:eastAsia="ru-RU"/>
              </w:rPr>
            </w:pPr>
            <w:r w:rsidRPr="00E20961">
              <w:rPr>
                <w:rFonts w:ascii="Times New Roman" w:hAnsi="Times New Roman"/>
                <w:noProof/>
                <w:sz w:val="20"/>
                <w:szCs w:val="20"/>
              </w:rPr>
              <w:t>Организация информационно-коммуникационной кампании по</w:t>
            </w:r>
            <w:r w:rsidR="00FC03FB">
              <w:rPr>
                <w:rFonts w:ascii="Times New Roman" w:hAnsi="Times New Roman"/>
                <w:noProof/>
                <w:sz w:val="20"/>
                <w:szCs w:val="20"/>
              </w:rPr>
              <w:t> </w:t>
            </w:r>
            <w:r w:rsidRPr="00E20961">
              <w:rPr>
                <w:rFonts w:ascii="Times New Roman" w:hAnsi="Times New Roman"/>
                <w:noProof/>
                <w:sz w:val="20"/>
                <w:szCs w:val="20"/>
              </w:rPr>
              <w:t>профилактике хронических неинфекционных заболеваний населения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AE0552" w:rsidRPr="00822223" w:rsidRDefault="00AE0552" w:rsidP="00AE0552">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r w:rsidRPr="00E20961">
              <w:rPr>
                <w:rFonts w:ascii="Times New Roman" w:hAnsi="Times New Roman"/>
                <w:noProof/>
                <w:sz w:val="20"/>
                <w:szCs w:val="20"/>
              </w:rPr>
              <w:t>3; 4; 9</w:t>
            </w:r>
          </w:p>
        </w:tc>
        <w:tc>
          <w:tcPr>
            <w:tcW w:w="860" w:type="pct"/>
            <w:vMerge w:val="restar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rPr>
                <w:rFonts w:ascii="Times New Roman" w:hAnsi="Times New Roman"/>
                <w:noProof/>
                <w:sz w:val="20"/>
                <w:szCs w:val="20"/>
              </w:rPr>
            </w:pPr>
            <w:r w:rsidRPr="00E20961">
              <w:rPr>
                <w:rFonts w:ascii="Times New Roman" w:hAnsi="Times New Roman"/>
                <w:noProof/>
                <w:sz w:val="20"/>
                <w:szCs w:val="20"/>
              </w:rPr>
              <w:t>доля лиц, обученных здоровому образу жизни, от численности взрослого населения</w:t>
            </w:r>
          </w:p>
        </w:tc>
        <w:tc>
          <w:tcPr>
            <w:tcW w:w="383" w:type="pct"/>
            <w:vMerge w:val="restar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vMerge w:val="restar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r>
              <w:rPr>
                <w:rFonts w:ascii="Times New Roman" w:hAnsi="Times New Roman"/>
                <w:noProof/>
                <w:sz w:val="20"/>
                <w:szCs w:val="20"/>
              </w:rPr>
              <w:t>36</w:t>
            </w:r>
          </w:p>
        </w:tc>
        <w:tc>
          <w:tcPr>
            <w:tcW w:w="271" w:type="pct"/>
            <w:vMerge w:val="restart"/>
            <w:tcBorders>
              <w:top w:val="single" w:sz="4" w:space="0" w:color="auto"/>
              <w:left w:val="nil"/>
              <w:bottom w:val="single" w:sz="4" w:space="0" w:color="auto"/>
              <w:right w:val="single" w:sz="4" w:space="0" w:color="auto"/>
            </w:tcBorders>
            <w:shd w:val="clear" w:color="auto" w:fill="auto"/>
          </w:tcPr>
          <w:p w:rsidR="00AE0552" w:rsidRPr="00AE0552" w:rsidRDefault="00AE0552" w:rsidP="00AE0552">
            <w:pPr>
              <w:spacing w:after="0" w:line="240" w:lineRule="auto"/>
              <w:jc w:val="center"/>
              <w:rPr>
                <w:rFonts w:ascii="Times New Roman" w:hAnsi="Times New Roman"/>
                <w:noProof/>
                <w:sz w:val="20"/>
                <w:szCs w:val="20"/>
              </w:rPr>
            </w:pPr>
            <w:r w:rsidRPr="00AE0552">
              <w:rPr>
                <w:rFonts w:ascii="Times New Roman" w:hAnsi="Times New Roman"/>
                <w:noProof/>
                <w:sz w:val="20"/>
                <w:szCs w:val="20"/>
              </w:rPr>
              <w:t>44,3</w:t>
            </w:r>
          </w:p>
        </w:tc>
        <w:tc>
          <w:tcPr>
            <w:tcW w:w="393" w:type="pct"/>
            <w:gridSpan w:val="2"/>
            <w:vMerge w:val="restart"/>
            <w:tcBorders>
              <w:top w:val="single" w:sz="4" w:space="0" w:color="auto"/>
              <w:left w:val="nil"/>
              <w:bottom w:val="single" w:sz="4" w:space="0" w:color="auto"/>
              <w:right w:val="single" w:sz="4" w:space="0" w:color="auto"/>
            </w:tcBorders>
            <w:shd w:val="clear" w:color="auto" w:fill="auto"/>
          </w:tcPr>
          <w:p w:rsidR="00AE0552" w:rsidRPr="00AE0552" w:rsidRDefault="00AE0552" w:rsidP="00AE0552">
            <w:pPr>
              <w:spacing w:after="0" w:line="240" w:lineRule="auto"/>
              <w:jc w:val="center"/>
              <w:rPr>
                <w:rFonts w:ascii="Times New Roman" w:hAnsi="Times New Roman"/>
                <w:noProof/>
                <w:sz w:val="20"/>
                <w:szCs w:val="20"/>
              </w:rPr>
            </w:pPr>
            <w:r w:rsidRPr="00AE0552">
              <w:rPr>
                <w:rFonts w:ascii="Times New Roman" w:hAnsi="Times New Roman"/>
                <w:noProof/>
                <w:sz w:val="20"/>
                <w:szCs w:val="20"/>
              </w:rPr>
              <w:t>123,1</w:t>
            </w:r>
          </w:p>
        </w:tc>
        <w:tc>
          <w:tcPr>
            <w:tcW w:w="614" w:type="pct"/>
            <w:gridSpan w:val="2"/>
            <w:vMerge w:val="restart"/>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vMerge w:val="restart"/>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p>
        </w:tc>
      </w:tr>
      <w:tr w:rsidR="00AE055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E0552" w:rsidRPr="00822223" w:rsidRDefault="00AE0552" w:rsidP="00AE0552">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r w:rsidRPr="00E20961">
              <w:rPr>
                <w:rFonts w:ascii="Times New Roman" w:hAnsi="Times New Roman"/>
                <w:noProof/>
                <w:sz w:val="20"/>
                <w:szCs w:val="20"/>
              </w:rPr>
              <w:t>Повышение информированности граждан о факторах сердечно-сосудистого риска и формирования здорового образа жизни</w:t>
            </w:r>
          </w:p>
        </w:tc>
        <w:tc>
          <w:tcPr>
            <w:tcW w:w="381"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AE0552" w:rsidRPr="00822223" w:rsidRDefault="00AE0552" w:rsidP="00AE0552">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r w:rsidRPr="00E20961">
              <w:rPr>
                <w:rFonts w:ascii="Times New Roman" w:hAnsi="Times New Roman"/>
                <w:noProof/>
                <w:sz w:val="20"/>
                <w:szCs w:val="20"/>
              </w:rPr>
              <w:t>3</w:t>
            </w:r>
          </w:p>
        </w:tc>
        <w:tc>
          <w:tcPr>
            <w:tcW w:w="860"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rPr>
                <w:rFonts w:ascii="Times New Roman" w:hAnsi="Times New Roman"/>
                <w:noProof/>
                <w:sz w:val="20"/>
                <w:szCs w:val="20"/>
              </w:rPr>
            </w:pPr>
          </w:p>
        </w:tc>
        <w:tc>
          <w:tcPr>
            <w:tcW w:w="383"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282" w:type="pct"/>
            <w:gridSpan w:val="2"/>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271"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393" w:type="pct"/>
            <w:gridSpan w:val="2"/>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614" w:type="pct"/>
            <w:gridSpan w:val="2"/>
            <w:vMerge/>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p>
        </w:tc>
        <w:tc>
          <w:tcPr>
            <w:tcW w:w="563" w:type="pct"/>
            <w:vMerge/>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p>
        </w:tc>
      </w:tr>
      <w:tr w:rsidR="00AE055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E0552" w:rsidRPr="00822223" w:rsidRDefault="00AE0552" w:rsidP="00AE0552">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AE0552" w:rsidRPr="00822223" w:rsidRDefault="00AE0552" w:rsidP="00FC03FB">
            <w:pPr>
              <w:spacing w:after="0" w:line="240" w:lineRule="auto"/>
              <w:rPr>
                <w:rFonts w:ascii="Times New Roman" w:hAnsi="Times New Roman"/>
                <w:sz w:val="20"/>
                <w:szCs w:val="20"/>
                <w:lang w:eastAsia="ru-RU"/>
              </w:rPr>
            </w:pPr>
            <w:r w:rsidRPr="00E20961">
              <w:rPr>
                <w:rFonts w:ascii="Times New Roman" w:hAnsi="Times New Roman"/>
                <w:noProof/>
                <w:sz w:val="20"/>
                <w:szCs w:val="20"/>
              </w:rPr>
              <w:t>Информирование населения по вопросам профилактики и</w:t>
            </w:r>
            <w:r w:rsidR="00FC03FB">
              <w:rPr>
                <w:rFonts w:ascii="Times New Roman" w:hAnsi="Times New Roman"/>
                <w:noProof/>
                <w:sz w:val="20"/>
                <w:szCs w:val="20"/>
              </w:rPr>
              <w:t> </w:t>
            </w:r>
            <w:r w:rsidRPr="00E20961">
              <w:rPr>
                <w:rFonts w:ascii="Times New Roman" w:hAnsi="Times New Roman"/>
                <w:noProof/>
                <w:sz w:val="20"/>
                <w:szCs w:val="20"/>
              </w:rPr>
              <w:t>раннего выявления новообразований, в</w:t>
            </w:r>
            <w:r w:rsidR="00FC03FB">
              <w:rPr>
                <w:rFonts w:ascii="Times New Roman" w:hAnsi="Times New Roman"/>
                <w:noProof/>
                <w:sz w:val="20"/>
                <w:szCs w:val="20"/>
              </w:rPr>
              <w:t> </w:t>
            </w:r>
            <w:r w:rsidRPr="00E20961">
              <w:rPr>
                <w:rFonts w:ascii="Times New Roman" w:hAnsi="Times New Roman"/>
                <w:noProof/>
                <w:sz w:val="20"/>
                <w:szCs w:val="20"/>
              </w:rPr>
              <w:t>том числе злокачественных (публикация статей в</w:t>
            </w:r>
            <w:r w:rsidR="00FC03FB">
              <w:rPr>
                <w:rFonts w:ascii="Times New Roman" w:hAnsi="Times New Roman"/>
                <w:noProof/>
                <w:sz w:val="20"/>
                <w:szCs w:val="20"/>
              </w:rPr>
              <w:t> </w:t>
            </w:r>
            <w:r w:rsidRPr="00E20961">
              <w:rPr>
                <w:rFonts w:ascii="Times New Roman" w:hAnsi="Times New Roman"/>
                <w:noProof/>
                <w:sz w:val="20"/>
                <w:szCs w:val="20"/>
              </w:rPr>
              <w:t>газетах, журналах, выступления специалистов онкологической службы в СМИ)</w:t>
            </w:r>
          </w:p>
        </w:tc>
        <w:tc>
          <w:tcPr>
            <w:tcW w:w="381"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AE0552" w:rsidRPr="00E20961" w:rsidRDefault="00AE0552" w:rsidP="00AE055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AE0552" w:rsidRPr="00822223" w:rsidRDefault="00AE0552" w:rsidP="00AE0552">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r w:rsidRPr="00E20961">
              <w:rPr>
                <w:rFonts w:ascii="Times New Roman" w:hAnsi="Times New Roman"/>
                <w:noProof/>
                <w:sz w:val="20"/>
                <w:szCs w:val="20"/>
              </w:rPr>
              <w:t>4</w:t>
            </w:r>
          </w:p>
        </w:tc>
        <w:tc>
          <w:tcPr>
            <w:tcW w:w="860"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rPr>
                <w:rFonts w:ascii="Times New Roman" w:hAnsi="Times New Roman"/>
                <w:noProof/>
                <w:sz w:val="20"/>
                <w:szCs w:val="20"/>
              </w:rPr>
            </w:pPr>
          </w:p>
        </w:tc>
        <w:tc>
          <w:tcPr>
            <w:tcW w:w="383"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282" w:type="pct"/>
            <w:gridSpan w:val="2"/>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271" w:type="pct"/>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393" w:type="pct"/>
            <w:gridSpan w:val="2"/>
            <w:vMerge/>
            <w:tcBorders>
              <w:top w:val="single" w:sz="4" w:space="0" w:color="auto"/>
              <w:left w:val="nil"/>
              <w:bottom w:val="single" w:sz="4" w:space="0" w:color="auto"/>
              <w:right w:val="single" w:sz="4" w:space="0" w:color="auto"/>
            </w:tcBorders>
            <w:shd w:val="clear" w:color="auto" w:fill="auto"/>
          </w:tcPr>
          <w:p w:rsidR="00AE0552" w:rsidRPr="00E20961" w:rsidRDefault="00AE0552" w:rsidP="00AE0552">
            <w:pPr>
              <w:spacing w:after="0" w:line="240" w:lineRule="auto"/>
              <w:jc w:val="center"/>
              <w:rPr>
                <w:rFonts w:ascii="Times New Roman" w:hAnsi="Times New Roman"/>
                <w:noProof/>
                <w:sz w:val="20"/>
                <w:szCs w:val="20"/>
              </w:rPr>
            </w:pPr>
          </w:p>
        </w:tc>
        <w:tc>
          <w:tcPr>
            <w:tcW w:w="614" w:type="pct"/>
            <w:gridSpan w:val="2"/>
            <w:vMerge/>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p>
        </w:tc>
        <w:tc>
          <w:tcPr>
            <w:tcW w:w="563" w:type="pct"/>
            <w:vMerge/>
            <w:tcBorders>
              <w:top w:val="single" w:sz="4" w:space="0" w:color="auto"/>
              <w:left w:val="nil"/>
              <w:bottom w:val="single" w:sz="4" w:space="0" w:color="auto"/>
              <w:right w:val="single" w:sz="4" w:space="0" w:color="auto"/>
            </w:tcBorders>
            <w:shd w:val="clear" w:color="auto" w:fill="auto"/>
          </w:tcPr>
          <w:p w:rsidR="00AE0552" w:rsidRPr="00822223" w:rsidRDefault="00AE0552" w:rsidP="00AE0552">
            <w:pPr>
              <w:spacing w:after="0" w:line="240" w:lineRule="auto"/>
              <w:rPr>
                <w:rFonts w:ascii="Times New Roman" w:hAnsi="Times New Roman"/>
                <w:sz w:val="20"/>
                <w:szCs w:val="20"/>
                <w:lang w:eastAsia="ru-RU"/>
              </w:rPr>
            </w:pPr>
          </w:p>
        </w:tc>
      </w:tr>
      <w:tr w:rsidR="00AE055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AE0552" w:rsidRPr="007A461C" w:rsidRDefault="00AE0552" w:rsidP="00AE0552">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AF78BA" w:rsidRDefault="00310A2C" w:rsidP="00AF78BA">
            <w:pPr>
              <w:spacing w:after="0" w:line="240" w:lineRule="auto"/>
              <w:rPr>
                <w:rFonts w:ascii="Times New Roman" w:hAnsi="Times New Roman"/>
                <w:noProof/>
                <w:sz w:val="20"/>
                <w:szCs w:val="20"/>
              </w:rPr>
            </w:pPr>
            <w:r>
              <w:rPr>
                <w:rFonts w:ascii="Times New Roman" w:hAnsi="Times New Roman"/>
                <w:noProof/>
                <w:sz w:val="20"/>
                <w:szCs w:val="20"/>
              </w:rPr>
              <w:t>По мероприятию 58</w:t>
            </w:r>
            <w:r w:rsidR="00FC03FB">
              <w:rPr>
                <w:rFonts w:ascii="Times New Roman" w:hAnsi="Times New Roman"/>
                <w:noProof/>
                <w:sz w:val="20"/>
                <w:szCs w:val="20"/>
              </w:rPr>
              <w:t xml:space="preserve"> с</w:t>
            </w:r>
            <w:r w:rsidR="00AE0552" w:rsidRPr="00AE0552">
              <w:rPr>
                <w:rFonts w:ascii="Times New Roman" w:hAnsi="Times New Roman"/>
                <w:noProof/>
                <w:sz w:val="20"/>
                <w:szCs w:val="20"/>
              </w:rPr>
              <w:t xml:space="preserve"> целью информирования граждан, проживающих на территории Свердловской области, о факторах риска для их здоровья учреждениями здравоохранения Свердловской области размещалась печатная продукция на информационных стендах учреждений здравоохранения, в организациях, промышленных предприятиях; проводились уроки здоровья для населения, в том числе для детей и подростков в образовательных учреждениях. Расширяется практика школ здоровья для пациентов с артериальной гипертензией, сахарным диабетом, бронхиальной астмой, школ психологической подготовки семьи к</w:t>
            </w:r>
            <w:r w:rsidR="00FC03FB">
              <w:rPr>
                <w:rFonts w:ascii="Times New Roman" w:hAnsi="Times New Roman"/>
                <w:noProof/>
                <w:sz w:val="20"/>
                <w:szCs w:val="20"/>
              </w:rPr>
              <w:t> </w:t>
            </w:r>
            <w:r w:rsidR="00AE0552" w:rsidRPr="00AE0552">
              <w:rPr>
                <w:rFonts w:ascii="Times New Roman" w:hAnsi="Times New Roman"/>
                <w:noProof/>
                <w:sz w:val="20"/>
                <w:szCs w:val="20"/>
              </w:rPr>
              <w:t>рождению ребенка, школ для желающих бросить курить. В 2017 году в медицинских организациях всего работало 2038 школ, проведено 14110 циклов</w:t>
            </w:r>
            <w:r w:rsidR="00FC03FB">
              <w:rPr>
                <w:rFonts w:ascii="Times New Roman" w:hAnsi="Times New Roman"/>
                <w:noProof/>
                <w:sz w:val="20"/>
                <w:szCs w:val="20"/>
              </w:rPr>
              <w:t>, на </w:t>
            </w:r>
            <w:r w:rsidR="00AE0552" w:rsidRPr="00AE0552">
              <w:rPr>
                <w:rFonts w:ascii="Times New Roman" w:hAnsi="Times New Roman"/>
                <w:noProof/>
                <w:sz w:val="20"/>
                <w:szCs w:val="20"/>
              </w:rPr>
              <w:t>которых обучено более 188</w:t>
            </w:r>
            <w:r w:rsidR="00AF78BA">
              <w:rPr>
                <w:rFonts w:ascii="Times New Roman" w:hAnsi="Times New Roman"/>
                <w:noProof/>
                <w:sz w:val="20"/>
                <w:szCs w:val="20"/>
              </w:rPr>
              <w:t> </w:t>
            </w:r>
            <w:r w:rsidR="00AE0552" w:rsidRPr="00AE0552">
              <w:rPr>
                <w:rFonts w:ascii="Times New Roman" w:hAnsi="Times New Roman"/>
                <w:noProof/>
                <w:sz w:val="20"/>
                <w:szCs w:val="20"/>
              </w:rPr>
              <w:t>тысяч пациентов. В 2017 году число в медицинских организациях области работало 82 школы для желающих бросить курить, в них бесплатно получили медицинскую помощь по отказу от курения 4649 человек. Проведена выездная школа для желающих бросить курить для сотрудников ГУ</w:t>
            </w:r>
            <w:r w:rsidR="00FC03FB">
              <w:rPr>
                <w:rFonts w:ascii="Times New Roman" w:hAnsi="Times New Roman"/>
                <w:noProof/>
                <w:sz w:val="20"/>
                <w:szCs w:val="20"/>
              </w:rPr>
              <w:t> </w:t>
            </w:r>
            <w:r w:rsidR="00AE0552" w:rsidRPr="00AE0552">
              <w:rPr>
                <w:rFonts w:ascii="Times New Roman" w:hAnsi="Times New Roman"/>
                <w:noProof/>
                <w:sz w:val="20"/>
                <w:szCs w:val="20"/>
              </w:rPr>
              <w:t>МВД по Свердловской области. Реализовывались мероприятия межведомственных программ, направленные на пропаганду здорового образа жизни, в том числе на популяризацию культуры здорового питания, профилактику бытового пьянства, алкоголизма и наркомании, табакокурения, повышение физической активности: программа демографического развития Свердловской области на период до 2025 года, утвержденная постановлением Правительства Свердловской области от 27.08.2007 №</w:t>
            </w:r>
            <w:r w:rsidR="00AF78BA">
              <w:rPr>
                <w:rFonts w:ascii="Times New Roman" w:hAnsi="Times New Roman"/>
                <w:noProof/>
                <w:sz w:val="20"/>
                <w:szCs w:val="20"/>
              </w:rPr>
              <w:t> </w:t>
            </w:r>
            <w:r w:rsidR="00AE0552" w:rsidRPr="00AE0552">
              <w:rPr>
                <w:rFonts w:ascii="Times New Roman" w:hAnsi="Times New Roman"/>
                <w:noProof/>
                <w:sz w:val="20"/>
                <w:szCs w:val="20"/>
              </w:rPr>
              <w:t>830-ПП, Комплексный план мероприятий по формированию здорового образа жизни населения Свердловской области на 2014–2018 годы, утвержденный распоряжением Правительства Свердловской области от 08.09.2014 № 1099-РП, комплексная программа «Старшее поколение» на 2014</w:t>
            </w:r>
            <w:r w:rsidR="00FC03FB">
              <w:rPr>
                <w:rFonts w:ascii="Times New Roman" w:hAnsi="Times New Roman"/>
                <w:noProof/>
                <w:sz w:val="20"/>
                <w:szCs w:val="20"/>
              </w:rPr>
              <w:t>–</w:t>
            </w:r>
            <w:r w:rsidR="00AE0552" w:rsidRPr="00AE0552">
              <w:rPr>
                <w:rFonts w:ascii="Times New Roman" w:hAnsi="Times New Roman"/>
                <w:noProof/>
                <w:sz w:val="20"/>
                <w:szCs w:val="20"/>
              </w:rPr>
              <w:t xml:space="preserve">2018 годы, утвержденная постановлением Правительства Свердловской области от 12.03.2014 № 167-ПП, комплексная программа повышения качества жизни населения Свердловской области на период до 2018 года «Новое качество жизни уральцев» утвержденная 01.07.2014 № 552-ПП, комплексная программа «Здоровье уральцев» на </w:t>
            </w:r>
            <w:r w:rsidR="00AF78BA">
              <w:rPr>
                <w:rFonts w:ascii="Times New Roman" w:hAnsi="Times New Roman"/>
                <w:noProof/>
                <w:sz w:val="20"/>
                <w:szCs w:val="20"/>
              </w:rPr>
              <w:t>2015</w:t>
            </w:r>
            <w:r w:rsidR="00FC03FB">
              <w:rPr>
                <w:rFonts w:ascii="Times New Roman" w:hAnsi="Times New Roman"/>
                <w:noProof/>
                <w:sz w:val="20"/>
                <w:szCs w:val="20"/>
              </w:rPr>
              <w:t>–</w:t>
            </w:r>
            <w:r w:rsidR="00AF78BA">
              <w:rPr>
                <w:rFonts w:ascii="Times New Roman" w:hAnsi="Times New Roman"/>
                <w:noProof/>
                <w:sz w:val="20"/>
                <w:szCs w:val="20"/>
              </w:rPr>
              <w:t>2017 </w:t>
            </w:r>
            <w:r w:rsidR="00AE0552" w:rsidRPr="00AE0552">
              <w:rPr>
                <w:rFonts w:ascii="Times New Roman" w:hAnsi="Times New Roman"/>
                <w:noProof/>
                <w:sz w:val="20"/>
                <w:szCs w:val="20"/>
              </w:rPr>
              <w:t>годы, утвержденная постановлением Правительства Свердловской области от 07.07.2015 № 582-ПП. Осуществлялось взаимодействие с</w:t>
            </w:r>
            <w:r w:rsidR="00FC03FB">
              <w:rPr>
                <w:rFonts w:ascii="Times New Roman" w:hAnsi="Times New Roman"/>
                <w:noProof/>
                <w:sz w:val="20"/>
                <w:szCs w:val="20"/>
              </w:rPr>
              <w:t> </w:t>
            </w:r>
            <w:r w:rsidR="00AE0552" w:rsidRPr="00AE0552">
              <w:rPr>
                <w:rFonts w:ascii="Times New Roman" w:hAnsi="Times New Roman"/>
                <w:noProof/>
                <w:sz w:val="20"/>
                <w:szCs w:val="20"/>
              </w:rPr>
              <w:t xml:space="preserve">муниципальными образованиями, расположенными на территории Свердловской области, по реализации муниципальных программ по профилактике хронических неинфекционных заболеваний, формированию здорового образа жизни, борьбе с социально-значимыми инфекциями, вакцинопрофилактике. </w:t>
            </w:r>
          </w:p>
          <w:p w:rsidR="00922AAF" w:rsidRDefault="00AE0552" w:rsidP="00AF78BA">
            <w:pPr>
              <w:spacing w:after="0" w:line="240" w:lineRule="auto"/>
              <w:rPr>
                <w:rFonts w:ascii="Times New Roman" w:hAnsi="Times New Roman"/>
                <w:noProof/>
                <w:sz w:val="20"/>
                <w:szCs w:val="20"/>
              </w:rPr>
            </w:pPr>
            <w:r w:rsidRPr="00AE0552">
              <w:rPr>
                <w:rFonts w:ascii="Times New Roman" w:hAnsi="Times New Roman"/>
                <w:noProof/>
                <w:sz w:val="20"/>
                <w:szCs w:val="20"/>
              </w:rPr>
              <w:t>В большинстве муниципальных образований Свердловской области успешно реализуются 215 муниципальных программ. В отчетном году проведена работа по</w:t>
            </w:r>
            <w:r w:rsidR="00FC03FB">
              <w:rPr>
                <w:rFonts w:ascii="Times New Roman" w:hAnsi="Times New Roman"/>
                <w:noProof/>
                <w:sz w:val="20"/>
                <w:szCs w:val="20"/>
              </w:rPr>
              <w:t> </w:t>
            </w:r>
            <w:r w:rsidRPr="00AE0552">
              <w:rPr>
                <w:rFonts w:ascii="Times New Roman" w:hAnsi="Times New Roman"/>
                <w:noProof/>
                <w:sz w:val="20"/>
                <w:szCs w:val="20"/>
              </w:rPr>
              <w:t>привлечению социально ориентированных некоммерческих организаций к информированию граждан о факторах риска развития заболеваний, мотивации к</w:t>
            </w:r>
            <w:r w:rsidR="00FC03FB">
              <w:rPr>
                <w:rFonts w:ascii="Times New Roman" w:hAnsi="Times New Roman"/>
                <w:noProof/>
                <w:sz w:val="20"/>
                <w:szCs w:val="20"/>
              </w:rPr>
              <w:t> </w:t>
            </w:r>
            <w:r w:rsidRPr="00AE0552">
              <w:rPr>
                <w:rFonts w:ascii="Times New Roman" w:hAnsi="Times New Roman"/>
                <w:noProof/>
                <w:sz w:val="20"/>
                <w:szCs w:val="20"/>
              </w:rPr>
              <w:t>ведению здорового образа жизни: Свердловским областным отделением Общероссийского областного отделения Благотворительного фонда «Российский детский фонд» организованы интерактивные мероприятия «Азбука здорового питания», уроки по здоровому образ</w:t>
            </w:r>
            <w:r w:rsidR="00AF78BA">
              <w:rPr>
                <w:rFonts w:ascii="Times New Roman" w:hAnsi="Times New Roman"/>
                <w:noProof/>
                <w:sz w:val="20"/>
                <w:szCs w:val="20"/>
              </w:rPr>
              <w:t>у жизни на слете Союза юнкоров Свердловской области</w:t>
            </w:r>
            <w:r w:rsidRPr="00AE0552">
              <w:rPr>
                <w:rFonts w:ascii="Times New Roman" w:hAnsi="Times New Roman"/>
                <w:noProof/>
                <w:sz w:val="20"/>
                <w:szCs w:val="20"/>
              </w:rPr>
              <w:t xml:space="preserve"> (г. Березовский, ДОЛ «Чайка»), на слете Ассоциации учащейся молодежи </w:t>
            </w:r>
            <w:r w:rsidR="00AF78BA">
              <w:rPr>
                <w:rFonts w:ascii="Times New Roman" w:hAnsi="Times New Roman"/>
                <w:noProof/>
                <w:sz w:val="20"/>
                <w:szCs w:val="20"/>
              </w:rPr>
              <w:t>Свердловской области</w:t>
            </w:r>
            <w:r w:rsidRPr="00AE0552">
              <w:rPr>
                <w:rFonts w:ascii="Times New Roman" w:hAnsi="Times New Roman"/>
                <w:noProof/>
                <w:sz w:val="20"/>
                <w:szCs w:val="20"/>
              </w:rPr>
              <w:t xml:space="preserve"> «Уральские зори» (г. Н-Тагил, ДОЛ «Уральский огонек»), подготовлено 47 волонтеров для проведения массовых просветительских акций в 10 муниципальных образованиях Свердловской области; Свердловским областным благотворительным общественным фондом «Фонд социальной защиты медицинских работников им. Н.С. Баби</w:t>
            </w:r>
            <w:r w:rsidR="00FC03FB">
              <w:rPr>
                <w:rFonts w:ascii="Times New Roman" w:hAnsi="Times New Roman"/>
                <w:noProof/>
                <w:sz w:val="20"/>
                <w:szCs w:val="20"/>
              </w:rPr>
              <w:t>ча» обучено 20 преподавателей и </w:t>
            </w:r>
            <w:r w:rsidRPr="00AE0552">
              <w:rPr>
                <w:rFonts w:ascii="Times New Roman" w:hAnsi="Times New Roman"/>
                <w:noProof/>
                <w:sz w:val="20"/>
                <w:szCs w:val="20"/>
              </w:rPr>
              <w:t xml:space="preserve">проведены 6 «Школ здоровья 50+», состоящих из 3-х тематических занятий: «Как сохранить свое сердце здоровым», «Основы здорового питания», «Физическая активность и здоровье» в городах: Серов, Ирбит, Красноуфимск, обучено 90 человек. </w:t>
            </w:r>
          </w:p>
          <w:p w:rsidR="00922AAF" w:rsidRDefault="00AE0552" w:rsidP="00AF78BA">
            <w:pPr>
              <w:spacing w:after="0" w:line="240" w:lineRule="auto"/>
              <w:rPr>
                <w:rFonts w:ascii="Times New Roman" w:hAnsi="Times New Roman"/>
                <w:noProof/>
                <w:sz w:val="20"/>
                <w:szCs w:val="20"/>
              </w:rPr>
            </w:pPr>
            <w:r w:rsidRPr="00AE0552">
              <w:rPr>
                <w:rFonts w:ascii="Times New Roman" w:hAnsi="Times New Roman"/>
                <w:noProof/>
                <w:sz w:val="20"/>
                <w:szCs w:val="20"/>
              </w:rPr>
              <w:t>Организованы волонтерские акции по вопросам формирования здорового образа жизни среди подростков и молодежи: всего 844 акции, численность волонтерских выходов – 31 206, численность населения, принявшего участие в акциях 620 869 человек. Проведены мероприятия: «Весенняя неделя добра -2017» (апрель), 127</w:t>
            </w:r>
            <w:r w:rsidR="00FC03FB">
              <w:rPr>
                <w:rFonts w:ascii="Times New Roman" w:hAnsi="Times New Roman"/>
                <w:noProof/>
                <w:sz w:val="20"/>
                <w:szCs w:val="20"/>
              </w:rPr>
              <w:t> </w:t>
            </w:r>
            <w:r w:rsidRPr="00AE0552">
              <w:rPr>
                <w:rFonts w:ascii="Times New Roman" w:hAnsi="Times New Roman"/>
                <w:noProof/>
                <w:sz w:val="20"/>
                <w:szCs w:val="20"/>
              </w:rPr>
              <w:t>социальных партнеров, собрано 33 920 руб., 34 упоминаний в СМИ; 8 областных акций – по профилактике туберкулеза (март), наркомании (февраль, июнь), пивного алкоголизма (апрель, сентябрь), табакокурения (май, сентябрь), ВИЧ (декабрь); окружные слеты волонтерских отрядов (апрель-май); волонтерские слеты ноябрь-декабрь; месячник в рамках Дня пенсионера; областная акция «10 000 добрых дел в один день» (9 ноября); профилактика ВИЧ в молодежной среде (май</w:t>
            </w:r>
            <w:r w:rsidR="00264396">
              <w:rPr>
                <w:rFonts w:ascii="Times New Roman" w:hAnsi="Times New Roman"/>
                <w:noProof/>
                <w:sz w:val="20"/>
                <w:szCs w:val="20"/>
              </w:rPr>
              <w:t>–</w:t>
            </w:r>
            <w:r w:rsidRPr="00AE0552">
              <w:rPr>
                <w:rFonts w:ascii="Times New Roman" w:hAnsi="Times New Roman"/>
                <w:noProof/>
                <w:sz w:val="20"/>
                <w:szCs w:val="20"/>
              </w:rPr>
              <w:t xml:space="preserve">ноябрь). </w:t>
            </w:r>
          </w:p>
          <w:p w:rsidR="00AE0552" w:rsidRDefault="00AE0552" w:rsidP="00171581">
            <w:pPr>
              <w:spacing w:after="0" w:line="240" w:lineRule="auto"/>
              <w:rPr>
                <w:rFonts w:ascii="Times New Roman" w:hAnsi="Times New Roman"/>
                <w:noProof/>
                <w:sz w:val="20"/>
                <w:szCs w:val="20"/>
              </w:rPr>
            </w:pPr>
            <w:r w:rsidRPr="00AE0552">
              <w:rPr>
                <w:rFonts w:ascii="Times New Roman" w:hAnsi="Times New Roman"/>
                <w:noProof/>
                <w:sz w:val="20"/>
                <w:szCs w:val="20"/>
              </w:rPr>
              <w:t>При поддержке Правительства Свердловской области в 2017 году в Екатеринбурге состоялся IX Уральский конгресс по здоровому образу жизни, в рамках которого проведены Уральский форум «Здоровье или табак», выставка «Урал – территория здоровья», массовая акция профилактической направленности «Свердловская область – территория здоровья», Международный конкурс студенческих работ «Развитие технологий здоровьесбережения в современном обществе», традиционное шествие «3000 шагов к здоровью», товарищеский матч между командой ФК «Урал» и ВИЗ-Синара. Всего в работе Конгресса приняли участие более 3000 человек из 8 субъектов Российской Федерации. Проведено 10179 массовых акций профилактической направленности, в которых приняли участие около 1 миллиона человек. Массовые акции были организованы в поддержку инициатив Всемирной организации здравоохранения в рамках проведения Всемирного дня здоровья, Всемирного дня сердца, Всемирного дня борьбы с инсультом, Всемирного дня борьбы против хронической обструктивной болезни легких, а также объявленного Губернатором Свердловской области Дня здоровья Свердловской области. В августе 2017 года для жителей Верх-Нейвинского городского округа проведена массовая акция профилактической направленности «Мы за здоровый образ жизни». На детской площадке «Азбука здоровья» проведены лекции и беседы по темам: «Руки мой перед едой – мылом, теплой водой», «Правильно чистить зубы, чтобы сохранить их здоровье», конкурс рисунков на асфальте «Мы - за здоровый образ жизни!»; мастер-класс «Северная ходьба для начинающих», массовая зарядка «Быть здоровым – это модно!». Ко Всемирному дню борьбы с гепатитом на базе Свердловского областного центра медицинской профилактики организована массовая акция профилактической направленности «Знат</w:t>
            </w:r>
            <w:r w:rsidR="00171581">
              <w:rPr>
                <w:rFonts w:ascii="Times New Roman" w:hAnsi="Times New Roman"/>
                <w:noProof/>
                <w:sz w:val="20"/>
                <w:szCs w:val="20"/>
              </w:rPr>
              <w:t>ь – чтобы жить»</w:t>
            </w:r>
            <w:r w:rsidR="00310A2C">
              <w:rPr>
                <w:rFonts w:ascii="Times New Roman" w:hAnsi="Times New Roman"/>
                <w:noProof/>
                <w:sz w:val="20"/>
                <w:szCs w:val="20"/>
              </w:rPr>
              <w:t>.</w:t>
            </w:r>
          </w:p>
          <w:p w:rsidR="00310A2C" w:rsidRDefault="00310A2C" w:rsidP="00310A2C">
            <w:pPr>
              <w:spacing w:after="0" w:line="240" w:lineRule="auto"/>
              <w:rPr>
                <w:rFonts w:ascii="Times New Roman" w:hAnsi="Times New Roman"/>
                <w:noProof/>
                <w:sz w:val="20"/>
                <w:szCs w:val="20"/>
              </w:rPr>
            </w:pPr>
            <w:r>
              <w:rPr>
                <w:rFonts w:ascii="Times New Roman" w:hAnsi="Times New Roman"/>
                <w:noProof/>
                <w:sz w:val="20"/>
                <w:szCs w:val="20"/>
              </w:rPr>
              <w:t>По мероприятию 59</w:t>
            </w:r>
            <w:r w:rsidR="00FC03FB">
              <w:rPr>
                <w:rFonts w:ascii="Times New Roman" w:hAnsi="Times New Roman"/>
                <w:noProof/>
                <w:sz w:val="20"/>
                <w:szCs w:val="20"/>
              </w:rPr>
              <w:t xml:space="preserve"> с</w:t>
            </w:r>
            <w:r w:rsidRPr="00310A2C">
              <w:rPr>
                <w:rFonts w:ascii="Times New Roman" w:hAnsi="Times New Roman"/>
                <w:noProof/>
                <w:sz w:val="20"/>
                <w:szCs w:val="20"/>
              </w:rPr>
              <w:t xml:space="preserve"> целью повышения информированности граждан Свердловской области о факторах сердечно-сосудистого риска в 2017 году на каналах «Россия 1 – Урал», «Студия 41», «Россия-24» вышли 29 телепередач «Все о сердце» и 100 эфиров «Дорожное радио». Создан видеоролик об угрожающих признаках инсульта с участием главного невролога Свердловской области. Показ видеоролика осуществлялся на канале ВГТРК «Урал» с августа по декабрь 2017</w:t>
            </w:r>
            <w:r w:rsidR="00FC03FB">
              <w:rPr>
                <w:rFonts w:ascii="Times New Roman" w:hAnsi="Times New Roman"/>
                <w:noProof/>
                <w:sz w:val="20"/>
                <w:szCs w:val="20"/>
              </w:rPr>
              <w:t> </w:t>
            </w:r>
            <w:r w:rsidRPr="00310A2C">
              <w:rPr>
                <w:rFonts w:ascii="Times New Roman" w:hAnsi="Times New Roman"/>
                <w:noProof/>
                <w:sz w:val="20"/>
                <w:szCs w:val="20"/>
              </w:rPr>
              <w:t>года, количество ротаций – 609. За период с 01.08.2017 по 31.12.2017 на 13 билбордах на территориях муниципальных образований Свердловской области размещена информация с социальной рекламой «5 правил здоровой жизни». Выпущены специальные тематические вкладки по профилактике сердечно-сосудистых заболеваний общим тиражом более 264 тысяч экземпляров в газетах «Аргументы и факты – Урал» и «Комсомольская правда». Размещена информац</w:t>
            </w:r>
            <w:r w:rsidR="00264396">
              <w:rPr>
                <w:rFonts w:ascii="Times New Roman" w:hAnsi="Times New Roman"/>
                <w:noProof/>
                <w:sz w:val="20"/>
                <w:szCs w:val="20"/>
              </w:rPr>
              <w:t>ия о </w:t>
            </w:r>
            <w:r w:rsidRPr="00310A2C">
              <w:rPr>
                <w:rFonts w:ascii="Times New Roman" w:hAnsi="Times New Roman"/>
                <w:noProof/>
                <w:sz w:val="20"/>
                <w:szCs w:val="20"/>
              </w:rPr>
              <w:t xml:space="preserve">профилактике инсульта «Останови инсульт» в соцсетях «Вконтакте» и «Одноклассники». Изданы и направлены в медицинские организации Свердловской области информационные материалы для населения о первых признаках инсульта и необходимых действиях при них (общий </w:t>
            </w:r>
            <w:r w:rsidR="00264396">
              <w:rPr>
                <w:rFonts w:ascii="Times New Roman" w:hAnsi="Times New Roman"/>
                <w:noProof/>
                <w:sz w:val="20"/>
                <w:szCs w:val="20"/>
              </w:rPr>
              <w:t>тираж 34 тысячи экземпляров). В </w:t>
            </w:r>
            <w:r w:rsidRPr="00310A2C">
              <w:rPr>
                <w:rFonts w:ascii="Times New Roman" w:hAnsi="Times New Roman"/>
                <w:noProof/>
                <w:sz w:val="20"/>
                <w:szCs w:val="20"/>
              </w:rPr>
              <w:t>течение октября</w:t>
            </w:r>
            <w:r w:rsidR="00264396">
              <w:rPr>
                <w:rFonts w:ascii="Times New Roman" w:hAnsi="Times New Roman"/>
                <w:noProof/>
                <w:sz w:val="20"/>
                <w:szCs w:val="20"/>
              </w:rPr>
              <w:t>–</w:t>
            </w:r>
            <w:r w:rsidRPr="00310A2C">
              <w:rPr>
                <w:rFonts w:ascii="Times New Roman" w:hAnsi="Times New Roman"/>
                <w:noProof/>
                <w:sz w:val="20"/>
                <w:szCs w:val="20"/>
              </w:rPr>
              <w:t>декабря 2017</w:t>
            </w:r>
            <w:r>
              <w:rPr>
                <w:rFonts w:ascii="Times New Roman" w:hAnsi="Times New Roman"/>
                <w:noProof/>
                <w:sz w:val="20"/>
                <w:szCs w:val="20"/>
              </w:rPr>
              <w:t> </w:t>
            </w:r>
            <w:r w:rsidRPr="00310A2C">
              <w:rPr>
                <w:rFonts w:ascii="Times New Roman" w:hAnsi="Times New Roman"/>
                <w:noProof/>
                <w:sz w:val="20"/>
                <w:szCs w:val="20"/>
              </w:rPr>
              <w:t>года на радиоканалах «Авторадио», «Юмор-FM», «ГТРК-Урал» транслировались ауд</w:t>
            </w:r>
            <w:r w:rsidR="00264396">
              <w:rPr>
                <w:rFonts w:ascii="Times New Roman" w:hAnsi="Times New Roman"/>
                <w:noProof/>
                <w:sz w:val="20"/>
                <w:szCs w:val="20"/>
              </w:rPr>
              <w:t>иоролики о признаках инсульта и </w:t>
            </w:r>
            <w:r w:rsidRPr="00310A2C">
              <w:rPr>
                <w:rFonts w:ascii="Times New Roman" w:hAnsi="Times New Roman"/>
                <w:noProof/>
                <w:sz w:val="20"/>
                <w:szCs w:val="20"/>
              </w:rPr>
              <w:t>необходимых действиях при них (более 300 выходов в эфир). В печатных средствах массовой информации: «Аргументы и факты – Урал», «Комсомольская правда</w:t>
            </w:r>
            <w:r w:rsidR="00264396">
              <w:rPr>
                <w:rFonts w:ascii="Times New Roman" w:hAnsi="Times New Roman"/>
                <w:noProof/>
                <w:sz w:val="20"/>
                <w:szCs w:val="20"/>
              </w:rPr>
              <w:t> </w:t>
            </w:r>
            <w:r w:rsidRPr="00310A2C">
              <w:rPr>
                <w:rFonts w:ascii="Times New Roman" w:hAnsi="Times New Roman"/>
                <w:noProof/>
                <w:sz w:val="20"/>
                <w:szCs w:val="20"/>
              </w:rPr>
              <w:t>– Урал», «Областная газета», «Пенсионер» созданы постоянно действующие рубрики «Проблемы здоровья пожилых», «Актив</w:t>
            </w:r>
            <w:r w:rsidR="00264396">
              <w:rPr>
                <w:rFonts w:ascii="Times New Roman" w:hAnsi="Times New Roman"/>
                <w:noProof/>
                <w:sz w:val="20"/>
                <w:szCs w:val="20"/>
              </w:rPr>
              <w:t>ное долголетие». Организовано и </w:t>
            </w:r>
            <w:r w:rsidRPr="00310A2C">
              <w:rPr>
                <w:rFonts w:ascii="Times New Roman" w:hAnsi="Times New Roman"/>
                <w:noProof/>
                <w:sz w:val="20"/>
                <w:szCs w:val="20"/>
              </w:rPr>
              <w:t>проведено эпидемиологическое исследование по мониторингу факторов риска сердечно-сосудистых заболеваний среди взрослых жителей Свердловской области. Исследование проведено участковыми врачами 20 учреждений здравоохранения, попавших в выборку. Проведен опрос 2,5 тысяч жителей Свердловской области, обработано 2230 анке</w:t>
            </w:r>
            <w:r>
              <w:rPr>
                <w:rFonts w:ascii="Times New Roman" w:hAnsi="Times New Roman"/>
                <w:noProof/>
                <w:sz w:val="20"/>
                <w:szCs w:val="20"/>
              </w:rPr>
              <w:t>т</w:t>
            </w:r>
            <w:r w:rsidR="000A1725">
              <w:rPr>
                <w:rFonts w:ascii="Times New Roman" w:hAnsi="Times New Roman"/>
                <w:noProof/>
                <w:sz w:val="20"/>
                <w:szCs w:val="20"/>
              </w:rPr>
              <w:t>.</w:t>
            </w:r>
          </w:p>
          <w:p w:rsidR="000A1725" w:rsidRPr="00822223" w:rsidRDefault="000A1725" w:rsidP="00264396">
            <w:pPr>
              <w:spacing w:after="0" w:line="240" w:lineRule="auto"/>
              <w:rPr>
                <w:rFonts w:ascii="Times New Roman" w:hAnsi="Times New Roman"/>
                <w:noProof/>
                <w:sz w:val="20"/>
                <w:szCs w:val="20"/>
              </w:rPr>
            </w:pPr>
            <w:r>
              <w:rPr>
                <w:rFonts w:ascii="Times New Roman" w:hAnsi="Times New Roman"/>
                <w:noProof/>
                <w:sz w:val="20"/>
                <w:szCs w:val="20"/>
              </w:rPr>
              <w:t>По мероприятию 60</w:t>
            </w:r>
            <w:r w:rsidR="00264396">
              <w:rPr>
                <w:rFonts w:ascii="Times New Roman" w:hAnsi="Times New Roman"/>
                <w:noProof/>
                <w:sz w:val="20"/>
                <w:szCs w:val="20"/>
              </w:rPr>
              <w:t xml:space="preserve"> с</w:t>
            </w:r>
            <w:r w:rsidRPr="000A1725">
              <w:rPr>
                <w:rFonts w:ascii="Times New Roman" w:hAnsi="Times New Roman"/>
                <w:noProof/>
                <w:sz w:val="20"/>
                <w:szCs w:val="20"/>
              </w:rPr>
              <w:t>лужба медицинской профилактики Свердловской области представлена 2 центрами медицинской профилактики: ГАУЗ СО «Свердловский областной центр медицинской профилактики», МАУ «Городской центр медицинской профилактики» г. Екатеринбург. В учреждениях здравоохранения Свердловской области функционируют 51 отделение медицинской профилактики и 52 кабинета медицинской профилактики, 25 центров здоровья, которыми проводятся мероприятия по информированию населения по вопросам профилактики и раннего выявления новообразований, в том числе в рамках информационных кампаний, диспансеризации и профилактических осмотров взрослого населения. Остается широко востребованной профилактическая технология – обследование в</w:t>
            </w:r>
            <w:r w:rsidR="00264396">
              <w:rPr>
                <w:rFonts w:ascii="Times New Roman" w:hAnsi="Times New Roman"/>
                <w:noProof/>
                <w:sz w:val="20"/>
                <w:szCs w:val="20"/>
              </w:rPr>
              <w:t> </w:t>
            </w:r>
            <w:r w:rsidRPr="000A1725">
              <w:rPr>
                <w:rFonts w:ascii="Times New Roman" w:hAnsi="Times New Roman"/>
                <w:noProof/>
                <w:sz w:val="20"/>
                <w:szCs w:val="20"/>
              </w:rPr>
              <w:t>Центрах здоровья. В 2017 года в Центрах здоровья Свердловской области проведено более 237 тысяч посещений. В 2017 году в рамках диспансеризации населения выявлено 3466 случаев (0,6% от числа прошедших диспансеризацию) злокачественных новообразований. Доля больных со злокачественными новообразованиями, за которыми установлено диспансерное наблюдение, в 2017 году увеличилась на 30,6% по сравнению с 2016 годом и составила 96,7% от числа подлежащих</w:t>
            </w:r>
            <w:r w:rsidR="00264396">
              <w:rPr>
                <w:rFonts w:ascii="Times New Roman" w:hAnsi="Times New Roman"/>
                <w:noProof/>
                <w:sz w:val="20"/>
                <w:szCs w:val="20"/>
              </w:rPr>
              <w:t>.</w:t>
            </w:r>
          </w:p>
        </w:tc>
      </w:tr>
      <w:tr w:rsidR="00F34271"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34271" w:rsidRPr="00590BCA" w:rsidRDefault="00F34271" w:rsidP="00F3526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F34271" w:rsidRPr="00822223" w:rsidRDefault="00F34271" w:rsidP="00F34271">
            <w:pPr>
              <w:spacing w:after="0" w:line="240" w:lineRule="auto"/>
              <w:rPr>
                <w:rFonts w:ascii="Times New Roman" w:hAnsi="Times New Roman"/>
                <w:sz w:val="20"/>
                <w:szCs w:val="20"/>
                <w:lang w:eastAsia="ru-RU"/>
              </w:rPr>
            </w:pPr>
            <w:r w:rsidRPr="00E20961">
              <w:rPr>
                <w:rFonts w:ascii="Times New Roman" w:hAnsi="Times New Roman"/>
                <w:noProof/>
                <w:sz w:val="20"/>
                <w:szCs w:val="20"/>
              </w:rPr>
              <w:t>Диспансеризация определенных групп взрослого населения</w:t>
            </w:r>
          </w:p>
        </w:tc>
        <w:tc>
          <w:tcPr>
            <w:tcW w:w="381" w:type="pct"/>
            <w:tcBorders>
              <w:top w:val="single" w:sz="4" w:space="0" w:color="auto"/>
              <w:left w:val="nil"/>
              <w:bottom w:val="single" w:sz="4" w:space="0" w:color="auto"/>
              <w:right w:val="single" w:sz="4" w:space="0" w:color="auto"/>
            </w:tcBorders>
            <w:shd w:val="clear" w:color="auto" w:fill="auto"/>
          </w:tcPr>
          <w:p w:rsidR="00F34271" w:rsidRPr="00E20961" w:rsidRDefault="00F34271" w:rsidP="00F3427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F34271" w:rsidRPr="00E20961" w:rsidRDefault="00F34271" w:rsidP="00F3427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F34271" w:rsidRPr="00E20961" w:rsidRDefault="00F34271" w:rsidP="00F3427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F34271" w:rsidRPr="00E20961" w:rsidRDefault="00F34271" w:rsidP="00F3427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F34271" w:rsidRPr="00822223" w:rsidRDefault="00F34271" w:rsidP="00F34271">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F34271" w:rsidRPr="00E20961" w:rsidRDefault="00F34271" w:rsidP="00F34271">
            <w:pPr>
              <w:spacing w:after="0" w:line="240" w:lineRule="auto"/>
              <w:jc w:val="center"/>
              <w:rPr>
                <w:rFonts w:ascii="Times New Roman" w:hAnsi="Times New Roman"/>
                <w:noProof/>
                <w:sz w:val="20"/>
                <w:szCs w:val="20"/>
              </w:rPr>
            </w:pPr>
            <w:r w:rsidRPr="00E20961">
              <w:rPr>
                <w:rFonts w:ascii="Times New Roman" w:hAnsi="Times New Roman"/>
                <w:noProof/>
                <w:sz w:val="20"/>
                <w:szCs w:val="20"/>
              </w:rPr>
              <w:t>3; 4; 9</w:t>
            </w:r>
          </w:p>
        </w:tc>
        <w:tc>
          <w:tcPr>
            <w:tcW w:w="860" w:type="pct"/>
            <w:tcBorders>
              <w:top w:val="single" w:sz="4" w:space="0" w:color="auto"/>
              <w:left w:val="nil"/>
              <w:bottom w:val="single" w:sz="4" w:space="0" w:color="auto"/>
              <w:right w:val="single" w:sz="4" w:space="0" w:color="auto"/>
            </w:tcBorders>
            <w:shd w:val="clear" w:color="auto" w:fill="auto"/>
          </w:tcPr>
          <w:p w:rsidR="00F34271" w:rsidRPr="00E20961" w:rsidRDefault="00F34271" w:rsidP="00F34271">
            <w:pPr>
              <w:spacing w:after="0" w:line="240" w:lineRule="auto"/>
              <w:rPr>
                <w:rFonts w:ascii="Times New Roman" w:hAnsi="Times New Roman"/>
                <w:noProof/>
                <w:sz w:val="20"/>
                <w:szCs w:val="20"/>
              </w:rPr>
            </w:pPr>
            <w:r w:rsidRPr="00E20961">
              <w:rPr>
                <w:rFonts w:ascii="Times New Roman" w:hAnsi="Times New Roman"/>
                <w:noProof/>
                <w:sz w:val="20"/>
                <w:szCs w:val="20"/>
              </w:rPr>
              <w:t>охват диспансеризацией определенных групп взрослого населения от плана</w:t>
            </w:r>
          </w:p>
        </w:tc>
        <w:tc>
          <w:tcPr>
            <w:tcW w:w="383" w:type="pct"/>
            <w:tcBorders>
              <w:top w:val="single" w:sz="4" w:space="0" w:color="auto"/>
              <w:left w:val="nil"/>
              <w:bottom w:val="single" w:sz="4" w:space="0" w:color="auto"/>
              <w:right w:val="single" w:sz="4" w:space="0" w:color="auto"/>
            </w:tcBorders>
            <w:shd w:val="clear" w:color="auto" w:fill="auto"/>
          </w:tcPr>
          <w:p w:rsidR="00F34271" w:rsidRPr="00E20961" w:rsidRDefault="00F34271" w:rsidP="00F34271">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F34271" w:rsidRPr="00E20961" w:rsidRDefault="00F34271" w:rsidP="00F34271">
            <w:pPr>
              <w:spacing w:after="0" w:line="240" w:lineRule="auto"/>
              <w:jc w:val="center"/>
              <w:rPr>
                <w:rFonts w:ascii="Times New Roman" w:hAnsi="Times New Roman"/>
                <w:noProof/>
                <w:sz w:val="20"/>
                <w:szCs w:val="20"/>
              </w:rPr>
            </w:pPr>
            <w:r w:rsidRPr="00E20961">
              <w:rPr>
                <w:rFonts w:ascii="Times New Roman" w:hAnsi="Times New Roman"/>
                <w:noProof/>
                <w:sz w:val="20"/>
                <w:szCs w:val="20"/>
              </w:rPr>
              <w:t>95</w:t>
            </w:r>
          </w:p>
        </w:tc>
        <w:tc>
          <w:tcPr>
            <w:tcW w:w="271" w:type="pct"/>
            <w:tcBorders>
              <w:top w:val="single" w:sz="4" w:space="0" w:color="auto"/>
              <w:left w:val="nil"/>
              <w:bottom w:val="single" w:sz="4" w:space="0" w:color="auto"/>
              <w:right w:val="single" w:sz="4" w:space="0" w:color="auto"/>
            </w:tcBorders>
            <w:shd w:val="clear" w:color="auto" w:fill="auto"/>
          </w:tcPr>
          <w:p w:rsidR="00F34271" w:rsidRPr="00F34271" w:rsidRDefault="00F34271" w:rsidP="00F34271">
            <w:pPr>
              <w:spacing w:after="0" w:line="240" w:lineRule="auto"/>
              <w:jc w:val="center"/>
              <w:rPr>
                <w:rFonts w:ascii="Times New Roman" w:hAnsi="Times New Roman"/>
                <w:noProof/>
                <w:sz w:val="20"/>
                <w:szCs w:val="20"/>
              </w:rPr>
            </w:pPr>
            <w:r w:rsidRPr="00F34271">
              <w:rPr>
                <w:rFonts w:ascii="Times New Roman" w:hAnsi="Times New Roman"/>
                <w:noProof/>
                <w:sz w:val="20"/>
                <w:szCs w:val="20"/>
              </w:rPr>
              <w:t>76,4</w:t>
            </w:r>
          </w:p>
        </w:tc>
        <w:tc>
          <w:tcPr>
            <w:tcW w:w="393" w:type="pct"/>
            <w:gridSpan w:val="2"/>
            <w:tcBorders>
              <w:top w:val="single" w:sz="4" w:space="0" w:color="auto"/>
              <w:left w:val="nil"/>
              <w:bottom w:val="single" w:sz="4" w:space="0" w:color="auto"/>
              <w:right w:val="single" w:sz="4" w:space="0" w:color="auto"/>
            </w:tcBorders>
            <w:shd w:val="clear" w:color="auto" w:fill="auto"/>
          </w:tcPr>
          <w:p w:rsidR="00F34271" w:rsidRPr="00F34271" w:rsidRDefault="00F34271" w:rsidP="00F34271">
            <w:pPr>
              <w:spacing w:after="0" w:line="240" w:lineRule="auto"/>
              <w:jc w:val="center"/>
              <w:rPr>
                <w:rFonts w:ascii="Times New Roman" w:hAnsi="Times New Roman"/>
                <w:noProof/>
                <w:sz w:val="20"/>
                <w:szCs w:val="20"/>
              </w:rPr>
            </w:pPr>
            <w:r w:rsidRPr="00F34271">
              <w:rPr>
                <w:rFonts w:ascii="Times New Roman" w:hAnsi="Times New Roman"/>
                <w:noProof/>
                <w:sz w:val="20"/>
                <w:szCs w:val="20"/>
              </w:rPr>
              <w:t>80,4</w:t>
            </w:r>
          </w:p>
        </w:tc>
        <w:tc>
          <w:tcPr>
            <w:tcW w:w="614" w:type="pct"/>
            <w:gridSpan w:val="2"/>
            <w:tcBorders>
              <w:top w:val="single" w:sz="4" w:space="0" w:color="auto"/>
              <w:left w:val="nil"/>
              <w:bottom w:val="single" w:sz="4" w:space="0" w:color="auto"/>
              <w:right w:val="single" w:sz="4" w:space="0" w:color="auto"/>
            </w:tcBorders>
            <w:shd w:val="clear" w:color="auto" w:fill="auto"/>
          </w:tcPr>
          <w:p w:rsidR="00F34271" w:rsidRPr="00822223" w:rsidRDefault="00F34271" w:rsidP="00F3427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F34271" w:rsidRPr="00822223" w:rsidRDefault="00264396" w:rsidP="00F34271">
            <w:pPr>
              <w:spacing w:after="0" w:line="240" w:lineRule="auto"/>
              <w:rPr>
                <w:rFonts w:ascii="Times New Roman" w:hAnsi="Times New Roman"/>
                <w:sz w:val="20"/>
                <w:szCs w:val="20"/>
                <w:lang w:eastAsia="ru-RU"/>
              </w:rPr>
            </w:pPr>
            <w:r>
              <w:rPr>
                <w:rFonts w:ascii="Times New Roman" w:hAnsi="Times New Roman"/>
                <w:sz w:val="20"/>
                <w:szCs w:val="20"/>
                <w:lang w:eastAsia="ru-RU"/>
              </w:rPr>
              <w:t>Н</w:t>
            </w:r>
            <w:r w:rsidR="00F34271">
              <w:rPr>
                <w:rFonts w:ascii="Times New Roman" w:hAnsi="Times New Roman"/>
                <w:sz w:val="20"/>
                <w:szCs w:val="20"/>
                <w:lang w:eastAsia="ru-RU"/>
              </w:rPr>
              <w:t>изкая явка населения</w:t>
            </w:r>
            <w:r>
              <w:rPr>
                <w:rFonts w:ascii="Times New Roman" w:hAnsi="Times New Roman"/>
                <w:sz w:val="20"/>
                <w:szCs w:val="20"/>
                <w:lang w:eastAsia="ru-RU"/>
              </w:rPr>
              <w:t>.</w:t>
            </w:r>
          </w:p>
        </w:tc>
      </w:tr>
      <w:tr w:rsidR="00F34271"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34271" w:rsidRPr="007A461C" w:rsidRDefault="00F34271" w:rsidP="00F34271">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F34271" w:rsidRPr="00822223" w:rsidRDefault="00F34271" w:rsidP="00264396">
            <w:pPr>
              <w:spacing w:after="0" w:line="240" w:lineRule="auto"/>
              <w:rPr>
                <w:rFonts w:ascii="Times New Roman" w:hAnsi="Times New Roman"/>
                <w:sz w:val="20"/>
                <w:szCs w:val="20"/>
                <w:lang w:eastAsia="ru-RU"/>
              </w:rPr>
            </w:pPr>
            <w:r w:rsidRPr="00F34271">
              <w:rPr>
                <w:rFonts w:ascii="Times New Roman" w:hAnsi="Times New Roman"/>
                <w:noProof/>
                <w:sz w:val="20"/>
                <w:szCs w:val="20"/>
              </w:rPr>
              <w:t>В 2017 года всего охвачен</w:t>
            </w:r>
            <w:r w:rsidR="00264396">
              <w:rPr>
                <w:rFonts w:ascii="Times New Roman" w:hAnsi="Times New Roman"/>
                <w:noProof/>
                <w:sz w:val="20"/>
                <w:szCs w:val="20"/>
              </w:rPr>
              <w:t>ы</w:t>
            </w:r>
            <w:r w:rsidRPr="00F34271">
              <w:rPr>
                <w:rFonts w:ascii="Times New Roman" w:hAnsi="Times New Roman"/>
                <w:noProof/>
                <w:sz w:val="20"/>
                <w:szCs w:val="20"/>
              </w:rPr>
              <w:t xml:space="preserve"> диспансеризацией 572</w:t>
            </w:r>
            <w:r>
              <w:rPr>
                <w:rFonts w:ascii="Times New Roman" w:hAnsi="Times New Roman"/>
                <w:noProof/>
                <w:sz w:val="20"/>
                <w:szCs w:val="20"/>
              </w:rPr>
              <w:t> </w:t>
            </w:r>
            <w:r w:rsidRPr="00F34271">
              <w:rPr>
                <w:rFonts w:ascii="Times New Roman" w:hAnsi="Times New Roman"/>
                <w:noProof/>
                <w:sz w:val="20"/>
                <w:szCs w:val="20"/>
              </w:rPr>
              <w:t>400 человека (76,4% от подлежащих). При проведении диспансеризации всего выявлено 541</w:t>
            </w:r>
            <w:r>
              <w:rPr>
                <w:rFonts w:ascii="Times New Roman" w:hAnsi="Times New Roman"/>
                <w:noProof/>
                <w:sz w:val="20"/>
                <w:szCs w:val="20"/>
              </w:rPr>
              <w:t> </w:t>
            </w:r>
            <w:r w:rsidRPr="00F34271">
              <w:rPr>
                <w:rFonts w:ascii="Times New Roman" w:hAnsi="Times New Roman"/>
                <w:noProof/>
                <w:sz w:val="20"/>
                <w:szCs w:val="20"/>
              </w:rPr>
              <w:t>876 случаев заболеваний (94</w:t>
            </w:r>
            <w:r>
              <w:rPr>
                <w:rFonts w:ascii="Times New Roman" w:hAnsi="Times New Roman"/>
                <w:noProof/>
                <w:sz w:val="20"/>
                <w:szCs w:val="20"/>
              </w:rPr>
              <w:t> </w:t>
            </w:r>
            <w:r w:rsidRPr="00F34271">
              <w:rPr>
                <w:rFonts w:ascii="Times New Roman" w:hAnsi="Times New Roman"/>
                <w:noProof/>
                <w:sz w:val="20"/>
                <w:szCs w:val="20"/>
              </w:rPr>
              <w:t>667,4 на 100 тысяч лиц, прошедших диспансеризацию), что в 1,3 раза выше показателя 2016 года. Из них впервые выявлены 111</w:t>
            </w:r>
            <w:r>
              <w:rPr>
                <w:rFonts w:ascii="Times New Roman" w:hAnsi="Times New Roman"/>
                <w:noProof/>
                <w:sz w:val="20"/>
                <w:szCs w:val="20"/>
              </w:rPr>
              <w:t> </w:t>
            </w:r>
            <w:r w:rsidRPr="00F34271">
              <w:rPr>
                <w:rFonts w:ascii="Times New Roman" w:hAnsi="Times New Roman"/>
                <w:noProof/>
                <w:sz w:val="20"/>
                <w:szCs w:val="20"/>
              </w:rPr>
              <w:t>074 случаев заболеваний (19</w:t>
            </w:r>
            <w:r>
              <w:rPr>
                <w:rFonts w:ascii="Times New Roman" w:hAnsi="Times New Roman"/>
                <w:noProof/>
                <w:sz w:val="20"/>
                <w:szCs w:val="20"/>
              </w:rPr>
              <w:t> </w:t>
            </w:r>
            <w:r w:rsidRPr="00F34271">
              <w:rPr>
                <w:rFonts w:ascii="Times New Roman" w:hAnsi="Times New Roman"/>
                <w:noProof/>
                <w:sz w:val="20"/>
                <w:szCs w:val="20"/>
              </w:rPr>
              <w:t>405,0 на 100 тысяч лиц, прошедших диспансеризацию), что на уровне прошлого года. Хронических неинфекционных заболеваний всего выявлено 230</w:t>
            </w:r>
            <w:r w:rsidR="00F3526E">
              <w:rPr>
                <w:rFonts w:ascii="Times New Roman" w:hAnsi="Times New Roman"/>
                <w:noProof/>
                <w:sz w:val="20"/>
                <w:szCs w:val="20"/>
              </w:rPr>
              <w:t> </w:t>
            </w:r>
            <w:r w:rsidRPr="00F34271">
              <w:rPr>
                <w:rFonts w:ascii="Times New Roman" w:hAnsi="Times New Roman"/>
                <w:noProof/>
                <w:sz w:val="20"/>
                <w:szCs w:val="20"/>
              </w:rPr>
              <w:t>168 случаев, в том числе заболеваний системы кровообращения – 194</w:t>
            </w:r>
            <w:r w:rsidR="00F3526E">
              <w:rPr>
                <w:rFonts w:ascii="Times New Roman" w:hAnsi="Times New Roman"/>
                <w:noProof/>
                <w:sz w:val="20"/>
                <w:szCs w:val="20"/>
              </w:rPr>
              <w:t> </w:t>
            </w:r>
            <w:r w:rsidRPr="00F34271">
              <w:rPr>
                <w:rFonts w:ascii="Times New Roman" w:hAnsi="Times New Roman"/>
                <w:noProof/>
                <w:sz w:val="20"/>
                <w:szCs w:val="20"/>
              </w:rPr>
              <w:t>719 случаев (34,0% в структуре выявленных заболева</w:t>
            </w:r>
            <w:r>
              <w:rPr>
                <w:rFonts w:ascii="Times New Roman" w:hAnsi="Times New Roman"/>
                <w:noProof/>
                <w:sz w:val="20"/>
                <w:szCs w:val="20"/>
              </w:rPr>
              <w:t>ний), сахарного диабета – 16 169 </w:t>
            </w:r>
            <w:r w:rsidRPr="00F34271">
              <w:rPr>
                <w:rFonts w:ascii="Times New Roman" w:hAnsi="Times New Roman"/>
                <w:noProof/>
                <w:sz w:val="20"/>
                <w:szCs w:val="20"/>
              </w:rPr>
              <w:t>случаев (3,0%), болезней органов дыхания – 15</w:t>
            </w:r>
            <w:r w:rsidR="00F3526E">
              <w:rPr>
                <w:rFonts w:ascii="Times New Roman" w:hAnsi="Times New Roman"/>
                <w:noProof/>
                <w:sz w:val="20"/>
                <w:szCs w:val="20"/>
              </w:rPr>
              <w:t> </w:t>
            </w:r>
            <w:r w:rsidRPr="00F34271">
              <w:rPr>
                <w:rFonts w:ascii="Times New Roman" w:hAnsi="Times New Roman"/>
                <w:noProof/>
                <w:sz w:val="20"/>
                <w:szCs w:val="20"/>
              </w:rPr>
              <w:t>814 случаев (2,9%), злокачественных новообразований – 3466 случаев (0,6%). Высокий и очень высокий абсолютный суммарный сердечно-сосудистый риск установлен у 84</w:t>
            </w:r>
            <w:r w:rsidR="00F3526E">
              <w:rPr>
                <w:rFonts w:ascii="Times New Roman" w:hAnsi="Times New Roman"/>
                <w:noProof/>
                <w:sz w:val="20"/>
                <w:szCs w:val="20"/>
              </w:rPr>
              <w:t> </w:t>
            </w:r>
            <w:r w:rsidRPr="00F34271">
              <w:rPr>
                <w:rFonts w:ascii="Times New Roman" w:hAnsi="Times New Roman"/>
                <w:noProof/>
                <w:sz w:val="20"/>
                <w:szCs w:val="20"/>
              </w:rPr>
              <w:t xml:space="preserve">157 человек из числа полностью завершивших диспансеризацию (14,7%). Каждому третьему пациенту, прошедшему диспансеризацию, назначено лечение. Направлено на дополнительное диагностическое исследование, не входящее в объем диспансеризации, более 33 тысяч человек (5,8%). Три тысячи пациентов направлены для получения специализированной, в том числе высокотехнологичной </w:t>
            </w:r>
            <w:r>
              <w:rPr>
                <w:rFonts w:ascii="Times New Roman" w:hAnsi="Times New Roman"/>
                <w:noProof/>
                <w:sz w:val="20"/>
                <w:szCs w:val="20"/>
              </w:rPr>
              <w:t>медицинской помощи</w:t>
            </w:r>
            <w:r w:rsidR="00264396">
              <w:rPr>
                <w:rFonts w:ascii="Times New Roman" w:hAnsi="Times New Roman"/>
                <w:noProof/>
                <w:sz w:val="20"/>
                <w:szCs w:val="20"/>
              </w:rPr>
              <w:t>.</w:t>
            </w:r>
          </w:p>
        </w:tc>
      </w:tr>
      <w:tr w:rsidR="00840E0C" w:rsidRPr="00E20961" w:rsidTr="000D3593">
        <w:trPr>
          <w:trHeight w:val="70"/>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822223" w:rsidRDefault="00840E0C" w:rsidP="00840E0C">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840E0C" w:rsidRPr="00822223" w:rsidRDefault="00840E0C" w:rsidP="00264396">
            <w:pPr>
              <w:spacing w:after="0" w:line="240" w:lineRule="auto"/>
              <w:rPr>
                <w:rFonts w:ascii="Times New Roman" w:hAnsi="Times New Roman"/>
                <w:sz w:val="20"/>
                <w:szCs w:val="20"/>
                <w:lang w:eastAsia="ru-RU"/>
              </w:rPr>
            </w:pPr>
            <w:r w:rsidRPr="00E20961">
              <w:rPr>
                <w:rFonts w:ascii="Times New Roman" w:hAnsi="Times New Roman"/>
                <w:noProof/>
                <w:sz w:val="20"/>
                <w:szCs w:val="20"/>
              </w:rPr>
              <w:t>Организация иммунопрофилактики и вакцино-профилактики декретированных групп населения. Приобретение медицинских иммунобиологических препаратов в рамках национального и</w:t>
            </w:r>
            <w:r w:rsidR="00264396">
              <w:rPr>
                <w:rFonts w:ascii="Times New Roman" w:hAnsi="Times New Roman"/>
                <w:noProof/>
                <w:sz w:val="20"/>
                <w:szCs w:val="20"/>
              </w:rPr>
              <w:t> </w:t>
            </w:r>
            <w:r w:rsidRPr="00E20961">
              <w:rPr>
                <w:rFonts w:ascii="Times New Roman" w:hAnsi="Times New Roman"/>
                <w:noProof/>
                <w:sz w:val="20"/>
                <w:szCs w:val="20"/>
              </w:rPr>
              <w:t>регионального календа</w:t>
            </w:r>
            <w:r w:rsidR="00264396">
              <w:rPr>
                <w:rFonts w:ascii="Times New Roman" w:hAnsi="Times New Roman"/>
                <w:noProof/>
                <w:sz w:val="20"/>
                <w:szCs w:val="20"/>
              </w:rPr>
              <w:t>ря профилактических прививок по </w:t>
            </w:r>
            <w:r w:rsidRPr="00E20961">
              <w:rPr>
                <w:rFonts w:ascii="Times New Roman" w:hAnsi="Times New Roman"/>
                <w:noProof/>
                <w:sz w:val="20"/>
                <w:szCs w:val="20"/>
              </w:rPr>
              <w:t>эпидемическим показаниям</w:t>
            </w:r>
          </w:p>
        </w:tc>
        <w:tc>
          <w:tcPr>
            <w:tcW w:w="381"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840E0C" w:rsidRPr="00822223" w:rsidRDefault="00840E0C" w:rsidP="00840E0C">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9</w:t>
            </w:r>
          </w:p>
        </w:tc>
        <w:tc>
          <w:tcPr>
            <w:tcW w:w="860"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rPr>
                <w:rFonts w:ascii="Times New Roman" w:hAnsi="Times New Roman"/>
                <w:noProof/>
                <w:sz w:val="20"/>
                <w:szCs w:val="20"/>
              </w:rPr>
            </w:pPr>
            <w:r w:rsidRPr="00E20961">
              <w:rPr>
                <w:rFonts w:ascii="Times New Roman" w:hAnsi="Times New Roman"/>
                <w:noProof/>
                <w:sz w:val="20"/>
                <w:szCs w:val="20"/>
              </w:rPr>
              <w:t>охват прививками групп риска населения Свердловской области против природно-очаговых заболеваний</w:t>
            </w:r>
          </w:p>
        </w:tc>
        <w:tc>
          <w:tcPr>
            <w:tcW w:w="383"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Pr>
                <w:rFonts w:ascii="Times New Roman" w:hAnsi="Times New Roman"/>
                <w:noProof/>
                <w:sz w:val="20"/>
                <w:szCs w:val="20"/>
              </w:rPr>
              <w:t>79,8</w:t>
            </w:r>
          </w:p>
        </w:tc>
        <w:tc>
          <w:tcPr>
            <w:tcW w:w="271" w:type="pct"/>
            <w:tcBorders>
              <w:top w:val="single" w:sz="4" w:space="0" w:color="auto"/>
              <w:left w:val="nil"/>
              <w:bottom w:val="single" w:sz="4" w:space="0" w:color="auto"/>
              <w:right w:val="single" w:sz="4" w:space="0" w:color="auto"/>
            </w:tcBorders>
            <w:shd w:val="clear" w:color="auto" w:fill="auto"/>
          </w:tcPr>
          <w:p w:rsidR="00840E0C" w:rsidRPr="00840E0C" w:rsidRDefault="00840E0C" w:rsidP="00840E0C">
            <w:pPr>
              <w:spacing w:after="0" w:line="240" w:lineRule="auto"/>
              <w:jc w:val="center"/>
              <w:rPr>
                <w:rFonts w:ascii="Times New Roman" w:hAnsi="Times New Roman"/>
                <w:noProof/>
                <w:sz w:val="20"/>
                <w:szCs w:val="20"/>
              </w:rPr>
            </w:pPr>
            <w:r w:rsidRPr="00840E0C">
              <w:rPr>
                <w:rFonts w:ascii="Times New Roman" w:hAnsi="Times New Roman"/>
                <w:noProof/>
                <w:sz w:val="20"/>
                <w:szCs w:val="20"/>
              </w:rPr>
              <w:t>86,1</w:t>
            </w:r>
          </w:p>
        </w:tc>
        <w:tc>
          <w:tcPr>
            <w:tcW w:w="393" w:type="pct"/>
            <w:gridSpan w:val="2"/>
            <w:tcBorders>
              <w:top w:val="single" w:sz="4" w:space="0" w:color="auto"/>
              <w:left w:val="nil"/>
              <w:bottom w:val="single" w:sz="4" w:space="0" w:color="auto"/>
              <w:right w:val="single" w:sz="4" w:space="0" w:color="auto"/>
            </w:tcBorders>
            <w:shd w:val="clear" w:color="auto" w:fill="auto"/>
          </w:tcPr>
          <w:p w:rsidR="00840E0C" w:rsidRPr="00840E0C" w:rsidRDefault="00840E0C" w:rsidP="00840E0C">
            <w:pPr>
              <w:spacing w:after="0" w:line="240" w:lineRule="auto"/>
              <w:jc w:val="center"/>
              <w:rPr>
                <w:rFonts w:ascii="Times New Roman" w:hAnsi="Times New Roman"/>
                <w:noProof/>
                <w:sz w:val="20"/>
                <w:szCs w:val="20"/>
              </w:rPr>
            </w:pPr>
            <w:r w:rsidRPr="00840E0C">
              <w:rPr>
                <w:rFonts w:ascii="Times New Roman" w:hAnsi="Times New Roman"/>
                <w:noProof/>
                <w:sz w:val="20"/>
                <w:szCs w:val="20"/>
              </w:rPr>
              <w:t>107,9</w:t>
            </w:r>
          </w:p>
        </w:tc>
        <w:tc>
          <w:tcPr>
            <w:tcW w:w="614" w:type="pct"/>
            <w:gridSpan w:val="2"/>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p>
        </w:tc>
      </w:tr>
      <w:tr w:rsidR="00840E0C"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7A461C" w:rsidRDefault="00840E0C" w:rsidP="00840E0C">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840E0C" w:rsidRPr="00822223" w:rsidRDefault="00840E0C" w:rsidP="00264396">
            <w:pPr>
              <w:spacing w:after="0" w:line="240" w:lineRule="auto"/>
              <w:rPr>
                <w:rFonts w:ascii="Times New Roman" w:hAnsi="Times New Roman"/>
                <w:sz w:val="20"/>
                <w:szCs w:val="20"/>
                <w:lang w:eastAsia="ru-RU"/>
              </w:rPr>
            </w:pPr>
            <w:r w:rsidRPr="00840E0C">
              <w:rPr>
                <w:rFonts w:ascii="Times New Roman" w:hAnsi="Times New Roman"/>
                <w:noProof/>
                <w:sz w:val="20"/>
                <w:szCs w:val="20"/>
              </w:rPr>
              <w:t>В 2017 году для реализации национального календаря профилактических прививок иммунобиологические препараты поступали в Свердловскую область в</w:t>
            </w:r>
            <w:r w:rsidR="00264396">
              <w:rPr>
                <w:rFonts w:ascii="Times New Roman" w:hAnsi="Times New Roman"/>
                <w:noProof/>
                <w:sz w:val="20"/>
                <w:szCs w:val="20"/>
              </w:rPr>
              <w:t> </w:t>
            </w:r>
            <w:r w:rsidRPr="00840E0C">
              <w:rPr>
                <w:rFonts w:ascii="Times New Roman" w:hAnsi="Times New Roman"/>
                <w:noProof/>
                <w:sz w:val="20"/>
                <w:szCs w:val="20"/>
              </w:rPr>
              <w:t xml:space="preserve">соответствии с графиком поставки и утвержденной заявки Министерством здравоохранения Российской Федерации. План вакцинации населения Свердловской области на 2017 год выполнен. Для реализации календаря профилактических прививок по эпидемиологическим показаниям из средств областного бюджета приобретено иммунобиологических препаратов на сумму более 177 млн. рублей (против клещевого энцефалита </w:t>
            </w:r>
            <w:r>
              <w:rPr>
                <w:rFonts w:ascii="Times New Roman" w:hAnsi="Times New Roman"/>
                <w:noProof/>
                <w:sz w:val="20"/>
                <w:szCs w:val="20"/>
              </w:rPr>
              <w:t xml:space="preserve">для детей 15 месяцев, взрослых </w:t>
            </w:r>
            <w:r w:rsidRPr="00840E0C">
              <w:rPr>
                <w:rFonts w:ascii="Times New Roman" w:hAnsi="Times New Roman"/>
                <w:noProof/>
                <w:sz w:val="20"/>
                <w:szCs w:val="20"/>
              </w:rPr>
              <w:t>старше 60 лет, против гепатита А на детей и на взрослых, против менингококковой, пневмококковой инфекции для вакцинации призывников, против туляремии, бруцеллеза, лептоспироза, сибирской язвы, дизентерии Зонне, туберкулин, диаскин – тест, против бешенства, ротавирусной инфекции, против папилломы вируса человека)</w:t>
            </w:r>
            <w:r w:rsidR="00264396">
              <w:rPr>
                <w:rFonts w:ascii="Times New Roman" w:hAnsi="Times New Roman"/>
                <w:noProof/>
                <w:sz w:val="20"/>
                <w:szCs w:val="20"/>
              </w:rPr>
              <w:t>.</w:t>
            </w:r>
          </w:p>
        </w:tc>
      </w:tr>
      <w:tr w:rsidR="00840E0C"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822223" w:rsidRDefault="00840E0C" w:rsidP="00840E0C">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r w:rsidRPr="00E20961">
              <w:rPr>
                <w:rFonts w:ascii="Times New Roman" w:hAnsi="Times New Roman"/>
                <w:noProof/>
                <w:sz w:val="20"/>
                <w:szCs w:val="20"/>
              </w:rPr>
              <w:t>Профилактические медицинские осмотры детей первого года жизни</w:t>
            </w:r>
          </w:p>
        </w:tc>
        <w:tc>
          <w:tcPr>
            <w:tcW w:w="381"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840E0C" w:rsidRPr="00822223" w:rsidRDefault="00840E0C" w:rsidP="00840E0C">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rPr>
                <w:rFonts w:ascii="Times New Roman" w:hAnsi="Times New Roman"/>
                <w:noProof/>
                <w:sz w:val="20"/>
                <w:szCs w:val="20"/>
              </w:rPr>
            </w:pPr>
            <w:r w:rsidRPr="00E20961">
              <w:rPr>
                <w:rFonts w:ascii="Times New Roman" w:hAnsi="Times New Roman"/>
                <w:noProof/>
                <w:sz w:val="20"/>
                <w:szCs w:val="20"/>
              </w:rPr>
              <w:t>охват профилактическими медицинскими осмотрами детей первого года жизни от численности детей первого года жизни</w:t>
            </w:r>
          </w:p>
        </w:tc>
        <w:tc>
          <w:tcPr>
            <w:tcW w:w="383"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95</w:t>
            </w:r>
          </w:p>
        </w:tc>
        <w:tc>
          <w:tcPr>
            <w:tcW w:w="271" w:type="pct"/>
            <w:tcBorders>
              <w:top w:val="single" w:sz="4" w:space="0" w:color="auto"/>
              <w:left w:val="nil"/>
              <w:bottom w:val="single" w:sz="4" w:space="0" w:color="auto"/>
              <w:right w:val="single" w:sz="4" w:space="0" w:color="auto"/>
            </w:tcBorders>
            <w:shd w:val="clear" w:color="auto" w:fill="auto"/>
          </w:tcPr>
          <w:p w:rsidR="00840E0C" w:rsidRPr="00E20961" w:rsidRDefault="00E42C0A" w:rsidP="00840E0C">
            <w:pPr>
              <w:spacing w:after="0" w:line="240" w:lineRule="auto"/>
              <w:jc w:val="center"/>
              <w:rPr>
                <w:rFonts w:ascii="Times New Roman" w:hAnsi="Times New Roman"/>
                <w:noProof/>
                <w:sz w:val="20"/>
                <w:szCs w:val="20"/>
              </w:rPr>
            </w:pPr>
            <w:r>
              <w:rPr>
                <w:rFonts w:ascii="Times New Roman" w:hAnsi="Times New Roman"/>
                <w:noProof/>
                <w:sz w:val="20"/>
                <w:szCs w:val="20"/>
              </w:rPr>
              <w:t>95</w:t>
            </w:r>
          </w:p>
        </w:tc>
        <w:tc>
          <w:tcPr>
            <w:tcW w:w="393" w:type="pct"/>
            <w:gridSpan w:val="2"/>
            <w:tcBorders>
              <w:top w:val="single" w:sz="4" w:space="0" w:color="auto"/>
              <w:left w:val="nil"/>
              <w:bottom w:val="single" w:sz="4" w:space="0" w:color="auto"/>
              <w:right w:val="single" w:sz="4" w:space="0" w:color="auto"/>
            </w:tcBorders>
            <w:shd w:val="clear" w:color="auto" w:fill="auto"/>
          </w:tcPr>
          <w:p w:rsidR="00840E0C" w:rsidRPr="00E20961" w:rsidRDefault="00E42C0A" w:rsidP="00840E0C">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p>
        </w:tc>
      </w:tr>
      <w:tr w:rsidR="00840E0C"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7A461C" w:rsidRDefault="00840E0C" w:rsidP="00840E0C">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840E0C" w:rsidRPr="00822223" w:rsidRDefault="00E42C0A" w:rsidP="00AE0F54">
            <w:pPr>
              <w:spacing w:after="0" w:line="240" w:lineRule="auto"/>
              <w:rPr>
                <w:rFonts w:ascii="Times New Roman" w:hAnsi="Times New Roman"/>
                <w:sz w:val="20"/>
                <w:szCs w:val="20"/>
                <w:lang w:eastAsia="ru-RU"/>
              </w:rPr>
            </w:pPr>
            <w:r w:rsidRPr="00E42C0A">
              <w:rPr>
                <w:rFonts w:ascii="Times New Roman" w:hAnsi="Times New Roman"/>
                <w:noProof/>
                <w:sz w:val="20"/>
                <w:szCs w:val="20"/>
              </w:rPr>
              <w:t>В соответствии с приказом Министерства здравоохранения Российской Федерации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а также с приказом Министерства здравоохранения Свердловской области от 17.12.2015 года № 2181-п «О прохождении несовершеннолетними медицинских осмотров, в том числе при поступлении в образовательные учреждения и в период обучения в них</w:t>
            </w:r>
            <w:r>
              <w:rPr>
                <w:rFonts w:ascii="Times New Roman" w:hAnsi="Times New Roman"/>
                <w:noProof/>
                <w:sz w:val="20"/>
                <w:szCs w:val="20"/>
              </w:rPr>
              <w:t>»</w:t>
            </w:r>
            <w:r w:rsidRPr="00E42C0A">
              <w:rPr>
                <w:rFonts w:ascii="Times New Roman" w:hAnsi="Times New Roman"/>
                <w:noProof/>
                <w:sz w:val="20"/>
                <w:szCs w:val="20"/>
              </w:rPr>
              <w:t>, составляется помесячный план-график профилактических осмотров несовершеннолетних. В целях осуществления оперативного слежения за своевременностью, достоверностью, полнотой и качеством введения карт профилактических медицинских осмотров несовершеннолетних в единую информационную систему мониторинга диспансеризации, а также с целью принятия мер по наиболее полному охвату детей лечебно-оздоровительными мероприятиями, в соответствии с приказом Министерства здравоохранения Свердловской области</w:t>
            </w:r>
            <w:r w:rsidR="00AE0F54">
              <w:rPr>
                <w:rFonts w:ascii="Times New Roman" w:hAnsi="Times New Roman"/>
                <w:noProof/>
                <w:sz w:val="20"/>
                <w:szCs w:val="20"/>
              </w:rPr>
              <w:t xml:space="preserve"> от 07.03.2014 года № 228-п «Об </w:t>
            </w:r>
            <w:r w:rsidRPr="00E42C0A">
              <w:rPr>
                <w:rFonts w:ascii="Times New Roman" w:hAnsi="Times New Roman"/>
                <w:noProof/>
                <w:sz w:val="20"/>
                <w:szCs w:val="20"/>
              </w:rPr>
              <w:t>организации мониторинга диспансеризации на базе ГБУЗ СО Детская клиническая больница восстановительного лечения «Научно-практический центр «Бонум» на</w:t>
            </w:r>
            <w:r w:rsidR="00AE0F54">
              <w:rPr>
                <w:rFonts w:ascii="Times New Roman" w:hAnsi="Times New Roman"/>
                <w:noProof/>
                <w:sz w:val="20"/>
                <w:szCs w:val="20"/>
              </w:rPr>
              <w:t> </w:t>
            </w:r>
            <w:r w:rsidRPr="00E42C0A">
              <w:rPr>
                <w:rFonts w:ascii="Times New Roman" w:hAnsi="Times New Roman"/>
                <w:noProof/>
                <w:sz w:val="20"/>
                <w:szCs w:val="20"/>
              </w:rPr>
              <w:t>базе указанного учреждения создан  центр мониторинга диспансеризации и профил</w:t>
            </w:r>
            <w:r>
              <w:rPr>
                <w:rFonts w:ascii="Times New Roman" w:hAnsi="Times New Roman"/>
                <w:noProof/>
                <w:sz w:val="20"/>
                <w:szCs w:val="20"/>
              </w:rPr>
              <w:t>актических медицинских осмотров</w:t>
            </w:r>
            <w:r w:rsidR="00AE0F54">
              <w:rPr>
                <w:rFonts w:ascii="Times New Roman" w:hAnsi="Times New Roman"/>
                <w:noProof/>
                <w:sz w:val="20"/>
                <w:szCs w:val="20"/>
              </w:rPr>
              <w:t>.</w:t>
            </w:r>
          </w:p>
        </w:tc>
      </w:tr>
      <w:tr w:rsidR="00840E0C"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822223" w:rsidRDefault="00840E0C" w:rsidP="00840E0C">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 xml:space="preserve">Задача 2. Создание условий для приоритетного развития первичной медико-санитарной помощи </w:t>
            </w:r>
            <w:r w:rsidRPr="00E20961">
              <w:rPr>
                <w:rFonts w:ascii="Times New Roman" w:hAnsi="Times New Roman"/>
                <w:b/>
                <w:noProof/>
                <w:sz w:val="20"/>
                <w:szCs w:val="20"/>
              </w:rPr>
              <w:br/>
              <w:t>(направление Стратегии «Охрана здоровья населения»)</w:t>
            </w:r>
          </w:p>
        </w:tc>
      </w:tr>
      <w:tr w:rsidR="00840E0C"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822223" w:rsidRDefault="00840E0C" w:rsidP="00840E0C">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r w:rsidRPr="00E20961">
              <w:rPr>
                <w:rFonts w:ascii="Times New Roman" w:hAnsi="Times New Roman"/>
                <w:noProof/>
                <w:sz w:val="20"/>
                <w:szCs w:val="20"/>
              </w:rPr>
              <w:t>Приобретение модульных фельдшерско-акушерских пунктов</w:t>
            </w:r>
          </w:p>
        </w:tc>
        <w:tc>
          <w:tcPr>
            <w:tcW w:w="381"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840E0C" w:rsidRPr="00E20961" w:rsidRDefault="00840E0C" w:rsidP="00840E0C">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840E0C" w:rsidRPr="00822223" w:rsidRDefault="00840E0C" w:rsidP="00840E0C">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sidRPr="00E20961">
              <w:rPr>
                <w:rFonts w:ascii="Times New Roman" w:hAnsi="Times New Roman"/>
                <w:noProof/>
                <w:sz w:val="20"/>
                <w:szCs w:val="20"/>
              </w:rPr>
              <w:t>3; 4; 9</w:t>
            </w:r>
          </w:p>
        </w:tc>
        <w:tc>
          <w:tcPr>
            <w:tcW w:w="860" w:type="pct"/>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посещений фельдшерско-акушерского пункта жителями населенного пункта Свердловской области</w:t>
            </w:r>
          </w:p>
        </w:tc>
        <w:tc>
          <w:tcPr>
            <w:tcW w:w="383" w:type="pct"/>
            <w:tcBorders>
              <w:top w:val="single" w:sz="4" w:space="0" w:color="auto"/>
              <w:left w:val="nil"/>
              <w:bottom w:val="single" w:sz="4" w:space="0" w:color="auto"/>
              <w:right w:val="single" w:sz="4" w:space="0" w:color="auto"/>
            </w:tcBorders>
            <w:shd w:val="clear" w:color="auto" w:fill="auto"/>
          </w:tcPr>
          <w:p w:rsidR="00840E0C" w:rsidRPr="00E20961" w:rsidRDefault="00840E0C" w:rsidP="00AE0F54">
            <w:pPr>
              <w:spacing w:after="0" w:line="240" w:lineRule="auto"/>
              <w:jc w:val="center"/>
              <w:rPr>
                <w:rFonts w:ascii="Times New Roman" w:hAnsi="Times New Roman"/>
                <w:noProof/>
                <w:sz w:val="20"/>
                <w:szCs w:val="20"/>
              </w:rPr>
            </w:pPr>
            <w:r w:rsidRPr="00E20961">
              <w:rPr>
                <w:rFonts w:ascii="Times New Roman" w:hAnsi="Times New Roman"/>
                <w:noProof/>
                <w:sz w:val="20"/>
                <w:szCs w:val="20"/>
              </w:rPr>
              <w:t>количест-во посеще-ний на</w:t>
            </w:r>
            <w:r w:rsidR="00AE0F54">
              <w:rPr>
                <w:rFonts w:ascii="Times New Roman" w:hAnsi="Times New Roman"/>
                <w:noProof/>
                <w:sz w:val="20"/>
                <w:szCs w:val="20"/>
              </w:rPr>
              <w:t> </w:t>
            </w:r>
            <w:r w:rsidRPr="00E20961">
              <w:rPr>
                <w:rFonts w:ascii="Times New Roman" w:hAnsi="Times New Roman"/>
                <w:noProof/>
                <w:sz w:val="20"/>
                <w:szCs w:val="20"/>
              </w:rPr>
              <w:t>1 жи</w:t>
            </w:r>
            <w:r w:rsidR="00AE0F54">
              <w:rPr>
                <w:rFonts w:ascii="Times New Roman" w:hAnsi="Times New Roman"/>
                <w:noProof/>
                <w:sz w:val="20"/>
                <w:szCs w:val="20"/>
              </w:rPr>
              <w:t>-</w:t>
            </w:r>
            <w:r w:rsidRPr="00E20961">
              <w:rPr>
                <w:rFonts w:ascii="Times New Roman" w:hAnsi="Times New Roman"/>
                <w:noProof/>
                <w:sz w:val="20"/>
                <w:szCs w:val="20"/>
              </w:rPr>
              <w:t>теля в год</w:t>
            </w:r>
          </w:p>
        </w:tc>
        <w:tc>
          <w:tcPr>
            <w:tcW w:w="282" w:type="pct"/>
            <w:gridSpan w:val="2"/>
            <w:tcBorders>
              <w:top w:val="single" w:sz="4" w:space="0" w:color="auto"/>
              <w:left w:val="nil"/>
              <w:bottom w:val="single" w:sz="4" w:space="0" w:color="auto"/>
              <w:right w:val="single" w:sz="4" w:space="0" w:color="auto"/>
            </w:tcBorders>
            <w:shd w:val="clear" w:color="auto" w:fill="auto"/>
          </w:tcPr>
          <w:p w:rsidR="00840E0C" w:rsidRPr="00E20961" w:rsidRDefault="00840E0C" w:rsidP="00840E0C">
            <w:pPr>
              <w:spacing w:after="0" w:line="240" w:lineRule="auto"/>
              <w:jc w:val="center"/>
              <w:rPr>
                <w:rFonts w:ascii="Times New Roman" w:hAnsi="Times New Roman"/>
                <w:noProof/>
                <w:sz w:val="20"/>
                <w:szCs w:val="20"/>
              </w:rPr>
            </w:pPr>
            <w:r>
              <w:rPr>
                <w:rFonts w:ascii="Times New Roman" w:hAnsi="Times New Roman"/>
                <w:noProof/>
                <w:sz w:val="20"/>
                <w:szCs w:val="20"/>
              </w:rPr>
              <w:t>2,5</w:t>
            </w:r>
          </w:p>
        </w:tc>
        <w:tc>
          <w:tcPr>
            <w:tcW w:w="271" w:type="pct"/>
            <w:tcBorders>
              <w:top w:val="single" w:sz="4" w:space="0" w:color="auto"/>
              <w:left w:val="nil"/>
              <w:bottom w:val="single" w:sz="4" w:space="0" w:color="auto"/>
              <w:right w:val="single" w:sz="4" w:space="0" w:color="auto"/>
            </w:tcBorders>
            <w:shd w:val="clear" w:color="auto" w:fill="auto"/>
          </w:tcPr>
          <w:p w:rsidR="00840E0C" w:rsidRPr="00E20961" w:rsidRDefault="0013471B" w:rsidP="00840E0C">
            <w:pPr>
              <w:spacing w:after="0" w:line="240" w:lineRule="auto"/>
              <w:jc w:val="center"/>
              <w:rPr>
                <w:rFonts w:ascii="Times New Roman" w:hAnsi="Times New Roman"/>
                <w:noProof/>
                <w:sz w:val="20"/>
                <w:szCs w:val="20"/>
              </w:rPr>
            </w:pPr>
            <w:r>
              <w:rPr>
                <w:rFonts w:ascii="Times New Roman" w:hAnsi="Times New Roman"/>
                <w:noProof/>
                <w:sz w:val="20"/>
                <w:szCs w:val="20"/>
              </w:rPr>
              <w:t>2,5</w:t>
            </w:r>
          </w:p>
        </w:tc>
        <w:tc>
          <w:tcPr>
            <w:tcW w:w="393" w:type="pct"/>
            <w:gridSpan w:val="2"/>
            <w:tcBorders>
              <w:top w:val="single" w:sz="4" w:space="0" w:color="auto"/>
              <w:left w:val="nil"/>
              <w:bottom w:val="single" w:sz="4" w:space="0" w:color="auto"/>
              <w:right w:val="single" w:sz="4" w:space="0" w:color="auto"/>
            </w:tcBorders>
            <w:shd w:val="clear" w:color="auto" w:fill="auto"/>
          </w:tcPr>
          <w:p w:rsidR="00840E0C" w:rsidRPr="00E20961" w:rsidRDefault="0013471B" w:rsidP="00840E0C">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840E0C" w:rsidRPr="00822223" w:rsidRDefault="00840E0C" w:rsidP="00840E0C">
            <w:pPr>
              <w:spacing w:after="0" w:line="240" w:lineRule="auto"/>
              <w:rPr>
                <w:rFonts w:ascii="Times New Roman" w:hAnsi="Times New Roman"/>
                <w:sz w:val="20"/>
                <w:szCs w:val="20"/>
                <w:lang w:eastAsia="ru-RU"/>
              </w:rPr>
            </w:pPr>
          </w:p>
        </w:tc>
      </w:tr>
      <w:tr w:rsidR="00840E0C" w:rsidRPr="00E20961" w:rsidTr="00AE0F54">
        <w:trPr>
          <w:cantSplit/>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40E0C" w:rsidRPr="007A461C" w:rsidRDefault="00840E0C" w:rsidP="00840E0C">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840E0C" w:rsidRPr="00822223" w:rsidRDefault="0013471B" w:rsidP="0013471B">
            <w:pPr>
              <w:spacing w:after="0" w:line="240" w:lineRule="auto"/>
              <w:rPr>
                <w:rFonts w:ascii="Times New Roman" w:hAnsi="Times New Roman"/>
                <w:sz w:val="20"/>
                <w:szCs w:val="20"/>
                <w:lang w:eastAsia="ru-RU"/>
              </w:rPr>
            </w:pPr>
            <w:r w:rsidRPr="0013471B">
              <w:rPr>
                <w:rFonts w:ascii="Times New Roman" w:hAnsi="Times New Roman"/>
                <w:noProof/>
                <w:sz w:val="20"/>
                <w:szCs w:val="20"/>
              </w:rPr>
              <w:t>С целью повышения доступности, качества и эффективности оказания медико-санитарной помощи сельским жителям Сверд</w:t>
            </w:r>
            <w:r>
              <w:rPr>
                <w:rFonts w:ascii="Times New Roman" w:hAnsi="Times New Roman"/>
                <w:noProof/>
                <w:sz w:val="20"/>
                <w:szCs w:val="20"/>
              </w:rPr>
              <w:t>ловской области функционируют 8 </w:t>
            </w:r>
            <w:r w:rsidRPr="0013471B">
              <w:rPr>
                <w:rFonts w:ascii="Times New Roman" w:hAnsi="Times New Roman"/>
                <w:noProof/>
                <w:sz w:val="20"/>
                <w:szCs w:val="20"/>
              </w:rPr>
              <w:t>передвижных фельдшерско-акушерских пунктов (далее – ФАП) для обслуживания труднодоступных и малонаселенных пунктов. В 2017 году установлено 8</w:t>
            </w:r>
            <w:r>
              <w:rPr>
                <w:rFonts w:ascii="Times New Roman" w:hAnsi="Times New Roman"/>
                <w:noProof/>
                <w:sz w:val="20"/>
                <w:szCs w:val="20"/>
              </w:rPr>
              <w:t> </w:t>
            </w:r>
            <w:r w:rsidRPr="0013471B">
              <w:rPr>
                <w:rFonts w:ascii="Times New Roman" w:hAnsi="Times New Roman"/>
                <w:noProof/>
                <w:sz w:val="20"/>
                <w:szCs w:val="20"/>
              </w:rPr>
              <w:t>модульных зданий ФАП взамен ветхих и аварийных ФАП,</w:t>
            </w:r>
            <w:r>
              <w:rPr>
                <w:rFonts w:ascii="Times New Roman" w:hAnsi="Times New Roman"/>
                <w:noProof/>
                <w:sz w:val="20"/>
                <w:szCs w:val="20"/>
              </w:rPr>
              <w:t xml:space="preserve"> приобретено 12 передвижных ФАП</w:t>
            </w:r>
            <w:r w:rsidR="00AE0F54">
              <w:rPr>
                <w:rFonts w:ascii="Times New Roman" w:hAnsi="Times New Roman"/>
                <w:noProof/>
                <w:sz w:val="20"/>
                <w:szCs w:val="20"/>
              </w:rPr>
              <w:t>.</w:t>
            </w:r>
          </w:p>
        </w:tc>
      </w:tr>
      <w:tr w:rsidR="00553147"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553147" w:rsidRPr="00822223" w:rsidRDefault="00553147" w:rsidP="00553147">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553147" w:rsidRPr="00822223" w:rsidRDefault="00AE0F54" w:rsidP="00553147">
            <w:pPr>
              <w:spacing w:after="0" w:line="240" w:lineRule="auto"/>
              <w:rPr>
                <w:rFonts w:ascii="Times New Roman" w:hAnsi="Times New Roman"/>
                <w:sz w:val="20"/>
                <w:szCs w:val="20"/>
                <w:lang w:eastAsia="ru-RU"/>
              </w:rPr>
            </w:pPr>
            <w:r>
              <w:rPr>
                <w:rFonts w:ascii="Times New Roman" w:hAnsi="Times New Roman"/>
                <w:noProof/>
                <w:sz w:val="20"/>
                <w:szCs w:val="20"/>
              </w:rPr>
              <w:t>Формирование и </w:t>
            </w:r>
            <w:r w:rsidR="00553147" w:rsidRPr="00E20961">
              <w:rPr>
                <w:rFonts w:ascii="Times New Roman" w:hAnsi="Times New Roman"/>
                <w:noProof/>
                <w:sz w:val="20"/>
                <w:szCs w:val="20"/>
              </w:rPr>
              <w:t>ведение пер</w:t>
            </w:r>
            <w:r>
              <w:rPr>
                <w:rFonts w:ascii="Times New Roman" w:hAnsi="Times New Roman"/>
                <w:noProof/>
                <w:sz w:val="20"/>
                <w:szCs w:val="20"/>
              </w:rPr>
              <w:t>вичных медицинских документов в </w:t>
            </w:r>
            <w:r w:rsidR="00553147" w:rsidRPr="00E20961">
              <w:rPr>
                <w:rFonts w:ascii="Times New Roman" w:hAnsi="Times New Roman"/>
                <w:noProof/>
                <w:sz w:val="20"/>
                <w:szCs w:val="20"/>
              </w:rPr>
              <w:t>электронной форме</w:t>
            </w:r>
          </w:p>
        </w:tc>
        <w:tc>
          <w:tcPr>
            <w:tcW w:w="381" w:type="pct"/>
            <w:tcBorders>
              <w:top w:val="single" w:sz="4" w:space="0" w:color="auto"/>
              <w:left w:val="nil"/>
              <w:bottom w:val="single" w:sz="4" w:space="0" w:color="auto"/>
              <w:right w:val="single" w:sz="4" w:space="0" w:color="auto"/>
            </w:tcBorders>
            <w:shd w:val="clear" w:color="auto" w:fill="auto"/>
          </w:tcPr>
          <w:p w:rsidR="00553147" w:rsidRPr="00E20961" w:rsidRDefault="00553147" w:rsidP="00553147">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553147" w:rsidRPr="00E20961" w:rsidRDefault="00553147" w:rsidP="00553147">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553147" w:rsidRPr="00E20961" w:rsidRDefault="00553147" w:rsidP="00553147">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553147" w:rsidRPr="00E20961" w:rsidRDefault="00553147" w:rsidP="00553147">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553147" w:rsidRPr="00822223" w:rsidRDefault="00553147" w:rsidP="00553147">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553147" w:rsidRPr="00E20961" w:rsidRDefault="00553147" w:rsidP="00553147">
            <w:pPr>
              <w:spacing w:after="0" w:line="240" w:lineRule="auto"/>
              <w:jc w:val="center"/>
              <w:rPr>
                <w:rFonts w:ascii="Times New Roman" w:hAnsi="Times New Roman"/>
                <w:noProof/>
                <w:sz w:val="20"/>
                <w:szCs w:val="20"/>
              </w:rPr>
            </w:pPr>
            <w:r w:rsidRPr="00E20961">
              <w:rPr>
                <w:rFonts w:ascii="Times New Roman" w:hAnsi="Times New Roman"/>
                <w:noProof/>
                <w:sz w:val="20"/>
                <w:szCs w:val="20"/>
              </w:rPr>
              <w:t>8</w:t>
            </w:r>
          </w:p>
        </w:tc>
        <w:tc>
          <w:tcPr>
            <w:tcW w:w="860" w:type="pct"/>
            <w:tcBorders>
              <w:top w:val="single" w:sz="4" w:space="0" w:color="auto"/>
              <w:left w:val="nil"/>
              <w:bottom w:val="single" w:sz="4" w:space="0" w:color="auto"/>
              <w:right w:val="single" w:sz="4" w:space="0" w:color="auto"/>
            </w:tcBorders>
            <w:shd w:val="clear" w:color="auto" w:fill="auto"/>
          </w:tcPr>
          <w:p w:rsidR="00553147" w:rsidRPr="00E20961" w:rsidRDefault="00553147" w:rsidP="00553147">
            <w:pPr>
              <w:spacing w:after="0" w:line="240" w:lineRule="auto"/>
              <w:rPr>
                <w:rFonts w:ascii="Times New Roman" w:hAnsi="Times New Roman"/>
                <w:noProof/>
                <w:sz w:val="20"/>
                <w:szCs w:val="20"/>
              </w:rPr>
            </w:pPr>
            <w:r w:rsidRPr="00E20961">
              <w:rPr>
                <w:rFonts w:ascii="Times New Roman" w:hAnsi="Times New Roman"/>
                <w:noProof/>
                <w:sz w:val="20"/>
                <w:szCs w:val="20"/>
              </w:rPr>
              <w:t>удельный вес медицинских организаций, внедривших электронную форму первичных медицинских документов</w:t>
            </w:r>
          </w:p>
        </w:tc>
        <w:tc>
          <w:tcPr>
            <w:tcW w:w="383" w:type="pct"/>
            <w:tcBorders>
              <w:top w:val="single" w:sz="4" w:space="0" w:color="auto"/>
              <w:left w:val="nil"/>
              <w:bottom w:val="single" w:sz="4" w:space="0" w:color="auto"/>
              <w:right w:val="single" w:sz="4" w:space="0" w:color="auto"/>
            </w:tcBorders>
            <w:shd w:val="clear" w:color="auto" w:fill="auto"/>
          </w:tcPr>
          <w:p w:rsidR="00553147" w:rsidRPr="00E20961" w:rsidRDefault="00553147" w:rsidP="00553147">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553147" w:rsidRPr="00E20961" w:rsidRDefault="00553147" w:rsidP="00553147">
            <w:pPr>
              <w:spacing w:after="0" w:line="240" w:lineRule="auto"/>
              <w:jc w:val="center"/>
              <w:rPr>
                <w:rFonts w:ascii="Times New Roman" w:hAnsi="Times New Roman"/>
                <w:noProof/>
                <w:sz w:val="20"/>
                <w:szCs w:val="20"/>
              </w:rPr>
            </w:pPr>
            <w:r>
              <w:rPr>
                <w:rFonts w:ascii="Times New Roman" w:hAnsi="Times New Roman"/>
                <w:noProof/>
                <w:sz w:val="20"/>
                <w:szCs w:val="20"/>
              </w:rPr>
              <w:t>18,5</w:t>
            </w:r>
          </w:p>
        </w:tc>
        <w:tc>
          <w:tcPr>
            <w:tcW w:w="271" w:type="pct"/>
            <w:tcBorders>
              <w:top w:val="single" w:sz="4" w:space="0" w:color="auto"/>
              <w:left w:val="nil"/>
              <w:bottom w:val="single" w:sz="4" w:space="0" w:color="auto"/>
              <w:right w:val="single" w:sz="4" w:space="0" w:color="auto"/>
            </w:tcBorders>
            <w:shd w:val="clear" w:color="auto" w:fill="auto"/>
          </w:tcPr>
          <w:p w:rsidR="00553147" w:rsidRPr="00553147" w:rsidRDefault="00553147" w:rsidP="00553147">
            <w:pPr>
              <w:spacing w:after="0" w:line="240" w:lineRule="auto"/>
              <w:jc w:val="center"/>
              <w:rPr>
                <w:rFonts w:ascii="Times New Roman" w:hAnsi="Times New Roman"/>
                <w:noProof/>
                <w:sz w:val="20"/>
                <w:szCs w:val="20"/>
              </w:rPr>
            </w:pPr>
            <w:r w:rsidRPr="00553147">
              <w:rPr>
                <w:rFonts w:ascii="Times New Roman" w:hAnsi="Times New Roman"/>
                <w:noProof/>
                <w:sz w:val="20"/>
                <w:szCs w:val="20"/>
              </w:rPr>
              <w:t>92</w:t>
            </w:r>
          </w:p>
        </w:tc>
        <w:tc>
          <w:tcPr>
            <w:tcW w:w="393" w:type="pct"/>
            <w:gridSpan w:val="2"/>
            <w:tcBorders>
              <w:top w:val="single" w:sz="4" w:space="0" w:color="auto"/>
              <w:left w:val="nil"/>
              <w:bottom w:val="single" w:sz="4" w:space="0" w:color="auto"/>
              <w:right w:val="single" w:sz="4" w:space="0" w:color="auto"/>
            </w:tcBorders>
            <w:shd w:val="clear" w:color="auto" w:fill="auto"/>
          </w:tcPr>
          <w:p w:rsidR="00553147" w:rsidRPr="00553147" w:rsidRDefault="00E928CE" w:rsidP="00553147">
            <w:pPr>
              <w:spacing w:after="0" w:line="240" w:lineRule="auto"/>
              <w:jc w:val="center"/>
              <w:rPr>
                <w:rFonts w:ascii="Times New Roman" w:hAnsi="Times New Roman"/>
                <w:noProof/>
                <w:sz w:val="20"/>
                <w:szCs w:val="20"/>
              </w:rPr>
            </w:pPr>
            <w:r>
              <w:rPr>
                <w:rFonts w:ascii="Times New Roman" w:hAnsi="Times New Roman"/>
                <w:noProof/>
                <w:sz w:val="20"/>
                <w:szCs w:val="20"/>
              </w:rPr>
              <w:t>в 5 раз</w:t>
            </w:r>
          </w:p>
        </w:tc>
        <w:tc>
          <w:tcPr>
            <w:tcW w:w="614" w:type="pct"/>
            <w:gridSpan w:val="2"/>
            <w:tcBorders>
              <w:top w:val="single" w:sz="4" w:space="0" w:color="auto"/>
              <w:left w:val="nil"/>
              <w:bottom w:val="single" w:sz="4" w:space="0" w:color="auto"/>
              <w:right w:val="single" w:sz="4" w:space="0" w:color="auto"/>
            </w:tcBorders>
            <w:shd w:val="clear" w:color="auto" w:fill="auto"/>
          </w:tcPr>
          <w:p w:rsidR="00553147" w:rsidRPr="00822223" w:rsidRDefault="00553147" w:rsidP="00553147">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553147" w:rsidRPr="00822223" w:rsidRDefault="00AE0F54" w:rsidP="00AE0F54">
            <w:pPr>
              <w:spacing w:after="0" w:line="240" w:lineRule="auto"/>
              <w:rPr>
                <w:rFonts w:ascii="Times New Roman" w:hAnsi="Times New Roman"/>
                <w:sz w:val="20"/>
                <w:szCs w:val="20"/>
                <w:lang w:eastAsia="ru-RU"/>
              </w:rPr>
            </w:pPr>
            <w:r>
              <w:rPr>
                <w:rFonts w:ascii="Times New Roman" w:hAnsi="Times New Roman"/>
                <w:noProof/>
                <w:sz w:val="20"/>
                <w:szCs w:val="20"/>
              </w:rPr>
              <w:t>В</w:t>
            </w:r>
            <w:r w:rsidR="00553147" w:rsidRPr="00E20961">
              <w:rPr>
                <w:rFonts w:ascii="Times New Roman" w:hAnsi="Times New Roman"/>
                <w:noProof/>
                <w:sz w:val="20"/>
                <w:szCs w:val="20"/>
              </w:rPr>
              <w:t xml:space="preserve"> соответствии с</w:t>
            </w:r>
            <w:r>
              <w:rPr>
                <w:rFonts w:ascii="Times New Roman" w:hAnsi="Times New Roman"/>
                <w:noProof/>
                <w:sz w:val="20"/>
                <w:szCs w:val="20"/>
              </w:rPr>
              <w:t> </w:t>
            </w:r>
            <w:r w:rsidR="00553147" w:rsidRPr="00E20961">
              <w:rPr>
                <w:rFonts w:ascii="Times New Roman" w:hAnsi="Times New Roman"/>
                <w:noProof/>
                <w:sz w:val="20"/>
                <w:szCs w:val="20"/>
              </w:rPr>
              <w:t>Соглашением от</w:t>
            </w:r>
            <w:r>
              <w:rPr>
                <w:rFonts w:ascii="Times New Roman" w:hAnsi="Times New Roman"/>
                <w:noProof/>
                <w:sz w:val="20"/>
                <w:szCs w:val="20"/>
              </w:rPr>
              <w:t> </w:t>
            </w:r>
            <w:r w:rsidR="00553147" w:rsidRPr="00E20961">
              <w:rPr>
                <w:rFonts w:ascii="Times New Roman" w:hAnsi="Times New Roman"/>
                <w:noProof/>
                <w:sz w:val="20"/>
                <w:szCs w:val="20"/>
              </w:rPr>
              <w:t>30.07.2015 между Министерством здравоохранения Российской Федерации и Правительством Свердловской области о</w:t>
            </w:r>
            <w:r>
              <w:rPr>
                <w:rFonts w:ascii="Times New Roman" w:hAnsi="Times New Roman"/>
                <w:noProof/>
                <w:sz w:val="20"/>
                <w:szCs w:val="20"/>
              </w:rPr>
              <w:t> </w:t>
            </w:r>
            <w:r w:rsidR="00553147" w:rsidRPr="00E20961">
              <w:rPr>
                <w:rFonts w:ascii="Times New Roman" w:hAnsi="Times New Roman"/>
                <w:noProof/>
                <w:sz w:val="20"/>
                <w:szCs w:val="20"/>
              </w:rPr>
              <w:t>взаимодейст</w:t>
            </w:r>
            <w:r>
              <w:rPr>
                <w:rFonts w:ascii="Times New Roman" w:hAnsi="Times New Roman"/>
                <w:noProof/>
                <w:sz w:val="20"/>
                <w:szCs w:val="20"/>
              </w:rPr>
              <w:t>-</w:t>
            </w:r>
            <w:r w:rsidR="00553147" w:rsidRPr="00E20961">
              <w:rPr>
                <w:rFonts w:ascii="Times New Roman" w:hAnsi="Times New Roman"/>
                <w:noProof/>
                <w:sz w:val="20"/>
                <w:szCs w:val="20"/>
              </w:rPr>
              <w:t>вии в сфере развития Единой государст</w:t>
            </w:r>
            <w:r>
              <w:rPr>
                <w:rFonts w:ascii="Times New Roman" w:hAnsi="Times New Roman"/>
                <w:noProof/>
                <w:sz w:val="20"/>
                <w:szCs w:val="20"/>
              </w:rPr>
              <w:t>венной информацион-ной системы в </w:t>
            </w:r>
            <w:r w:rsidR="00553147" w:rsidRPr="00E20961">
              <w:rPr>
                <w:rFonts w:ascii="Times New Roman" w:hAnsi="Times New Roman"/>
                <w:noProof/>
                <w:sz w:val="20"/>
                <w:szCs w:val="20"/>
              </w:rPr>
              <w:t>сфере здравоохранения в 2015–2018</w:t>
            </w:r>
            <w:r w:rsidR="00370AFF">
              <w:rPr>
                <w:rFonts w:ascii="Times New Roman" w:hAnsi="Times New Roman"/>
                <w:noProof/>
                <w:sz w:val="20"/>
                <w:szCs w:val="20"/>
              </w:rPr>
              <w:t> </w:t>
            </w:r>
            <w:r w:rsidR="00553147" w:rsidRPr="00E20961">
              <w:rPr>
                <w:rFonts w:ascii="Times New Roman" w:hAnsi="Times New Roman"/>
                <w:noProof/>
                <w:sz w:val="20"/>
                <w:szCs w:val="20"/>
              </w:rPr>
              <w:t>год</w:t>
            </w:r>
            <w:r>
              <w:rPr>
                <w:rFonts w:ascii="Times New Roman" w:hAnsi="Times New Roman"/>
                <w:noProof/>
                <w:sz w:val="20"/>
                <w:szCs w:val="20"/>
              </w:rPr>
              <w:t>ах решено ускорить ее внедрение.</w:t>
            </w:r>
          </w:p>
        </w:tc>
      </w:tr>
      <w:tr w:rsidR="00553147"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553147" w:rsidRPr="005852C4" w:rsidRDefault="00553147" w:rsidP="00553147">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553147" w:rsidRPr="00822223" w:rsidRDefault="00553147" w:rsidP="00AE0F54">
            <w:pPr>
              <w:spacing w:after="0" w:line="240" w:lineRule="auto"/>
              <w:rPr>
                <w:rFonts w:ascii="Times New Roman" w:hAnsi="Times New Roman"/>
                <w:sz w:val="20"/>
                <w:szCs w:val="20"/>
                <w:lang w:eastAsia="ru-RU"/>
              </w:rPr>
            </w:pPr>
            <w:r w:rsidRPr="00553147">
              <w:rPr>
                <w:rFonts w:ascii="Times New Roman" w:hAnsi="Times New Roman"/>
                <w:noProof/>
                <w:sz w:val="20"/>
                <w:szCs w:val="20"/>
              </w:rPr>
              <w:t>Определен для медицинских организаций перечень данных, обязательных к ведению в электронной форме и требования к медицинским информационным системам. Организовано внедрение в 62 медицинских организациях информационной системы РИАМС «Промед». Введена в промышленную эксплуатацию Региональная интеграционная шина для медицинских информационных систем Свердловской области (</w:t>
            </w:r>
            <w:r w:rsidR="00AE0F54">
              <w:rPr>
                <w:rFonts w:ascii="Times New Roman" w:hAnsi="Times New Roman"/>
                <w:noProof/>
                <w:sz w:val="20"/>
                <w:szCs w:val="20"/>
              </w:rPr>
              <w:t xml:space="preserve">далее – </w:t>
            </w:r>
            <w:r w:rsidRPr="00553147">
              <w:rPr>
                <w:rFonts w:ascii="Times New Roman" w:hAnsi="Times New Roman"/>
                <w:noProof/>
                <w:sz w:val="20"/>
                <w:szCs w:val="20"/>
              </w:rPr>
              <w:t>РИШ), для обеспечения взаимодействия с</w:t>
            </w:r>
            <w:r w:rsidR="00AE0F54">
              <w:rPr>
                <w:rFonts w:ascii="Times New Roman" w:hAnsi="Times New Roman"/>
                <w:noProof/>
                <w:sz w:val="20"/>
                <w:szCs w:val="20"/>
              </w:rPr>
              <w:t> </w:t>
            </w:r>
            <w:r w:rsidRPr="00553147">
              <w:rPr>
                <w:rFonts w:ascii="Times New Roman" w:hAnsi="Times New Roman"/>
                <w:noProof/>
                <w:sz w:val="20"/>
                <w:szCs w:val="20"/>
              </w:rPr>
              <w:t xml:space="preserve">федеральными сервисами </w:t>
            </w:r>
            <w:r>
              <w:rPr>
                <w:rFonts w:ascii="Times New Roman" w:hAnsi="Times New Roman"/>
                <w:noProof/>
                <w:sz w:val="20"/>
                <w:szCs w:val="20"/>
              </w:rPr>
              <w:t>М</w:t>
            </w:r>
            <w:r w:rsidRPr="00553147">
              <w:rPr>
                <w:rFonts w:ascii="Times New Roman" w:hAnsi="Times New Roman"/>
                <w:noProof/>
                <w:sz w:val="20"/>
                <w:szCs w:val="20"/>
              </w:rPr>
              <w:t xml:space="preserve">инистерства здравоохранения </w:t>
            </w:r>
            <w:r>
              <w:rPr>
                <w:rFonts w:ascii="Times New Roman" w:hAnsi="Times New Roman"/>
                <w:noProof/>
                <w:sz w:val="20"/>
                <w:szCs w:val="20"/>
              </w:rPr>
              <w:t>Российской Федерации</w:t>
            </w:r>
            <w:r w:rsidRPr="00553147">
              <w:rPr>
                <w:rFonts w:ascii="Times New Roman" w:hAnsi="Times New Roman"/>
                <w:noProof/>
                <w:sz w:val="20"/>
                <w:szCs w:val="20"/>
              </w:rPr>
              <w:t>, в частности Единым порталом госуслуг (</w:t>
            </w:r>
            <w:r w:rsidR="00AE0F54">
              <w:rPr>
                <w:rFonts w:ascii="Times New Roman" w:hAnsi="Times New Roman"/>
                <w:noProof/>
                <w:sz w:val="20"/>
                <w:szCs w:val="20"/>
              </w:rPr>
              <w:t xml:space="preserve">далее – </w:t>
            </w:r>
            <w:r w:rsidRPr="00553147">
              <w:rPr>
                <w:rFonts w:ascii="Times New Roman" w:hAnsi="Times New Roman"/>
                <w:noProof/>
                <w:sz w:val="20"/>
                <w:szCs w:val="20"/>
              </w:rPr>
              <w:t>ЕПГУ) и Интегрированной электронной медицинской картой (</w:t>
            </w:r>
            <w:r w:rsidR="00AE0F54">
              <w:rPr>
                <w:rFonts w:ascii="Times New Roman" w:hAnsi="Times New Roman"/>
                <w:noProof/>
                <w:sz w:val="20"/>
                <w:szCs w:val="20"/>
              </w:rPr>
              <w:t xml:space="preserve">далее – </w:t>
            </w:r>
            <w:r w:rsidRPr="00553147">
              <w:rPr>
                <w:rFonts w:ascii="Times New Roman" w:hAnsi="Times New Roman"/>
                <w:noProof/>
                <w:sz w:val="20"/>
                <w:szCs w:val="20"/>
              </w:rPr>
              <w:t>ИЭМК). Аккредитован удостоверяющий центр по выпуску квалифицированных электронных подписей (</w:t>
            </w:r>
            <w:r w:rsidR="00AE0F54">
              <w:rPr>
                <w:rFonts w:ascii="Times New Roman" w:hAnsi="Times New Roman"/>
                <w:noProof/>
                <w:sz w:val="20"/>
                <w:szCs w:val="20"/>
              </w:rPr>
              <w:t xml:space="preserve">далее – </w:t>
            </w:r>
            <w:r w:rsidRPr="00553147">
              <w:rPr>
                <w:rFonts w:ascii="Times New Roman" w:hAnsi="Times New Roman"/>
                <w:noProof/>
                <w:sz w:val="20"/>
                <w:szCs w:val="20"/>
              </w:rPr>
              <w:t>ЭП) на</w:t>
            </w:r>
            <w:r w:rsidR="00AE0F54">
              <w:rPr>
                <w:rFonts w:ascii="Times New Roman" w:hAnsi="Times New Roman"/>
                <w:noProof/>
                <w:sz w:val="20"/>
                <w:szCs w:val="20"/>
              </w:rPr>
              <w:t> </w:t>
            </w:r>
            <w:r w:rsidRPr="00553147">
              <w:rPr>
                <w:rFonts w:ascii="Times New Roman" w:hAnsi="Times New Roman"/>
                <w:noProof/>
                <w:sz w:val="20"/>
                <w:szCs w:val="20"/>
              </w:rPr>
              <w:t>базе ГБУЗ СО «МИАЦ». Организовано формирование электронных листов нетрудоспособности (</w:t>
            </w:r>
            <w:r w:rsidR="00AE0F54">
              <w:rPr>
                <w:rFonts w:ascii="Times New Roman" w:hAnsi="Times New Roman"/>
                <w:noProof/>
                <w:sz w:val="20"/>
                <w:szCs w:val="20"/>
              </w:rPr>
              <w:t xml:space="preserve">далее – </w:t>
            </w:r>
            <w:r w:rsidRPr="00553147">
              <w:rPr>
                <w:rFonts w:ascii="Times New Roman" w:hAnsi="Times New Roman"/>
                <w:noProof/>
                <w:sz w:val="20"/>
                <w:szCs w:val="20"/>
              </w:rPr>
              <w:t>ЭЛН) с использованием РИШ, их подписание ЭП и</w:t>
            </w:r>
            <w:r w:rsidR="00AE0F54">
              <w:rPr>
                <w:rFonts w:ascii="Times New Roman" w:hAnsi="Times New Roman"/>
                <w:noProof/>
                <w:sz w:val="20"/>
                <w:szCs w:val="20"/>
              </w:rPr>
              <w:t> </w:t>
            </w:r>
            <w:r w:rsidRPr="00553147">
              <w:rPr>
                <w:rFonts w:ascii="Times New Roman" w:hAnsi="Times New Roman"/>
                <w:noProof/>
                <w:sz w:val="20"/>
                <w:szCs w:val="20"/>
              </w:rPr>
              <w:t>передача в информационную систему Федерального фонда социального ст</w:t>
            </w:r>
            <w:r>
              <w:rPr>
                <w:rFonts w:ascii="Times New Roman" w:hAnsi="Times New Roman"/>
                <w:noProof/>
                <w:sz w:val="20"/>
                <w:szCs w:val="20"/>
              </w:rPr>
              <w:t>рахования. Выдано более 500 ЭЛН</w:t>
            </w:r>
            <w:r w:rsidR="00AE0F54">
              <w:rPr>
                <w:rFonts w:ascii="Times New Roman" w:hAnsi="Times New Roman"/>
                <w:noProof/>
                <w:sz w:val="20"/>
                <w:szCs w:val="20"/>
              </w:rPr>
              <w:t>.</w:t>
            </w:r>
          </w:p>
        </w:tc>
      </w:tr>
      <w:tr w:rsidR="00792CD2" w:rsidRPr="00E20961" w:rsidTr="000D359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822223" w:rsidRDefault="00792CD2" w:rsidP="00792CD2">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792CD2" w:rsidRPr="00822223" w:rsidRDefault="00792CD2" w:rsidP="00DE55F0">
            <w:pPr>
              <w:spacing w:after="0" w:line="240" w:lineRule="auto"/>
              <w:rPr>
                <w:rFonts w:ascii="Times New Roman" w:hAnsi="Times New Roman"/>
                <w:sz w:val="20"/>
                <w:szCs w:val="20"/>
                <w:lang w:eastAsia="ru-RU"/>
              </w:rPr>
            </w:pPr>
            <w:r w:rsidRPr="00E20961">
              <w:rPr>
                <w:rFonts w:ascii="Times New Roman" w:hAnsi="Times New Roman"/>
                <w:noProof/>
                <w:sz w:val="20"/>
                <w:szCs w:val="20"/>
              </w:rPr>
              <w:t>Увеличение доли закупа лекарственных препаратов отечественного производства для обеспечения граждан, имеющих право на</w:t>
            </w:r>
            <w:r w:rsidR="00DE55F0">
              <w:rPr>
                <w:rFonts w:ascii="Times New Roman" w:hAnsi="Times New Roman"/>
                <w:noProof/>
                <w:sz w:val="20"/>
                <w:szCs w:val="20"/>
              </w:rPr>
              <w:t> </w:t>
            </w:r>
            <w:r w:rsidRPr="00E20961">
              <w:rPr>
                <w:rFonts w:ascii="Times New Roman" w:hAnsi="Times New Roman"/>
                <w:noProof/>
                <w:sz w:val="20"/>
                <w:szCs w:val="20"/>
              </w:rPr>
              <w:t>меры социальной поддержки по лекарственному обеспечению</w:t>
            </w:r>
          </w:p>
        </w:tc>
        <w:tc>
          <w:tcPr>
            <w:tcW w:w="381"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792CD2" w:rsidRPr="00822223" w:rsidRDefault="00792CD2" w:rsidP="00792CD2">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9</w:t>
            </w:r>
          </w:p>
        </w:tc>
        <w:tc>
          <w:tcPr>
            <w:tcW w:w="860"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rPr>
                <w:rFonts w:ascii="Times New Roman" w:hAnsi="Times New Roman"/>
                <w:noProof/>
                <w:sz w:val="20"/>
                <w:szCs w:val="20"/>
              </w:rPr>
            </w:pPr>
            <w:r w:rsidRPr="00E20961">
              <w:rPr>
                <w:rFonts w:ascii="Times New Roman" w:hAnsi="Times New Roman"/>
                <w:noProof/>
                <w:sz w:val="20"/>
                <w:szCs w:val="20"/>
              </w:rPr>
              <w:t xml:space="preserve">уровень использования лекарственных препаратов отечественного производства для обеспечения граждан, имеющих право </w:t>
            </w:r>
            <w:r w:rsidR="00DE55F0">
              <w:rPr>
                <w:rFonts w:ascii="Times New Roman" w:hAnsi="Times New Roman"/>
                <w:noProof/>
                <w:sz w:val="20"/>
                <w:szCs w:val="20"/>
              </w:rPr>
              <w:t>на меры социальной поддержки по </w:t>
            </w:r>
            <w:r w:rsidRPr="00E20961">
              <w:rPr>
                <w:rFonts w:ascii="Times New Roman" w:hAnsi="Times New Roman"/>
                <w:noProof/>
                <w:sz w:val="20"/>
                <w:szCs w:val="20"/>
              </w:rPr>
              <w:t>лекарственному обеспечению</w:t>
            </w:r>
          </w:p>
        </w:tc>
        <w:tc>
          <w:tcPr>
            <w:tcW w:w="383"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не менее 60</w:t>
            </w:r>
          </w:p>
        </w:tc>
        <w:tc>
          <w:tcPr>
            <w:tcW w:w="271" w:type="pct"/>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79</w:t>
            </w:r>
          </w:p>
        </w:tc>
        <w:tc>
          <w:tcPr>
            <w:tcW w:w="393" w:type="pct"/>
            <w:gridSpan w:val="2"/>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131,7</w:t>
            </w:r>
          </w:p>
        </w:tc>
        <w:tc>
          <w:tcPr>
            <w:tcW w:w="614" w:type="pct"/>
            <w:gridSpan w:val="2"/>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p>
        </w:tc>
      </w:tr>
      <w:tr w:rsidR="00792CD2"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5104B8" w:rsidRDefault="00792CD2" w:rsidP="00792CD2">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792CD2" w:rsidRPr="0040013B" w:rsidRDefault="00792CD2" w:rsidP="0040013B">
            <w:pPr>
              <w:spacing w:after="0" w:line="240" w:lineRule="auto"/>
              <w:rPr>
                <w:rFonts w:ascii="Times New Roman" w:hAnsi="Times New Roman"/>
                <w:sz w:val="20"/>
                <w:szCs w:val="20"/>
                <w:lang w:eastAsia="ru-RU"/>
              </w:rPr>
            </w:pPr>
            <w:r w:rsidRPr="00792CD2">
              <w:rPr>
                <w:rFonts w:ascii="Times New Roman" w:hAnsi="Times New Roman"/>
                <w:noProof/>
                <w:sz w:val="20"/>
                <w:szCs w:val="20"/>
              </w:rPr>
              <w:t>Осуществлялась работа по преимущественному включению в госзаказ форм выпуска, дозировок лекарственных средств, выпускаемых российскими предприятиями, объявлению отдельных аукционов по международным непатентованным наименованиям лекарственных препаратов, что позволяло производителям, не имеющим широкой производственной линейки, принимать участие в аукционах самостоятельно без посредников. Доля закупа лекарственных препаратов отечественного производства для обеспечения граждан, имеющих право на меры социальной поддержки по лекарственному обеспечению в</w:t>
            </w:r>
            <w:r w:rsidR="0040013B">
              <w:rPr>
                <w:rFonts w:ascii="Times New Roman" w:hAnsi="Times New Roman"/>
                <w:noProof/>
                <w:sz w:val="20"/>
                <w:szCs w:val="20"/>
              </w:rPr>
              <w:t> </w:t>
            </w:r>
            <w:r w:rsidRPr="00792CD2">
              <w:rPr>
                <w:rFonts w:ascii="Times New Roman" w:hAnsi="Times New Roman"/>
                <w:noProof/>
                <w:sz w:val="20"/>
                <w:szCs w:val="20"/>
              </w:rPr>
              <w:t>натуральном выражении (упаковки) составляет 79 процентов</w:t>
            </w:r>
            <w:r w:rsidR="0040013B">
              <w:rPr>
                <w:rFonts w:ascii="Times New Roman" w:hAnsi="Times New Roman"/>
                <w:noProof/>
                <w:sz w:val="20"/>
                <w:szCs w:val="20"/>
              </w:rPr>
              <w:t>.</w:t>
            </w:r>
          </w:p>
        </w:tc>
      </w:tr>
      <w:tr w:rsidR="00792CD2"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822223" w:rsidRDefault="00792CD2" w:rsidP="00792CD2">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 xml:space="preserve">Задача 3. Повышение доступности специализированной медицинской помощи, в том числе высокотехнологичной медицинской помощи </w:t>
            </w:r>
            <w:r w:rsidRPr="00E20961">
              <w:rPr>
                <w:rFonts w:ascii="Times New Roman" w:hAnsi="Times New Roman"/>
                <w:b/>
                <w:noProof/>
                <w:sz w:val="20"/>
                <w:szCs w:val="20"/>
              </w:rPr>
              <w:br/>
              <w:t>(направление Стратегии «Охрана здоровья населения»)</w:t>
            </w:r>
          </w:p>
        </w:tc>
      </w:tr>
      <w:tr w:rsidR="00792CD2"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822223" w:rsidRDefault="00792CD2" w:rsidP="00792CD2">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val="restart"/>
            <w:tcBorders>
              <w:top w:val="single" w:sz="4" w:space="0" w:color="auto"/>
              <w:left w:val="nil"/>
              <w:right w:val="single" w:sz="4" w:space="0" w:color="auto"/>
            </w:tcBorders>
            <w:shd w:val="clear" w:color="auto" w:fill="auto"/>
          </w:tcPr>
          <w:p w:rsidR="00792CD2" w:rsidRPr="00822223" w:rsidRDefault="00792CD2"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Обеспечение жителей Свердловской области специализированной медицинской помощью, в том числе высокотехнологичной медицинской помощью</w:t>
            </w:r>
          </w:p>
        </w:tc>
        <w:tc>
          <w:tcPr>
            <w:tcW w:w="381" w:type="pct"/>
            <w:vMerge w:val="restart"/>
            <w:tcBorders>
              <w:top w:val="single" w:sz="4" w:space="0" w:color="auto"/>
              <w:left w:val="nil"/>
              <w:right w:val="single" w:sz="4" w:space="0" w:color="auto"/>
            </w:tcBorders>
            <w:shd w:val="clear" w:color="auto" w:fill="auto"/>
          </w:tcPr>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792CD2" w:rsidRPr="00E20961" w:rsidRDefault="00792CD2" w:rsidP="00792CD2">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792CD2" w:rsidRPr="00822223" w:rsidRDefault="00792CD2" w:rsidP="00792CD2">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vMerge w:val="restart"/>
            <w:tcBorders>
              <w:top w:val="single" w:sz="4" w:space="0" w:color="auto"/>
              <w:left w:val="nil"/>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9</w:t>
            </w:r>
          </w:p>
        </w:tc>
        <w:tc>
          <w:tcPr>
            <w:tcW w:w="860"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rPr>
                <w:rFonts w:ascii="Times New Roman" w:hAnsi="Times New Roman"/>
                <w:noProof/>
                <w:sz w:val="20"/>
                <w:szCs w:val="20"/>
              </w:rPr>
            </w:pPr>
            <w:r w:rsidRPr="00E20961">
              <w:rPr>
                <w:rFonts w:ascii="Times New Roman" w:hAnsi="Times New Roman"/>
                <w:noProof/>
                <w:sz w:val="20"/>
                <w:szCs w:val="20"/>
              </w:rPr>
              <w:t>удовлетворенность населения медицинской помощью</w:t>
            </w:r>
          </w:p>
        </w:tc>
        <w:tc>
          <w:tcPr>
            <w:tcW w:w="383"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 от числа опрошен-ных</w:t>
            </w:r>
          </w:p>
        </w:tc>
        <w:tc>
          <w:tcPr>
            <w:tcW w:w="282" w:type="pct"/>
            <w:gridSpan w:val="2"/>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не менее 80</w:t>
            </w:r>
          </w:p>
        </w:tc>
        <w:tc>
          <w:tcPr>
            <w:tcW w:w="271" w:type="pct"/>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91</w:t>
            </w:r>
          </w:p>
        </w:tc>
        <w:tc>
          <w:tcPr>
            <w:tcW w:w="393" w:type="pct"/>
            <w:gridSpan w:val="2"/>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113,8</w:t>
            </w:r>
          </w:p>
        </w:tc>
        <w:tc>
          <w:tcPr>
            <w:tcW w:w="614" w:type="pct"/>
            <w:gridSpan w:val="2"/>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p>
        </w:tc>
      </w:tr>
      <w:tr w:rsidR="00792CD2"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822223" w:rsidRDefault="00792CD2" w:rsidP="00792CD2">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tcBorders>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p>
        </w:tc>
        <w:tc>
          <w:tcPr>
            <w:tcW w:w="381" w:type="pct"/>
            <w:vMerge/>
            <w:tcBorders>
              <w:left w:val="nil"/>
              <w:bottom w:val="single" w:sz="4" w:space="0" w:color="auto"/>
              <w:right w:val="single" w:sz="4" w:space="0" w:color="auto"/>
            </w:tcBorders>
            <w:shd w:val="clear" w:color="auto" w:fill="auto"/>
          </w:tcPr>
          <w:p w:rsidR="00792CD2" w:rsidRPr="00822223" w:rsidRDefault="00792CD2" w:rsidP="00792CD2">
            <w:pPr>
              <w:spacing w:after="0" w:line="240" w:lineRule="auto"/>
              <w:jc w:val="center"/>
              <w:rPr>
                <w:rFonts w:ascii="Times New Roman" w:hAnsi="Times New Roman"/>
                <w:sz w:val="20"/>
                <w:szCs w:val="20"/>
                <w:lang w:eastAsia="ru-RU"/>
              </w:rPr>
            </w:pPr>
          </w:p>
        </w:tc>
        <w:tc>
          <w:tcPr>
            <w:tcW w:w="282" w:type="pct"/>
            <w:vMerge/>
            <w:tcBorders>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p>
        </w:tc>
        <w:tc>
          <w:tcPr>
            <w:tcW w:w="860" w:type="pct"/>
            <w:tcBorders>
              <w:top w:val="single" w:sz="4" w:space="0" w:color="auto"/>
              <w:left w:val="nil"/>
              <w:bottom w:val="single" w:sz="4" w:space="0" w:color="auto"/>
              <w:right w:val="single" w:sz="4" w:space="0" w:color="auto"/>
            </w:tcBorders>
            <w:shd w:val="clear" w:color="auto" w:fill="auto"/>
          </w:tcPr>
          <w:p w:rsidR="00792CD2" w:rsidRPr="00E20961" w:rsidRDefault="00792CD2" w:rsidP="001C7F20">
            <w:pPr>
              <w:spacing w:after="0" w:line="240" w:lineRule="auto"/>
              <w:rPr>
                <w:rFonts w:ascii="Times New Roman" w:hAnsi="Times New Roman"/>
                <w:noProof/>
                <w:sz w:val="20"/>
                <w:szCs w:val="20"/>
              </w:rPr>
            </w:pPr>
            <w:r w:rsidRPr="00E20961">
              <w:rPr>
                <w:rFonts w:ascii="Times New Roman" w:hAnsi="Times New Roman"/>
                <w:noProof/>
                <w:sz w:val="20"/>
                <w:szCs w:val="20"/>
              </w:rPr>
              <w:t>обеспеченность потребности населения в высокотехнологичной медицинской помощи (соотношение получивших медицинскую услугу к</w:t>
            </w:r>
            <w:r w:rsidR="001C7F20">
              <w:rPr>
                <w:rFonts w:ascii="Times New Roman" w:hAnsi="Times New Roman"/>
                <w:noProof/>
                <w:sz w:val="20"/>
                <w:szCs w:val="20"/>
              </w:rPr>
              <w:t> </w:t>
            </w:r>
            <w:r w:rsidRPr="00E20961">
              <w:rPr>
                <w:rFonts w:ascii="Times New Roman" w:hAnsi="Times New Roman"/>
                <w:noProof/>
                <w:sz w:val="20"/>
                <w:szCs w:val="20"/>
              </w:rPr>
              <w:t>числу нуждающихся пациентов)</w:t>
            </w:r>
          </w:p>
        </w:tc>
        <w:tc>
          <w:tcPr>
            <w:tcW w:w="383" w:type="pct"/>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792CD2" w:rsidRPr="00E20961" w:rsidRDefault="00792CD2" w:rsidP="00792CD2">
            <w:pPr>
              <w:spacing w:after="0" w:line="240" w:lineRule="auto"/>
              <w:jc w:val="center"/>
              <w:rPr>
                <w:rFonts w:ascii="Times New Roman" w:hAnsi="Times New Roman"/>
                <w:noProof/>
                <w:sz w:val="20"/>
                <w:szCs w:val="20"/>
              </w:rPr>
            </w:pPr>
            <w:r>
              <w:rPr>
                <w:rFonts w:ascii="Times New Roman" w:hAnsi="Times New Roman"/>
                <w:noProof/>
                <w:sz w:val="20"/>
                <w:szCs w:val="20"/>
              </w:rPr>
              <w:t>90</w:t>
            </w:r>
          </w:p>
        </w:tc>
        <w:tc>
          <w:tcPr>
            <w:tcW w:w="271" w:type="pct"/>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96,7</w:t>
            </w:r>
          </w:p>
        </w:tc>
        <w:tc>
          <w:tcPr>
            <w:tcW w:w="393" w:type="pct"/>
            <w:gridSpan w:val="2"/>
            <w:tcBorders>
              <w:top w:val="single" w:sz="4" w:space="0" w:color="auto"/>
              <w:left w:val="nil"/>
              <w:bottom w:val="single" w:sz="4" w:space="0" w:color="auto"/>
              <w:right w:val="single" w:sz="4" w:space="0" w:color="auto"/>
            </w:tcBorders>
            <w:shd w:val="clear" w:color="auto" w:fill="auto"/>
          </w:tcPr>
          <w:p w:rsidR="00792CD2" w:rsidRPr="00792CD2" w:rsidRDefault="00792CD2" w:rsidP="00792CD2">
            <w:pPr>
              <w:spacing w:after="0" w:line="240" w:lineRule="auto"/>
              <w:jc w:val="center"/>
              <w:rPr>
                <w:rFonts w:ascii="Times New Roman" w:hAnsi="Times New Roman"/>
                <w:noProof/>
                <w:sz w:val="20"/>
                <w:szCs w:val="20"/>
              </w:rPr>
            </w:pPr>
            <w:r w:rsidRPr="00792CD2">
              <w:rPr>
                <w:rFonts w:ascii="Times New Roman" w:hAnsi="Times New Roman"/>
                <w:noProof/>
                <w:sz w:val="20"/>
                <w:szCs w:val="20"/>
              </w:rPr>
              <w:t>107,4</w:t>
            </w:r>
          </w:p>
        </w:tc>
        <w:tc>
          <w:tcPr>
            <w:tcW w:w="614" w:type="pct"/>
            <w:gridSpan w:val="2"/>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792CD2" w:rsidRPr="00822223" w:rsidRDefault="00792CD2" w:rsidP="00792CD2">
            <w:pPr>
              <w:spacing w:after="0" w:line="240" w:lineRule="auto"/>
              <w:rPr>
                <w:rFonts w:ascii="Times New Roman" w:hAnsi="Times New Roman"/>
                <w:sz w:val="20"/>
                <w:szCs w:val="20"/>
                <w:lang w:eastAsia="ru-RU"/>
              </w:rPr>
            </w:pPr>
          </w:p>
        </w:tc>
      </w:tr>
      <w:tr w:rsidR="00792CD2"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792CD2" w:rsidRPr="005852C4" w:rsidRDefault="00792CD2" w:rsidP="00792CD2">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792CD2" w:rsidRPr="00822223" w:rsidRDefault="00792CD2" w:rsidP="001C7F20">
            <w:pPr>
              <w:spacing w:after="0" w:line="240" w:lineRule="auto"/>
              <w:rPr>
                <w:rFonts w:ascii="Times New Roman" w:hAnsi="Times New Roman"/>
                <w:sz w:val="20"/>
                <w:szCs w:val="20"/>
                <w:lang w:eastAsia="ru-RU"/>
              </w:rPr>
            </w:pPr>
            <w:r w:rsidRPr="00792CD2">
              <w:rPr>
                <w:rFonts w:ascii="Times New Roman" w:hAnsi="Times New Roman"/>
                <w:noProof/>
                <w:sz w:val="20"/>
                <w:szCs w:val="20"/>
              </w:rPr>
              <w:t>В Свердловской области специализированную помощь оказывают 138 медицинских организаций различных форм собственности, в том числе высокотехнологичную медицинскую помощь (далее – ВМП) – 36 медицинских организаций. В течение 2017 года ВМП оказана 12 288 пациентам (11 778 – жители Свердловской области, 510 – жители иных регионов РФ), в том числе в рамках Соглашения между Министерством здравоо</w:t>
            </w:r>
            <w:r w:rsidR="001C7F20">
              <w:rPr>
                <w:rFonts w:ascii="Times New Roman" w:hAnsi="Times New Roman"/>
                <w:noProof/>
                <w:sz w:val="20"/>
                <w:szCs w:val="20"/>
              </w:rPr>
              <w:t>хранения Российской Федерации и </w:t>
            </w:r>
            <w:r w:rsidRPr="00792CD2">
              <w:rPr>
                <w:rFonts w:ascii="Times New Roman" w:hAnsi="Times New Roman"/>
                <w:noProof/>
                <w:sz w:val="20"/>
                <w:szCs w:val="20"/>
              </w:rPr>
              <w:t>Правительством Свердловской области о предоставлении в 2017 году субсидии из федерального бюджета бюджету Свердловской области в целях софинансирования расходов, возникающих при оказании гражданам Российской Федерации ВМП, не включенной в базовую программу обязательного медицинского страхования. «Лист ожидания» на оказание ВМП составляет порядка 2200 человек по всем профилям («текущая очередность»). На проведение эндопротезирования суставов получены лицензии и проводятся операции в 15 медицинских организациях государственной, муниципальной, федеральной и</w:t>
            </w:r>
            <w:r w:rsidR="001C7F20">
              <w:rPr>
                <w:rFonts w:ascii="Times New Roman" w:hAnsi="Times New Roman"/>
                <w:noProof/>
                <w:sz w:val="20"/>
                <w:szCs w:val="20"/>
              </w:rPr>
              <w:t> </w:t>
            </w:r>
            <w:r w:rsidRPr="00792CD2">
              <w:rPr>
                <w:rFonts w:ascii="Times New Roman" w:hAnsi="Times New Roman"/>
                <w:noProof/>
                <w:sz w:val="20"/>
                <w:szCs w:val="20"/>
              </w:rPr>
              <w:t>частной формы собственности, расположенных на территории Свердловской области. Технологии ВМП по профилю «сердечно-сосудистая хирургия» (стентирование и установка электрокардиостимуляторов) внедрены в крупных межмуниципальных медицинских центрах Южного, Северного и Восточного управленческих округов Свердловской области. На сегодняшний день операции стентирования проводятся в 9 медицински</w:t>
            </w:r>
            <w:r w:rsidR="001C7F20">
              <w:rPr>
                <w:rFonts w:ascii="Times New Roman" w:hAnsi="Times New Roman"/>
                <w:noProof/>
                <w:sz w:val="20"/>
                <w:szCs w:val="20"/>
              </w:rPr>
              <w:t>х организациях, расположенных в </w:t>
            </w:r>
            <w:r w:rsidRPr="00792CD2">
              <w:rPr>
                <w:rFonts w:ascii="Times New Roman" w:hAnsi="Times New Roman"/>
                <w:noProof/>
                <w:sz w:val="20"/>
                <w:szCs w:val="20"/>
              </w:rPr>
              <w:t>городах Ирбите, Каменске-Уральском, Краснотурьинск</w:t>
            </w:r>
            <w:r>
              <w:rPr>
                <w:rFonts w:ascii="Times New Roman" w:hAnsi="Times New Roman"/>
                <w:noProof/>
                <w:sz w:val="20"/>
                <w:szCs w:val="20"/>
              </w:rPr>
              <w:t>е, Нижнем Тагиле, Екатеринбурге</w:t>
            </w:r>
            <w:r w:rsidR="001C7F20">
              <w:rPr>
                <w:rFonts w:ascii="Times New Roman" w:hAnsi="Times New Roman"/>
                <w:noProof/>
                <w:sz w:val="20"/>
                <w:szCs w:val="20"/>
              </w:rPr>
              <w:t>.</w:t>
            </w:r>
          </w:p>
        </w:tc>
      </w:tr>
      <w:tr w:rsidR="00674205"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822223" w:rsidRDefault="00674205" w:rsidP="0067420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674205" w:rsidRPr="00822223" w:rsidRDefault="00674205"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Проведение исследований позитронно-эмиссионной томографии медицинскими организациями, участвующими в</w:t>
            </w:r>
            <w:r w:rsidR="001C7F20">
              <w:rPr>
                <w:rFonts w:ascii="Times New Roman" w:hAnsi="Times New Roman"/>
                <w:noProof/>
                <w:sz w:val="20"/>
                <w:szCs w:val="20"/>
              </w:rPr>
              <w:t> </w:t>
            </w:r>
            <w:r w:rsidRPr="00E20961">
              <w:rPr>
                <w:rFonts w:ascii="Times New Roman" w:hAnsi="Times New Roman"/>
                <w:noProof/>
                <w:sz w:val="20"/>
                <w:szCs w:val="20"/>
              </w:rPr>
              <w:t>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674205" w:rsidRPr="00822223" w:rsidRDefault="00674205" w:rsidP="00674205">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4; 9</w:t>
            </w:r>
          </w:p>
        </w:tc>
        <w:tc>
          <w:tcPr>
            <w:tcW w:w="860" w:type="pct"/>
            <w:tcBorders>
              <w:top w:val="single" w:sz="4" w:space="0" w:color="auto"/>
              <w:left w:val="nil"/>
              <w:bottom w:val="single" w:sz="4" w:space="0" w:color="auto"/>
              <w:right w:val="single" w:sz="4" w:space="0" w:color="auto"/>
            </w:tcBorders>
            <w:shd w:val="clear" w:color="auto" w:fill="auto"/>
          </w:tcPr>
          <w:p w:rsidR="00674205" w:rsidRPr="00E20961" w:rsidRDefault="00674205" w:rsidP="001C7F20">
            <w:pPr>
              <w:spacing w:after="0" w:line="240" w:lineRule="auto"/>
              <w:rPr>
                <w:rFonts w:ascii="Times New Roman" w:hAnsi="Times New Roman"/>
                <w:noProof/>
                <w:sz w:val="20"/>
                <w:szCs w:val="20"/>
              </w:rPr>
            </w:pPr>
            <w:r w:rsidRPr="00E20961">
              <w:rPr>
                <w:rFonts w:ascii="Times New Roman" w:hAnsi="Times New Roman"/>
                <w:noProof/>
                <w:sz w:val="20"/>
                <w:szCs w:val="20"/>
              </w:rPr>
              <w:t xml:space="preserve">доля больных с выявленными злокачественными новообразованиями </w:t>
            </w:r>
            <w:r w:rsidR="001C7F20">
              <w:rPr>
                <w:rFonts w:ascii="Times New Roman" w:hAnsi="Times New Roman"/>
                <w:noProof/>
                <w:sz w:val="20"/>
                <w:szCs w:val="20"/>
              </w:rPr>
              <w:br/>
            </w:r>
            <w:r w:rsidRPr="00E20961">
              <w:rPr>
                <w:rFonts w:ascii="Times New Roman" w:hAnsi="Times New Roman"/>
                <w:noProof/>
                <w:sz w:val="20"/>
                <w:szCs w:val="20"/>
              </w:rPr>
              <w:t>на</w:t>
            </w:r>
            <w:r w:rsidR="001C7F20">
              <w:rPr>
                <w:rFonts w:ascii="Times New Roman" w:hAnsi="Times New Roman"/>
                <w:noProof/>
                <w:sz w:val="20"/>
                <w:szCs w:val="20"/>
              </w:rPr>
              <w:t> </w:t>
            </w:r>
            <w:r w:rsidRPr="00E20961">
              <w:rPr>
                <w:rFonts w:ascii="Times New Roman" w:hAnsi="Times New Roman"/>
                <w:noProof/>
                <w:sz w:val="20"/>
                <w:szCs w:val="20"/>
              </w:rPr>
              <w:t>I–II</w:t>
            </w:r>
            <w:r w:rsidR="001C7F20">
              <w:rPr>
                <w:rFonts w:ascii="Times New Roman" w:hAnsi="Times New Roman"/>
                <w:noProof/>
                <w:sz w:val="20"/>
                <w:szCs w:val="20"/>
              </w:rPr>
              <w:t> </w:t>
            </w:r>
            <w:r w:rsidRPr="00E20961">
              <w:rPr>
                <w:rFonts w:ascii="Times New Roman" w:hAnsi="Times New Roman"/>
                <w:noProof/>
                <w:sz w:val="20"/>
                <w:szCs w:val="20"/>
              </w:rPr>
              <w:t>стадиях (ежегодно)</w:t>
            </w:r>
          </w:p>
        </w:tc>
        <w:tc>
          <w:tcPr>
            <w:tcW w:w="383"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56</w:t>
            </w:r>
          </w:p>
        </w:tc>
        <w:tc>
          <w:tcPr>
            <w:tcW w:w="271" w:type="pct"/>
            <w:tcBorders>
              <w:top w:val="single" w:sz="4" w:space="0" w:color="auto"/>
              <w:left w:val="nil"/>
              <w:bottom w:val="single" w:sz="4" w:space="0" w:color="auto"/>
              <w:right w:val="single" w:sz="4" w:space="0" w:color="auto"/>
            </w:tcBorders>
            <w:shd w:val="clear" w:color="auto" w:fill="auto"/>
          </w:tcPr>
          <w:p w:rsidR="00674205" w:rsidRPr="00674205" w:rsidRDefault="00674205" w:rsidP="00674205">
            <w:pPr>
              <w:spacing w:after="0" w:line="240" w:lineRule="auto"/>
              <w:jc w:val="center"/>
              <w:rPr>
                <w:rFonts w:ascii="Times New Roman" w:hAnsi="Times New Roman"/>
                <w:noProof/>
                <w:sz w:val="20"/>
                <w:szCs w:val="20"/>
              </w:rPr>
            </w:pPr>
            <w:r w:rsidRPr="00674205">
              <w:rPr>
                <w:rFonts w:ascii="Times New Roman" w:hAnsi="Times New Roman"/>
                <w:noProof/>
                <w:sz w:val="20"/>
                <w:szCs w:val="20"/>
              </w:rPr>
              <w:t>56,1</w:t>
            </w:r>
          </w:p>
        </w:tc>
        <w:tc>
          <w:tcPr>
            <w:tcW w:w="393" w:type="pct"/>
            <w:gridSpan w:val="2"/>
            <w:tcBorders>
              <w:top w:val="single" w:sz="4" w:space="0" w:color="auto"/>
              <w:left w:val="nil"/>
              <w:bottom w:val="single" w:sz="4" w:space="0" w:color="auto"/>
              <w:right w:val="single" w:sz="4" w:space="0" w:color="auto"/>
            </w:tcBorders>
            <w:shd w:val="clear" w:color="auto" w:fill="auto"/>
          </w:tcPr>
          <w:p w:rsidR="00674205" w:rsidRPr="00674205" w:rsidRDefault="00674205" w:rsidP="00674205">
            <w:pPr>
              <w:spacing w:after="0" w:line="240" w:lineRule="auto"/>
              <w:jc w:val="center"/>
              <w:rPr>
                <w:rFonts w:ascii="Times New Roman" w:hAnsi="Times New Roman"/>
                <w:noProof/>
                <w:sz w:val="20"/>
                <w:szCs w:val="20"/>
              </w:rPr>
            </w:pPr>
            <w:r w:rsidRPr="00674205">
              <w:rPr>
                <w:rFonts w:ascii="Times New Roman" w:hAnsi="Times New Roman"/>
                <w:noProof/>
                <w:sz w:val="20"/>
                <w:szCs w:val="20"/>
              </w:rPr>
              <w:t>100,2</w:t>
            </w:r>
          </w:p>
        </w:tc>
        <w:tc>
          <w:tcPr>
            <w:tcW w:w="614" w:type="pct"/>
            <w:gridSpan w:val="2"/>
            <w:tcBorders>
              <w:top w:val="single" w:sz="4" w:space="0" w:color="auto"/>
              <w:left w:val="nil"/>
              <w:bottom w:val="single" w:sz="4" w:space="0" w:color="auto"/>
              <w:right w:val="single" w:sz="4" w:space="0" w:color="auto"/>
            </w:tcBorders>
            <w:shd w:val="clear" w:color="auto" w:fill="auto"/>
          </w:tcPr>
          <w:p w:rsidR="00674205" w:rsidRPr="00822223" w:rsidRDefault="00674205" w:rsidP="00674205">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674205" w:rsidRPr="00822223" w:rsidRDefault="00674205" w:rsidP="00674205">
            <w:pPr>
              <w:spacing w:after="0" w:line="240" w:lineRule="auto"/>
              <w:rPr>
                <w:rFonts w:ascii="Times New Roman" w:hAnsi="Times New Roman"/>
                <w:sz w:val="20"/>
                <w:szCs w:val="20"/>
                <w:lang w:eastAsia="ru-RU"/>
              </w:rPr>
            </w:pPr>
          </w:p>
        </w:tc>
      </w:tr>
      <w:tr w:rsidR="00674205"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5852C4" w:rsidRDefault="00674205" w:rsidP="00674205">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674205" w:rsidRPr="00822223" w:rsidRDefault="00674205" w:rsidP="00814CFC">
            <w:pPr>
              <w:spacing w:after="0" w:line="240" w:lineRule="auto"/>
              <w:rPr>
                <w:rFonts w:ascii="Times New Roman" w:hAnsi="Times New Roman"/>
                <w:sz w:val="20"/>
                <w:szCs w:val="20"/>
                <w:lang w:eastAsia="ru-RU"/>
              </w:rPr>
            </w:pPr>
            <w:r w:rsidRPr="00674205">
              <w:rPr>
                <w:rFonts w:ascii="Times New Roman" w:hAnsi="Times New Roman"/>
                <w:noProof/>
                <w:sz w:val="20"/>
                <w:szCs w:val="20"/>
              </w:rPr>
              <w:t>С целью развития на территории Свердловской области ядерной медицины Правительством Свердловской области заключено Соглашение с организацией частной формы собственности: ООО «ПЭТ-Технолоджи» о социально-экономическом сотрудничестве по реализации проекта, связанного с созданием на территории Свердловской области ПЭТ/КТ-центра от 16.11.2012 № 81. Центры оказывают комплекс услуг по диагностике онкологических заболеваний с помощью позитронно-эмиссионной компьютерной томографии и лечению опухолей на новейшей роботизированной радиотера</w:t>
            </w:r>
            <w:r w:rsidR="00814CFC">
              <w:rPr>
                <w:rFonts w:ascii="Times New Roman" w:hAnsi="Times New Roman"/>
                <w:noProof/>
                <w:sz w:val="20"/>
                <w:szCs w:val="20"/>
              </w:rPr>
              <w:t>певтической системе КиберНож. В </w:t>
            </w:r>
            <w:r w:rsidRPr="00674205">
              <w:rPr>
                <w:rFonts w:ascii="Times New Roman" w:hAnsi="Times New Roman"/>
                <w:noProof/>
                <w:sz w:val="20"/>
                <w:szCs w:val="20"/>
              </w:rPr>
              <w:t>соответствии с Соглашением, ООО «ПЭТ-Технолоджи» в 2016 году включен в состав участников Территориальной программы государственных гарантий. В</w:t>
            </w:r>
            <w:r w:rsidR="00814CFC">
              <w:rPr>
                <w:rFonts w:ascii="Times New Roman" w:hAnsi="Times New Roman"/>
                <w:noProof/>
                <w:sz w:val="20"/>
                <w:szCs w:val="20"/>
              </w:rPr>
              <w:t> </w:t>
            </w:r>
            <w:r w:rsidRPr="00674205">
              <w:rPr>
                <w:rFonts w:ascii="Times New Roman" w:hAnsi="Times New Roman"/>
                <w:noProof/>
                <w:sz w:val="20"/>
                <w:szCs w:val="20"/>
              </w:rPr>
              <w:t>2017</w:t>
            </w:r>
            <w:r w:rsidR="00814CFC">
              <w:rPr>
                <w:rFonts w:ascii="Times New Roman" w:hAnsi="Times New Roman"/>
                <w:noProof/>
                <w:sz w:val="20"/>
                <w:szCs w:val="20"/>
              </w:rPr>
              <w:t> </w:t>
            </w:r>
            <w:r w:rsidRPr="00674205">
              <w:rPr>
                <w:rFonts w:ascii="Times New Roman" w:hAnsi="Times New Roman"/>
                <w:noProof/>
                <w:sz w:val="20"/>
                <w:szCs w:val="20"/>
              </w:rPr>
              <w:t>году за счет средств ОМС оказано 6734 услуги – диагностических исследований методом ПЭТ/КТ</w:t>
            </w:r>
            <w:r w:rsidR="001C7F20">
              <w:rPr>
                <w:rFonts w:ascii="Times New Roman" w:hAnsi="Times New Roman"/>
                <w:noProof/>
                <w:sz w:val="20"/>
                <w:szCs w:val="20"/>
              </w:rPr>
              <w:t>.</w:t>
            </w:r>
          </w:p>
        </w:tc>
      </w:tr>
      <w:tr w:rsidR="00674205"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822223" w:rsidRDefault="00674205" w:rsidP="0067420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674205" w:rsidRPr="00822223" w:rsidRDefault="00674205"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Строительство зданий для государственных бюджетных учреждений Свердловской области, предоставляющих специализированную и</w:t>
            </w:r>
            <w:r w:rsidR="001C7F20">
              <w:rPr>
                <w:rFonts w:ascii="Times New Roman" w:hAnsi="Times New Roman"/>
                <w:noProof/>
                <w:sz w:val="20"/>
                <w:szCs w:val="20"/>
              </w:rPr>
              <w:t> </w:t>
            </w:r>
            <w:r w:rsidRPr="00E20961">
              <w:rPr>
                <w:rFonts w:ascii="Times New Roman" w:hAnsi="Times New Roman"/>
                <w:noProof/>
                <w:sz w:val="20"/>
                <w:szCs w:val="20"/>
              </w:rPr>
              <w:t>высоко-технологичную медицинскую помощь</w:t>
            </w:r>
          </w:p>
        </w:tc>
        <w:tc>
          <w:tcPr>
            <w:tcW w:w="381"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674205" w:rsidRPr="00822223" w:rsidRDefault="00674205" w:rsidP="00674205">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9</w:t>
            </w:r>
          </w:p>
        </w:tc>
        <w:tc>
          <w:tcPr>
            <w:tcW w:w="860"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rPr>
                <w:rFonts w:ascii="Times New Roman" w:hAnsi="Times New Roman"/>
                <w:noProof/>
                <w:sz w:val="20"/>
                <w:szCs w:val="20"/>
              </w:rPr>
            </w:pPr>
            <w:r w:rsidRPr="00E20961">
              <w:rPr>
                <w:rFonts w:ascii="Times New Roman" w:hAnsi="Times New Roman"/>
                <w:noProof/>
                <w:sz w:val="20"/>
                <w:szCs w:val="20"/>
              </w:rPr>
              <w:t>ввод объектов капитального строительства</w:t>
            </w:r>
          </w:p>
        </w:tc>
        <w:tc>
          <w:tcPr>
            <w:tcW w:w="383"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71"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674205" w:rsidRPr="00822223" w:rsidRDefault="00674205"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 Министерство строительства и</w:t>
            </w:r>
            <w:r w:rsidR="001C7F20">
              <w:rPr>
                <w:rFonts w:ascii="Times New Roman" w:hAnsi="Times New Roman"/>
                <w:noProof/>
                <w:sz w:val="20"/>
                <w:szCs w:val="20"/>
              </w:rPr>
              <w:t> </w:t>
            </w:r>
            <w:r w:rsidRPr="00E20961">
              <w:rPr>
                <w:rFonts w:ascii="Times New Roman" w:hAnsi="Times New Roman"/>
                <w:noProof/>
                <w:sz w:val="20"/>
                <w:szCs w:val="20"/>
              </w:rPr>
              <w:t xml:space="preserve">развития инфраструктуры Свердловской области </w:t>
            </w:r>
          </w:p>
        </w:tc>
        <w:tc>
          <w:tcPr>
            <w:tcW w:w="563" w:type="pct"/>
            <w:tcBorders>
              <w:top w:val="single" w:sz="4" w:space="0" w:color="auto"/>
              <w:left w:val="nil"/>
              <w:bottom w:val="single" w:sz="4" w:space="0" w:color="auto"/>
              <w:right w:val="single" w:sz="4" w:space="0" w:color="auto"/>
            </w:tcBorders>
            <w:shd w:val="clear" w:color="auto" w:fill="auto"/>
          </w:tcPr>
          <w:p w:rsidR="00674205" w:rsidRPr="00E20961" w:rsidRDefault="001C7F20" w:rsidP="00674205">
            <w:pPr>
              <w:spacing w:after="0" w:line="240" w:lineRule="auto"/>
              <w:rPr>
                <w:rFonts w:ascii="Times New Roman" w:hAnsi="Times New Roman"/>
                <w:noProof/>
                <w:sz w:val="20"/>
                <w:szCs w:val="20"/>
              </w:rPr>
            </w:pPr>
            <w:r>
              <w:rPr>
                <w:rFonts w:ascii="Times New Roman" w:hAnsi="Times New Roman"/>
                <w:noProof/>
                <w:sz w:val="20"/>
                <w:szCs w:val="20"/>
              </w:rPr>
              <w:t>С</w:t>
            </w:r>
            <w:r w:rsidR="00674205" w:rsidRPr="00E20961">
              <w:rPr>
                <w:rFonts w:ascii="Times New Roman" w:hAnsi="Times New Roman"/>
                <w:noProof/>
                <w:sz w:val="20"/>
                <w:szCs w:val="20"/>
              </w:rPr>
              <w:t xml:space="preserve">рок наступления контрольного события – </w:t>
            </w:r>
          </w:p>
          <w:p w:rsidR="00674205" w:rsidRPr="00822223" w:rsidRDefault="00674205" w:rsidP="00674205">
            <w:pPr>
              <w:spacing w:after="0" w:line="240" w:lineRule="auto"/>
              <w:rPr>
                <w:rFonts w:ascii="Times New Roman" w:hAnsi="Times New Roman"/>
                <w:sz w:val="20"/>
                <w:szCs w:val="20"/>
                <w:lang w:eastAsia="ru-RU"/>
              </w:rPr>
            </w:pPr>
            <w:r w:rsidRPr="00E20961">
              <w:rPr>
                <w:rFonts w:ascii="Times New Roman" w:hAnsi="Times New Roman"/>
                <w:noProof/>
                <w:sz w:val="20"/>
                <w:szCs w:val="20"/>
              </w:rPr>
              <w:t>2019–2024 годы</w:t>
            </w:r>
            <w:r w:rsidR="001C7F20">
              <w:rPr>
                <w:rFonts w:ascii="Times New Roman" w:hAnsi="Times New Roman"/>
                <w:noProof/>
                <w:sz w:val="20"/>
                <w:szCs w:val="20"/>
              </w:rPr>
              <w:t>.</w:t>
            </w:r>
          </w:p>
        </w:tc>
      </w:tr>
      <w:tr w:rsidR="00674205"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822223" w:rsidRDefault="00674205" w:rsidP="00674205">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674205" w:rsidRPr="00822223" w:rsidRDefault="00674205" w:rsidP="00674205">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Задача 4. Создание условий для развития перинатальной медицинской помощи, специализированной неонатальной медицинской помощи (направление Стратегии «Охрана здоровья населения»)</w:t>
            </w:r>
          </w:p>
        </w:tc>
      </w:tr>
      <w:tr w:rsidR="00674205"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822223" w:rsidRDefault="00674205" w:rsidP="00674205">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674205" w:rsidRPr="00822223" w:rsidRDefault="00674205"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Увеличение охвата беременных, обследованных по</w:t>
            </w:r>
            <w:r w:rsidR="001C7F20">
              <w:rPr>
                <w:rFonts w:ascii="Times New Roman" w:hAnsi="Times New Roman"/>
                <w:noProof/>
                <w:sz w:val="20"/>
                <w:szCs w:val="20"/>
              </w:rPr>
              <w:t> </w:t>
            </w:r>
            <w:r w:rsidRPr="00E20961">
              <w:rPr>
                <w:rFonts w:ascii="Times New Roman" w:hAnsi="Times New Roman"/>
                <w:noProof/>
                <w:sz w:val="20"/>
                <w:szCs w:val="20"/>
              </w:rPr>
              <w:t>новому алгоритму проведения комплексной пренатальной диагностики нарушений развития ребенка</w:t>
            </w:r>
          </w:p>
        </w:tc>
        <w:tc>
          <w:tcPr>
            <w:tcW w:w="381"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674205" w:rsidRPr="00E20961" w:rsidRDefault="00674205" w:rsidP="00674205">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674205" w:rsidRPr="00822223" w:rsidRDefault="00674205" w:rsidP="00674205">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2</w:t>
            </w:r>
          </w:p>
        </w:tc>
        <w:tc>
          <w:tcPr>
            <w:tcW w:w="860"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rPr>
                <w:rFonts w:ascii="Times New Roman" w:hAnsi="Times New Roman"/>
                <w:noProof/>
                <w:sz w:val="20"/>
                <w:szCs w:val="20"/>
              </w:rPr>
            </w:pPr>
            <w:r w:rsidRPr="00E20961">
              <w:rPr>
                <w:rFonts w:ascii="Times New Roman" w:hAnsi="Times New Roman"/>
                <w:noProof/>
                <w:sz w:val="20"/>
                <w:szCs w:val="20"/>
              </w:rPr>
              <w:t>охват пренатальной диагностикой</w:t>
            </w:r>
          </w:p>
        </w:tc>
        <w:tc>
          <w:tcPr>
            <w:tcW w:w="383" w:type="pct"/>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674205" w:rsidRPr="00E20961" w:rsidRDefault="00674205" w:rsidP="00674205">
            <w:pPr>
              <w:spacing w:after="0" w:line="240" w:lineRule="auto"/>
              <w:jc w:val="center"/>
              <w:rPr>
                <w:rFonts w:ascii="Times New Roman" w:hAnsi="Times New Roman"/>
                <w:noProof/>
                <w:sz w:val="20"/>
                <w:szCs w:val="20"/>
              </w:rPr>
            </w:pPr>
            <w:r>
              <w:rPr>
                <w:rFonts w:ascii="Times New Roman" w:hAnsi="Times New Roman"/>
                <w:noProof/>
                <w:sz w:val="20"/>
                <w:szCs w:val="20"/>
              </w:rPr>
              <w:t>96</w:t>
            </w:r>
          </w:p>
        </w:tc>
        <w:tc>
          <w:tcPr>
            <w:tcW w:w="271" w:type="pct"/>
            <w:tcBorders>
              <w:top w:val="single" w:sz="4" w:space="0" w:color="auto"/>
              <w:left w:val="nil"/>
              <w:bottom w:val="single" w:sz="4" w:space="0" w:color="auto"/>
              <w:right w:val="single" w:sz="4" w:space="0" w:color="auto"/>
            </w:tcBorders>
            <w:shd w:val="clear" w:color="auto" w:fill="auto"/>
          </w:tcPr>
          <w:p w:rsidR="00674205" w:rsidRPr="00E20961" w:rsidRDefault="003D4D50" w:rsidP="00674205">
            <w:pPr>
              <w:spacing w:after="0" w:line="240" w:lineRule="auto"/>
              <w:jc w:val="center"/>
              <w:rPr>
                <w:rFonts w:ascii="Times New Roman" w:hAnsi="Times New Roman"/>
                <w:noProof/>
                <w:sz w:val="20"/>
                <w:szCs w:val="20"/>
              </w:rPr>
            </w:pPr>
            <w:r>
              <w:rPr>
                <w:rFonts w:ascii="Times New Roman" w:hAnsi="Times New Roman"/>
                <w:noProof/>
                <w:sz w:val="20"/>
                <w:szCs w:val="20"/>
              </w:rPr>
              <w:t>97</w:t>
            </w:r>
          </w:p>
        </w:tc>
        <w:tc>
          <w:tcPr>
            <w:tcW w:w="393" w:type="pct"/>
            <w:gridSpan w:val="2"/>
            <w:tcBorders>
              <w:top w:val="single" w:sz="4" w:space="0" w:color="auto"/>
              <w:left w:val="nil"/>
              <w:bottom w:val="single" w:sz="4" w:space="0" w:color="auto"/>
              <w:right w:val="single" w:sz="4" w:space="0" w:color="auto"/>
            </w:tcBorders>
            <w:shd w:val="clear" w:color="auto" w:fill="auto"/>
          </w:tcPr>
          <w:p w:rsidR="00674205" w:rsidRPr="00E20961" w:rsidRDefault="003D4D50" w:rsidP="00674205">
            <w:pPr>
              <w:spacing w:after="0" w:line="240" w:lineRule="auto"/>
              <w:jc w:val="center"/>
              <w:rPr>
                <w:rFonts w:ascii="Times New Roman" w:hAnsi="Times New Roman"/>
                <w:noProof/>
                <w:sz w:val="20"/>
                <w:szCs w:val="20"/>
              </w:rPr>
            </w:pPr>
            <w:r>
              <w:rPr>
                <w:rFonts w:ascii="Times New Roman" w:hAnsi="Times New Roman"/>
                <w:noProof/>
                <w:sz w:val="20"/>
                <w:szCs w:val="20"/>
              </w:rPr>
              <w:t>101,0</w:t>
            </w:r>
          </w:p>
        </w:tc>
        <w:tc>
          <w:tcPr>
            <w:tcW w:w="614" w:type="pct"/>
            <w:gridSpan w:val="2"/>
            <w:tcBorders>
              <w:top w:val="single" w:sz="4" w:space="0" w:color="auto"/>
              <w:left w:val="nil"/>
              <w:bottom w:val="single" w:sz="4" w:space="0" w:color="auto"/>
              <w:right w:val="single" w:sz="4" w:space="0" w:color="auto"/>
            </w:tcBorders>
            <w:shd w:val="clear" w:color="auto" w:fill="auto"/>
          </w:tcPr>
          <w:p w:rsidR="00674205" w:rsidRPr="00822223" w:rsidRDefault="00674205" w:rsidP="00674205">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674205" w:rsidRPr="00822223" w:rsidRDefault="00674205" w:rsidP="00674205">
            <w:pPr>
              <w:spacing w:after="0" w:line="240" w:lineRule="auto"/>
              <w:rPr>
                <w:rFonts w:ascii="Times New Roman" w:hAnsi="Times New Roman"/>
                <w:sz w:val="20"/>
                <w:szCs w:val="20"/>
                <w:lang w:eastAsia="ru-RU"/>
              </w:rPr>
            </w:pPr>
          </w:p>
        </w:tc>
      </w:tr>
      <w:tr w:rsidR="00674205"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74205" w:rsidRPr="00E62D25" w:rsidRDefault="00674205" w:rsidP="00674205">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674205" w:rsidRPr="00822223" w:rsidRDefault="003D4D50" w:rsidP="003D4D50">
            <w:pPr>
              <w:spacing w:after="0" w:line="240" w:lineRule="auto"/>
              <w:rPr>
                <w:rFonts w:ascii="Times New Roman" w:hAnsi="Times New Roman"/>
                <w:sz w:val="20"/>
                <w:szCs w:val="20"/>
                <w:lang w:eastAsia="ru-RU"/>
              </w:rPr>
            </w:pPr>
            <w:r w:rsidRPr="003D4D50">
              <w:rPr>
                <w:rFonts w:ascii="Times New Roman" w:hAnsi="Times New Roman"/>
                <w:noProof/>
                <w:sz w:val="20"/>
                <w:szCs w:val="20"/>
              </w:rPr>
              <w:t>Для повышения эффективности работы в данном направлении на территории области внедрена Автоматизированная система «Программа мониторинга беременных». Данные о каждой беременной женщине с результатами исследований заносятся в программу, программа рассчитыв</w:t>
            </w:r>
            <w:r w:rsidR="001C7F20">
              <w:rPr>
                <w:rFonts w:ascii="Times New Roman" w:hAnsi="Times New Roman"/>
                <w:noProof/>
                <w:sz w:val="20"/>
                <w:szCs w:val="20"/>
              </w:rPr>
              <w:t>ает возможный риск для матери и </w:t>
            </w:r>
            <w:r w:rsidRPr="003D4D50">
              <w:rPr>
                <w:rFonts w:ascii="Times New Roman" w:hAnsi="Times New Roman"/>
                <w:noProof/>
                <w:sz w:val="20"/>
                <w:szCs w:val="20"/>
              </w:rPr>
              <w:t>плода, и врач принимает решение о месте проведения родов и оказания помощи новорожденному. Увидеть проблему на ранних этапах развития плода помогает проведение сплошной пренатальной диагностики в 1 и 2 триместрах беременности.  В Свердловской области сформирована сеть межмуниципальных кабинетов пренатальной диагностики на базе перинатальных центров</w:t>
            </w:r>
          </w:p>
        </w:tc>
      </w:tr>
      <w:tr w:rsidR="009A2C23"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9A2C23" w:rsidRPr="00822223" w:rsidRDefault="009A2C23" w:rsidP="009A2C23">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9A2C23" w:rsidRPr="00822223" w:rsidRDefault="009A2C23"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Проведение неонатального скрининга на</w:t>
            </w:r>
            <w:r w:rsidR="001C7F20">
              <w:rPr>
                <w:rFonts w:ascii="Times New Roman" w:hAnsi="Times New Roman"/>
                <w:noProof/>
                <w:sz w:val="20"/>
                <w:szCs w:val="20"/>
              </w:rPr>
              <w:t> 5 </w:t>
            </w:r>
            <w:r w:rsidRPr="00E20961">
              <w:rPr>
                <w:rFonts w:ascii="Times New Roman" w:hAnsi="Times New Roman"/>
                <w:noProof/>
                <w:sz w:val="20"/>
                <w:szCs w:val="20"/>
              </w:rPr>
              <w:t>скринируемых заболеваний</w:t>
            </w:r>
          </w:p>
        </w:tc>
        <w:tc>
          <w:tcPr>
            <w:tcW w:w="381"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9A2C23" w:rsidRPr="00822223" w:rsidRDefault="009A2C23" w:rsidP="009A2C23">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rPr>
                <w:rFonts w:ascii="Times New Roman" w:hAnsi="Times New Roman"/>
                <w:noProof/>
                <w:sz w:val="20"/>
                <w:szCs w:val="20"/>
              </w:rPr>
            </w:pPr>
            <w:r w:rsidRPr="00E20961">
              <w:rPr>
                <w:rFonts w:ascii="Times New Roman" w:hAnsi="Times New Roman"/>
                <w:noProof/>
                <w:sz w:val="20"/>
                <w:szCs w:val="20"/>
              </w:rPr>
              <w:t>охват неонатальным скринингом</w:t>
            </w:r>
          </w:p>
        </w:tc>
        <w:tc>
          <w:tcPr>
            <w:tcW w:w="383"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Pr>
                <w:rFonts w:ascii="Times New Roman" w:hAnsi="Times New Roman"/>
                <w:noProof/>
                <w:sz w:val="20"/>
                <w:szCs w:val="20"/>
              </w:rPr>
              <w:t>99,6</w:t>
            </w:r>
          </w:p>
        </w:tc>
        <w:tc>
          <w:tcPr>
            <w:tcW w:w="271" w:type="pct"/>
            <w:tcBorders>
              <w:top w:val="single" w:sz="4" w:space="0" w:color="auto"/>
              <w:left w:val="nil"/>
              <w:bottom w:val="single" w:sz="4" w:space="0" w:color="auto"/>
              <w:right w:val="single" w:sz="4" w:space="0" w:color="auto"/>
            </w:tcBorders>
            <w:shd w:val="clear" w:color="auto" w:fill="auto"/>
          </w:tcPr>
          <w:p w:rsidR="009A2C23" w:rsidRPr="009A2C23" w:rsidRDefault="009A2C23" w:rsidP="009A2C23">
            <w:pPr>
              <w:spacing w:after="0" w:line="240" w:lineRule="auto"/>
              <w:jc w:val="center"/>
              <w:rPr>
                <w:rFonts w:ascii="Times New Roman" w:hAnsi="Times New Roman"/>
                <w:noProof/>
                <w:sz w:val="20"/>
                <w:szCs w:val="20"/>
              </w:rPr>
            </w:pPr>
            <w:r w:rsidRPr="009A2C23">
              <w:rPr>
                <w:rFonts w:ascii="Times New Roman" w:hAnsi="Times New Roman"/>
                <w:noProof/>
                <w:sz w:val="20"/>
                <w:szCs w:val="20"/>
              </w:rPr>
              <w:t>99,6</w:t>
            </w:r>
          </w:p>
        </w:tc>
        <w:tc>
          <w:tcPr>
            <w:tcW w:w="393" w:type="pct"/>
            <w:gridSpan w:val="2"/>
            <w:tcBorders>
              <w:top w:val="single" w:sz="4" w:space="0" w:color="auto"/>
              <w:left w:val="nil"/>
              <w:bottom w:val="single" w:sz="4" w:space="0" w:color="auto"/>
              <w:right w:val="single" w:sz="4" w:space="0" w:color="auto"/>
            </w:tcBorders>
            <w:shd w:val="clear" w:color="auto" w:fill="auto"/>
          </w:tcPr>
          <w:p w:rsidR="009A2C23" w:rsidRPr="009A2C23" w:rsidRDefault="009A2C23" w:rsidP="009A2C23">
            <w:pPr>
              <w:spacing w:after="0" w:line="240" w:lineRule="auto"/>
              <w:jc w:val="center"/>
              <w:rPr>
                <w:rFonts w:ascii="Times New Roman" w:hAnsi="Times New Roman"/>
                <w:noProof/>
                <w:sz w:val="20"/>
                <w:szCs w:val="20"/>
              </w:rPr>
            </w:pPr>
            <w:r w:rsidRPr="009A2C23">
              <w:rPr>
                <w:rFonts w:ascii="Times New Roman" w:hAnsi="Times New Roman"/>
                <w:noProof/>
                <w:sz w:val="20"/>
                <w:szCs w:val="20"/>
              </w:rPr>
              <w:t>100,0</w:t>
            </w:r>
          </w:p>
        </w:tc>
        <w:tc>
          <w:tcPr>
            <w:tcW w:w="614" w:type="pct"/>
            <w:gridSpan w:val="2"/>
            <w:tcBorders>
              <w:top w:val="single" w:sz="4" w:space="0" w:color="auto"/>
              <w:left w:val="nil"/>
              <w:bottom w:val="single" w:sz="4" w:space="0" w:color="auto"/>
              <w:right w:val="single" w:sz="4" w:space="0" w:color="auto"/>
            </w:tcBorders>
            <w:shd w:val="clear" w:color="auto" w:fill="auto"/>
          </w:tcPr>
          <w:p w:rsidR="009A2C23" w:rsidRPr="00822223" w:rsidRDefault="009A2C23" w:rsidP="009A2C23">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9A2C23" w:rsidRPr="00822223" w:rsidRDefault="009A2C23" w:rsidP="009A2C23">
            <w:pPr>
              <w:spacing w:after="0" w:line="240" w:lineRule="auto"/>
              <w:rPr>
                <w:rFonts w:ascii="Times New Roman" w:hAnsi="Times New Roman"/>
                <w:sz w:val="20"/>
                <w:szCs w:val="20"/>
                <w:lang w:eastAsia="ru-RU"/>
              </w:rPr>
            </w:pPr>
          </w:p>
        </w:tc>
      </w:tr>
      <w:tr w:rsidR="009A2C23"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9A2C23" w:rsidRPr="00E62D25" w:rsidRDefault="009A2C23" w:rsidP="009A2C23">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9A2C23" w:rsidRPr="00822223" w:rsidRDefault="009A2C23" w:rsidP="009A2C23">
            <w:pPr>
              <w:spacing w:after="0" w:line="240" w:lineRule="auto"/>
              <w:rPr>
                <w:rFonts w:ascii="Times New Roman" w:hAnsi="Times New Roman"/>
                <w:sz w:val="20"/>
                <w:szCs w:val="20"/>
                <w:lang w:eastAsia="ru-RU"/>
              </w:rPr>
            </w:pPr>
            <w:r w:rsidRPr="009A2C23">
              <w:rPr>
                <w:rFonts w:ascii="Times New Roman" w:hAnsi="Times New Roman"/>
                <w:noProof/>
                <w:sz w:val="20"/>
                <w:szCs w:val="20"/>
              </w:rPr>
              <w:t>Неонатальный скрининг (исследование крови новорожденных на 5 наследственных заболеваний) осуществляется на базе ГБУЗ СО «Клинико-диагностический центр «Охрана здоровья матери и ребенка»</w:t>
            </w:r>
            <w:r w:rsidR="001C7F20">
              <w:rPr>
                <w:rFonts w:ascii="Times New Roman" w:hAnsi="Times New Roman"/>
                <w:noProof/>
                <w:sz w:val="20"/>
                <w:szCs w:val="20"/>
              </w:rPr>
              <w:t>.</w:t>
            </w:r>
          </w:p>
        </w:tc>
      </w:tr>
      <w:tr w:rsidR="009A2C23" w:rsidRPr="00E20961" w:rsidTr="00C2189F">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9A2C23" w:rsidRPr="00822223" w:rsidRDefault="009A2C23" w:rsidP="009A2C23">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9A2C23" w:rsidRPr="00822223" w:rsidRDefault="009A2C23" w:rsidP="009A2C23">
            <w:pPr>
              <w:spacing w:after="0" w:line="240" w:lineRule="auto"/>
              <w:rPr>
                <w:rFonts w:ascii="Times New Roman" w:hAnsi="Times New Roman"/>
                <w:sz w:val="20"/>
                <w:szCs w:val="20"/>
                <w:lang w:eastAsia="ru-RU"/>
              </w:rPr>
            </w:pPr>
            <w:r w:rsidRPr="00E20961">
              <w:rPr>
                <w:rFonts w:ascii="Times New Roman" w:hAnsi="Times New Roman"/>
                <w:noProof/>
                <w:sz w:val="20"/>
                <w:szCs w:val="20"/>
              </w:rPr>
              <w:t xml:space="preserve">Строительство зданий для государственных бюджетных учреждений Свердловской области, </w:t>
            </w:r>
            <w:r w:rsidR="001C7F20">
              <w:rPr>
                <w:rFonts w:ascii="Times New Roman" w:hAnsi="Times New Roman"/>
                <w:noProof/>
                <w:sz w:val="20"/>
                <w:szCs w:val="20"/>
              </w:rPr>
              <w:t>предоставляющих перинатальную и </w:t>
            </w:r>
            <w:r w:rsidRPr="00E20961">
              <w:rPr>
                <w:rFonts w:ascii="Times New Roman" w:hAnsi="Times New Roman"/>
                <w:noProof/>
                <w:sz w:val="20"/>
                <w:szCs w:val="20"/>
              </w:rPr>
              <w:t>неонатальную помощь</w:t>
            </w:r>
          </w:p>
        </w:tc>
        <w:tc>
          <w:tcPr>
            <w:tcW w:w="381"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9A2C23" w:rsidRPr="00E20961" w:rsidRDefault="009A2C23" w:rsidP="009A2C23">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9A2C23" w:rsidRPr="00822223" w:rsidRDefault="009A2C23" w:rsidP="009A2C23">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2</w:t>
            </w:r>
          </w:p>
        </w:tc>
        <w:tc>
          <w:tcPr>
            <w:tcW w:w="860"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rPr>
                <w:rFonts w:ascii="Times New Roman" w:hAnsi="Times New Roman"/>
                <w:noProof/>
                <w:sz w:val="20"/>
                <w:szCs w:val="20"/>
              </w:rPr>
            </w:pPr>
            <w:r w:rsidRPr="00E20961">
              <w:rPr>
                <w:rFonts w:ascii="Times New Roman" w:hAnsi="Times New Roman"/>
                <w:noProof/>
                <w:sz w:val="20"/>
                <w:szCs w:val="20"/>
              </w:rPr>
              <w:t>ввод объектов капитального строительства</w:t>
            </w:r>
          </w:p>
        </w:tc>
        <w:tc>
          <w:tcPr>
            <w:tcW w:w="383" w:type="pct"/>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9A2C23" w:rsidRPr="00E20961" w:rsidRDefault="009A2C23" w:rsidP="009A2C23">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271" w:type="pct"/>
            <w:tcBorders>
              <w:top w:val="single" w:sz="4" w:space="0" w:color="auto"/>
              <w:left w:val="nil"/>
              <w:bottom w:val="single" w:sz="4" w:space="0" w:color="auto"/>
              <w:right w:val="single" w:sz="4" w:space="0" w:color="auto"/>
            </w:tcBorders>
            <w:shd w:val="clear" w:color="auto" w:fill="auto"/>
          </w:tcPr>
          <w:p w:rsidR="009A2C23" w:rsidRPr="00E20961" w:rsidRDefault="00FC0E01" w:rsidP="009A2C23">
            <w:pPr>
              <w:spacing w:after="0" w:line="240" w:lineRule="auto"/>
              <w:jc w:val="center"/>
              <w:rPr>
                <w:rFonts w:ascii="Times New Roman" w:hAnsi="Times New Roman"/>
                <w:noProof/>
                <w:sz w:val="20"/>
                <w:szCs w:val="20"/>
              </w:rPr>
            </w:pPr>
            <w:r>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9A2C23" w:rsidRPr="00E20961" w:rsidRDefault="00FC0E01" w:rsidP="009A2C23">
            <w:pPr>
              <w:spacing w:after="0" w:line="240" w:lineRule="auto"/>
              <w:jc w:val="center"/>
              <w:rPr>
                <w:rFonts w:ascii="Times New Roman" w:hAnsi="Times New Roman"/>
                <w:noProof/>
                <w:sz w:val="20"/>
                <w:szCs w:val="20"/>
              </w:rPr>
            </w:pPr>
            <w:r>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9A2C23" w:rsidRPr="00822223" w:rsidRDefault="009A2C23" w:rsidP="001C7F20">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 Министерство строительства и</w:t>
            </w:r>
            <w:r w:rsidR="001C7F20">
              <w:rPr>
                <w:rFonts w:ascii="Times New Roman" w:hAnsi="Times New Roman"/>
                <w:noProof/>
                <w:sz w:val="20"/>
                <w:szCs w:val="20"/>
              </w:rPr>
              <w:t> </w:t>
            </w:r>
            <w:r w:rsidRPr="00E20961">
              <w:rPr>
                <w:rFonts w:ascii="Times New Roman" w:hAnsi="Times New Roman"/>
                <w:noProof/>
                <w:sz w:val="20"/>
                <w:szCs w:val="20"/>
              </w:rPr>
              <w:t xml:space="preserve">развития инфраструктуры Свердловской области </w:t>
            </w:r>
          </w:p>
        </w:tc>
        <w:tc>
          <w:tcPr>
            <w:tcW w:w="563" w:type="pct"/>
            <w:tcBorders>
              <w:top w:val="single" w:sz="4" w:space="0" w:color="auto"/>
              <w:left w:val="nil"/>
              <w:bottom w:val="single" w:sz="4" w:space="0" w:color="auto"/>
              <w:right w:val="single" w:sz="4" w:space="0" w:color="auto"/>
            </w:tcBorders>
            <w:shd w:val="clear" w:color="auto" w:fill="auto"/>
          </w:tcPr>
          <w:p w:rsidR="00AF54DE" w:rsidRPr="00AF54DE" w:rsidRDefault="001C7F20" w:rsidP="00AF54DE">
            <w:pPr>
              <w:widowControl w:val="0"/>
              <w:autoSpaceDE w:val="0"/>
              <w:autoSpaceDN w:val="0"/>
              <w:spacing w:after="0" w:line="240" w:lineRule="auto"/>
              <w:contextualSpacing/>
              <w:rPr>
                <w:rFonts w:ascii="Times New Roman" w:hAnsi="Times New Roman"/>
                <w:noProof/>
                <w:sz w:val="20"/>
                <w:szCs w:val="20"/>
              </w:rPr>
            </w:pPr>
            <w:r>
              <w:rPr>
                <w:rFonts w:ascii="Times New Roman" w:hAnsi="Times New Roman"/>
                <w:sz w:val="20"/>
                <w:szCs w:val="20"/>
              </w:rPr>
              <w:t>В</w:t>
            </w:r>
            <w:r w:rsidR="00AF54DE">
              <w:rPr>
                <w:rFonts w:ascii="Times New Roman" w:hAnsi="Times New Roman"/>
                <w:sz w:val="20"/>
                <w:szCs w:val="20"/>
              </w:rPr>
              <w:t xml:space="preserve"> государственной программе «Р</w:t>
            </w:r>
            <w:r w:rsidR="00AF54DE" w:rsidRPr="000D3593">
              <w:rPr>
                <w:rFonts w:ascii="Times New Roman" w:hAnsi="Times New Roman"/>
                <w:sz w:val="20"/>
                <w:szCs w:val="20"/>
              </w:rPr>
              <w:t>еализация основных направлений государственной политики в</w:t>
            </w:r>
            <w:r>
              <w:rPr>
                <w:rFonts w:ascii="Times New Roman" w:hAnsi="Times New Roman"/>
                <w:sz w:val="20"/>
                <w:szCs w:val="20"/>
              </w:rPr>
              <w:t> </w:t>
            </w:r>
            <w:r w:rsidR="00AF54DE" w:rsidRPr="000D3593">
              <w:rPr>
                <w:rFonts w:ascii="Times New Roman" w:hAnsi="Times New Roman"/>
                <w:sz w:val="20"/>
                <w:szCs w:val="20"/>
              </w:rPr>
              <w:t>строительном комплексе Свердловской области до 2024</w:t>
            </w:r>
            <w:r w:rsidR="00AF54DE">
              <w:rPr>
                <w:rFonts w:ascii="Times New Roman" w:hAnsi="Times New Roman"/>
                <w:sz w:val="20"/>
                <w:szCs w:val="20"/>
              </w:rPr>
              <w:t> </w:t>
            </w:r>
            <w:r w:rsidR="00AF54DE" w:rsidRPr="000D3593">
              <w:rPr>
                <w:rFonts w:ascii="Times New Roman" w:hAnsi="Times New Roman"/>
                <w:sz w:val="20"/>
                <w:szCs w:val="20"/>
              </w:rPr>
              <w:t>года»</w:t>
            </w:r>
            <w:r w:rsidR="00AF54DE">
              <w:rPr>
                <w:rFonts w:ascii="Times New Roman" w:hAnsi="Times New Roman"/>
                <w:sz w:val="20"/>
                <w:szCs w:val="20"/>
              </w:rPr>
              <w:t>, утвержденной</w:t>
            </w:r>
            <w:r w:rsidR="00AF54DE" w:rsidRPr="000D3593">
              <w:rPr>
                <w:rFonts w:ascii="Times New Roman" w:hAnsi="Times New Roman"/>
                <w:sz w:val="20"/>
                <w:szCs w:val="20"/>
              </w:rPr>
              <w:t xml:space="preserve"> постановлением</w:t>
            </w:r>
            <w:r w:rsidR="00AF54DE" w:rsidRPr="00E20961">
              <w:rPr>
                <w:rFonts w:ascii="Times New Roman" w:hAnsi="Times New Roman"/>
                <w:sz w:val="20"/>
                <w:szCs w:val="20"/>
              </w:rPr>
              <w:t xml:space="preserve"> Правительства</w:t>
            </w:r>
            <w:r w:rsidR="00AF54DE" w:rsidRPr="00E20961">
              <w:rPr>
                <w:rFonts w:ascii="Times New Roman" w:hAnsi="Times New Roman"/>
                <w:noProof/>
                <w:sz w:val="20"/>
                <w:szCs w:val="20"/>
              </w:rPr>
              <w:t xml:space="preserve"> Свердловской области от</w:t>
            </w:r>
            <w:r w:rsidR="00E47F10">
              <w:rPr>
                <w:rFonts w:ascii="Times New Roman" w:hAnsi="Times New Roman"/>
                <w:noProof/>
                <w:sz w:val="20"/>
                <w:szCs w:val="20"/>
              </w:rPr>
              <w:t> </w:t>
            </w:r>
            <w:r w:rsidR="00AF54DE" w:rsidRPr="00E20961">
              <w:rPr>
                <w:rFonts w:ascii="Times New Roman" w:hAnsi="Times New Roman"/>
                <w:noProof/>
                <w:sz w:val="20"/>
                <w:szCs w:val="20"/>
              </w:rPr>
              <w:t>24.10.2013 № 1296-П</w:t>
            </w:r>
            <w:r w:rsidR="00AF54DE">
              <w:rPr>
                <w:rFonts w:ascii="Times New Roman" w:hAnsi="Times New Roman"/>
                <w:noProof/>
                <w:sz w:val="20"/>
                <w:szCs w:val="20"/>
              </w:rPr>
              <w:t>П, не</w:t>
            </w:r>
            <w:r>
              <w:rPr>
                <w:rFonts w:ascii="Times New Roman" w:hAnsi="Times New Roman"/>
                <w:noProof/>
                <w:sz w:val="20"/>
                <w:szCs w:val="20"/>
              </w:rPr>
              <w:t> </w:t>
            </w:r>
            <w:r w:rsidR="00AF54DE" w:rsidRPr="00AF54DE">
              <w:rPr>
                <w:rFonts w:ascii="Times New Roman" w:hAnsi="Times New Roman"/>
                <w:noProof/>
                <w:sz w:val="20"/>
                <w:szCs w:val="20"/>
              </w:rPr>
              <w:t xml:space="preserve">предусмотрен ввод объектов капитального строительства государственных бюджетных учреждений здравоохранения Свердловской области </w:t>
            </w:r>
            <w:r w:rsidR="00AF54DE">
              <w:rPr>
                <w:rFonts w:ascii="Times New Roman" w:hAnsi="Times New Roman"/>
                <w:noProof/>
                <w:sz w:val="20"/>
                <w:szCs w:val="20"/>
              </w:rPr>
              <w:t>в</w:t>
            </w:r>
            <w:r>
              <w:rPr>
                <w:rFonts w:ascii="Times New Roman" w:hAnsi="Times New Roman"/>
                <w:noProof/>
                <w:sz w:val="20"/>
                <w:szCs w:val="20"/>
              </w:rPr>
              <w:t> </w:t>
            </w:r>
            <w:r w:rsidR="00AF54DE">
              <w:rPr>
                <w:rFonts w:ascii="Times New Roman" w:hAnsi="Times New Roman"/>
                <w:noProof/>
                <w:sz w:val="20"/>
                <w:szCs w:val="20"/>
              </w:rPr>
              <w:t xml:space="preserve">2017 году. Вместе с тем, </w:t>
            </w:r>
            <w:r w:rsidR="00AF54DE" w:rsidRPr="00AF54DE">
              <w:rPr>
                <w:rFonts w:ascii="Times New Roman" w:hAnsi="Times New Roman"/>
                <w:noProof/>
                <w:sz w:val="20"/>
                <w:szCs w:val="20"/>
              </w:rPr>
              <w:t xml:space="preserve">запланировано  </w:t>
            </w:r>
          </w:p>
          <w:p w:rsidR="009A2C23" w:rsidRPr="00822223" w:rsidRDefault="00AF54DE" w:rsidP="001C7F20">
            <w:pPr>
              <w:widowControl w:val="0"/>
              <w:autoSpaceDE w:val="0"/>
              <w:autoSpaceDN w:val="0"/>
              <w:spacing w:after="0" w:line="240" w:lineRule="auto"/>
              <w:contextualSpacing/>
              <w:rPr>
                <w:rFonts w:ascii="Times New Roman" w:hAnsi="Times New Roman"/>
                <w:sz w:val="20"/>
                <w:szCs w:val="20"/>
                <w:lang w:eastAsia="ru-RU"/>
              </w:rPr>
            </w:pPr>
            <w:r w:rsidRPr="00AF54DE">
              <w:rPr>
                <w:rFonts w:ascii="Times New Roman" w:hAnsi="Times New Roman"/>
                <w:noProof/>
                <w:sz w:val="20"/>
                <w:szCs w:val="20"/>
              </w:rPr>
              <w:t>строительство родильного дома с женской консультацией и</w:t>
            </w:r>
            <w:r w:rsidR="001C7F20">
              <w:rPr>
                <w:rFonts w:ascii="Times New Roman" w:hAnsi="Times New Roman"/>
                <w:noProof/>
                <w:sz w:val="20"/>
                <w:szCs w:val="20"/>
              </w:rPr>
              <w:t> </w:t>
            </w:r>
            <w:r>
              <w:rPr>
                <w:rFonts w:ascii="Times New Roman" w:hAnsi="Times New Roman"/>
                <w:noProof/>
                <w:sz w:val="20"/>
                <w:szCs w:val="20"/>
              </w:rPr>
              <w:t>отделением патологии беременных в</w:t>
            </w:r>
            <w:r w:rsidR="001C7F20">
              <w:rPr>
                <w:rFonts w:ascii="Times New Roman" w:hAnsi="Times New Roman"/>
                <w:noProof/>
                <w:sz w:val="20"/>
                <w:szCs w:val="20"/>
              </w:rPr>
              <w:t> </w:t>
            </w:r>
            <w:r w:rsidRPr="00AF54DE">
              <w:rPr>
                <w:rFonts w:ascii="Times New Roman" w:hAnsi="Times New Roman"/>
                <w:noProof/>
                <w:sz w:val="20"/>
                <w:szCs w:val="20"/>
              </w:rPr>
              <w:t>город</w:t>
            </w:r>
            <w:r>
              <w:rPr>
                <w:rFonts w:ascii="Times New Roman" w:hAnsi="Times New Roman"/>
                <w:noProof/>
                <w:sz w:val="20"/>
                <w:szCs w:val="20"/>
              </w:rPr>
              <w:t>е</w:t>
            </w:r>
            <w:r w:rsidRPr="00AF54DE">
              <w:rPr>
                <w:rFonts w:ascii="Times New Roman" w:hAnsi="Times New Roman"/>
                <w:noProof/>
                <w:sz w:val="20"/>
                <w:szCs w:val="20"/>
              </w:rPr>
              <w:t xml:space="preserve"> Верхняя Пышма в период 2017</w:t>
            </w:r>
            <w:r w:rsidR="001C7F20">
              <w:rPr>
                <w:rFonts w:ascii="Times New Roman" w:hAnsi="Times New Roman"/>
                <w:noProof/>
                <w:sz w:val="20"/>
                <w:szCs w:val="20"/>
              </w:rPr>
              <w:t>–2019 годов.</w:t>
            </w:r>
          </w:p>
        </w:tc>
      </w:tr>
      <w:tr w:rsidR="009A2C23"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9A2C23" w:rsidRPr="00822223" w:rsidRDefault="009A2C23" w:rsidP="009A2C23">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9A2C23" w:rsidRPr="00822223" w:rsidRDefault="009A2C23" w:rsidP="009A2C23">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Задача 5.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 (направление Стратегии «Охрана здоровья населения»)</w:t>
            </w:r>
          </w:p>
        </w:tc>
      </w:tr>
      <w:tr w:rsidR="00FC0E01"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Развитие медицинской реабилитации взрослых</w:t>
            </w:r>
          </w:p>
        </w:tc>
        <w:tc>
          <w:tcPr>
            <w:tcW w:w="38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FC0E01" w:rsidRPr="00822223" w:rsidRDefault="00FC0E01" w:rsidP="00FC0E01">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5</w:t>
            </w:r>
          </w:p>
        </w:tc>
        <w:tc>
          <w:tcPr>
            <w:tcW w:w="860"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медицинских организаций, в которых проводится медицинская реабилитация взрослых</w:t>
            </w:r>
          </w:p>
        </w:tc>
        <w:tc>
          <w:tcPr>
            <w:tcW w:w="383"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10</w:t>
            </w:r>
          </w:p>
        </w:tc>
        <w:tc>
          <w:tcPr>
            <w:tcW w:w="271" w:type="pct"/>
            <w:tcBorders>
              <w:top w:val="single" w:sz="4" w:space="0" w:color="auto"/>
              <w:left w:val="nil"/>
              <w:bottom w:val="single" w:sz="4" w:space="0" w:color="auto"/>
              <w:right w:val="single" w:sz="4" w:space="0" w:color="auto"/>
            </w:tcBorders>
            <w:shd w:val="clear" w:color="auto" w:fill="auto"/>
          </w:tcPr>
          <w:p w:rsidR="00FC0E01" w:rsidRPr="00FC0E01" w:rsidRDefault="00FC0E01" w:rsidP="00FC0E01">
            <w:pPr>
              <w:spacing w:after="0" w:line="240" w:lineRule="auto"/>
              <w:jc w:val="center"/>
              <w:rPr>
                <w:rFonts w:ascii="Times New Roman" w:hAnsi="Times New Roman"/>
                <w:noProof/>
                <w:sz w:val="20"/>
                <w:szCs w:val="20"/>
              </w:rPr>
            </w:pPr>
            <w:r w:rsidRPr="00FC0E01">
              <w:rPr>
                <w:rFonts w:ascii="Times New Roman" w:hAnsi="Times New Roman"/>
                <w:noProof/>
                <w:sz w:val="20"/>
                <w:szCs w:val="20"/>
              </w:rPr>
              <w:t>11</w:t>
            </w:r>
          </w:p>
          <w:p w:rsidR="00FC0E01" w:rsidRPr="00FC0E01" w:rsidRDefault="00FC0E01" w:rsidP="00FC0E01">
            <w:pPr>
              <w:spacing w:after="0" w:line="240" w:lineRule="auto"/>
              <w:jc w:val="center"/>
              <w:rPr>
                <w:rFonts w:ascii="Times New Roman" w:hAnsi="Times New Roman"/>
                <w:noProof/>
                <w:sz w:val="20"/>
                <w:szCs w:val="20"/>
              </w:rPr>
            </w:pPr>
            <w:r w:rsidRPr="00FC0E01">
              <w:rPr>
                <w:rFonts w:ascii="Times New Roman" w:hAnsi="Times New Roman"/>
                <w:noProof/>
                <w:sz w:val="20"/>
                <w:szCs w:val="20"/>
              </w:rPr>
              <w:t>(всех форм собс-твен-ности)</w:t>
            </w:r>
          </w:p>
        </w:tc>
        <w:tc>
          <w:tcPr>
            <w:tcW w:w="393" w:type="pct"/>
            <w:gridSpan w:val="2"/>
            <w:tcBorders>
              <w:top w:val="single" w:sz="4" w:space="0" w:color="auto"/>
              <w:left w:val="nil"/>
              <w:bottom w:val="single" w:sz="4" w:space="0" w:color="auto"/>
              <w:right w:val="single" w:sz="4" w:space="0" w:color="auto"/>
            </w:tcBorders>
            <w:shd w:val="clear" w:color="auto" w:fill="auto"/>
          </w:tcPr>
          <w:p w:rsidR="00FC0E01" w:rsidRPr="00FC0E01" w:rsidRDefault="00FC0E01" w:rsidP="00FC0E01">
            <w:pPr>
              <w:spacing w:after="0" w:line="240" w:lineRule="auto"/>
              <w:jc w:val="center"/>
              <w:rPr>
                <w:rFonts w:ascii="Times New Roman" w:hAnsi="Times New Roman"/>
                <w:noProof/>
                <w:sz w:val="20"/>
                <w:szCs w:val="20"/>
              </w:rPr>
            </w:pPr>
            <w:r w:rsidRPr="00FC0E01">
              <w:rPr>
                <w:rFonts w:ascii="Times New Roman" w:hAnsi="Times New Roman"/>
                <w:noProof/>
                <w:sz w:val="20"/>
                <w:szCs w:val="20"/>
              </w:rPr>
              <w:t>110</w:t>
            </w:r>
          </w:p>
        </w:tc>
        <w:tc>
          <w:tcPr>
            <w:tcW w:w="614" w:type="pct"/>
            <w:gridSpan w:val="2"/>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p>
        </w:tc>
      </w:tr>
      <w:tr w:rsidR="00FC0E01"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E62D25" w:rsidRDefault="00FC0E01" w:rsidP="00FC0E01">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FC0E01">
              <w:rPr>
                <w:rFonts w:ascii="Times New Roman" w:hAnsi="Times New Roman"/>
                <w:noProof/>
                <w:sz w:val="20"/>
                <w:szCs w:val="20"/>
              </w:rPr>
              <w:t>Развитие медицинской реабилитации в Свердловской области осуществляется по нескольким основным направлениям: нейрореабилитация; реабилитация пациентов с сердечно-сосудистой патологией (после перенесенного острого инфаркта миокарда, оперативных вмешательств на сердце); реабилитация после травм; реабилитация пациентов онкологического профиля; реабилитация при заболеваниях соматического профиля (после перенесенных заболеваний терапевтического профиля и операций). Оказывают реабилитационную помощь взрослому населению: ГАУЗ СО «Центр восстановительной медицины и реабилитации «Озеро Чусовское», ГАМУ СО «Центр восстановительного лечения и медицинской реабилитации «Санаторий Руш», ГАУЗ СО «Специализированная больница восстановительного лечения «Липовка», МБУ «Центральная городская клиническая больница № 6» г. Екатеринбург, ГБУЗ СО «Городская больница город Первоуральск»,  ООО «Клиника института мозга» (г. Березовский), ФГБУЗ «Центральная медико-санитарная часть № 121» ФМБА России (г. Нижняя Салда),  МАУ «Центральная городская больница № 3» г. Екатеринбург, ГБУЗ СО «Городская больница № 3 город Каменск-Уральский» и ООО «Клин</w:t>
            </w:r>
            <w:r>
              <w:rPr>
                <w:rFonts w:ascii="Times New Roman" w:hAnsi="Times New Roman"/>
                <w:noProof/>
                <w:sz w:val="20"/>
                <w:szCs w:val="20"/>
              </w:rPr>
              <w:t>ика Павлова» (г. </w:t>
            </w:r>
            <w:r w:rsidRPr="00FC0E01">
              <w:rPr>
                <w:rFonts w:ascii="Times New Roman" w:hAnsi="Times New Roman"/>
                <w:noProof/>
                <w:sz w:val="20"/>
                <w:szCs w:val="20"/>
              </w:rPr>
              <w:t>Екатеринбург), УКЛРЦ г. Нижний Тагил</w:t>
            </w:r>
            <w:r w:rsidR="005B19FE">
              <w:rPr>
                <w:rFonts w:ascii="Times New Roman" w:hAnsi="Times New Roman"/>
                <w:noProof/>
                <w:sz w:val="20"/>
                <w:szCs w:val="20"/>
              </w:rPr>
              <w:t>.</w:t>
            </w:r>
          </w:p>
        </w:tc>
      </w:tr>
      <w:tr w:rsidR="00FC0E01" w:rsidRPr="00E20961" w:rsidTr="005104B8">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Развитие медицинской реабилитации детей</w:t>
            </w:r>
          </w:p>
        </w:tc>
        <w:tc>
          <w:tcPr>
            <w:tcW w:w="38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FC0E01" w:rsidRPr="00822223" w:rsidRDefault="00FC0E01" w:rsidP="00FC0E01">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5</w:t>
            </w:r>
          </w:p>
        </w:tc>
        <w:tc>
          <w:tcPr>
            <w:tcW w:w="860"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медицинских организаций, в которых проводится медицинская реабилитация детей</w:t>
            </w:r>
          </w:p>
        </w:tc>
        <w:tc>
          <w:tcPr>
            <w:tcW w:w="383"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6</w:t>
            </w:r>
          </w:p>
        </w:tc>
        <w:tc>
          <w:tcPr>
            <w:tcW w:w="27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6</w:t>
            </w:r>
          </w:p>
        </w:tc>
        <w:tc>
          <w:tcPr>
            <w:tcW w:w="393"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p>
        </w:tc>
      </w:tr>
      <w:tr w:rsidR="00FC0E01" w:rsidRPr="00E20961" w:rsidTr="00E47F10">
        <w:trPr>
          <w:cantSplit/>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E62D25" w:rsidRDefault="00FC0E01" w:rsidP="00FC0E01">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0B2AB5" w:rsidRPr="00822223" w:rsidRDefault="00FC0E01" w:rsidP="005B19FE">
            <w:pPr>
              <w:spacing w:after="0" w:line="240" w:lineRule="auto"/>
              <w:jc w:val="both"/>
              <w:rPr>
                <w:rFonts w:ascii="Times New Roman" w:hAnsi="Times New Roman"/>
                <w:sz w:val="20"/>
                <w:szCs w:val="20"/>
                <w:lang w:eastAsia="ru-RU"/>
              </w:rPr>
            </w:pPr>
            <w:r w:rsidRPr="00FC0E01">
              <w:rPr>
                <w:rFonts w:ascii="Times New Roman" w:hAnsi="Times New Roman"/>
                <w:noProof/>
                <w:sz w:val="20"/>
                <w:szCs w:val="20"/>
              </w:rPr>
              <w:t>Реабилитационную помощь детям оказывают три медицинские организации: ГБУЗ СО «Детская клиническая больница восстановительного лечения «НПЦ «Бонум», ГБУЗ СО «Областная детская клиническая больница № 1», ГБУЗ СО «Детская городская больница город Каменск-Уральский», ГБУЗ СО «Городская больница № 1 город Асбест», МБУ «Детская городская больница № 10» г. Екатеринбург, ООО «Клиника Павлова» (г. Екатеринбург)</w:t>
            </w:r>
            <w:r w:rsidR="005B19FE">
              <w:rPr>
                <w:rFonts w:ascii="Times New Roman" w:hAnsi="Times New Roman"/>
                <w:noProof/>
                <w:sz w:val="20"/>
                <w:szCs w:val="20"/>
              </w:rPr>
              <w:t>.</w:t>
            </w:r>
          </w:p>
        </w:tc>
      </w:tr>
      <w:tr w:rsidR="00FC0E01"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Задача 6. Создание условий для развития паллиативной медицинской помощи и обеспечения ее доступности для граждан (направление Стратегии «Охрана здоровья населения»)</w:t>
            </w:r>
          </w:p>
        </w:tc>
      </w:tr>
      <w:tr w:rsidR="00C66AE0" w:rsidRPr="00FC0E01" w:rsidTr="00C2189F">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C66AE0" w:rsidRPr="00822223" w:rsidRDefault="00C66AE0"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C66AE0" w:rsidRPr="00822223" w:rsidRDefault="00C66AE0" w:rsidP="00FC0E01">
            <w:pPr>
              <w:spacing w:after="0" w:line="240" w:lineRule="auto"/>
              <w:rPr>
                <w:rFonts w:ascii="Times New Roman" w:hAnsi="Times New Roman"/>
                <w:sz w:val="20"/>
                <w:szCs w:val="20"/>
                <w:lang w:eastAsia="ru-RU"/>
              </w:rPr>
            </w:pPr>
            <w:r w:rsidRPr="003660A7">
              <w:rPr>
                <w:rFonts w:ascii="Times New Roman" w:hAnsi="Times New Roman"/>
                <w:noProof/>
                <w:sz w:val="20"/>
                <w:szCs w:val="20"/>
              </w:rPr>
              <w:t>Организация паллиативных коек круглосуточного стационара (дал</w:t>
            </w:r>
            <w:r w:rsidR="005B19FE">
              <w:rPr>
                <w:rFonts w:ascii="Times New Roman" w:hAnsi="Times New Roman"/>
                <w:noProof/>
                <w:sz w:val="20"/>
                <w:szCs w:val="20"/>
              </w:rPr>
              <w:t>ее – КСС) для лечения больных в </w:t>
            </w:r>
            <w:r w:rsidRPr="003660A7">
              <w:rPr>
                <w:rFonts w:ascii="Times New Roman" w:hAnsi="Times New Roman"/>
                <w:noProof/>
                <w:sz w:val="20"/>
                <w:szCs w:val="20"/>
              </w:rPr>
              <w:t>терминальной стадии ВИЧ-инфекции</w:t>
            </w:r>
          </w:p>
        </w:tc>
        <w:tc>
          <w:tcPr>
            <w:tcW w:w="381" w:type="pct"/>
            <w:tcBorders>
              <w:top w:val="single" w:sz="4" w:space="0" w:color="auto"/>
              <w:left w:val="nil"/>
              <w:bottom w:val="single" w:sz="4" w:space="0" w:color="auto"/>
              <w:right w:val="single" w:sz="4" w:space="0" w:color="auto"/>
            </w:tcBorders>
            <w:shd w:val="clear" w:color="auto" w:fill="auto"/>
          </w:tcPr>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 xml:space="preserve">1 этап (2016–2018); </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2 этап</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(2019–2024);</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3 этап</w:t>
            </w:r>
          </w:p>
          <w:p w:rsidR="00C66AE0" w:rsidRPr="00822223" w:rsidRDefault="00C66AE0" w:rsidP="00FC0E01">
            <w:pPr>
              <w:spacing w:after="0" w:line="240" w:lineRule="auto"/>
              <w:jc w:val="center"/>
              <w:rPr>
                <w:rFonts w:ascii="Times New Roman" w:hAnsi="Times New Roman"/>
                <w:sz w:val="20"/>
                <w:szCs w:val="20"/>
                <w:lang w:eastAsia="ru-RU"/>
              </w:rPr>
            </w:pPr>
            <w:r w:rsidRPr="003660A7">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6</w:t>
            </w:r>
          </w:p>
        </w:tc>
        <w:tc>
          <w:tcPr>
            <w:tcW w:w="860"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rPr>
                <w:rFonts w:ascii="Times New Roman" w:hAnsi="Times New Roman"/>
                <w:noProof/>
                <w:sz w:val="20"/>
                <w:szCs w:val="20"/>
              </w:rPr>
            </w:pPr>
            <w:r w:rsidRPr="003660A7">
              <w:rPr>
                <w:rFonts w:ascii="Times New Roman" w:hAnsi="Times New Roman"/>
                <w:noProof/>
                <w:sz w:val="20"/>
                <w:szCs w:val="20"/>
              </w:rPr>
              <w:t>количе</w:t>
            </w:r>
            <w:r w:rsidR="005B19FE">
              <w:rPr>
                <w:rFonts w:ascii="Times New Roman" w:hAnsi="Times New Roman"/>
                <w:noProof/>
                <w:sz w:val="20"/>
                <w:szCs w:val="20"/>
              </w:rPr>
              <w:t>ство коек для лечения больных в </w:t>
            </w:r>
            <w:r w:rsidRPr="003660A7">
              <w:rPr>
                <w:rFonts w:ascii="Times New Roman" w:hAnsi="Times New Roman"/>
                <w:noProof/>
                <w:sz w:val="20"/>
                <w:szCs w:val="20"/>
              </w:rPr>
              <w:t>терминальной стадии ВИЧ-инфекции</w:t>
            </w:r>
          </w:p>
        </w:tc>
        <w:tc>
          <w:tcPr>
            <w:tcW w:w="383"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Pr>
                <w:rFonts w:ascii="Times New Roman" w:hAnsi="Times New Roman"/>
                <w:noProof/>
                <w:sz w:val="20"/>
                <w:szCs w:val="20"/>
              </w:rPr>
              <w:t>30</w:t>
            </w:r>
          </w:p>
        </w:tc>
        <w:tc>
          <w:tcPr>
            <w:tcW w:w="271" w:type="pct"/>
            <w:tcBorders>
              <w:top w:val="single" w:sz="4" w:space="0" w:color="auto"/>
              <w:left w:val="nil"/>
              <w:bottom w:val="single" w:sz="4" w:space="0" w:color="auto"/>
              <w:right w:val="single" w:sz="4" w:space="0" w:color="auto"/>
            </w:tcBorders>
            <w:shd w:val="clear" w:color="auto" w:fill="auto"/>
          </w:tcPr>
          <w:p w:rsidR="00C66AE0" w:rsidRPr="00FC0E01" w:rsidRDefault="00C66AE0" w:rsidP="00FC0E01">
            <w:pPr>
              <w:spacing w:after="0" w:line="240" w:lineRule="auto"/>
              <w:jc w:val="center"/>
              <w:rPr>
                <w:rFonts w:ascii="Times New Roman" w:hAnsi="Times New Roman"/>
                <w:noProof/>
                <w:sz w:val="20"/>
                <w:szCs w:val="20"/>
              </w:rPr>
            </w:pPr>
            <w:r w:rsidRPr="00FC0E01">
              <w:rPr>
                <w:rFonts w:ascii="Times New Roman" w:hAnsi="Times New Roman"/>
                <w:noProof/>
                <w:sz w:val="20"/>
                <w:szCs w:val="20"/>
              </w:rPr>
              <w:t>15</w:t>
            </w:r>
          </w:p>
        </w:tc>
        <w:tc>
          <w:tcPr>
            <w:tcW w:w="393" w:type="pct"/>
            <w:gridSpan w:val="2"/>
            <w:tcBorders>
              <w:top w:val="single" w:sz="4" w:space="0" w:color="auto"/>
              <w:left w:val="nil"/>
              <w:bottom w:val="single" w:sz="4" w:space="0" w:color="auto"/>
              <w:right w:val="single" w:sz="4" w:space="0" w:color="auto"/>
            </w:tcBorders>
            <w:shd w:val="clear" w:color="auto" w:fill="auto"/>
          </w:tcPr>
          <w:p w:rsidR="00C66AE0" w:rsidRPr="00FC0E01" w:rsidRDefault="00C66AE0" w:rsidP="00FC0E01">
            <w:pPr>
              <w:spacing w:after="0" w:line="240" w:lineRule="auto"/>
              <w:jc w:val="center"/>
              <w:rPr>
                <w:rFonts w:ascii="Times New Roman" w:hAnsi="Times New Roman"/>
                <w:noProof/>
                <w:sz w:val="20"/>
                <w:szCs w:val="20"/>
              </w:rPr>
            </w:pPr>
            <w:r w:rsidRPr="00FC0E01">
              <w:rPr>
                <w:rFonts w:ascii="Times New Roman" w:hAnsi="Times New Roman"/>
                <w:noProof/>
                <w:sz w:val="20"/>
                <w:szCs w:val="20"/>
              </w:rPr>
              <w:t>50,0</w:t>
            </w:r>
          </w:p>
        </w:tc>
        <w:tc>
          <w:tcPr>
            <w:tcW w:w="614" w:type="pct"/>
            <w:gridSpan w:val="2"/>
            <w:tcBorders>
              <w:top w:val="single" w:sz="4" w:space="0" w:color="auto"/>
              <w:left w:val="nil"/>
              <w:bottom w:val="single" w:sz="4" w:space="0" w:color="auto"/>
              <w:right w:val="single" w:sz="4" w:space="0" w:color="auto"/>
            </w:tcBorders>
            <w:shd w:val="clear" w:color="auto" w:fill="auto"/>
          </w:tcPr>
          <w:p w:rsidR="00C66AE0" w:rsidRPr="00822223" w:rsidRDefault="00C66AE0"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vMerge w:val="restart"/>
            <w:tcBorders>
              <w:top w:val="single" w:sz="4" w:space="0" w:color="auto"/>
              <w:left w:val="nil"/>
              <w:right w:val="single" w:sz="4" w:space="0" w:color="auto"/>
            </w:tcBorders>
            <w:shd w:val="clear" w:color="auto" w:fill="FFFFFF"/>
          </w:tcPr>
          <w:p w:rsidR="00C66AE0" w:rsidRPr="00822223" w:rsidRDefault="005B19FE" w:rsidP="005B19FE">
            <w:pPr>
              <w:spacing w:after="0" w:line="240" w:lineRule="auto"/>
              <w:rPr>
                <w:rFonts w:ascii="Times New Roman" w:hAnsi="Times New Roman"/>
                <w:noProof/>
                <w:sz w:val="20"/>
                <w:szCs w:val="20"/>
              </w:rPr>
            </w:pPr>
            <w:r>
              <w:rPr>
                <w:rFonts w:ascii="Times New Roman" w:hAnsi="Times New Roman"/>
                <w:noProof/>
                <w:sz w:val="20"/>
                <w:szCs w:val="20"/>
              </w:rPr>
              <w:t>В</w:t>
            </w:r>
            <w:r w:rsidR="00C66AE0" w:rsidRPr="00FC0E01">
              <w:rPr>
                <w:rFonts w:ascii="Times New Roman" w:hAnsi="Times New Roman"/>
                <w:noProof/>
                <w:sz w:val="20"/>
                <w:szCs w:val="20"/>
              </w:rPr>
              <w:t xml:space="preserve"> 2017 году не</w:t>
            </w:r>
            <w:r>
              <w:rPr>
                <w:rFonts w:ascii="Times New Roman" w:hAnsi="Times New Roman"/>
                <w:noProof/>
                <w:sz w:val="20"/>
                <w:szCs w:val="20"/>
              </w:rPr>
              <w:t> </w:t>
            </w:r>
            <w:r w:rsidR="00C66AE0" w:rsidRPr="00FC0E01">
              <w:rPr>
                <w:rFonts w:ascii="Times New Roman" w:hAnsi="Times New Roman"/>
                <w:noProof/>
                <w:sz w:val="20"/>
                <w:szCs w:val="20"/>
              </w:rPr>
              <w:t>получены лицензии медицинскими организациями</w:t>
            </w:r>
            <w:r w:rsidR="00C66AE0">
              <w:rPr>
                <w:rFonts w:ascii="Times New Roman" w:hAnsi="Times New Roman"/>
                <w:noProof/>
                <w:sz w:val="20"/>
                <w:szCs w:val="20"/>
              </w:rPr>
              <w:t xml:space="preserve">. </w:t>
            </w:r>
            <w:r w:rsidR="00C66AE0" w:rsidRPr="00AF54DE">
              <w:rPr>
                <w:rFonts w:ascii="Times New Roman" w:hAnsi="Times New Roman"/>
                <w:noProof/>
                <w:sz w:val="20"/>
                <w:szCs w:val="20"/>
              </w:rPr>
              <w:t>В соответстви</w:t>
            </w:r>
            <w:r w:rsidR="00C66AE0">
              <w:rPr>
                <w:rFonts w:ascii="Times New Roman" w:hAnsi="Times New Roman"/>
                <w:noProof/>
                <w:sz w:val="20"/>
                <w:szCs w:val="20"/>
              </w:rPr>
              <w:t>и</w:t>
            </w:r>
            <w:r w:rsidR="00C66AE0" w:rsidRPr="00AF54DE">
              <w:rPr>
                <w:rFonts w:ascii="Times New Roman" w:hAnsi="Times New Roman"/>
                <w:noProof/>
                <w:sz w:val="20"/>
                <w:szCs w:val="20"/>
              </w:rPr>
              <w:t xml:space="preserve"> с</w:t>
            </w:r>
            <w:r>
              <w:rPr>
                <w:rFonts w:ascii="Times New Roman" w:hAnsi="Times New Roman"/>
                <w:noProof/>
                <w:sz w:val="20"/>
                <w:szCs w:val="20"/>
              </w:rPr>
              <w:t> </w:t>
            </w:r>
            <w:r w:rsidR="00C66AE0" w:rsidRPr="00AF54DE">
              <w:rPr>
                <w:rFonts w:ascii="Times New Roman" w:hAnsi="Times New Roman"/>
                <w:noProof/>
                <w:sz w:val="20"/>
                <w:szCs w:val="20"/>
              </w:rPr>
              <w:t xml:space="preserve">разработанной </w:t>
            </w:r>
            <w:r w:rsidR="00C66AE0">
              <w:rPr>
                <w:rFonts w:ascii="Times New Roman" w:hAnsi="Times New Roman"/>
                <w:noProof/>
                <w:sz w:val="20"/>
                <w:szCs w:val="20"/>
              </w:rPr>
              <w:t>Министерством здравохранения</w:t>
            </w:r>
            <w:r w:rsidR="00C66AE0" w:rsidRPr="00AF54DE">
              <w:rPr>
                <w:rFonts w:ascii="Times New Roman" w:hAnsi="Times New Roman"/>
                <w:noProof/>
                <w:sz w:val="20"/>
                <w:szCs w:val="20"/>
              </w:rPr>
              <w:t xml:space="preserve"> РФ новой редакцией Порядка оказания паллиативной медицинской помощи с</w:t>
            </w:r>
            <w:r>
              <w:rPr>
                <w:rFonts w:ascii="Times New Roman" w:hAnsi="Times New Roman"/>
                <w:noProof/>
                <w:sz w:val="20"/>
                <w:szCs w:val="20"/>
              </w:rPr>
              <w:t> </w:t>
            </w:r>
            <w:r w:rsidR="00C66AE0" w:rsidRPr="00AF54DE">
              <w:rPr>
                <w:rFonts w:ascii="Times New Roman" w:hAnsi="Times New Roman"/>
                <w:noProof/>
                <w:sz w:val="20"/>
                <w:szCs w:val="20"/>
              </w:rPr>
              <w:t>2018</w:t>
            </w:r>
            <w:r w:rsidR="00C66AE0">
              <w:rPr>
                <w:rFonts w:ascii="Times New Roman" w:hAnsi="Times New Roman"/>
                <w:noProof/>
                <w:sz w:val="20"/>
                <w:szCs w:val="20"/>
              </w:rPr>
              <w:t> </w:t>
            </w:r>
            <w:r w:rsidR="00C66AE0" w:rsidRPr="00AF54DE">
              <w:rPr>
                <w:rFonts w:ascii="Times New Roman" w:hAnsi="Times New Roman"/>
                <w:noProof/>
                <w:sz w:val="20"/>
                <w:szCs w:val="20"/>
              </w:rPr>
              <w:t>года не</w:t>
            </w:r>
            <w:r>
              <w:rPr>
                <w:rFonts w:ascii="Times New Roman" w:hAnsi="Times New Roman"/>
                <w:noProof/>
                <w:sz w:val="20"/>
                <w:szCs w:val="20"/>
              </w:rPr>
              <w:t> </w:t>
            </w:r>
            <w:r w:rsidR="00C66AE0" w:rsidRPr="00AF54DE">
              <w:rPr>
                <w:rFonts w:ascii="Times New Roman" w:hAnsi="Times New Roman"/>
                <w:noProof/>
                <w:sz w:val="20"/>
                <w:szCs w:val="20"/>
              </w:rPr>
              <w:t>запланировано развитие профильных паллиативных коек (</w:t>
            </w:r>
            <w:r w:rsidR="00C66AE0">
              <w:rPr>
                <w:rFonts w:ascii="Times New Roman" w:hAnsi="Times New Roman"/>
                <w:noProof/>
                <w:sz w:val="20"/>
                <w:szCs w:val="20"/>
              </w:rPr>
              <w:t>то есть</w:t>
            </w:r>
            <w:r w:rsidR="00C66AE0" w:rsidRPr="00AF54DE">
              <w:rPr>
                <w:rFonts w:ascii="Times New Roman" w:hAnsi="Times New Roman"/>
                <w:noProof/>
                <w:sz w:val="20"/>
                <w:szCs w:val="20"/>
              </w:rPr>
              <w:t xml:space="preserve"> нуждающиеся пациенты получат право лечиться на</w:t>
            </w:r>
            <w:r>
              <w:rPr>
                <w:rFonts w:ascii="Times New Roman" w:hAnsi="Times New Roman"/>
                <w:noProof/>
                <w:sz w:val="20"/>
                <w:szCs w:val="20"/>
              </w:rPr>
              <w:t> </w:t>
            </w:r>
            <w:r w:rsidR="00C66AE0" w:rsidRPr="00AF54DE">
              <w:rPr>
                <w:rFonts w:ascii="Times New Roman" w:hAnsi="Times New Roman"/>
                <w:noProof/>
                <w:sz w:val="20"/>
                <w:szCs w:val="20"/>
              </w:rPr>
              <w:t>общесомати</w:t>
            </w:r>
            <w:r>
              <w:rPr>
                <w:rFonts w:ascii="Times New Roman" w:hAnsi="Times New Roman"/>
                <w:noProof/>
                <w:sz w:val="20"/>
                <w:szCs w:val="20"/>
              </w:rPr>
              <w:t>-</w:t>
            </w:r>
            <w:r w:rsidR="00C66AE0" w:rsidRPr="00AF54DE">
              <w:rPr>
                <w:rFonts w:ascii="Times New Roman" w:hAnsi="Times New Roman"/>
                <w:noProof/>
                <w:sz w:val="20"/>
                <w:szCs w:val="20"/>
              </w:rPr>
              <w:t>чес</w:t>
            </w:r>
            <w:r w:rsidR="00C66AE0">
              <w:rPr>
                <w:rFonts w:ascii="Times New Roman" w:hAnsi="Times New Roman"/>
                <w:noProof/>
                <w:sz w:val="20"/>
                <w:szCs w:val="20"/>
              </w:rPr>
              <w:t>ких паллиативных койках</w:t>
            </w:r>
            <w:r w:rsidR="00C66AE0" w:rsidRPr="00AF54DE">
              <w:rPr>
                <w:rFonts w:ascii="Times New Roman" w:hAnsi="Times New Roman"/>
                <w:noProof/>
                <w:sz w:val="20"/>
                <w:szCs w:val="20"/>
              </w:rPr>
              <w:t>. В связи с этим ра</w:t>
            </w:r>
            <w:r w:rsidR="00C66AE0">
              <w:rPr>
                <w:rFonts w:ascii="Times New Roman" w:hAnsi="Times New Roman"/>
                <w:noProof/>
                <w:sz w:val="20"/>
                <w:szCs w:val="20"/>
              </w:rPr>
              <w:t>збивка коек на профили отменена</w:t>
            </w:r>
            <w:r>
              <w:rPr>
                <w:rFonts w:ascii="Times New Roman" w:hAnsi="Times New Roman"/>
                <w:noProof/>
                <w:sz w:val="20"/>
                <w:szCs w:val="20"/>
              </w:rPr>
              <w:t>.</w:t>
            </w:r>
          </w:p>
        </w:tc>
      </w:tr>
      <w:tr w:rsidR="00C66AE0" w:rsidRPr="00E20961" w:rsidTr="00C2189F">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C66AE0" w:rsidRPr="00822223" w:rsidRDefault="00C66AE0"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C66AE0" w:rsidRPr="00822223" w:rsidRDefault="00C66AE0" w:rsidP="00FC0E01">
            <w:pPr>
              <w:spacing w:after="0" w:line="240" w:lineRule="auto"/>
              <w:rPr>
                <w:rFonts w:ascii="Times New Roman" w:hAnsi="Times New Roman"/>
                <w:sz w:val="20"/>
                <w:szCs w:val="20"/>
                <w:lang w:eastAsia="ru-RU"/>
              </w:rPr>
            </w:pPr>
            <w:r w:rsidRPr="003660A7">
              <w:rPr>
                <w:rFonts w:ascii="Times New Roman" w:hAnsi="Times New Roman"/>
                <w:noProof/>
                <w:sz w:val="20"/>
                <w:szCs w:val="20"/>
              </w:rPr>
              <w:t>Организация паллиативных коек КСС для лечения больных психиатрического профиля</w:t>
            </w:r>
          </w:p>
        </w:tc>
        <w:tc>
          <w:tcPr>
            <w:tcW w:w="381" w:type="pct"/>
            <w:tcBorders>
              <w:top w:val="single" w:sz="4" w:space="0" w:color="auto"/>
              <w:left w:val="nil"/>
              <w:bottom w:val="single" w:sz="4" w:space="0" w:color="auto"/>
              <w:right w:val="single" w:sz="4" w:space="0" w:color="auto"/>
            </w:tcBorders>
            <w:shd w:val="clear" w:color="auto" w:fill="auto"/>
          </w:tcPr>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1 этап (2016–2018);</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2 этап</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(2019–2024);</w:t>
            </w:r>
          </w:p>
          <w:p w:rsidR="00C66AE0" w:rsidRPr="003660A7"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3 этап</w:t>
            </w:r>
          </w:p>
          <w:p w:rsidR="00C66AE0" w:rsidRPr="00822223" w:rsidRDefault="00C66AE0" w:rsidP="00FC0E01">
            <w:pPr>
              <w:spacing w:after="0" w:line="240" w:lineRule="auto"/>
              <w:jc w:val="center"/>
              <w:rPr>
                <w:rFonts w:ascii="Times New Roman" w:hAnsi="Times New Roman"/>
                <w:sz w:val="20"/>
                <w:szCs w:val="20"/>
                <w:lang w:eastAsia="ru-RU"/>
              </w:rPr>
            </w:pPr>
            <w:r w:rsidRPr="003660A7">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6</w:t>
            </w:r>
          </w:p>
        </w:tc>
        <w:tc>
          <w:tcPr>
            <w:tcW w:w="860"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rPr>
                <w:rFonts w:ascii="Times New Roman" w:hAnsi="Times New Roman"/>
                <w:noProof/>
                <w:sz w:val="20"/>
                <w:szCs w:val="20"/>
              </w:rPr>
            </w:pPr>
            <w:r w:rsidRPr="003660A7">
              <w:rPr>
                <w:rFonts w:ascii="Times New Roman" w:hAnsi="Times New Roman"/>
                <w:noProof/>
                <w:sz w:val="20"/>
                <w:szCs w:val="20"/>
              </w:rPr>
              <w:t>количество коек для лечения больных психиатрического профиля</w:t>
            </w:r>
          </w:p>
        </w:tc>
        <w:tc>
          <w:tcPr>
            <w:tcW w:w="383"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Pr>
                <w:rFonts w:ascii="Times New Roman" w:hAnsi="Times New Roman"/>
                <w:noProof/>
                <w:sz w:val="20"/>
                <w:szCs w:val="20"/>
              </w:rPr>
              <w:t>30</w:t>
            </w:r>
          </w:p>
        </w:tc>
        <w:tc>
          <w:tcPr>
            <w:tcW w:w="271" w:type="pct"/>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Pr>
                <w:rFonts w:ascii="Times New Roman" w:hAnsi="Times New Roman"/>
                <w:noProof/>
                <w:sz w:val="20"/>
                <w:szCs w:val="20"/>
              </w:rPr>
              <w:t>8</w:t>
            </w:r>
          </w:p>
        </w:tc>
        <w:tc>
          <w:tcPr>
            <w:tcW w:w="393" w:type="pct"/>
            <w:gridSpan w:val="2"/>
            <w:tcBorders>
              <w:top w:val="single" w:sz="4" w:space="0" w:color="auto"/>
              <w:left w:val="nil"/>
              <w:bottom w:val="single" w:sz="4" w:space="0" w:color="auto"/>
              <w:right w:val="single" w:sz="4" w:space="0" w:color="auto"/>
            </w:tcBorders>
            <w:shd w:val="clear" w:color="auto" w:fill="auto"/>
          </w:tcPr>
          <w:p w:rsidR="00C66AE0" w:rsidRPr="00E20961" w:rsidRDefault="00C66AE0" w:rsidP="00FC0E01">
            <w:pPr>
              <w:spacing w:after="0" w:line="240" w:lineRule="auto"/>
              <w:jc w:val="center"/>
              <w:rPr>
                <w:rFonts w:ascii="Times New Roman" w:hAnsi="Times New Roman"/>
                <w:noProof/>
                <w:sz w:val="20"/>
                <w:szCs w:val="20"/>
              </w:rPr>
            </w:pPr>
            <w:r>
              <w:rPr>
                <w:rFonts w:ascii="Times New Roman" w:hAnsi="Times New Roman"/>
                <w:noProof/>
                <w:sz w:val="20"/>
                <w:szCs w:val="20"/>
              </w:rPr>
              <w:t>26,7</w:t>
            </w:r>
          </w:p>
        </w:tc>
        <w:tc>
          <w:tcPr>
            <w:tcW w:w="614" w:type="pct"/>
            <w:gridSpan w:val="2"/>
            <w:tcBorders>
              <w:top w:val="single" w:sz="4" w:space="0" w:color="auto"/>
              <w:left w:val="nil"/>
              <w:bottom w:val="single" w:sz="4" w:space="0" w:color="auto"/>
              <w:right w:val="single" w:sz="4" w:space="0" w:color="auto"/>
            </w:tcBorders>
            <w:shd w:val="clear" w:color="auto" w:fill="auto"/>
          </w:tcPr>
          <w:p w:rsidR="00C66AE0" w:rsidRPr="00822223" w:rsidRDefault="00C66AE0"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vMerge/>
            <w:tcBorders>
              <w:left w:val="nil"/>
              <w:bottom w:val="single" w:sz="4" w:space="0" w:color="auto"/>
              <w:right w:val="single" w:sz="4" w:space="0" w:color="auto"/>
            </w:tcBorders>
            <w:shd w:val="clear" w:color="auto" w:fill="FFFFFF"/>
          </w:tcPr>
          <w:p w:rsidR="00C66AE0" w:rsidRPr="00822223" w:rsidRDefault="00C66AE0" w:rsidP="00FC0E01">
            <w:pPr>
              <w:spacing w:after="0" w:line="240" w:lineRule="auto"/>
              <w:rPr>
                <w:rFonts w:ascii="Times New Roman" w:hAnsi="Times New Roman"/>
                <w:sz w:val="20"/>
                <w:szCs w:val="20"/>
                <w:lang w:eastAsia="ru-RU"/>
              </w:rPr>
            </w:pPr>
          </w:p>
        </w:tc>
      </w:tr>
      <w:tr w:rsidR="00FC0E01" w:rsidRPr="00E20961" w:rsidTr="005B19FE">
        <w:trPr>
          <w:cantSplit/>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D45D49" w:rsidRDefault="00FC0E01" w:rsidP="00FC0E01">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FC0E01" w:rsidRPr="00822223" w:rsidRDefault="00D45258" w:rsidP="005B19FE">
            <w:pPr>
              <w:spacing w:after="0" w:line="240" w:lineRule="auto"/>
              <w:rPr>
                <w:rFonts w:ascii="Times New Roman" w:hAnsi="Times New Roman"/>
                <w:sz w:val="20"/>
                <w:szCs w:val="20"/>
                <w:lang w:eastAsia="ru-RU"/>
              </w:rPr>
            </w:pPr>
            <w:r w:rsidRPr="00D45258">
              <w:rPr>
                <w:rFonts w:ascii="Times New Roman" w:hAnsi="Times New Roman"/>
                <w:noProof/>
                <w:sz w:val="20"/>
                <w:szCs w:val="20"/>
              </w:rPr>
              <w:t>В 2017 году открыто отделение паллиативной медицинской помощи мощностью 10 коек на базе ГБУЗ СО «Ачитская ЦРБ» для обслуживания жителей Ачитского, Артинского, Красноуфимского, Нижнесергинского районов, пгт. Бисерть, г. Михайловск и г. Красноуфимск. Кроме того, организованы паллиативные койки на</w:t>
            </w:r>
            <w:r w:rsidR="005B19FE">
              <w:rPr>
                <w:rFonts w:ascii="Times New Roman" w:hAnsi="Times New Roman"/>
                <w:noProof/>
                <w:sz w:val="20"/>
                <w:szCs w:val="20"/>
              </w:rPr>
              <w:t> </w:t>
            </w:r>
            <w:r w:rsidRPr="00D45258">
              <w:rPr>
                <w:rFonts w:ascii="Times New Roman" w:hAnsi="Times New Roman"/>
                <w:noProof/>
                <w:sz w:val="20"/>
                <w:szCs w:val="20"/>
              </w:rPr>
              <w:t>базе инфекционных отделений ГБУЗ СО «Красноуфимская районная больница», ГБУЗ СО «Полевская центральная городская больница», ГБУЗ СО «Городская инфекционная больница г. Нижний Тагил» и ГАУЗ СО «Сухоложская районная больница» для симптоматического лечения больных ВИЧ-инфекцией в</w:t>
            </w:r>
            <w:r w:rsidR="005B19FE">
              <w:rPr>
                <w:rFonts w:ascii="Times New Roman" w:hAnsi="Times New Roman"/>
                <w:noProof/>
                <w:sz w:val="20"/>
                <w:szCs w:val="20"/>
              </w:rPr>
              <w:t> </w:t>
            </w:r>
            <w:r w:rsidRPr="00D45258">
              <w:rPr>
                <w:rFonts w:ascii="Times New Roman" w:hAnsi="Times New Roman"/>
                <w:noProof/>
                <w:sz w:val="20"/>
                <w:szCs w:val="20"/>
              </w:rPr>
              <w:t>терминальной стадии. Общий коечный фонд федеральных, областных и муниципальных медицинских организаций по профилю «паллиативная медицинская помощь» на конец 2017 года составляет 277 коек. Уровень обеспеченности койками для оказания паллиативной помощи взрос</w:t>
            </w:r>
            <w:r w:rsidR="00872BBE">
              <w:rPr>
                <w:rFonts w:ascii="Times New Roman" w:hAnsi="Times New Roman"/>
                <w:noProof/>
                <w:sz w:val="20"/>
                <w:szCs w:val="20"/>
              </w:rPr>
              <w:t>лым больным составил 8,0 на</w:t>
            </w:r>
            <w:r w:rsidR="005B19FE">
              <w:rPr>
                <w:rFonts w:ascii="Times New Roman" w:hAnsi="Times New Roman"/>
                <w:noProof/>
                <w:sz w:val="20"/>
                <w:szCs w:val="20"/>
              </w:rPr>
              <w:t> </w:t>
            </w:r>
            <w:r w:rsidR="00872BBE">
              <w:rPr>
                <w:rFonts w:ascii="Times New Roman" w:hAnsi="Times New Roman"/>
                <w:noProof/>
                <w:sz w:val="20"/>
                <w:szCs w:val="20"/>
              </w:rPr>
              <w:t>100 </w:t>
            </w:r>
            <w:r w:rsidRPr="00D45258">
              <w:rPr>
                <w:rFonts w:ascii="Times New Roman" w:hAnsi="Times New Roman"/>
                <w:noProof/>
                <w:sz w:val="20"/>
                <w:szCs w:val="20"/>
              </w:rPr>
              <w:t>тыс. человек взрослого населения (фактический койко-день – 55</w:t>
            </w:r>
            <w:r w:rsidR="00872BBE">
              <w:rPr>
                <w:rFonts w:ascii="Times New Roman" w:hAnsi="Times New Roman"/>
                <w:noProof/>
                <w:sz w:val="20"/>
                <w:szCs w:val="20"/>
              </w:rPr>
              <w:t> </w:t>
            </w:r>
            <w:r w:rsidRPr="00D45258">
              <w:rPr>
                <w:rFonts w:ascii="Times New Roman" w:hAnsi="Times New Roman"/>
                <w:noProof/>
                <w:sz w:val="20"/>
                <w:szCs w:val="20"/>
              </w:rPr>
              <w:t>145, потенциально возможный койко-день – 88</w:t>
            </w:r>
            <w:r w:rsidR="00872BBE">
              <w:rPr>
                <w:rFonts w:ascii="Times New Roman" w:hAnsi="Times New Roman"/>
                <w:noProof/>
                <w:sz w:val="20"/>
                <w:szCs w:val="20"/>
              </w:rPr>
              <w:t> </w:t>
            </w:r>
            <w:r w:rsidRPr="00D45258">
              <w:rPr>
                <w:rFonts w:ascii="Times New Roman" w:hAnsi="Times New Roman"/>
                <w:noProof/>
                <w:sz w:val="20"/>
                <w:szCs w:val="20"/>
              </w:rPr>
              <w:t>640, что поч</w:t>
            </w:r>
            <w:r w:rsidR="00872BBE">
              <w:rPr>
                <w:rFonts w:ascii="Times New Roman" w:hAnsi="Times New Roman"/>
                <w:noProof/>
                <w:sz w:val="20"/>
                <w:szCs w:val="20"/>
              </w:rPr>
              <w:t>ти вдвое превышает уровень 2016 </w:t>
            </w:r>
            <w:r w:rsidRPr="00D45258">
              <w:rPr>
                <w:rFonts w:ascii="Times New Roman" w:hAnsi="Times New Roman"/>
                <w:noProof/>
                <w:sz w:val="20"/>
                <w:szCs w:val="20"/>
              </w:rPr>
              <w:t xml:space="preserve">года). По результатам указанных изменений в организации оказания паллиативной медицинской помощи взрослому населению издан приказ Министерства здравоохранения Свердловской области от 10.01.2018 № 12-п «О временной маршрутизации взрослых больных соматического профиля для оказания паллиативной медицинской помощи </w:t>
            </w:r>
            <w:r>
              <w:rPr>
                <w:rFonts w:ascii="Times New Roman" w:hAnsi="Times New Roman"/>
                <w:noProof/>
                <w:sz w:val="20"/>
                <w:szCs w:val="20"/>
              </w:rPr>
              <w:t>в Свердловской области»</w:t>
            </w:r>
            <w:r w:rsidR="005B19FE">
              <w:rPr>
                <w:rFonts w:ascii="Times New Roman" w:hAnsi="Times New Roman"/>
                <w:noProof/>
                <w:sz w:val="20"/>
                <w:szCs w:val="20"/>
              </w:rPr>
              <w:t>.</w:t>
            </w:r>
          </w:p>
        </w:tc>
      </w:tr>
      <w:tr w:rsidR="00FC0E01" w:rsidRPr="00E20961" w:rsidTr="00FD48AB">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Организация детского паллиативного отделения КСС на базе ГБУЗ СО «Областная детская клиническая больница № 1»</w:t>
            </w:r>
          </w:p>
        </w:tc>
        <w:tc>
          <w:tcPr>
            <w:tcW w:w="38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w:t>
            </w:r>
          </w:p>
          <w:p w:rsidR="00FC0E01" w:rsidRPr="00822223" w:rsidRDefault="00FC0E01" w:rsidP="00FC0E01">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(2016)</w:t>
            </w:r>
          </w:p>
        </w:tc>
        <w:tc>
          <w:tcPr>
            <w:tcW w:w="282"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6</w:t>
            </w:r>
          </w:p>
        </w:tc>
        <w:tc>
          <w:tcPr>
            <w:tcW w:w="860"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rPr>
                <w:rFonts w:ascii="Times New Roman" w:hAnsi="Times New Roman"/>
                <w:noProof/>
                <w:sz w:val="20"/>
                <w:szCs w:val="20"/>
              </w:rPr>
            </w:pPr>
            <w:r w:rsidRPr="00E20961">
              <w:rPr>
                <w:rFonts w:ascii="Times New Roman" w:hAnsi="Times New Roman"/>
                <w:noProof/>
                <w:sz w:val="20"/>
                <w:szCs w:val="20"/>
              </w:rPr>
              <w:t>ввод в эксплуатацию паллиативного отделения на базе государственного бюджетного учреждения здравоохранения Свердловской области «Областная детская клиническая больница № 1»</w:t>
            </w:r>
          </w:p>
        </w:tc>
        <w:tc>
          <w:tcPr>
            <w:tcW w:w="383"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w:t>
            </w:r>
          </w:p>
        </w:tc>
        <w:tc>
          <w:tcPr>
            <w:tcW w:w="27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5E7CD5" w:rsidRDefault="005B19FE" w:rsidP="005B19FE">
            <w:pPr>
              <w:spacing w:after="0" w:line="240" w:lineRule="auto"/>
              <w:rPr>
                <w:rFonts w:ascii="Times New Roman" w:hAnsi="Times New Roman"/>
                <w:noProof/>
                <w:sz w:val="20"/>
                <w:szCs w:val="20"/>
              </w:rPr>
            </w:pPr>
            <w:r>
              <w:rPr>
                <w:rFonts w:ascii="Times New Roman" w:hAnsi="Times New Roman"/>
                <w:noProof/>
                <w:sz w:val="20"/>
                <w:szCs w:val="20"/>
              </w:rPr>
              <w:t>О</w:t>
            </w:r>
            <w:r w:rsidR="00FC0E01" w:rsidRPr="007D3979">
              <w:rPr>
                <w:rFonts w:ascii="Times New Roman" w:hAnsi="Times New Roman"/>
                <w:noProof/>
                <w:sz w:val="20"/>
                <w:szCs w:val="20"/>
              </w:rPr>
              <w:t>ткрытие детского паллиативного отделения круглосуточного стационара на</w:t>
            </w:r>
            <w:r>
              <w:rPr>
                <w:rFonts w:ascii="Times New Roman" w:hAnsi="Times New Roman"/>
                <w:noProof/>
                <w:sz w:val="20"/>
                <w:szCs w:val="20"/>
              </w:rPr>
              <w:t> </w:t>
            </w:r>
            <w:r w:rsidR="005E7CD5">
              <w:rPr>
                <w:rFonts w:ascii="Times New Roman" w:hAnsi="Times New Roman"/>
                <w:noProof/>
                <w:sz w:val="20"/>
                <w:szCs w:val="20"/>
              </w:rPr>
              <w:t>базе ГБУЗ СО</w:t>
            </w:r>
          </w:p>
          <w:p w:rsidR="00FC0E01" w:rsidRPr="00822223" w:rsidRDefault="005E7CD5" w:rsidP="005B19FE">
            <w:pPr>
              <w:spacing w:after="0" w:line="240" w:lineRule="auto"/>
              <w:rPr>
                <w:rFonts w:ascii="Times New Roman" w:hAnsi="Times New Roman"/>
                <w:sz w:val="20"/>
                <w:szCs w:val="20"/>
                <w:lang w:eastAsia="ru-RU"/>
              </w:rPr>
            </w:pPr>
            <w:r>
              <w:rPr>
                <w:rFonts w:ascii="Times New Roman" w:hAnsi="Times New Roman"/>
                <w:noProof/>
                <w:sz w:val="20"/>
                <w:szCs w:val="20"/>
              </w:rPr>
              <w:t>«Сверд</w:t>
            </w:r>
            <w:r w:rsidR="00FC0E01" w:rsidRPr="007D3979">
              <w:rPr>
                <w:rFonts w:ascii="Times New Roman" w:hAnsi="Times New Roman"/>
                <w:noProof/>
                <w:sz w:val="20"/>
                <w:szCs w:val="20"/>
              </w:rPr>
              <w:t>ловская детская клиническая больница № 1» в</w:t>
            </w:r>
            <w:r w:rsidR="005B19FE">
              <w:rPr>
                <w:rFonts w:ascii="Times New Roman" w:hAnsi="Times New Roman"/>
                <w:noProof/>
                <w:sz w:val="20"/>
                <w:szCs w:val="20"/>
              </w:rPr>
              <w:t> </w:t>
            </w:r>
            <w:r w:rsidR="00FC0E01" w:rsidRPr="007D3979">
              <w:rPr>
                <w:rFonts w:ascii="Times New Roman" w:hAnsi="Times New Roman"/>
                <w:noProof/>
                <w:sz w:val="20"/>
                <w:szCs w:val="20"/>
              </w:rPr>
              <w:t>2016 году не</w:t>
            </w:r>
            <w:r w:rsidR="005B19FE">
              <w:rPr>
                <w:rFonts w:ascii="Times New Roman" w:hAnsi="Times New Roman"/>
                <w:noProof/>
                <w:sz w:val="20"/>
                <w:szCs w:val="20"/>
              </w:rPr>
              <w:t> </w:t>
            </w:r>
            <w:r w:rsidR="00FC0E01" w:rsidRPr="007D3979">
              <w:rPr>
                <w:rFonts w:ascii="Times New Roman" w:hAnsi="Times New Roman"/>
                <w:noProof/>
                <w:sz w:val="20"/>
                <w:szCs w:val="20"/>
              </w:rPr>
              <w:t>состоялось ввиду арбитражных судебных слушаний в</w:t>
            </w:r>
            <w:r w:rsidR="005B19FE">
              <w:rPr>
                <w:rFonts w:ascii="Times New Roman" w:hAnsi="Times New Roman"/>
                <w:noProof/>
                <w:sz w:val="20"/>
                <w:szCs w:val="20"/>
              </w:rPr>
              <w:t> </w:t>
            </w:r>
            <w:r w:rsidR="00FC0E01" w:rsidRPr="007D3979">
              <w:rPr>
                <w:rFonts w:ascii="Times New Roman" w:hAnsi="Times New Roman"/>
                <w:noProof/>
                <w:sz w:val="20"/>
                <w:szCs w:val="20"/>
              </w:rPr>
              <w:t>связи с</w:t>
            </w:r>
            <w:r w:rsidR="005B19FE">
              <w:rPr>
                <w:rFonts w:ascii="Times New Roman" w:hAnsi="Times New Roman"/>
                <w:noProof/>
                <w:sz w:val="20"/>
                <w:szCs w:val="20"/>
              </w:rPr>
              <w:t> </w:t>
            </w:r>
            <w:r w:rsidR="00FC0E01" w:rsidRPr="007D3979">
              <w:rPr>
                <w:rFonts w:ascii="Times New Roman" w:hAnsi="Times New Roman"/>
                <w:noProof/>
                <w:sz w:val="20"/>
                <w:szCs w:val="20"/>
              </w:rPr>
              <w:t>некачествен</w:t>
            </w:r>
            <w:r w:rsidR="005B19FE">
              <w:rPr>
                <w:rFonts w:ascii="Times New Roman" w:hAnsi="Times New Roman"/>
                <w:noProof/>
                <w:sz w:val="20"/>
                <w:szCs w:val="20"/>
              </w:rPr>
              <w:t>-</w:t>
            </w:r>
            <w:r w:rsidR="00FC0E01" w:rsidRPr="007D3979">
              <w:rPr>
                <w:rFonts w:ascii="Times New Roman" w:hAnsi="Times New Roman"/>
                <w:noProof/>
                <w:sz w:val="20"/>
                <w:szCs w:val="20"/>
              </w:rPr>
              <w:t>ным исполнением подрядчиком ремонтных работ</w:t>
            </w:r>
            <w:r>
              <w:rPr>
                <w:rFonts w:ascii="Times New Roman" w:hAnsi="Times New Roman"/>
                <w:noProof/>
                <w:sz w:val="20"/>
                <w:szCs w:val="20"/>
              </w:rPr>
              <w:t>.</w:t>
            </w:r>
          </w:p>
        </w:tc>
      </w:tr>
      <w:tr w:rsidR="00872BBE"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872BBE" w:rsidRPr="00822223" w:rsidRDefault="00872BBE" w:rsidP="00872BBE">
            <w:pPr>
              <w:pStyle w:val="af1"/>
              <w:spacing w:after="0" w:line="240" w:lineRule="auto"/>
              <w:ind w:left="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872BBE" w:rsidRPr="003E73DA" w:rsidRDefault="00872BBE" w:rsidP="005E7CD5">
            <w:pPr>
              <w:spacing w:after="0" w:line="240" w:lineRule="auto"/>
              <w:rPr>
                <w:rFonts w:ascii="Times New Roman" w:hAnsi="Times New Roman"/>
                <w:noProof/>
                <w:sz w:val="20"/>
                <w:szCs w:val="20"/>
                <w:highlight w:val="yellow"/>
              </w:rPr>
            </w:pPr>
            <w:r w:rsidRPr="00872BBE">
              <w:rPr>
                <w:rFonts w:ascii="Times New Roman" w:hAnsi="Times New Roman"/>
                <w:noProof/>
                <w:sz w:val="20"/>
                <w:szCs w:val="20"/>
              </w:rPr>
              <w:t>В Свердловской области количество детей с паллиативным состоянием порядка 330 человек. Для их обслуживания организована работа выездных бригад (две</w:t>
            </w:r>
            <w:r w:rsidR="005E7CD5">
              <w:rPr>
                <w:rFonts w:ascii="Times New Roman" w:hAnsi="Times New Roman"/>
                <w:noProof/>
                <w:sz w:val="20"/>
                <w:szCs w:val="20"/>
              </w:rPr>
              <w:t> </w:t>
            </w:r>
            <w:r w:rsidRPr="00872BBE">
              <w:rPr>
                <w:rFonts w:ascii="Times New Roman" w:hAnsi="Times New Roman"/>
                <w:noProof/>
                <w:sz w:val="20"/>
                <w:szCs w:val="20"/>
              </w:rPr>
              <w:t>выездные комплексные бригады на базе ГБУЗ СО «ОДКБ № 1» (зона обслуживания – в радиусе 50 км, более 3000 выездов в год) и ГБУЗ СО «Детская городская больница город Первоуральск» (обслуживает территории Западного округа)), а также специалистами выездных бригад ММЦ. Планируется открытие стационарного отделения паллиативной помощи детям на 28 коек на базе ГБУЗ СО «ОДКБ № 1», проводятся видеоконсультации. С 2016 года на образовательном цикле повышение квалификации «Паллиативная помощь в педиатрии» (72 часа) на базе ФГБОУ ВПО «Уральский государственный медицинский университет» Минздрава России прошли обучение 108 врачей педиатров, детских неврологов, анестезиологов-реаниматологов</w:t>
            </w:r>
            <w:r w:rsidR="005E7CD5">
              <w:rPr>
                <w:rFonts w:ascii="Times New Roman" w:hAnsi="Times New Roman"/>
                <w:noProof/>
                <w:sz w:val="20"/>
                <w:szCs w:val="20"/>
              </w:rPr>
              <w:t>.</w:t>
            </w:r>
          </w:p>
        </w:tc>
      </w:tr>
      <w:tr w:rsidR="00FC0E01" w:rsidRPr="00E20961" w:rsidTr="005E7CD5">
        <w:trPr>
          <w:cantSplit/>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C66AE0" w:rsidRPr="00822223" w:rsidRDefault="00FC0E01" w:rsidP="000B2AB5">
            <w:pPr>
              <w:spacing w:after="0" w:line="240" w:lineRule="auto"/>
              <w:rPr>
                <w:rFonts w:ascii="Times New Roman" w:hAnsi="Times New Roman"/>
                <w:sz w:val="20"/>
                <w:szCs w:val="20"/>
                <w:lang w:eastAsia="ru-RU"/>
              </w:rPr>
            </w:pPr>
            <w:r w:rsidRPr="003660A7">
              <w:rPr>
                <w:rFonts w:ascii="Times New Roman" w:hAnsi="Times New Roman"/>
                <w:noProof/>
                <w:sz w:val="20"/>
                <w:szCs w:val="20"/>
              </w:rPr>
              <w:t>Организация паллиативного отделения КСС для взрослых больных, проживающих в Западном управленческом округе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FC0E01" w:rsidRPr="003660A7" w:rsidRDefault="00FC0E01"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 xml:space="preserve">1 этап </w:t>
            </w:r>
          </w:p>
          <w:p w:rsidR="00FC0E01" w:rsidRPr="00822223" w:rsidRDefault="00FC0E01" w:rsidP="00FC0E01">
            <w:pPr>
              <w:spacing w:after="0" w:line="240" w:lineRule="auto"/>
              <w:jc w:val="center"/>
              <w:rPr>
                <w:rFonts w:ascii="Times New Roman" w:hAnsi="Times New Roman"/>
                <w:sz w:val="20"/>
                <w:szCs w:val="20"/>
                <w:lang w:eastAsia="ru-RU"/>
              </w:rPr>
            </w:pPr>
            <w:r w:rsidRPr="003660A7">
              <w:rPr>
                <w:rFonts w:ascii="Times New Roman" w:hAnsi="Times New Roman"/>
                <w:noProof/>
                <w:sz w:val="20"/>
                <w:szCs w:val="20"/>
              </w:rPr>
              <w:t>(2018)</w:t>
            </w:r>
          </w:p>
        </w:tc>
        <w:tc>
          <w:tcPr>
            <w:tcW w:w="282"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6</w:t>
            </w:r>
          </w:p>
        </w:tc>
        <w:tc>
          <w:tcPr>
            <w:tcW w:w="860"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rPr>
                <w:rFonts w:ascii="Times New Roman" w:hAnsi="Times New Roman"/>
                <w:noProof/>
                <w:sz w:val="20"/>
                <w:szCs w:val="20"/>
              </w:rPr>
            </w:pPr>
            <w:r w:rsidRPr="003660A7">
              <w:rPr>
                <w:rFonts w:ascii="Times New Roman" w:hAnsi="Times New Roman"/>
                <w:noProof/>
                <w:sz w:val="20"/>
                <w:szCs w:val="20"/>
              </w:rPr>
              <w:t>ввод в эксплуатацию паллиативного отделения для взрослых больных, проживающих в Западном управленческом округе Свердловской области</w:t>
            </w:r>
          </w:p>
        </w:tc>
        <w:tc>
          <w:tcPr>
            <w:tcW w:w="383"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w:t>
            </w:r>
          </w:p>
        </w:tc>
        <w:tc>
          <w:tcPr>
            <w:tcW w:w="271" w:type="pct"/>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3660A7">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FC0E01" w:rsidRPr="00E20961" w:rsidRDefault="00FC0E01" w:rsidP="00FC0E01">
            <w:pPr>
              <w:spacing w:after="0" w:line="240" w:lineRule="auto"/>
              <w:jc w:val="center"/>
              <w:rPr>
                <w:rFonts w:ascii="Times New Roman" w:hAnsi="Times New Roman"/>
                <w:noProof/>
                <w:sz w:val="20"/>
                <w:szCs w:val="20"/>
              </w:rPr>
            </w:pPr>
            <w:r w:rsidRPr="00E20961">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FC0E01" w:rsidRPr="00822223" w:rsidRDefault="002E2ECE" w:rsidP="00FC0E01">
            <w:pPr>
              <w:spacing w:after="0" w:line="240" w:lineRule="auto"/>
              <w:rPr>
                <w:rFonts w:ascii="Times New Roman" w:hAnsi="Times New Roman"/>
                <w:sz w:val="20"/>
                <w:szCs w:val="20"/>
                <w:lang w:eastAsia="ru-RU"/>
              </w:rPr>
            </w:pPr>
            <w:r>
              <w:rPr>
                <w:rFonts w:ascii="Times New Roman" w:hAnsi="Times New Roman"/>
                <w:noProof/>
                <w:sz w:val="20"/>
                <w:szCs w:val="20"/>
              </w:rPr>
              <w:t>С</w:t>
            </w:r>
            <w:r w:rsidR="00FC0E01" w:rsidRPr="00E20961">
              <w:rPr>
                <w:rFonts w:ascii="Times New Roman" w:hAnsi="Times New Roman"/>
                <w:noProof/>
                <w:sz w:val="20"/>
                <w:szCs w:val="20"/>
              </w:rPr>
              <w:t xml:space="preserve">рок наступления контрольного события – </w:t>
            </w:r>
            <w:r w:rsidR="00FC0E01" w:rsidRPr="00E20961">
              <w:rPr>
                <w:rFonts w:ascii="Times New Roman" w:hAnsi="Times New Roman"/>
                <w:noProof/>
                <w:sz w:val="20"/>
                <w:szCs w:val="20"/>
              </w:rPr>
              <w:br/>
              <w:t>2018 год</w:t>
            </w:r>
            <w:r>
              <w:rPr>
                <w:rFonts w:ascii="Times New Roman" w:hAnsi="Times New Roman"/>
                <w:noProof/>
                <w:sz w:val="20"/>
                <w:szCs w:val="20"/>
              </w:rPr>
              <w:t>.</w:t>
            </w:r>
          </w:p>
        </w:tc>
      </w:tr>
      <w:tr w:rsidR="00FC0E01"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FC0E01" w:rsidRPr="00822223" w:rsidRDefault="00FC0E01" w:rsidP="00FC0E01">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FC0E01" w:rsidRPr="00822223" w:rsidRDefault="00FC0E01" w:rsidP="00FC0E01">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Задача 7. Создание условий для развития скорой, в том числе скорой специализированной, медицинской помощи, оказываемой в неотложной форме (направление Стратегии «Охрана здоровья населения»)</w:t>
            </w:r>
          </w:p>
        </w:tc>
      </w:tr>
      <w:tr w:rsidR="004F7E6B"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4F7E6B" w:rsidRPr="00822223" w:rsidRDefault="007B04DD" w:rsidP="004F7E6B">
            <w:pPr>
              <w:spacing w:after="0" w:line="240" w:lineRule="auto"/>
              <w:rPr>
                <w:rFonts w:ascii="Times New Roman" w:hAnsi="Times New Roman"/>
                <w:sz w:val="20"/>
                <w:szCs w:val="20"/>
                <w:lang w:eastAsia="ru-RU"/>
              </w:rPr>
            </w:pPr>
            <w:r>
              <w:rPr>
                <w:rFonts w:ascii="Times New Roman" w:hAnsi="Times New Roman"/>
                <w:noProof/>
                <w:sz w:val="20"/>
                <w:szCs w:val="20"/>
              </w:rPr>
              <w:t>Приобретение и </w:t>
            </w:r>
            <w:r w:rsidR="004F7E6B" w:rsidRPr="00E20961">
              <w:rPr>
                <w:rFonts w:ascii="Times New Roman" w:hAnsi="Times New Roman"/>
                <w:noProof/>
                <w:sz w:val="20"/>
                <w:szCs w:val="20"/>
              </w:rPr>
              <w:t>оснащение санитарного автотранспорта</w:t>
            </w:r>
          </w:p>
        </w:tc>
        <w:tc>
          <w:tcPr>
            <w:tcW w:w="38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2; 3; 9</w:t>
            </w:r>
          </w:p>
        </w:tc>
        <w:tc>
          <w:tcPr>
            <w:tcW w:w="860"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rPr>
                <w:rFonts w:ascii="Times New Roman" w:hAnsi="Times New Roman"/>
                <w:noProof/>
                <w:sz w:val="20"/>
                <w:szCs w:val="20"/>
              </w:rPr>
            </w:pPr>
            <w:r w:rsidRPr="00E20961">
              <w:rPr>
                <w:rFonts w:ascii="Times New Roman" w:hAnsi="Times New Roman"/>
                <w:noProof/>
                <w:sz w:val="20"/>
                <w:szCs w:val="20"/>
              </w:rP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383"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92</w:t>
            </w:r>
            <w:r>
              <w:rPr>
                <w:rFonts w:ascii="Times New Roman" w:hAnsi="Times New Roman"/>
                <w:noProof/>
                <w:sz w:val="20"/>
                <w:szCs w:val="20"/>
              </w:rPr>
              <w:t>,2</w:t>
            </w:r>
          </w:p>
        </w:tc>
        <w:tc>
          <w:tcPr>
            <w:tcW w:w="271" w:type="pct"/>
            <w:tcBorders>
              <w:top w:val="single" w:sz="4" w:space="0" w:color="auto"/>
              <w:left w:val="nil"/>
              <w:bottom w:val="single" w:sz="4" w:space="0" w:color="auto"/>
              <w:right w:val="single" w:sz="4" w:space="0" w:color="auto"/>
            </w:tcBorders>
            <w:shd w:val="clear" w:color="auto" w:fill="auto"/>
          </w:tcPr>
          <w:p w:rsidR="004F7E6B" w:rsidRPr="004F7E6B" w:rsidRDefault="004F7E6B" w:rsidP="004F7E6B">
            <w:pPr>
              <w:spacing w:after="0" w:line="240" w:lineRule="auto"/>
              <w:jc w:val="center"/>
              <w:rPr>
                <w:rFonts w:ascii="Times New Roman" w:hAnsi="Times New Roman"/>
                <w:noProof/>
                <w:sz w:val="20"/>
                <w:szCs w:val="20"/>
              </w:rPr>
            </w:pPr>
            <w:r w:rsidRPr="004F7E6B">
              <w:rPr>
                <w:rFonts w:ascii="Times New Roman" w:hAnsi="Times New Roman"/>
                <w:noProof/>
                <w:sz w:val="20"/>
                <w:szCs w:val="20"/>
              </w:rPr>
              <w:t>93,8</w:t>
            </w:r>
          </w:p>
        </w:tc>
        <w:tc>
          <w:tcPr>
            <w:tcW w:w="393" w:type="pct"/>
            <w:gridSpan w:val="2"/>
            <w:tcBorders>
              <w:top w:val="single" w:sz="4" w:space="0" w:color="auto"/>
              <w:left w:val="nil"/>
              <w:bottom w:val="single" w:sz="4" w:space="0" w:color="auto"/>
              <w:right w:val="single" w:sz="4" w:space="0" w:color="auto"/>
            </w:tcBorders>
            <w:shd w:val="clear" w:color="auto" w:fill="auto"/>
          </w:tcPr>
          <w:p w:rsidR="004F7E6B" w:rsidRPr="004F7E6B" w:rsidRDefault="004F7E6B" w:rsidP="004F7E6B">
            <w:pPr>
              <w:spacing w:after="0" w:line="240" w:lineRule="auto"/>
              <w:jc w:val="center"/>
              <w:rPr>
                <w:rFonts w:ascii="Times New Roman" w:hAnsi="Times New Roman"/>
                <w:noProof/>
                <w:sz w:val="20"/>
                <w:szCs w:val="20"/>
              </w:rPr>
            </w:pPr>
            <w:r w:rsidRPr="004F7E6B">
              <w:rPr>
                <w:rFonts w:ascii="Times New Roman" w:hAnsi="Times New Roman"/>
                <w:noProof/>
                <w:sz w:val="20"/>
                <w:szCs w:val="20"/>
              </w:rPr>
              <w:t>101,7</w:t>
            </w:r>
          </w:p>
        </w:tc>
        <w:tc>
          <w:tcPr>
            <w:tcW w:w="614" w:type="pct"/>
            <w:gridSpan w:val="2"/>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p>
        </w:tc>
      </w:tr>
      <w:tr w:rsidR="004F7E6B" w:rsidRPr="00E20961" w:rsidTr="007D3979">
        <w:trPr>
          <w:trHeight w:val="176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D45D49" w:rsidRDefault="004F7E6B" w:rsidP="004F7E6B">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4F7E6B" w:rsidRPr="00822223" w:rsidRDefault="004F7E6B" w:rsidP="007B04DD">
            <w:pPr>
              <w:spacing w:after="0" w:line="240" w:lineRule="auto"/>
              <w:rPr>
                <w:rFonts w:ascii="Times New Roman" w:hAnsi="Times New Roman"/>
                <w:sz w:val="20"/>
                <w:szCs w:val="20"/>
                <w:lang w:eastAsia="ru-RU"/>
              </w:rPr>
            </w:pPr>
            <w:r w:rsidRPr="004F7E6B">
              <w:rPr>
                <w:rFonts w:ascii="Times New Roman" w:hAnsi="Times New Roman"/>
                <w:noProof/>
                <w:sz w:val="20"/>
                <w:szCs w:val="20"/>
              </w:rPr>
              <w:t xml:space="preserve">На территории Свердловской области функционируют 52 государственных учреждения здравоохранения, оказывающие скорую медицинскую </w:t>
            </w:r>
            <w:r w:rsidR="007B04DD">
              <w:rPr>
                <w:rFonts w:ascii="Times New Roman" w:hAnsi="Times New Roman"/>
                <w:noProof/>
                <w:sz w:val="20"/>
                <w:szCs w:val="20"/>
              </w:rPr>
              <w:t>помощь, из них 7 </w:t>
            </w:r>
            <w:r w:rsidRPr="004F7E6B">
              <w:rPr>
                <w:rFonts w:ascii="Times New Roman" w:hAnsi="Times New Roman"/>
                <w:noProof/>
                <w:sz w:val="20"/>
                <w:szCs w:val="20"/>
              </w:rPr>
              <w:t>самостоятельных станций скорой медицинской помощи, 44 отделения скорой медицинской помощи в составе медицинских организаций, 1 станция скорой медицинской помощи (муниципальное бюджетное учреждение «Станция скорой медицинской помощи имени В.Ф. Капиноса») в муниципальном образовании «город Екатеринбург». Все подведомственные учреждения и подразделения скорой медицинской помощи Свердловской области оснащены автоматизированной информационной системой обработки вызовов – программным комплексом «АДИС», санитарный автотранспорт – оборудованием спутникового слежения ГЛОНАСС. В части обновления парка спецтранспорта скорой медицинской помощи в 2017 году реализованы мероприятия по приобретению недостающего и</w:t>
            </w:r>
            <w:r w:rsidR="007B04DD">
              <w:rPr>
                <w:rFonts w:ascii="Times New Roman" w:hAnsi="Times New Roman"/>
                <w:noProof/>
                <w:sz w:val="20"/>
                <w:szCs w:val="20"/>
              </w:rPr>
              <w:t> </w:t>
            </w:r>
            <w:r w:rsidRPr="004F7E6B">
              <w:rPr>
                <w:rFonts w:ascii="Times New Roman" w:hAnsi="Times New Roman"/>
                <w:noProof/>
                <w:sz w:val="20"/>
                <w:szCs w:val="20"/>
              </w:rPr>
              <w:t>замены вышедшего из строя табельного медицинского оборудования. В 2017 году закуплены электрокардиографы (32 единицы для комплекса «Валента»), 28</w:t>
            </w:r>
            <w:r w:rsidR="007B04DD">
              <w:rPr>
                <w:rFonts w:ascii="Times New Roman" w:hAnsi="Times New Roman"/>
                <w:noProof/>
                <w:sz w:val="20"/>
                <w:szCs w:val="20"/>
              </w:rPr>
              <w:t> </w:t>
            </w:r>
            <w:r w:rsidRPr="004F7E6B">
              <w:rPr>
                <w:rFonts w:ascii="Times New Roman" w:hAnsi="Times New Roman"/>
                <w:noProof/>
                <w:sz w:val="20"/>
                <w:szCs w:val="20"/>
              </w:rPr>
              <w:t>автоматических наружных дефибрилляторов. За 2017 год в медицинские учреждения области за счет средств областного бюджета поставлено 32 полностью укомплектованных автомобиля скорой медицинской помощи, в том числе 4 автомобиля класса «С» и 28 автомобилей класса «В». За счет средств федерального бюджета всего поставлено 36 автомобилей СМП, из них 20 автомобилей передано в 14 муниципалитетов, еще 16 автомобилей СМП переданы в 16 моногородов региона. Данные мероприятия позволили обновить санитарный автопарк более чем на 65%</w:t>
            </w:r>
            <w:r w:rsidR="00A16828">
              <w:rPr>
                <w:rFonts w:ascii="Times New Roman" w:hAnsi="Times New Roman"/>
                <w:noProof/>
                <w:sz w:val="20"/>
                <w:szCs w:val="20"/>
              </w:rPr>
              <w:t>.</w:t>
            </w:r>
          </w:p>
        </w:tc>
      </w:tr>
      <w:tr w:rsidR="004F7E6B"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Создание единой диспетчерской службы санитарного автотранспорта с целью обеспечения взаимодействия и координации служб неотложной, скорой и экстренной специализированной медицинской помощи</w:t>
            </w:r>
          </w:p>
        </w:tc>
        <w:tc>
          <w:tcPr>
            <w:tcW w:w="38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w:t>
            </w:r>
          </w:p>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(2016</w:t>
            </w:r>
            <w:r w:rsidRPr="00E20961">
              <w:rPr>
                <w:rFonts w:ascii="Times New Roman" w:hAnsi="Times New Roman"/>
                <w:noProof/>
                <w:sz w:val="20"/>
                <w:szCs w:val="20"/>
                <w:lang w:val="en-US"/>
              </w:rPr>
              <w:t>–</w:t>
            </w:r>
            <w:r w:rsidRPr="00E20961">
              <w:rPr>
                <w:rFonts w:ascii="Times New Roman" w:hAnsi="Times New Roman"/>
                <w:noProof/>
                <w:sz w:val="20"/>
                <w:szCs w:val="20"/>
              </w:rPr>
              <w:t>2018)</w:t>
            </w:r>
          </w:p>
        </w:tc>
        <w:tc>
          <w:tcPr>
            <w:tcW w:w="282"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3; 9</w:t>
            </w:r>
          </w:p>
        </w:tc>
        <w:tc>
          <w:tcPr>
            <w:tcW w:w="860"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rPr>
                <w:rFonts w:ascii="Times New Roman" w:hAnsi="Times New Roman"/>
                <w:noProof/>
                <w:sz w:val="20"/>
                <w:szCs w:val="20"/>
              </w:rPr>
            </w:pPr>
            <w:r w:rsidRPr="00E20961">
              <w:rPr>
                <w:rFonts w:ascii="Times New Roman" w:hAnsi="Times New Roman"/>
                <w:noProof/>
                <w:sz w:val="20"/>
                <w:szCs w:val="20"/>
              </w:rPr>
              <w:t xml:space="preserve">внедрена единая диспетчерская служба санитарного автотранспорта </w:t>
            </w:r>
          </w:p>
        </w:tc>
        <w:tc>
          <w:tcPr>
            <w:tcW w:w="383"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82"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7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4F7E6B" w:rsidRPr="00822223" w:rsidRDefault="007B04DD" w:rsidP="004F7E6B">
            <w:pPr>
              <w:spacing w:after="0" w:line="240" w:lineRule="auto"/>
              <w:rPr>
                <w:rFonts w:ascii="Times New Roman" w:hAnsi="Times New Roman"/>
                <w:sz w:val="20"/>
                <w:szCs w:val="20"/>
                <w:lang w:eastAsia="ru-RU"/>
              </w:rPr>
            </w:pPr>
            <w:r>
              <w:rPr>
                <w:rFonts w:ascii="Times New Roman" w:hAnsi="Times New Roman"/>
                <w:noProof/>
                <w:sz w:val="20"/>
                <w:szCs w:val="20"/>
              </w:rPr>
              <w:t>С</w:t>
            </w:r>
            <w:r w:rsidR="004F7E6B" w:rsidRPr="00E20961">
              <w:rPr>
                <w:rFonts w:ascii="Times New Roman" w:hAnsi="Times New Roman"/>
                <w:noProof/>
                <w:sz w:val="20"/>
                <w:szCs w:val="20"/>
              </w:rPr>
              <w:t xml:space="preserve">рок наступления </w:t>
            </w:r>
            <w:r>
              <w:rPr>
                <w:rFonts w:ascii="Times New Roman" w:hAnsi="Times New Roman"/>
                <w:noProof/>
                <w:sz w:val="20"/>
                <w:szCs w:val="20"/>
              </w:rPr>
              <w:t>контрольного события – 2018 год.</w:t>
            </w:r>
          </w:p>
        </w:tc>
      </w:tr>
      <w:tr w:rsidR="004F7E6B"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D45D49" w:rsidRDefault="004F7E6B" w:rsidP="004F7E6B">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4F7E6B" w:rsidRPr="00822223" w:rsidRDefault="004F7E6B" w:rsidP="007B04DD">
            <w:pPr>
              <w:spacing w:after="0" w:line="240" w:lineRule="auto"/>
              <w:rPr>
                <w:rFonts w:ascii="Times New Roman" w:hAnsi="Times New Roman"/>
                <w:sz w:val="20"/>
                <w:szCs w:val="20"/>
                <w:lang w:eastAsia="ru-RU"/>
              </w:rPr>
            </w:pPr>
            <w:r w:rsidRPr="004F7E6B">
              <w:rPr>
                <w:rFonts w:ascii="Times New Roman" w:hAnsi="Times New Roman"/>
                <w:noProof/>
                <w:sz w:val="20"/>
                <w:szCs w:val="20"/>
              </w:rPr>
              <w:t xml:space="preserve">На этапе завершения </w:t>
            </w:r>
            <w:r w:rsidR="00E461A8">
              <w:rPr>
                <w:rFonts w:ascii="Times New Roman" w:hAnsi="Times New Roman"/>
                <w:noProof/>
                <w:sz w:val="20"/>
                <w:szCs w:val="20"/>
              </w:rPr>
              <w:t xml:space="preserve">внедрения </w:t>
            </w:r>
            <w:r w:rsidRPr="004F7E6B">
              <w:rPr>
                <w:rFonts w:ascii="Times New Roman" w:hAnsi="Times New Roman"/>
                <w:noProof/>
                <w:sz w:val="20"/>
                <w:szCs w:val="20"/>
              </w:rPr>
              <w:t>един</w:t>
            </w:r>
            <w:r w:rsidR="00E461A8">
              <w:rPr>
                <w:rFonts w:ascii="Times New Roman" w:hAnsi="Times New Roman"/>
                <w:noProof/>
                <w:sz w:val="20"/>
                <w:szCs w:val="20"/>
              </w:rPr>
              <w:t>ой</w:t>
            </w:r>
            <w:r w:rsidRPr="004F7E6B">
              <w:rPr>
                <w:rFonts w:ascii="Times New Roman" w:hAnsi="Times New Roman"/>
                <w:noProof/>
                <w:sz w:val="20"/>
                <w:szCs w:val="20"/>
              </w:rPr>
              <w:t xml:space="preserve"> информационная система диспетчеризации скорой медицинской помощи Свердловской области. Работа учреждений скорой помощи в едином информационном пространстве позволит обеспечить интеграцию с Системой-112 и единой государственной информационной системой здравоохранения, организовать мониторинг места нахождения автомобилей с использованием технологии ГЛОНАСС. При этом после регистрации вызова скорой помощи в любом муниципальном образовании можно будет выполнить его автоматическую передачу в территорию нахождения больного или пострадавшего. В</w:t>
            </w:r>
            <w:r w:rsidR="007B04DD">
              <w:rPr>
                <w:rFonts w:ascii="Times New Roman" w:hAnsi="Times New Roman"/>
                <w:noProof/>
                <w:sz w:val="20"/>
                <w:szCs w:val="20"/>
              </w:rPr>
              <w:t> </w:t>
            </w:r>
            <w:r w:rsidRPr="004F7E6B">
              <w:rPr>
                <w:rFonts w:ascii="Times New Roman" w:hAnsi="Times New Roman"/>
                <w:noProof/>
                <w:sz w:val="20"/>
                <w:szCs w:val="20"/>
              </w:rPr>
              <w:t>2017 году завершены работы по обновлению интегрированного программного комплекса автоматизации диспетчерской службы скорой медицинской помощи «АДИС» (далее – ПК «АДИС») всех дежурно-диспетчерских служб скорой медицинской помощи, подведомственных Министерству здравоохранения Свердловской области и Управлению здравоохранения города Екатеринбурга (далее – служба СМП СО). Все службы СМП СО подключены к Региональному серверу ПК «АДИС» и готовы к приему карточек из унифицированного программного обеспечения Системы-112</w:t>
            </w:r>
            <w:r w:rsidR="007B04DD">
              <w:rPr>
                <w:rFonts w:ascii="Times New Roman" w:hAnsi="Times New Roman"/>
                <w:noProof/>
                <w:sz w:val="20"/>
                <w:szCs w:val="20"/>
              </w:rPr>
              <w:t>.</w:t>
            </w:r>
          </w:p>
        </w:tc>
      </w:tr>
      <w:tr w:rsidR="004F7E6B"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Задача 8. Повышение уровня профессиональной подготовки медицинских работников, престижа профессии медицинского работника (направление Стратегии «Охрана здоровья населения»)</w:t>
            </w:r>
          </w:p>
        </w:tc>
      </w:tr>
      <w:tr w:rsidR="004F7E6B"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Подготовка</w:t>
            </w:r>
            <w:r w:rsidR="007B04DD">
              <w:rPr>
                <w:rFonts w:ascii="Times New Roman" w:hAnsi="Times New Roman"/>
                <w:noProof/>
                <w:sz w:val="20"/>
                <w:szCs w:val="20"/>
              </w:rPr>
              <w:t xml:space="preserve"> специалистов с </w:t>
            </w:r>
            <w:r w:rsidRPr="00E20961">
              <w:rPr>
                <w:rFonts w:ascii="Times New Roman" w:hAnsi="Times New Roman"/>
                <w:noProof/>
                <w:sz w:val="20"/>
                <w:szCs w:val="20"/>
              </w:rPr>
              <w:t>высшим образованием для удовлетворения потребности учреждений здравоохранения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7</w:t>
            </w:r>
          </w:p>
        </w:tc>
        <w:tc>
          <w:tcPr>
            <w:tcW w:w="860"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rPr>
                <w:rFonts w:ascii="Times New Roman" w:hAnsi="Times New Roman"/>
                <w:noProof/>
                <w:sz w:val="20"/>
                <w:szCs w:val="20"/>
              </w:rPr>
            </w:pPr>
            <w:r w:rsidRPr="00E20961">
              <w:rPr>
                <w:rFonts w:ascii="Times New Roman" w:hAnsi="Times New Roman"/>
                <w:noProof/>
                <w:sz w:val="20"/>
                <w:szCs w:val="20"/>
              </w:rPr>
              <w:t>численность поступивших в рамках целевой подготовки</w:t>
            </w:r>
          </w:p>
        </w:tc>
        <w:tc>
          <w:tcPr>
            <w:tcW w:w="383"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человек</w:t>
            </w:r>
          </w:p>
        </w:tc>
        <w:tc>
          <w:tcPr>
            <w:tcW w:w="282"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Pr>
                <w:rFonts w:ascii="Times New Roman" w:hAnsi="Times New Roman"/>
                <w:noProof/>
                <w:sz w:val="20"/>
                <w:szCs w:val="20"/>
              </w:rPr>
              <w:t>130</w:t>
            </w:r>
          </w:p>
        </w:tc>
        <w:tc>
          <w:tcPr>
            <w:tcW w:w="271" w:type="pct"/>
            <w:tcBorders>
              <w:top w:val="single" w:sz="4" w:space="0" w:color="auto"/>
              <w:left w:val="nil"/>
              <w:bottom w:val="single" w:sz="4" w:space="0" w:color="auto"/>
              <w:right w:val="single" w:sz="4" w:space="0" w:color="auto"/>
            </w:tcBorders>
            <w:shd w:val="clear" w:color="auto" w:fill="auto"/>
          </w:tcPr>
          <w:p w:rsidR="004F7E6B" w:rsidRPr="00E20961" w:rsidRDefault="003D0448" w:rsidP="004F7E6B">
            <w:pPr>
              <w:spacing w:after="0" w:line="240" w:lineRule="auto"/>
              <w:jc w:val="center"/>
              <w:rPr>
                <w:rFonts w:ascii="Times New Roman" w:hAnsi="Times New Roman"/>
                <w:noProof/>
                <w:sz w:val="20"/>
                <w:szCs w:val="20"/>
              </w:rPr>
            </w:pPr>
            <w:r>
              <w:rPr>
                <w:rFonts w:ascii="Times New Roman" w:hAnsi="Times New Roman"/>
                <w:noProof/>
                <w:sz w:val="20"/>
                <w:szCs w:val="20"/>
              </w:rPr>
              <w:t>126</w:t>
            </w:r>
          </w:p>
        </w:tc>
        <w:tc>
          <w:tcPr>
            <w:tcW w:w="393" w:type="pct"/>
            <w:gridSpan w:val="2"/>
            <w:tcBorders>
              <w:top w:val="single" w:sz="4" w:space="0" w:color="auto"/>
              <w:left w:val="nil"/>
              <w:bottom w:val="single" w:sz="4" w:space="0" w:color="auto"/>
              <w:right w:val="single" w:sz="4" w:space="0" w:color="auto"/>
            </w:tcBorders>
            <w:shd w:val="clear" w:color="auto" w:fill="auto"/>
          </w:tcPr>
          <w:p w:rsidR="004F7E6B" w:rsidRPr="00E20961" w:rsidRDefault="003D0448" w:rsidP="004F7E6B">
            <w:pPr>
              <w:spacing w:after="0" w:line="240" w:lineRule="auto"/>
              <w:jc w:val="center"/>
              <w:rPr>
                <w:rFonts w:ascii="Times New Roman" w:hAnsi="Times New Roman"/>
                <w:noProof/>
                <w:sz w:val="20"/>
                <w:szCs w:val="20"/>
              </w:rPr>
            </w:pPr>
            <w:r>
              <w:rPr>
                <w:rFonts w:ascii="Times New Roman" w:hAnsi="Times New Roman"/>
                <w:noProof/>
                <w:sz w:val="20"/>
                <w:szCs w:val="20"/>
              </w:rPr>
              <w:t>96,9</w:t>
            </w:r>
          </w:p>
        </w:tc>
        <w:tc>
          <w:tcPr>
            <w:tcW w:w="614" w:type="pct"/>
            <w:gridSpan w:val="2"/>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4F7E6B" w:rsidRPr="003D0448" w:rsidRDefault="007B04DD" w:rsidP="007B04DD">
            <w:pPr>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003D0448" w:rsidRPr="003D0448">
              <w:rPr>
                <w:rFonts w:ascii="Times New Roman" w:hAnsi="Times New Roman"/>
                <w:sz w:val="20"/>
                <w:szCs w:val="20"/>
                <w:lang w:eastAsia="ru-RU"/>
              </w:rPr>
              <w:t xml:space="preserve"> целях укомплектования первичного звена внесены изменения в государственную программу «Развитие здравоох</w:t>
            </w:r>
            <w:r>
              <w:rPr>
                <w:rFonts w:ascii="Times New Roman" w:hAnsi="Times New Roman"/>
                <w:sz w:val="20"/>
                <w:szCs w:val="20"/>
                <w:lang w:eastAsia="ru-RU"/>
              </w:rPr>
              <w:t>ранения Свердловской области до </w:t>
            </w:r>
            <w:r w:rsidR="003D0448" w:rsidRPr="003D0448">
              <w:rPr>
                <w:rFonts w:ascii="Times New Roman" w:hAnsi="Times New Roman"/>
                <w:sz w:val="20"/>
                <w:szCs w:val="20"/>
                <w:lang w:eastAsia="ru-RU"/>
              </w:rPr>
              <w:t>2024</w:t>
            </w:r>
            <w:r w:rsidR="007D3979">
              <w:rPr>
                <w:rFonts w:ascii="Times New Roman" w:hAnsi="Times New Roman"/>
                <w:sz w:val="20"/>
                <w:szCs w:val="20"/>
                <w:lang w:eastAsia="ru-RU"/>
              </w:rPr>
              <w:t> </w:t>
            </w:r>
            <w:r w:rsidR="003D0448" w:rsidRPr="003D0448">
              <w:rPr>
                <w:rFonts w:ascii="Times New Roman" w:hAnsi="Times New Roman"/>
                <w:sz w:val="20"/>
                <w:szCs w:val="20"/>
                <w:lang w:eastAsia="ru-RU"/>
              </w:rPr>
              <w:t>года», утвержденную постановлением Правительства Сверд</w:t>
            </w:r>
            <w:r w:rsidR="003D0448">
              <w:rPr>
                <w:rFonts w:ascii="Times New Roman" w:hAnsi="Times New Roman"/>
                <w:sz w:val="20"/>
                <w:szCs w:val="20"/>
                <w:lang w:eastAsia="ru-RU"/>
              </w:rPr>
              <w:t>ловской области от 21.10.2013 № </w:t>
            </w:r>
            <w:r w:rsidR="003D0448" w:rsidRPr="003D0448">
              <w:rPr>
                <w:rFonts w:ascii="Times New Roman" w:hAnsi="Times New Roman"/>
                <w:sz w:val="20"/>
                <w:szCs w:val="20"/>
                <w:lang w:eastAsia="ru-RU"/>
              </w:rPr>
              <w:t>1267-ПП, введен дополнительный целевой набор в количестве 45 ординаторов для подготовки специалистов узкого профиля по наиболее дефицитным специальностям. Поскольку стоимость обучения ординат</w:t>
            </w:r>
            <w:r>
              <w:rPr>
                <w:rFonts w:ascii="Times New Roman" w:hAnsi="Times New Roman"/>
                <w:sz w:val="20"/>
                <w:szCs w:val="20"/>
                <w:lang w:eastAsia="ru-RU"/>
              </w:rPr>
              <w:t>оров выше, чем специалистов, то </w:t>
            </w:r>
            <w:r w:rsidR="003D0448" w:rsidRPr="003D0448">
              <w:rPr>
                <w:rFonts w:ascii="Times New Roman" w:hAnsi="Times New Roman"/>
                <w:sz w:val="20"/>
                <w:szCs w:val="20"/>
                <w:lang w:eastAsia="ru-RU"/>
              </w:rPr>
              <w:t>в</w:t>
            </w:r>
            <w:r>
              <w:rPr>
                <w:rFonts w:ascii="Times New Roman" w:hAnsi="Times New Roman"/>
                <w:sz w:val="20"/>
                <w:szCs w:val="20"/>
                <w:lang w:eastAsia="ru-RU"/>
              </w:rPr>
              <w:t> </w:t>
            </w:r>
            <w:r w:rsidR="003D0448" w:rsidRPr="003D0448">
              <w:rPr>
                <w:rFonts w:ascii="Times New Roman" w:hAnsi="Times New Roman"/>
                <w:sz w:val="20"/>
                <w:szCs w:val="20"/>
                <w:lang w:eastAsia="ru-RU"/>
              </w:rPr>
              <w:t>рамках утвержденной суммы финансирования была уменьшена численность подготовки специалистов с высшим медицинским и</w:t>
            </w:r>
            <w:r>
              <w:rPr>
                <w:rFonts w:ascii="Times New Roman" w:hAnsi="Times New Roman"/>
                <w:sz w:val="20"/>
                <w:szCs w:val="20"/>
                <w:lang w:eastAsia="ru-RU"/>
              </w:rPr>
              <w:t> </w:t>
            </w:r>
            <w:r w:rsidR="003D0448" w:rsidRPr="003D0448">
              <w:rPr>
                <w:rFonts w:ascii="Times New Roman" w:hAnsi="Times New Roman"/>
                <w:sz w:val="20"/>
                <w:szCs w:val="20"/>
                <w:lang w:eastAsia="ru-RU"/>
              </w:rPr>
              <w:t>фармацевтическим образованием по программам высшего образования (целевая подготовка). Значение показа</w:t>
            </w:r>
            <w:r>
              <w:rPr>
                <w:rFonts w:ascii="Times New Roman" w:hAnsi="Times New Roman"/>
                <w:sz w:val="20"/>
                <w:szCs w:val="20"/>
                <w:lang w:eastAsia="ru-RU"/>
              </w:rPr>
              <w:t>теля «Численность поступивших в </w:t>
            </w:r>
            <w:r w:rsidR="003D0448" w:rsidRPr="003D0448">
              <w:rPr>
                <w:rFonts w:ascii="Times New Roman" w:hAnsi="Times New Roman"/>
                <w:sz w:val="20"/>
                <w:szCs w:val="20"/>
                <w:lang w:eastAsia="ru-RU"/>
              </w:rPr>
              <w:t>рамках целевой подготовки по образовательным программам высшего образования» уменьшено с</w:t>
            </w:r>
            <w:r>
              <w:rPr>
                <w:rFonts w:ascii="Times New Roman" w:hAnsi="Times New Roman"/>
                <w:sz w:val="20"/>
                <w:szCs w:val="20"/>
                <w:lang w:eastAsia="ru-RU"/>
              </w:rPr>
              <w:t> </w:t>
            </w:r>
            <w:r w:rsidR="003D0448" w:rsidRPr="003D0448">
              <w:rPr>
                <w:rFonts w:ascii="Times New Roman" w:hAnsi="Times New Roman"/>
                <w:sz w:val="20"/>
                <w:szCs w:val="20"/>
                <w:lang w:eastAsia="ru-RU"/>
              </w:rPr>
              <w:t>130</w:t>
            </w:r>
            <w:r w:rsidR="007D3979">
              <w:rPr>
                <w:rFonts w:ascii="Times New Roman" w:hAnsi="Times New Roman"/>
                <w:sz w:val="20"/>
                <w:szCs w:val="20"/>
                <w:lang w:eastAsia="ru-RU"/>
              </w:rPr>
              <w:t> </w:t>
            </w:r>
            <w:r w:rsidR="003D0448" w:rsidRPr="003D0448">
              <w:rPr>
                <w:rFonts w:ascii="Times New Roman" w:hAnsi="Times New Roman"/>
                <w:sz w:val="20"/>
                <w:szCs w:val="20"/>
                <w:lang w:eastAsia="ru-RU"/>
              </w:rPr>
              <w:t>человек до</w:t>
            </w:r>
            <w:r>
              <w:rPr>
                <w:rFonts w:ascii="Times New Roman" w:hAnsi="Times New Roman"/>
                <w:sz w:val="20"/>
                <w:szCs w:val="20"/>
                <w:lang w:eastAsia="ru-RU"/>
              </w:rPr>
              <w:t> </w:t>
            </w:r>
            <w:r w:rsidR="003D0448" w:rsidRPr="003D0448">
              <w:rPr>
                <w:rFonts w:ascii="Times New Roman" w:hAnsi="Times New Roman"/>
                <w:sz w:val="20"/>
                <w:szCs w:val="20"/>
                <w:lang w:eastAsia="ru-RU"/>
              </w:rPr>
              <w:t>126 человек</w:t>
            </w:r>
            <w:r>
              <w:rPr>
                <w:rFonts w:ascii="Times New Roman" w:hAnsi="Times New Roman"/>
                <w:sz w:val="20"/>
                <w:szCs w:val="20"/>
                <w:lang w:eastAsia="ru-RU"/>
              </w:rPr>
              <w:t>.</w:t>
            </w:r>
          </w:p>
        </w:tc>
      </w:tr>
      <w:tr w:rsidR="004F7E6B" w:rsidRPr="00E20961" w:rsidTr="000B2AB5">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val="restart"/>
            <w:tcBorders>
              <w:top w:val="single" w:sz="4" w:space="0" w:color="auto"/>
              <w:left w:val="nil"/>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Повышение квалификации и переподготовка медицинских кадров</w:t>
            </w:r>
          </w:p>
        </w:tc>
        <w:tc>
          <w:tcPr>
            <w:tcW w:w="38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w:t>
            </w:r>
          </w:p>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(2016)</w:t>
            </w:r>
          </w:p>
        </w:tc>
        <w:tc>
          <w:tcPr>
            <w:tcW w:w="282" w:type="pct"/>
            <w:vMerge w:val="restart"/>
            <w:tcBorders>
              <w:top w:val="single" w:sz="4" w:space="0" w:color="auto"/>
              <w:left w:val="nil"/>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7</w:t>
            </w:r>
          </w:p>
        </w:tc>
        <w:tc>
          <w:tcPr>
            <w:tcW w:w="860"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rPr>
                <w:rFonts w:ascii="Times New Roman" w:hAnsi="Times New Roman"/>
                <w:noProof/>
                <w:sz w:val="20"/>
                <w:szCs w:val="20"/>
              </w:rPr>
            </w:pPr>
            <w:r w:rsidRPr="00E20961">
              <w:rPr>
                <w:rFonts w:ascii="Times New Roman" w:hAnsi="Times New Roman"/>
                <w:noProof/>
                <w:sz w:val="20"/>
                <w:szCs w:val="20"/>
              </w:rPr>
              <w:t>численность медицинских работников, прошедших курсы повышения квалификации и переподготовки</w:t>
            </w:r>
          </w:p>
        </w:tc>
        <w:tc>
          <w:tcPr>
            <w:tcW w:w="383"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человек</w:t>
            </w:r>
          </w:p>
        </w:tc>
        <w:tc>
          <w:tcPr>
            <w:tcW w:w="282"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Pr>
                <w:rFonts w:ascii="Times New Roman" w:hAnsi="Times New Roman"/>
                <w:noProof/>
                <w:sz w:val="20"/>
                <w:szCs w:val="20"/>
              </w:rPr>
              <w:t>-</w:t>
            </w:r>
          </w:p>
        </w:tc>
        <w:tc>
          <w:tcPr>
            <w:tcW w:w="27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Pr>
                <w:rFonts w:ascii="Times New Roman" w:hAnsi="Times New Roman"/>
                <w:noProof/>
                <w:sz w:val="20"/>
                <w:szCs w:val="20"/>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Pr>
                <w:rFonts w:ascii="Times New Roman" w:hAnsi="Times New Roman"/>
                <w:noProof/>
                <w:sz w:val="20"/>
                <w:szCs w:val="20"/>
              </w:rPr>
              <w:t>х</w:t>
            </w:r>
          </w:p>
        </w:tc>
        <w:tc>
          <w:tcPr>
            <w:tcW w:w="614" w:type="pct"/>
            <w:gridSpan w:val="2"/>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p>
        </w:tc>
      </w:tr>
      <w:tr w:rsidR="004F7E6B" w:rsidRPr="00E20961" w:rsidTr="000B2AB5">
        <w:trPr>
          <w:trHeight w:val="60"/>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822223" w:rsidRDefault="004F7E6B" w:rsidP="004F7E6B">
            <w:pPr>
              <w:pStyle w:val="af1"/>
              <w:numPr>
                <w:ilvl w:val="0"/>
                <w:numId w:val="1"/>
              </w:numPr>
              <w:spacing w:after="0" w:line="240" w:lineRule="auto"/>
              <w:ind w:left="313" w:hanging="313"/>
              <w:rPr>
                <w:rFonts w:ascii="Times New Roman" w:hAnsi="Times New Roman"/>
                <w:sz w:val="20"/>
                <w:szCs w:val="20"/>
                <w:lang w:eastAsia="ru-RU"/>
              </w:rPr>
            </w:pPr>
          </w:p>
        </w:tc>
        <w:tc>
          <w:tcPr>
            <w:tcW w:w="744" w:type="pct"/>
            <w:vMerge/>
            <w:tcBorders>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4F7E6B" w:rsidRPr="00E20961" w:rsidRDefault="004F7E6B" w:rsidP="004F7E6B">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4F7E6B" w:rsidRPr="00822223" w:rsidRDefault="004F7E6B" w:rsidP="004F7E6B">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vMerge/>
            <w:tcBorders>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p>
        </w:tc>
        <w:tc>
          <w:tcPr>
            <w:tcW w:w="860"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rPr>
                <w:rFonts w:ascii="Times New Roman" w:hAnsi="Times New Roman"/>
                <w:noProof/>
                <w:sz w:val="20"/>
                <w:szCs w:val="20"/>
              </w:rPr>
            </w:pPr>
            <w:r w:rsidRPr="00E20961">
              <w:rPr>
                <w:rFonts w:ascii="Times New Roman" w:hAnsi="Times New Roman"/>
                <w:noProof/>
                <w:sz w:val="20"/>
                <w:szCs w:val="20"/>
              </w:rPr>
              <w:t>доля аккредитованных специалистов от общего количества специалистов</w:t>
            </w:r>
          </w:p>
        </w:tc>
        <w:tc>
          <w:tcPr>
            <w:tcW w:w="383" w:type="pct"/>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4F7E6B" w:rsidRPr="00E20961" w:rsidRDefault="004F7E6B" w:rsidP="004F7E6B">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271" w:type="pct"/>
            <w:tcBorders>
              <w:top w:val="single" w:sz="4" w:space="0" w:color="auto"/>
              <w:left w:val="nil"/>
              <w:bottom w:val="single" w:sz="4" w:space="0" w:color="auto"/>
              <w:right w:val="single" w:sz="4" w:space="0" w:color="auto"/>
            </w:tcBorders>
            <w:shd w:val="clear" w:color="auto" w:fill="auto"/>
          </w:tcPr>
          <w:p w:rsidR="004F7E6B" w:rsidRPr="00E20961" w:rsidRDefault="003D0448" w:rsidP="004F7E6B">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393" w:type="pct"/>
            <w:gridSpan w:val="2"/>
            <w:tcBorders>
              <w:top w:val="single" w:sz="4" w:space="0" w:color="auto"/>
              <w:left w:val="nil"/>
              <w:bottom w:val="single" w:sz="4" w:space="0" w:color="auto"/>
              <w:right w:val="single" w:sz="4" w:space="0" w:color="auto"/>
            </w:tcBorders>
            <w:shd w:val="clear" w:color="auto" w:fill="auto"/>
          </w:tcPr>
          <w:p w:rsidR="004F7E6B" w:rsidRPr="00E20961" w:rsidRDefault="003D0448" w:rsidP="004F7E6B">
            <w:pPr>
              <w:spacing w:after="0" w:line="240" w:lineRule="auto"/>
              <w:jc w:val="center"/>
              <w:rPr>
                <w:rFonts w:ascii="Times New Roman" w:hAnsi="Times New Roman"/>
                <w:noProof/>
                <w:sz w:val="20"/>
                <w:szCs w:val="20"/>
              </w:rPr>
            </w:pPr>
            <w:r>
              <w:rPr>
                <w:rFonts w:ascii="Times New Roman" w:hAnsi="Times New Roman"/>
                <w:noProof/>
                <w:sz w:val="20"/>
                <w:szCs w:val="20"/>
              </w:rPr>
              <w:t>60</w:t>
            </w:r>
          </w:p>
        </w:tc>
        <w:tc>
          <w:tcPr>
            <w:tcW w:w="614" w:type="pct"/>
            <w:gridSpan w:val="2"/>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4F7E6B" w:rsidRPr="00822223" w:rsidRDefault="004F7E6B" w:rsidP="004F7E6B">
            <w:pPr>
              <w:spacing w:after="0" w:line="240" w:lineRule="auto"/>
              <w:rPr>
                <w:rFonts w:ascii="Times New Roman" w:hAnsi="Times New Roman"/>
                <w:sz w:val="20"/>
                <w:szCs w:val="20"/>
                <w:lang w:eastAsia="ru-RU"/>
              </w:rPr>
            </w:pPr>
          </w:p>
        </w:tc>
      </w:tr>
      <w:tr w:rsidR="004F7E6B" w:rsidRPr="00E20961" w:rsidTr="000B2AB5">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4F7E6B" w:rsidRPr="000718F1" w:rsidRDefault="004F7E6B" w:rsidP="004F7E6B">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4F7E6B" w:rsidRPr="00822223" w:rsidRDefault="00CD0669" w:rsidP="00E62D1F">
            <w:pPr>
              <w:spacing w:after="0" w:line="240" w:lineRule="auto"/>
              <w:rPr>
                <w:rFonts w:ascii="Times New Roman" w:hAnsi="Times New Roman"/>
                <w:sz w:val="20"/>
                <w:szCs w:val="20"/>
                <w:lang w:eastAsia="ru-RU"/>
              </w:rPr>
            </w:pPr>
            <w:r>
              <w:rPr>
                <w:rFonts w:ascii="Times New Roman" w:hAnsi="Times New Roman"/>
                <w:noProof/>
                <w:sz w:val="20"/>
                <w:szCs w:val="20"/>
              </w:rPr>
              <w:t>С</w:t>
            </w:r>
            <w:r w:rsidR="003D0448" w:rsidRPr="003D0448">
              <w:rPr>
                <w:rFonts w:ascii="Times New Roman" w:hAnsi="Times New Roman"/>
                <w:noProof/>
                <w:sz w:val="20"/>
                <w:szCs w:val="20"/>
              </w:rPr>
              <w:t xml:space="preserve"> 2016 года внедрена процедура аккредитации медицинских специалистов. В 2017 году по программам специалиста по специальности «Лечебное дело» и</w:t>
            </w:r>
            <w:r w:rsidR="00E62D1F">
              <w:rPr>
                <w:rFonts w:ascii="Times New Roman" w:hAnsi="Times New Roman"/>
                <w:noProof/>
                <w:sz w:val="20"/>
                <w:szCs w:val="20"/>
              </w:rPr>
              <w:t> </w:t>
            </w:r>
            <w:r w:rsidR="003D0448" w:rsidRPr="003D0448">
              <w:rPr>
                <w:rFonts w:ascii="Times New Roman" w:hAnsi="Times New Roman"/>
                <w:noProof/>
                <w:sz w:val="20"/>
                <w:szCs w:val="20"/>
              </w:rPr>
              <w:t>«Педиатрия» в ФГБОУ ВО «Уральский государственный медицинский университет» Минздрава России прошли аккредитацию и завершили обучение 271</w:t>
            </w:r>
            <w:r w:rsidR="00E62D1F">
              <w:rPr>
                <w:rFonts w:ascii="Times New Roman" w:hAnsi="Times New Roman"/>
                <w:noProof/>
                <w:sz w:val="20"/>
                <w:szCs w:val="20"/>
              </w:rPr>
              <w:t> </w:t>
            </w:r>
            <w:r w:rsidR="003D0448" w:rsidRPr="003D0448">
              <w:rPr>
                <w:rFonts w:ascii="Times New Roman" w:hAnsi="Times New Roman"/>
                <w:noProof/>
                <w:sz w:val="20"/>
                <w:szCs w:val="20"/>
              </w:rPr>
              <w:t>человек. С 2018 года внедряется процедура аккредитации среднего медицинского персонала, которая должна включать в себя 2 этапа: тестирование и решение ситуационных задач. Планируется, что аккредитацию в 2018 году пройдут 2692 средних медицинских работника (по специальностям «Лечебное дело», «Акушерское дело», «Сестринское дело», «Лабораторная диагностика» и т.д.). С 2019 года внедряется первичная аккредитация ординаторов, с 2021 года предусмотрена периодическая аккредитация всех врачей и фармацевтов, которая к 2026 году охватит всех медицинских работников. Обучение по программам дополнительного профессионального образования (повышение квалификации и профессиональная переподготовка) в 2017 году прошли 2573 врачей (2483</w:t>
            </w:r>
            <w:r w:rsidR="00E62D1F">
              <w:rPr>
                <w:rFonts w:ascii="Times New Roman" w:hAnsi="Times New Roman"/>
                <w:noProof/>
                <w:sz w:val="20"/>
                <w:szCs w:val="20"/>
              </w:rPr>
              <w:t> </w:t>
            </w:r>
            <w:r w:rsidR="003D0448" w:rsidRPr="003D0448">
              <w:rPr>
                <w:rFonts w:ascii="Times New Roman" w:hAnsi="Times New Roman"/>
                <w:noProof/>
                <w:sz w:val="20"/>
                <w:szCs w:val="20"/>
              </w:rPr>
              <w:t>по</w:t>
            </w:r>
            <w:r w:rsidR="00E62D1F">
              <w:rPr>
                <w:rFonts w:ascii="Times New Roman" w:hAnsi="Times New Roman"/>
                <w:noProof/>
                <w:sz w:val="20"/>
                <w:szCs w:val="20"/>
              </w:rPr>
              <w:t> </w:t>
            </w:r>
            <w:r w:rsidR="003D0448" w:rsidRPr="003D0448">
              <w:rPr>
                <w:rFonts w:ascii="Times New Roman" w:hAnsi="Times New Roman"/>
                <w:noProof/>
                <w:sz w:val="20"/>
                <w:szCs w:val="20"/>
              </w:rPr>
              <w:t>программам повышения квалификации, 90 – по программам переподготовки) и 6021 средний медицинский работник (по программам повышения квалификации 5151, по</w:t>
            </w:r>
            <w:r w:rsidR="003D0448">
              <w:rPr>
                <w:rFonts w:ascii="Times New Roman" w:hAnsi="Times New Roman"/>
                <w:noProof/>
                <w:sz w:val="20"/>
                <w:szCs w:val="20"/>
              </w:rPr>
              <w:t xml:space="preserve"> программам переподготовки 870)</w:t>
            </w:r>
            <w:r w:rsidR="00E62D1F">
              <w:rPr>
                <w:rFonts w:ascii="Times New Roman" w:hAnsi="Times New Roman"/>
                <w:noProof/>
                <w:sz w:val="20"/>
                <w:szCs w:val="20"/>
              </w:rPr>
              <w:t>.</w:t>
            </w:r>
          </w:p>
        </w:tc>
      </w:tr>
      <w:tr w:rsidR="00BB0B9E" w:rsidRPr="00E20961" w:rsidTr="000B2AB5">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E62D1F">
            <w:pPr>
              <w:spacing w:after="0" w:line="240" w:lineRule="auto"/>
              <w:rPr>
                <w:rFonts w:ascii="Times New Roman" w:hAnsi="Times New Roman"/>
                <w:sz w:val="20"/>
                <w:szCs w:val="20"/>
                <w:lang w:eastAsia="ru-RU"/>
              </w:rPr>
            </w:pPr>
            <w:r w:rsidRPr="00E20961">
              <w:rPr>
                <w:rFonts w:ascii="Times New Roman" w:hAnsi="Times New Roman"/>
                <w:noProof/>
                <w:sz w:val="20"/>
                <w:szCs w:val="20"/>
              </w:rPr>
              <w:t>Государственная поддержка медицинских работников, поступивших на</w:t>
            </w:r>
            <w:r w:rsidR="00E62D1F">
              <w:rPr>
                <w:rFonts w:ascii="Times New Roman" w:hAnsi="Times New Roman"/>
                <w:noProof/>
                <w:sz w:val="20"/>
                <w:szCs w:val="20"/>
              </w:rPr>
              <w:t> </w:t>
            </w:r>
            <w:r w:rsidRPr="00E20961">
              <w:rPr>
                <w:rFonts w:ascii="Times New Roman" w:hAnsi="Times New Roman"/>
                <w:noProof/>
                <w:sz w:val="20"/>
                <w:szCs w:val="20"/>
              </w:rPr>
              <w:t>работу в областные государственные и</w:t>
            </w:r>
            <w:r w:rsidR="00E62D1F">
              <w:rPr>
                <w:rFonts w:ascii="Times New Roman" w:hAnsi="Times New Roman"/>
                <w:noProof/>
                <w:sz w:val="20"/>
                <w:szCs w:val="20"/>
              </w:rPr>
              <w:t> </w:t>
            </w:r>
            <w:r w:rsidRPr="00E20961">
              <w:rPr>
                <w:rFonts w:ascii="Times New Roman" w:hAnsi="Times New Roman"/>
                <w:noProof/>
                <w:sz w:val="20"/>
                <w:szCs w:val="20"/>
              </w:rPr>
              <w:t>муниципальные учреждения здравоохранения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7</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численность медицинских работников, получивших единовременное пособие на обзаведение хозяйством</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человек</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870</w:t>
            </w:r>
          </w:p>
        </w:tc>
        <w:tc>
          <w:tcPr>
            <w:tcW w:w="271" w:type="pct"/>
            <w:tcBorders>
              <w:top w:val="single" w:sz="4" w:space="0" w:color="auto"/>
              <w:left w:val="nil"/>
              <w:bottom w:val="single" w:sz="4" w:space="0" w:color="auto"/>
              <w:right w:val="single" w:sz="4" w:space="0" w:color="auto"/>
            </w:tcBorders>
            <w:shd w:val="clear" w:color="auto" w:fill="auto"/>
          </w:tcPr>
          <w:p w:rsidR="00BB0B9E" w:rsidRPr="00BF1BD4" w:rsidRDefault="00BB0B9E" w:rsidP="00BF1BD4">
            <w:pPr>
              <w:spacing w:after="0" w:line="240" w:lineRule="auto"/>
              <w:jc w:val="center"/>
              <w:rPr>
                <w:rFonts w:ascii="Times New Roman" w:hAnsi="Times New Roman"/>
                <w:noProof/>
                <w:sz w:val="20"/>
                <w:szCs w:val="20"/>
              </w:rPr>
            </w:pPr>
            <w:r w:rsidRPr="00BF1BD4">
              <w:rPr>
                <w:rFonts w:ascii="Times New Roman" w:hAnsi="Times New Roman"/>
                <w:noProof/>
                <w:sz w:val="20"/>
                <w:szCs w:val="20"/>
              </w:rPr>
              <w:t>724</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BF1BD4" w:rsidRDefault="00BB0B9E" w:rsidP="00BF1BD4">
            <w:pPr>
              <w:spacing w:after="0" w:line="240" w:lineRule="auto"/>
              <w:jc w:val="center"/>
              <w:rPr>
                <w:rFonts w:ascii="Times New Roman" w:hAnsi="Times New Roman"/>
                <w:noProof/>
                <w:sz w:val="20"/>
                <w:szCs w:val="20"/>
              </w:rPr>
            </w:pPr>
            <w:r w:rsidRPr="00BF1BD4">
              <w:rPr>
                <w:rFonts w:ascii="Times New Roman" w:hAnsi="Times New Roman"/>
                <w:noProof/>
                <w:sz w:val="20"/>
                <w:szCs w:val="20"/>
              </w:rPr>
              <w:t>83,2</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E62D1F" w:rsidP="00BB0B9E">
            <w:pPr>
              <w:spacing w:after="0" w:line="240" w:lineRule="auto"/>
              <w:rPr>
                <w:rFonts w:ascii="Times New Roman" w:hAnsi="Times New Roman"/>
                <w:sz w:val="20"/>
                <w:szCs w:val="20"/>
                <w:lang w:eastAsia="ru-RU"/>
              </w:rPr>
            </w:pPr>
            <w:r>
              <w:rPr>
                <w:rFonts w:ascii="Times New Roman" w:hAnsi="Times New Roman"/>
                <w:noProof/>
                <w:sz w:val="20"/>
                <w:szCs w:val="20"/>
              </w:rPr>
              <w:t>З</w:t>
            </w:r>
            <w:r w:rsidR="00BF1BD4" w:rsidRPr="00BF1BD4">
              <w:rPr>
                <w:rFonts w:ascii="Times New Roman" w:hAnsi="Times New Roman"/>
                <w:noProof/>
                <w:sz w:val="20"/>
                <w:szCs w:val="20"/>
              </w:rPr>
              <w:t>аявительный характер выплаты</w:t>
            </w:r>
            <w:r>
              <w:rPr>
                <w:rFonts w:ascii="Times New Roman" w:hAnsi="Times New Roman"/>
                <w:noProof/>
                <w:sz w:val="20"/>
                <w:szCs w:val="20"/>
              </w:rPr>
              <w:t>.</w:t>
            </w: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E62D1F">
            <w:pPr>
              <w:spacing w:after="0" w:line="240" w:lineRule="auto"/>
              <w:rPr>
                <w:rFonts w:ascii="Times New Roman" w:hAnsi="Times New Roman"/>
                <w:sz w:val="20"/>
                <w:szCs w:val="20"/>
                <w:lang w:eastAsia="ru-RU"/>
              </w:rPr>
            </w:pPr>
            <w:r w:rsidRPr="00E20961">
              <w:rPr>
                <w:rFonts w:ascii="Times New Roman" w:hAnsi="Times New Roman"/>
                <w:noProof/>
                <w:sz w:val="20"/>
                <w:szCs w:val="20"/>
              </w:rPr>
              <w:t>Мероприятия по</w:t>
            </w:r>
            <w:r w:rsidR="00E62D1F">
              <w:rPr>
                <w:rFonts w:ascii="Times New Roman" w:hAnsi="Times New Roman"/>
                <w:noProof/>
                <w:sz w:val="20"/>
                <w:szCs w:val="20"/>
              </w:rPr>
              <w:t> </w:t>
            </w:r>
            <w:r w:rsidRPr="00E20961">
              <w:rPr>
                <w:rFonts w:ascii="Times New Roman" w:hAnsi="Times New Roman"/>
                <w:noProof/>
                <w:sz w:val="20"/>
                <w:szCs w:val="20"/>
              </w:rPr>
              <w:t>повышению престижа профессии (проведение региональных и</w:t>
            </w:r>
            <w:r w:rsidR="00E62D1F">
              <w:rPr>
                <w:rFonts w:ascii="Times New Roman" w:hAnsi="Times New Roman"/>
                <w:noProof/>
                <w:sz w:val="20"/>
                <w:szCs w:val="20"/>
              </w:rPr>
              <w:t> </w:t>
            </w:r>
            <w:r w:rsidRPr="00E20961">
              <w:rPr>
                <w:rFonts w:ascii="Times New Roman" w:hAnsi="Times New Roman"/>
                <w:noProof/>
                <w:sz w:val="20"/>
                <w:szCs w:val="20"/>
              </w:rPr>
              <w:t>всероссийских конкурсов среди медицинских работников)</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1 этап (2016–2018);</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 этап</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(2019–2024);</w:t>
            </w:r>
          </w:p>
          <w:p w:rsidR="00BB0B9E" w:rsidRPr="00E20961" w:rsidRDefault="00BB0B9E" w:rsidP="00BB0B9E">
            <w:pPr>
              <w:pStyle w:val="ConsPlusNormal"/>
              <w:jc w:val="center"/>
              <w:rPr>
                <w:rFonts w:ascii="Times New Roman" w:hAnsi="Times New Roman" w:cs="Times New Roman"/>
                <w:noProof/>
                <w:sz w:val="20"/>
                <w:szCs w:val="20"/>
              </w:rPr>
            </w:pPr>
            <w:r w:rsidRPr="00E20961">
              <w:rPr>
                <w:rFonts w:ascii="Times New Roman" w:hAnsi="Times New Roman" w:cs="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7</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E62D1F">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участников региональных и</w:t>
            </w:r>
            <w:r w:rsidR="00E62D1F">
              <w:rPr>
                <w:rFonts w:ascii="Times New Roman" w:hAnsi="Times New Roman"/>
                <w:noProof/>
                <w:sz w:val="20"/>
                <w:szCs w:val="20"/>
              </w:rPr>
              <w:t> </w:t>
            </w:r>
            <w:r w:rsidRPr="00E20961">
              <w:rPr>
                <w:rFonts w:ascii="Times New Roman" w:hAnsi="Times New Roman"/>
                <w:noProof/>
                <w:sz w:val="20"/>
                <w:szCs w:val="20"/>
              </w:rPr>
              <w:t>всероссийских конкурсов среди медицинских работников</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человек</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271" w:type="pct"/>
            <w:tcBorders>
              <w:top w:val="single" w:sz="4" w:space="0" w:color="auto"/>
              <w:left w:val="nil"/>
              <w:bottom w:val="single" w:sz="4" w:space="0" w:color="auto"/>
              <w:right w:val="single" w:sz="4" w:space="0" w:color="auto"/>
            </w:tcBorders>
            <w:shd w:val="clear" w:color="auto" w:fill="auto"/>
          </w:tcPr>
          <w:p w:rsidR="00BB0B9E" w:rsidRPr="00E20961" w:rsidRDefault="00BF1BD4" w:rsidP="00BB0B9E">
            <w:pPr>
              <w:spacing w:after="0" w:line="240" w:lineRule="auto"/>
              <w:jc w:val="center"/>
              <w:rPr>
                <w:rFonts w:ascii="Times New Roman" w:hAnsi="Times New Roman"/>
                <w:noProof/>
                <w:sz w:val="20"/>
                <w:szCs w:val="20"/>
              </w:rPr>
            </w:pPr>
            <w:r>
              <w:rPr>
                <w:rFonts w:ascii="Times New Roman" w:hAnsi="Times New Roman"/>
                <w:noProof/>
                <w:sz w:val="20"/>
                <w:szCs w:val="20"/>
              </w:rPr>
              <w:t>66</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F1BD4" w:rsidP="00BB0B9E">
            <w:pPr>
              <w:spacing w:after="0" w:line="240" w:lineRule="auto"/>
              <w:jc w:val="center"/>
              <w:rPr>
                <w:rFonts w:ascii="Times New Roman" w:hAnsi="Times New Roman"/>
                <w:noProof/>
                <w:sz w:val="20"/>
                <w:szCs w:val="20"/>
              </w:rPr>
            </w:pPr>
            <w:r>
              <w:rPr>
                <w:rFonts w:ascii="Times New Roman" w:hAnsi="Times New Roman"/>
                <w:noProof/>
                <w:sz w:val="20"/>
                <w:szCs w:val="20"/>
              </w:rPr>
              <w:t>66,0</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здравоохранения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E62D1F" w:rsidP="00E62D1F">
            <w:pPr>
              <w:spacing w:after="0" w:line="240" w:lineRule="auto"/>
              <w:rPr>
                <w:rFonts w:ascii="Times New Roman" w:hAnsi="Times New Roman"/>
                <w:sz w:val="20"/>
                <w:szCs w:val="20"/>
                <w:lang w:eastAsia="ru-RU"/>
              </w:rPr>
            </w:pPr>
            <w:r>
              <w:rPr>
                <w:rFonts w:ascii="Times New Roman" w:hAnsi="Times New Roman"/>
                <w:noProof/>
                <w:sz w:val="20"/>
                <w:szCs w:val="20"/>
              </w:rPr>
              <w:t>У</w:t>
            </w:r>
            <w:r w:rsidR="00BF1BD4" w:rsidRPr="00E20961">
              <w:rPr>
                <w:rFonts w:ascii="Times New Roman" w:hAnsi="Times New Roman"/>
                <w:noProof/>
                <w:sz w:val="20"/>
                <w:szCs w:val="20"/>
              </w:rPr>
              <w:t>частие в</w:t>
            </w:r>
            <w:r>
              <w:rPr>
                <w:rFonts w:ascii="Times New Roman" w:hAnsi="Times New Roman"/>
                <w:noProof/>
                <w:sz w:val="20"/>
                <w:szCs w:val="20"/>
              </w:rPr>
              <w:t> </w:t>
            </w:r>
            <w:r w:rsidR="00BF1BD4" w:rsidRPr="00E20961">
              <w:rPr>
                <w:rFonts w:ascii="Times New Roman" w:hAnsi="Times New Roman"/>
                <w:noProof/>
                <w:sz w:val="20"/>
                <w:szCs w:val="20"/>
              </w:rPr>
              <w:t>конкурсах основывается на</w:t>
            </w:r>
            <w:r>
              <w:rPr>
                <w:rFonts w:ascii="Times New Roman" w:hAnsi="Times New Roman"/>
                <w:noProof/>
                <w:sz w:val="20"/>
                <w:szCs w:val="20"/>
              </w:rPr>
              <w:t> </w:t>
            </w:r>
            <w:r w:rsidR="00BF1BD4" w:rsidRPr="00E20961">
              <w:rPr>
                <w:rFonts w:ascii="Times New Roman" w:hAnsi="Times New Roman"/>
                <w:noProof/>
                <w:sz w:val="20"/>
                <w:szCs w:val="20"/>
              </w:rPr>
              <w:t>добровольном желании медицинских работников и</w:t>
            </w:r>
            <w:r>
              <w:rPr>
                <w:rFonts w:ascii="Times New Roman" w:hAnsi="Times New Roman"/>
                <w:noProof/>
                <w:sz w:val="20"/>
                <w:szCs w:val="20"/>
              </w:rPr>
              <w:t> </w:t>
            </w:r>
            <w:r w:rsidR="00BF1BD4" w:rsidRPr="00E20961">
              <w:rPr>
                <w:rFonts w:ascii="Times New Roman" w:hAnsi="Times New Roman"/>
                <w:noProof/>
                <w:sz w:val="20"/>
                <w:szCs w:val="20"/>
              </w:rPr>
              <w:t>носит заявительный характер</w:t>
            </w:r>
            <w:r>
              <w:rPr>
                <w:rFonts w:ascii="Times New Roman" w:hAnsi="Times New Roman"/>
                <w:noProof/>
                <w:sz w:val="20"/>
                <w:szCs w:val="20"/>
              </w:rPr>
              <w:t>.</w:t>
            </w: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0718F1"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F1BD4" w:rsidRPr="00BF1BD4" w:rsidRDefault="00BF1BD4" w:rsidP="00BF1BD4">
            <w:pPr>
              <w:widowControl w:val="0"/>
              <w:autoSpaceDE w:val="0"/>
              <w:autoSpaceDN w:val="0"/>
              <w:spacing w:after="0" w:line="240" w:lineRule="auto"/>
              <w:contextualSpacing/>
              <w:jc w:val="both"/>
              <w:rPr>
                <w:rFonts w:ascii="Times New Roman" w:hAnsi="Times New Roman"/>
                <w:sz w:val="20"/>
                <w:szCs w:val="20"/>
                <w:lang w:eastAsia="ru-RU"/>
              </w:rPr>
            </w:pPr>
            <w:r w:rsidRPr="00BF1BD4">
              <w:rPr>
                <w:rFonts w:ascii="Times New Roman" w:hAnsi="Times New Roman"/>
                <w:sz w:val="20"/>
                <w:szCs w:val="20"/>
                <w:lang w:eastAsia="ru-RU"/>
              </w:rPr>
              <w:t>В 2017 году Министерством здравоохранения Свердловской области были проведены региональные и всероссийские конкурсы среди медицинских работников:</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II этап Всероссийского конкурса врачей, в котором приняли участие 4 человека. Победителями II этапа Всероссийского конкурса врачей признаны:</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хирург»</w:t>
            </w:r>
            <w:r w:rsidR="00D530BF">
              <w:rPr>
                <w:rFonts w:ascii="Times New Roman" w:hAnsi="Times New Roman"/>
                <w:sz w:val="20"/>
                <w:szCs w:val="20"/>
                <w:lang w:eastAsia="ru-RU"/>
              </w:rPr>
              <w:t xml:space="preserve"> </w:t>
            </w:r>
            <w:r w:rsidRPr="00BF1BD4">
              <w:rPr>
                <w:rFonts w:ascii="Times New Roman" w:hAnsi="Times New Roman"/>
                <w:sz w:val="20"/>
                <w:szCs w:val="20"/>
                <w:lang w:eastAsia="ru-RU"/>
              </w:rPr>
              <w:t xml:space="preserve">Орлов Олег Григорьевич, заведующий хирургическим отделением № 1, врач-хирург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 1»;</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анестезиолог-реаниматолог»</w:t>
            </w:r>
            <w:r w:rsidR="00D530BF">
              <w:rPr>
                <w:rFonts w:ascii="Times New Roman" w:hAnsi="Times New Roman"/>
                <w:sz w:val="20"/>
                <w:szCs w:val="20"/>
                <w:lang w:eastAsia="ru-RU"/>
              </w:rPr>
              <w:t xml:space="preserve"> </w:t>
            </w:r>
            <w:r w:rsidRPr="00BF1BD4">
              <w:rPr>
                <w:rFonts w:ascii="Times New Roman" w:hAnsi="Times New Roman"/>
                <w:sz w:val="20"/>
                <w:szCs w:val="20"/>
                <w:lang w:eastAsia="ru-RU"/>
              </w:rPr>
              <w:t xml:space="preserve">Малкова Ольга Геннадьевна, врач-анестезиолог-реаниматолог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 1»;</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невролог»</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Алашеев Андрей Марисович, заведующий неврологическим отделением для лечения больных с нарушениями мозгового кровообращения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 1».</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По итогам, подведенным Центральной конкурсной комиссией Министерства здравоохранения Российской Федерации, Малкова Ольга Геннадьевна, врач-анестезиолог-реаниматолог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 1», стала победителем Всероссийского конкурса врачей в номинации «Лучший анестезиолог-реаниматолог» (I призовое место).</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II этап Всероссийского конкурса «Лучший специалист со средним медицинским и фармацевтическим образованием», в котором приняли участи 23 человека. Победителями II этапа Всероссийского конкурса признаны:</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«За верность профессии»</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Фидер Жанна Александровна, главная медицинская сестра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«Крансоуфимская районная больница»;</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«Лучшая акушерка»</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Манапова Кристина Александровна, старшая акушерка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«Краснотурьинская городская больница»;</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«Лучшая медицинская сестра»</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Гусельникова Галина Анатольевна, инструктор по лечебной физкультуре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 1»;</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лаборант»</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Попова Екатерина Ивановна, фельдшер-лаборант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«Свердловский областной клинический психоневрологический госпиталь для ветеранов войн»;</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фармацевт»</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Прыткова Лариса Геннадьевна, фармацевт аптечного пункта № 7 аптеки № 151 </w:t>
            </w:r>
            <w:r w:rsidR="001927A2">
              <w:rPr>
                <w:rFonts w:ascii="Times New Roman" w:hAnsi="Times New Roman"/>
                <w:sz w:val="20"/>
                <w:szCs w:val="20"/>
                <w:lang w:eastAsia="ru-RU"/>
              </w:rPr>
              <w:t>ГУП</w:t>
            </w:r>
            <w:r w:rsidRPr="00BF1BD4">
              <w:rPr>
                <w:rFonts w:ascii="Times New Roman" w:hAnsi="Times New Roman"/>
                <w:sz w:val="20"/>
                <w:szCs w:val="20"/>
                <w:lang w:eastAsia="ru-RU"/>
              </w:rPr>
              <w:t xml:space="preserve"> </w:t>
            </w:r>
            <w:r w:rsidR="001927A2">
              <w:rPr>
                <w:rFonts w:ascii="Times New Roman" w:hAnsi="Times New Roman"/>
                <w:sz w:val="20"/>
                <w:szCs w:val="20"/>
                <w:lang w:eastAsia="ru-RU"/>
              </w:rPr>
              <w:t>СО</w:t>
            </w:r>
            <w:r w:rsidRPr="00BF1BD4">
              <w:rPr>
                <w:rFonts w:ascii="Times New Roman" w:hAnsi="Times New Roman"/>
                <w:sz w:val="20"/>
                <w:szCs w:val="20"/>
                <w:lang w:eastAsia="ru-RU"/>
              </w:rPr>
              <w:t xml:space="preserve"> «Фармация» г. Ирбит</w:t>
            </w:r>
            <w:r w:rsidR="001927A2">
              <w:rPr>
                <w:rFonts w:ascii="Times New Roman" w:hAnsi="Times New Roman"/>
                <w:sz w:val="20"/>
                <w:szCs w:val="20"/>
                <w:lang w:eastAsia="ru-RU"/>
              </w:rPr>
              <w:t>;</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фельдшер»</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Тутынин Александр Игоревич, фельдшер скорой медицинской помощи </w:t>
            </w:r>
            <w:r w:rsidR="001927A2">
              <w:rPr>
                <w:rFonts w:ascii="Times New Roman" w:hAnsi="Times New Roman"/>
                <w:sz w:val="20"/>
                <w:szCs w:val="20"/>
                <w:lang w:eastAsia="ru-RU"/>
              </w:rPr>
              <w:t xml:space="preserve">ГБУЗ СО </w:t>
            </w:r>
            <w:r w:rsidRPr="00BF1BD4">
              <w:rPr>
                <w:rFonts w:ascii="Times New Roman" w:hAnsi="Times New Roman"/>
                <w:sz w:val="20"/>
                <w:szCs w:val="20"/>
                <w:lang w:eastAsia="ru-RU"/>
              </w:rPr>
              <w:t>«Красноуфимская районная больница»</w:t>
            </w:r>
            <w:r w:rsidR="001927A2">
              <w:rPr>
                <w:rFonts w:ascii="Times New Roman" w:hAnsi="Times New Roman"/>
                <w:sz w:val="20"/>
                <w:szCs w:val="20"/>
                <w:lang w:eastAsia="ru-RU"/>
              </w:rPr>
              <w:t>.</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По итогам, подведенным Центральной конкурсной комиссией Министерства здравоохранения Российской Федерации, Фидер Жанна Александровна, главная медицинская сестра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«Крансоуфимская районная больница», признана победителем Всероссийского конкурса «Лучший специалист со средним медицинским и фармацевтическим образованием» в номинации «За верность профессии» (I призовое место).</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На премию «Призвание» были номинированы 3 медицинских работник:</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номинация «За верность профессии»</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Полканова Ирина Павловна, врач клинической лабораторной диагностики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«Свердловский областной клинический психоневрологический госпиталь для ветеранов войн»;</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Бородовская Елена Евсеевна, врач-трансфузиолог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«Областная станция переливания крови».</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номинация «За проведение уникальной операции, спасшей жизнь</w:t>
            </w:r>
            <w:r w:rsidR="001927A2">
              <w:rPr>
                <w:rFonts w:ascii="Times New Roman" w:hAnsi="Times New Roman"/>
                <w:sz w:val="20"/>
                <w:szCs w:val="20"/>
                <w:lang w:eastAsia="ru-RU"/>
              </w:rPr>
              <w:t xml:space="preserve"> </w:t>
            </w:r>
            <w:r w:rsidRPr="00BF1BD4">
              <w:rPr>
                <w:rFonts w:ascii="Times New Roman" w:hAnsi="Times New Roman"/>
                <w:sz w:val="20"/>
                <w:szCs w:val="20"/>
                <w:lang w:eastAsia="ru-RU"/>
              </w:rPr>
              <w:t xml:space="preserve">Мухортов Александр Викторович, заведующий хирургическим отделением, врач-хирург </w:t>
            </w:r>
            <w:r w:rsidR="00721F3F">
              <w:rPr>
                <w:rFonts w:ascii="Times New Roman" w:hAnsi="Times New Roman"/>
                <w:sz w:val="20"/>
                <w:szCs w:val="20"/>
                <w:lang w:eastAsia="ru-RU"/>
              </w:rPr>
              <w:t>ГБУЗ </w:t>
            </w:r>
            <w:r w:rsidR="001927A2">
              <w:rPr>
                <w:rFonts w:ascii="Times New Roman" w:hAnsi="Times New Roman"/>
                <w:sz w:val="20"/>
                <w:szCs w:val="20"/>
                <w:lang w:eastAsia="ru-RU"/>
              </w:rPr>
              <w:t>СО</w:t>
            </w:r>
            <w:r w:rsidRPr="00BF1BD4">
              <w:rPr>
                <w:rFonts w:ascii="Times New Roman" w:hAnsi="Times New Roman"/>
                <w:sz w:val="20"/>
                <w:szCs w:val="20"/>
                <w:lang w:eastAsia="ru-RU"/>
              </w:rPr>
              <w:t xml:space="preserve"> «Шалинская центральная городская больница».</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Номинантом на премию «Призвание» стала Полканова Ирина Павловна, врач клинической лабораторной диагностики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«Свердловский областной клинический психоневрологический госпиталь для ветеранов войн». Документы номинанты были направлены в организационный комитет премии «Призвание».</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областном конкурсе профессионального мастерства «Славим человека труда!», прошедшем в IV квартале 2017 года, приняли участие 30 человек, из них: в номинации «Лучший фельдшер» - 12 фельдшеров фельдшерско-акушерских пунктов, в номинации «Лучший лаборант» - 18 специалистов лабораторной диагностики.</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Победителями конкурса признаны:</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фельдшер»</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Торпышева Елена Ивановна, фельдшер отделения общей врачебной практики с. Новоалексеевское </w:t>
            </w:r>
            <w:r w:rsidR="001927A2">
              <w:rPr>
                <w:rFonts w:ascii="Times New Roman" w:hAnsi="Times New Roman"/>
                <w:sz w:val="20"/>
                <w:szCs w:val="20"/>
                <w:lang w:eastAsia="ru-RU"/>
              </w:rPr>
              <w:t xml:space="preserve">ГБУЗ СО </w:t>
            </w:r>
            <w:r w:rsidRPr="00BF1BD4">
              <w:rPr>
                <w:rFonts w:ascii="Times New Roman" w:hAnsi="Times New Roman"/>
                <w:sz w:val="20"/>
                <w:szCs w:val="20"/>
                <w:lang w:eastAsia="ru-RU"/>
              </w:rPr>
              <w:t>«Городская больница город Первоуральск» (I призовое место);</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Гумирова Надежда Константиновна, заведующая фельдшерско-акушерским пунктом – фельдшер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«Горноуральская районная больница» (II призовое место);</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Большакова Светлана Александровна, заведующая фельдшерско-акушерским пунктом – фельдшер </w:t>
            </w:r>
            <w:r w:rsidR="001927A2">
              <w:rPr>
                <w:rFonts w:ascii="Times New Roman" w:hAnsi="Times New Roman"/>
                <w:sz w:val="20"/>
                <w:szCs w:val="20"/>
                <w:lang w:eastAsia="ru-RU"/>
              </w:rPr>
              <w:t>ГБУЗ СО</w:t>
            </w:r>
            <w:r w:rsidRPr="00BF1BD4">
              <w:rPr>
                <w:rFonts w:ascii="Times New Roman" w:hAnsi="Times New Roman"/>
                <w:sz w:val="20"/>
                <w:szCs w:val="20"/>
                <w:lang w:eastAsia="ru-RU"/>
              </w:rPr>
              <w:t xml:space="preserve"> «Серовская городская больница» (III призовое место). </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в номинации «Лучший лаборант»</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Кочетова Алена Александровна, медицинский технолог </w:t>
            </w:r>
            <w:r w:rsidR="00195B0E">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«Свердловская областная клиническая больница №1» (I призовое место). </w:t>
            </w:r>
          </w:p>
          <w:p w:rsidR="00BF1BD4" w:rsidRPr="00BF1BD4" w:rsidRDefault="00BF1BD4" w:rsidP="00721F3F">
            <w:pPr>
              <w:widowControl w:val="0"/>
              <w:autoSpaceDE w:val="0"/>
              <w:autoSpaceDN w:val="0"/>
              <w:spacing w:after="0" w:line="240" w:lineRule="auto"/>
              <w:contextualSpacing/>
              <w:rPr>
                <w:rFonts w:ascii="Times New Roman" w:hAnsi="Times New Roman"/>
                <w:sz w:val="20"/>
                <w:szCs w:val="20"/>
                <w:lang w:eastAsia="ru-RU"/>
              </w:rPr>
            </w:pPr>
            <w:r w:rsidRPr="00BF1BD4">
              <w:rPr>
                <w:rFonts w:ascii="Times New Roman" w:hAnsi="Times New Roman"/>
                <w:sz w:val="20"/>
                <w:szCs w:val="20"/>
                <w:lang w:eastAsia="ru-RU"/>
              </w:rPr>
              <w:t xml:space="preserve">Попова Екатерина Ивановна, фельдшер-лаборант </w:t>
            </w:r>
            <w:r w:rsidR="00195B0E">
              <w:rPr>
                <w:rFonts w:ascii="Times New Roman" w:hAnsi="Times New Roman"/>
                <w:sz w:val="20"/>
                <w:szCs w:val="20"/>
                <w:lang w:eastAsia="ru-RU"/>
              </w:rPr>
              <w:t>ГБУЗ СО</w:t>
            </w:r>
            <w:r w:rsidRPr="00BF1BD4">
              <w:rPr>
                <w:rFonts w:ascii="Times New Roman" w:hAnsi="Times New Roman"/>
                <w:sz w:val="20"/>
                <w:szCs w:val="20"/>
                <w:lang w:eastAsia="ru-RU"/>
              </w:rPr>
              <w:t xml:space="preserve"> «Свердловский областной клинический психоневрологический госпиталь для ветеранов войн» (II призовое место);</w:t>
            </w:r>
          </w:p>
          <w:p w:rsidR="00BB0B9E" w:rsidRPr="00E20961" w:rsidRDefault="00BF1BD4" w:rsidP="00721F3F">
            <w:pPr>
              <w:spacing w:after="0" w:line="240" w:lineRule="auto"/>
              <w:rPr>
                <w:rFonts w:ascii="Times New Roman" w:hAnsi="Times New Roman"/>
                <w:noProof/>
                <w:sz w:val="20"/>
                <w:szCs w:val="20"/>
              </w:rPr>
            </w:pPr>
            <w:r w:rsidRPr="00BF1BD4">
              <w:rPr>
                <w:rFonts w:ascii="Times New Roman" w:eastAsia="Calibri" w:hAnsi="Times New Roman"/>
                <w:sz w:val="20"/>
                <w:szCs w:val="20"/>
              </w:rPr>
              <w:t xml:space="preserve">Голицева Алсу Мулламухамитовна, медицинский технолог </w:t>
            </w:r>
            <w:r w:rsidR="00195B0E">
              <w:rPr>
                <w:rFonts w:ascii="Times New Roman" w:eastAsia="Calibri" w:hAnsi="Times New Roman"/>
                <w:sz w:val="20"/>
                <w:szCs w:val="20"/>
              </w:rPr>
              <w:t>ГБУЗ СО</w:t>
            </w:r>
            <w:r w:rsidRPr="00BF1BD4">
              <w:rPr>
                <w:rFonts w:ascii="Times New Roman" w:eastAsia="Calibri" w:hAnsi="Times New Roman"/>
                <w:sz w:val="20"/>
                <w:szCs w:val="20"/>
              </w:rPr>
              <w:t xml:space="preserve"> «Детская городская больница город Пер</w:t>
            </w:r>
            <w:r w:rsidR="00195B0E">
              <w:rPr>
                <w:rFonts w:ascii="Times New Roman" w:eastAsia="Calibri" w:hAnsi="Times New Roman"/>
                <w:sz w:val="20"/>
                <w:szCs w:val="20"/>
              </w:rPr>
              <w:t>воуральск» (III призовое место)</w:t>
            </w:r>
            <w:r w:rsidR="00721F3F">
              <w:rPr>
                <w:rFonts w:ascii="Times New Roman" w:eastAsia="Calibri" w:hAnsi="Times New Roman"/>
                <w:sz w:val="20"/>
                <w:szCs w:val="20"/>
              </w:rPr>
              <w:t>.</w:t>
            </w:r>
          </w:p>
        </w:tc>
      </w:tr>
      <w:tr w:rsidR="00BB0B9E" w:rsidRPr="00E20961" w:rsidTr="00262F36">
        <w:trPr>
          <w:cantSplit/>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pStyle w:val="ConsPlusNormal"/>
              <w:rPr>
                <w:rFonts w:ascii="Times New Roman" w:hAnsi="Times New Roman" w:cs="Times New Roman"/>
                <w:b/>
                <w:noProof/>
                <w:sz w:val="20"/>
                <w:szCs w:val="20"/>
              </w:rPr>
            </w:pPr>
            <w:r w:rsidRPr="00E20961">
              <w:rPr>
                <w:rFonts w:ascii="Times New Roman" w:hAnsi="Times New Roman" w:cs="Times New Roman"/>
                <w:b/>
                <w:noProof/>
                <w:sz w:val="20"/>
                <w:szCs w:val="20"/>
              </w:rPr>
              <w:t>Проект «Физическая культура и здоровый образ жизни населения» Стратегии социально-экономического развития Свердловской области на 2016–2030 годы.</w:t>
            </w:r>
          </w:p>
          <w:p w:rsidR="00BB0B9E" w:rsidRPr="00E20961" w:rsidRDefault="00BB0B9E" w:rsidP="00BB0B9E">
            <w:pPr>
              <w:pStyle w:val="ConsPlusNormal"/>
              <w:rPr>
                <w:rFonts w:ascii="Times New Roman" w:hAnsi="Times New Roman" w:cs="Times New Roman"/>
                <w:noProof/>
                <w:sz w:val="20"/>
                <w:szCs w:val="20"/>
              </w:rPr>
            </w:pPr>
            <w:r w:rsidRPr="00E20961">
              <w:rPr>
                <w:rFonts w:ascii="Times New Roman" w:hAnsi="Times New Roman" w:cs="Times New Roman"/>
                <w:noProof/>
                <w:sz w:val="20"/>
                <w:szCs w:val="20"/>
              </w:rPr>
              <w:t>Проект реализуется в рамках следующих государственных программ Свердловской области:</w:t>
            </w:r>
          </w:p>
          <w:p w:rsidR="00BB0B9E" w:rsidRPr="004F2D21" w:rsidRDefault="00BB0B9E" w:rsidP="00BB0B9E">
            <w:pPr>
              <w:pStyle w:val="ConsPlusNormal"/>
              <w:rPr>
                <w:rFonts w:ascii="Times New Roman" w:hAnsi="Times New Roman" w:cs="Times New Roman"/>
                <w:noProof/>
                <w:sz w:val="20"/>
                <w:szCs w:val="20"/>
              </w:rPr>
            </w:pPr>
            <w:r w:rsidRPr="00E20961">
              <w:rPr>
                <w:rFonts w:ascii="Times New Roman" w:hAnsi="Times New Roman" w:cs="Times New Roman"/>
                <w:noProof/>
                <w:sz w:val="20"/>
                <w:szCs w:val="20"/>
              </w:rPr>
              <w:t>1</w:t>
            </w:r>
            <w:r w:rsidR="005912E8">
              <w:rPr>
                <w:rFonts w:ascii="Times New Roman" w:hAnsi="Times New Roman" w:cs="Times New Roman"/>
                <w:noProof/>
                <w:sz w:val="20"/>
                <w:szCs w:val="20"/>
              </w:rPr>
              <w:t>) «Развитие физической культуры и</w:t>
            </w:r>
            <w:r w:rsidRPr="00E20961">
              <w:rPr>
                <w:rFonts w:ascii="Times New Roman" w:hAnsi="Times New Roman" w:cs="Times New Roman"/>
                <w:noProof/>
                <w:sz w:val="20"/>
                <w:szCs w:val="20"/>
              </w:rPr>
              <w:t xml:space="preserve"> спорта Свердловской </w:t>
            </w:r>
            <w:r w:rsidRPr="004F2D21">
              <w:rPr>
                <w:rFonts w:ascii="Times New Roman" w:hAnsi="Times New Roman" w:cs="Times New Roman"/>
                <w:noProof/>
                <w:sz w:val="20"/>
                <w:szCs w:val="20"/>
              </w:rPr>
              <w:t>области до 202</w:t>
            </w:r>
            <w:r w:rsidR="005912E8" w:rsidRPr="004F2D21">
              <w:rPr>
                <w:rFonts w:ascii="Times New Roman" w:hAnsi="Times New Roman" w:cs="Times New Roman"/>
                <w:noProof/>
                <w:sz w:val="20"/>
                <w:szCs w:val="20"/>
              </w:rPr>
              <w:t>4</w:t>
            </w:r>
            <w:r w:rsidRPr="004F2D21">
              <w:rPr>
                <w:rFonts w:ascii="Times New Roman" w:hAnsi="Times New Roman" w:cs="Times New Roman"/>
                <w:noProof/>
                <w:sz w:val="20"/>
                <w:szCs w:val="20"/>
              </w:rPr>
              <w:t xml:space="preserve"> года» (утверждена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w:t>
            </w:r>
            <w:r w:rsidR="005912E8" w:rsidRPr="004F2D21">
              <w:rPr>
                <w:rFonts w:ascii="Times New Roman" w:hAnsi="Times New Roman" w:cs="Times New Roman"/>
                <w:noProof/>
                <w:sz w:val="20"/>
                <w:szCs w:val="20"/>
              </w:rPr>
              <w:t xml:space="preserve"> и</w:t>
            </w:r>
            <w:r w:rsidRPr="004F2D21">
              <w:rPr>
                <w:rFonts w:ascii="Times New Roman" w:hAnsi="Times New Roman" w:cs="Times New Roman"/>
                <w:noProof/>
                <w:sz w:val="20"/>
                <w:szCs w:val="20"/>
              </w:rPr>
              <w:t xml:space="preserve"> спорта в Свердловской области до 202</w:t>
            </w:r>
            <w:r w:rsidR="005912E8" w:rsidRPr="004F2D21">
              <w:rPr>
                <w:rFonts w:ascii="Times New Roman" w:hAnsi="Times New Roman" w:cs="Times New Roman"/>
                <w:noProof/>
                <w:sz w:val="20"/>
                <w:szCs w:val="20"/>
              </w:rPr>
              <w:t>4</w:t>
            </w:r>
            <w:r w:rsidRPr="004F2D21">
              <w:rPr>
                <w:rFonts w:ascii="Times New Roman" w:hAnsi="Times New Roman" w:cs="Times New Roman"/>
                <w:noProof/>
                <w:sz w:val="20"/>
                <w:szCs w:val="20"/>
              </w:rPr>
              <w:t xml:space="preserve"> года» (далее – постановление Правительства Свердловской области от 29.10.2013 № 1332-ПП));</w:t>
            </w:r>
          </w:p>
          <w:p w:rsidR="00BB0B9E" w:rsidRPr="00E20961" w:rsidRDefault="00BB0B9E" w:rsidP="005912E8">
            <w:pPr>
              <w:spacing w:after="0" w:line="240" w:lineRule="auto"/>
              <w:rPr>
                <w:rFonts w:ascii="Times New Roman" w:hAnsi="Times New Roman"/>
                <w:noProof/>
                <w:sz w:val="20"/>
                <w:szCs w:val="20"/>
              </w:rPr>
            </w:pPr>
            <w:r w:rsidRPr="004F2D21">
              <w:rPr>
                <w:rFonts w:ascii="Times New Roman" w:hAnsi="Times New Roman"/>
                <w:noProof/>
                <w:sz w:val="20"/>
                <w:szCs w:val="20"/>
              </w:rPr>
              <w:t>2) «Реализация основных направлений государственной политики в строительном комплексе Свердловской области до 202</w:t>
            </w:r>
            <w:r w:rsidR="005912E8" w:rsidRPr="004F2D21">
              <w:rPr>
                <w:rFonts w:ascii="Times New Roman" w:hAnsi="Times New Roman"/>
                <w:noProof/>
                <w:sz w:val="20"/>
                <w:szCs w:val="20"/>
              </w:rPr>
              <w:t>4</w:t>
            </w:r>
            <w:r w:rsidRPr="004F2D21">
              <w:rPr>
                <w:rFonts w:ascii="Times New Roman" w:hAnsi="Times New Roman"/>
                <w:noProof/>
                <w:sz w:val="20"/>
                <w:szCs w:val="20"/>
              </w:rPr>
              <w:t xml:space="preserve"> года» (утверждена постановлением Правительства Свердловской</w:t>
            </w:r>
            <w:r w:rsidRPr="00E20961">
              <w:rPr>
                <w:rFonts w:ascii="Times New Roman" w:hAnsi="Times New Roman"/>
                <w:noProof/>
                <w:sz w:val="20"/>
                <w:szCs w:val="20"/>
              </w:rPr>
              <w:t xml:space="preserve"> области от 24.10.2013 № 1296-ПП)</w:t>
            </w:r>
            <w:r w:rsidR="00D84475">
              <w:rPr>
                <w:rFonts w:ascii="Times New Roman" w:hAnsi="Times New Roman"/>
                <w:noProof/>
                <w:sz w:val="20"/>
                <w:szCs w:val="20"/>
              </w:rPr>
              <w:t>.</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c>
          <w:tcPr>
            <w:tcW w:w="381"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721F3F">
            <w:pPr>
              <w:spacing w:after="0" w:line="240" w:lineRule="auto"/>
              <w:rPr>
                <w:rFonts w:ascii="Times New Roman" w:hAnsi="Times New Roman"/>
                <w:noProof/>
                <w:sz w:val="20"/>
                <w:szCs w:val="20"/>
              </w:rPr>
            </w:pPr>
            <w:r w:rsidRPr="00E20961">
              <w:rPr>
                <w:rFonts w:ascii="Times New Roman" w:hAnsi="Times New Roman"/>
                <w:noProof/>
                <w:sz w:val="20"/>
                <w:szCs w:val="20"/>
              </w:rPr>
              <w:t>доля жителей Свердловской области, систематически занимающихся физкультурой и спортом, в</w:t>
            </w:r>
            <w:r w:rsidR="00721F3F">
              <w:rPr>
                <w:rFonts w:ascii="Times New Roman" w:hAnsi="Times New Roman"/>
                <w:noProof/>
                <w:sz w:val="20"/>
                <w:szCs w:val="20"/>
              </w:rPr>
              <w:t> </w:t>
            </w:r>
            <w:r w:rsidRPr="00E20961">
              <w:rPr>
                <w:rFonts w:ascii="Times New Roman" w:hAnsi="Times New Roman"/>
                <w:noProof/>
                <w:sz w:val="20"/>
                <w:szCs w:val="20"/>
              </w:rPr>
              <w:t>общей численности населения (параграф 8. Ожидаемые результаты реализации Стратегии)</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36,0</w:t>
            </w:r>
          </w:p>
        </w:tc>
        <w:tc>
          <w:tcPr>
            <w:tcW w:w="271" w:type="pct"/>
            <w:tcBorders>
              <w:top w:val="single" w:sz="4" w:space="0" w:color="auto"/>
              <w:left w:val="nil"/>
              <w:bottom w:val="single" w:sz="4" w:space="0" w:color="auto"/>
              <w:right w:val="single" w:sz="4" w:space="0" w:color="auto"/>
            </w:tcBorders>
            <w:shd w:val="clear" w:color="auto" w:fill="auto"/>
          </w:tcPr>
          <w:p w:rsidR="00BB0B9E" w:rsidRPr="00484DAE" w:rsidRDefault="00484DAE" w:rsidP="00BB0B9E">
            <w:pPr>
              <w:spacing w:after="0" w:line="240" w:lineRule="auto"/>
              <w:jc w:val="center"/>
              <w:rPr>
                <w:rFonts w:ascii="Times New Roman" w:hAnsi="Times New Roman"/>
                <w:noProof/>
                <w:sz w:val="20"/>
                <w:szCs w:val="20"/>
              </w:rPr>
            </w:pPr>
            <w:r>
              <w:rPr>
                <w:rFonts w:ascii="Times New Roman" w:hAnsi="Times New Roman"/>
                <w:noProof/>
                <w:sz w:val="20"/>
                <w:szCs w:val="20"/>
                <w:lang w:val="en-US"/>
              </w:rPr>
              <w:t>36</w:t>
            </w:r>
            <w:r>
              <w:rPr>
                <w:rFonts w:ascii="Times New Roman" w:hAnsi="Times New Roman"/>
                <w:noProof/>
                <w:sz w:val="20"/>
                <w:szCs w:val="20"/>
              </w:rPr>
              <w:t>,3</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484DA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100,8</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8D3F83">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b/>
                <w:noProof/>
                <w:sz w:val="20"/>
                <w:szCs w:val="20"/>
              </w:rPr>
              <w:t xml:space="preserve">Задача 1. Формирование у населения ответственного отношения к собственному здоровью и мотивации к здоровому образу жизни </w:t>
            </w:r>
            <w:r w:rsidRPr="00E20961">
              <w:rPr>
                <w:rFonts w:ascii="Times New Roman" w:hAnsi="Times New Roman"/>
                <w:b/>
                <w:noProof/>
                <w:sz w:val="20"/>
                <w:szCs w:val="20"/>
              </w:rPr>
              <w:br/>
              <w:t>(направление Стратегии «Охрана здоровья населения»)</w:t>
            </w: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Пров</w:t>
            </w:r>
            <w:r w:rsidR="00721F3F">
              <w:rPr>
                <w:rFonts w:ascii="Times New Roman" w:hAnsi="Times New Roman"/>
                <w:noProof/>
                <w:sz w:val="20"/>
                <w:szCs w:val="20"/>
              </w:rPr>
              <w:t>едение спортивных мероприятий и </w:t>
            </w:r>
            <w:r w:rsidRPr="00E20961">
              <w:rPr>
                <w:rFonts w:ascii="Times New Roman" w:hAnsi="Times New Roman"/>
                <w:noProof/>
                <w:sz w:val="20"/>
                <w:szCs w:val="20"/>
              </w:rPr>
              <w:t>физкультурных мероприятий для всех кате</w:t>
            </w:r>
            <w:r w:rsidR="00721F3F">
              <w:rPr>
                <w:rFonts w:ascii="Times New Roman" w:hAnsi="Times New Roman"/>
                <w:noProof/>
                <w:sz w:val="20"/>
                <w:szCs w:val="20"/>
              </w:rPr>
              <w:t>горий граждан, в </w:t>
            </w:r>
            <w:r w:rsidRPr="00E20961">
              <w:rPr>
                <w:rFonts w:ascii="Times New Roman" w:hAnsi="Times New Roman"/>
                <w:noProof/>
                <w:sz w:val="20"/>
                <w:szCs w:val="20"/>
              </w:rPr>
              <w:t>том числе для людей с ограниченными возможностями здоровья</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 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 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 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спортивно-массовых и физкультурно-оздоровительных мероприятий</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8200</w:t>
            </w:r>
          </w:p>
        </w:tc>
        <w:tc>
          <w:tcPr>
            <w:tcW w:w="271" w:type="pct"/>
            <w:tcBorders>
              <w:top w:val="single" w:sz="4" w:space="0" w:color="auto"/>
              <w:left w:val="nil"/>
              <w:bottom w:val="single" w:sz="4" w:space="0" w:color="auto"/>
              <w:right w:val="single" w:sz="4" w:space="0" w:color="auto"/>
            </w:tcBorders>
            <w:shd w:val="clear" w:color="auto" w:fill="auto"/>
          </w:tcPr>
          <w:p w:rsidR="00BB0B9E" w:rsidRPr="003E2C74" w:rsidRDefault="00BB0B9E" w:rsidP="00BB0B9E">
            <w:pPr>
              <w:autoSpaceDE w:val="0"/>
              <w:autoSpaceDN w:val="0"/>
              <w:adjustRightInd w:val="0"/>
              <w:spacing w:after="0" w:line="240" w:lineRule="auto"/>
              <w:jc w:val="center"/>
              <w:rPr>
                <w:rFonts w:ascii="Times New Roman" w:hAnsi="Times New Roman"/>
                <w:sz w:val="20"/>
                <w:szCs w:val="20"/>
              </w:rPr>
            </w:pPr>
            <w:r w:rsidRPr="003E2C74">
              <w:rPr>
                <w:rFonts w:ascii="Times New Roman" w:hAnsi="Times New Roman"/>
                <w:sz w:val="20"/>
                <w:szCs w:val="20"/>
              </w:rPr>
              <w:t>8271</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3E2C74" w:rsidRDefault="00BB0B9E" w:rsidP="00BB0B9E">
            <w:pPr>
              <w:autoSpaceDE w:val="0"/>
              <w:autoSpaceDN w:val="0"/>
              <w:adjustRightInd w:val="0"/>
              <w:spacing w:after="0" w:line="240" w:lineRule="auto"/>
              <w:jc w:val="center"/>
              <w:rPr>
                <w:rFonts w:ascii="Times New Roman" w:hAnsi="Times New Roman"/>
                <w:sz w:val="20"/>
                <w:szCs w:val="20"/>
              </w:rPr>
            </w:pPr>
            <w:r w:rsidRPr="003E2C74">
              <w:rPr>
                <w:rFonts w:ascii="Times New Roman" w:hAnsi="Times New Roman"/>
                <w:sz w:val="20"/>
                <w:szCs w:val="20"/>
              </w:rPr>
              <w:t>100,</w:t>
            </w:r>
            <w:r>
              <w:rPr>
                <w:rFonts w:ascii="Times New Roman" w:hAnsi="Times New Roman"/>
                <w:sz w:val="20"/>
                <w:szCs w:val="20"/>
              </w:rPr>
              <w:t>9</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0718F1"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Default="00BB0B9E" w:rsidP="00BB0B9E">
            <w:pPr>
              <w:spacing w:after="0" w:line="240" w:lineRule="auto"/>
              <w:rPr>
                <w:rFonts w:ascii="Times New Roman" w:hAnsi="Times New Roman"/>
                <w:sz w:val="20"/>
                <w:szCs w:val="20"/>
              </w:rPr>
            </w:pPr>
            <w:r w:rsidRPr="003E2C74">
              <w:rPr>
                <w:rFonts w:ascii="Times New Roman" w:hAnsi="Times New Roman"/>
                <w:sz w:val="20"/>
                <w:szCs w:val="20"/>
                <w:lang w:eastAsia="ru-RU"/>
              </w:rPr>
              <w:t xml:space="preserve">В 2017 году </w:t>
            </w:r>
            <w:r>
              <w:rPr>
                <w:rFonts w:ascii="Times New Roman" w:hAnsi="Times New Roman"/>
                <w:sz w:val="20"/>
                <w:szCs w:val="20"/>
                <w:lang w:eastAsia="ru-RU"/>
              </w:rPr>
              <w:t xml:space="preserve">Министерством физической культуры и спорта Свердловской области </w:t>
            </w:r>
            <w:r w:rsidRPr="003E2C74">
              <w:rPr>
                <w:rFonts w:ascii="Times New Roman" w:hAnsi="Times New Roman"/>
                <w:sz w:val="20"/>
                <w:szCs w:val="20"/>
                <w:lang w:eastAsia="ru-RU"/>
              </w:rPr>
              <w:t>совместно с физкультурными организациями Свердловской области и в соответствии с календарным планом официальных физкультурных и спортивных мероприятий на 2017 год организовано и проведено 8271 спортивных и физкультурных мероприятий с участием различных возрастных и социальных категорий населения, из них: международных соревнований – 35, межрегиональных и всероссийских</w:t>
            </w:r>
            <w:r w:rsidR="0003095A">
              <w:rPr>
                <w:rFonts w:ascii="Times New Roman" w:hAnsi="Times New Roman"/>
                <w:sz w:val="20"/>
                <w:szCs w:val="20"/>
                <w:lang w:eastAsia="ru-RU"/>
              </w:rPr>
              <w:t> </w:t>
            </w:r>
            <w:r w:rsidRPr="003E2C74">
              <w:rPr>
                <w:rFonts w:ascii="Times New Roman" w:hAnsi="Times New Roman"/>
                <w:sz w:val="20"/>
                <w:szCs w:val="20"/>
                <w:lang w:eastAsia="ru-RU"/>
              </w:rPr>
              <w:t xml:space="preserve">– более 300, региональных мероприятий – 572. </w:t>
            </w:r>
            <w:r>
              <w:rPr>
                <w:rFonts w:ascii="Times New Roman" w:hAnsi="Times New Roman"/>
                <w:sz w:val="20"/>
                <w:szCs w:val="20"/>
                <w:lang w:eastAsia="ru-RU"/>
              </w:rPr>
              <w:t>С</w:t>
            </w:r>
            <w:r w:rsidRPr="003E2C74">
              <w:rPr>
                <w:rFonts w:ascii="Times New Roman" w:hAnsi="Times New Roman"/>
                <w:color w:val="000000"/>
                <w:sz w:val="20"/>
                <w:szCs w:val="20"/>
                <w:lang w:eastAsia="ru-RU"/>
              </w:rPr>
              <w:t xml:space="preserve">овременная спортивная инфраструктура </w:t>
            </w:r>
            <w:r w:rsidR="0003095A">
              <w:rPr>
                <w:rFonts w:ascii="Times New Roman" w:hAnsi="Times New Roman"/>
                <w:color w:val="000000"/>
                <w:sz w:val="20"/>
                <w:szCs w:val="20"/>
                <w:lang w:eastAsia="ru-RU"/>
              </w:rPr>
              <w:t>региона</w:t>
            </w:r>
            <w:r w:rsidRPr="003E2C74">
              <w:rPr>
                <w:rFonts w:ascii="Times New Roman" w:hAnsi="Times New Roman"/>
                <w:color w:val="000000"/>
                <w:sz w:val="20"/>
                <w:szCs w:val="20"/>
                <w:lang w:eastAsia="ru-RU"/>
              </w:rPr>
              <w:t xml:space="preserve"> позволяет ежегодно проводить </w:t>
            </w:r>
            <w:r w:rsidRPr="003E2C74">
              <w:rPr>
                <w:rFonts w:ascii="Times New Roman" w:hAnsi="Times New Roman"/>
                <w:sz w:val="20"/>
                <w:szCs w:val="20"/>
              </w:rPr>
              <w:t>не менее 30 соревнований международного уровня и не менее 300 всероссийских спортивных мероприятий.</w:t>
            </w:r>
            <w:r>
              <w:rPr>
                <w:rFonts w:ascii="Times New Roman" w:hAnsi="Times New Roman"/>
                <w:sz w:val="20"/>
                <w:szCs w:val="20"/>
              </w:rPr>
              <w:t xml:space="preserve"> </w:t>
            </w:r>
            <w:r w:rsidRPr="003E2C74">
              <w:rPr>
                <w:rFonts w:ascii="Times New Roman" w:hAnsi="Times New Roman"/>
                <w:sz w:val="20"/>
                <w:szCs w:val="20"/>
              </w:rPr>
              <w:t>Ежегодно на территории Свердловской области проводится свыше 500 физкультурно-спортивных мероприятий по приему нормативов комплекса ГТО у населения</w:t>
            </w:r>
            <w:r w:rsidRPr="00C65D17">
              <w:rPr>
                <w:rFonts w:ascii="Times New Roman" w:hAnsi="Times New Roman"/>
                <w:color w:val="000000"/>
                <w:sz w:val="20"/>
                <w:szCs w:val="20"/>
              </w:rPr>
              <w:t xml:space="preserve">, </w:t>
            </w:r>
            <w:r w:rsidRPr="003E2C74">
              <w:rPr>
                <w:rFonts w:ascii="Times New Roman" w:hAnsi="Times New Roman"/>
                <w:sz w:val="20"/>
                <w:szCs w:val="20"/>
              </w:rPr>
              <w:t>в которых приняли участите более 400 тыс. жителей Свердловской области.</w:t>
            </w:r>
            <w:r>
              <w:rPr>
                <w:rFonts w:ascii="Times New Roman" w:hAnsi="Times New Roman"/>
                <w:sz w:val="20"/>
                <w:szCs w:val="20"/>
              </w:rPr>
              <w:t xml:space="preserve"> </w:t>
            </w:r>
          </w:p>
          <w:p w:rsidR="00BB0B9E" w:rsidRPr="00822223" w:rsidRDefault="00BB0B9E" w:rsidP="00721F3F">
            <w:pPr>
              <w:spacing w:after="0" w:line="240" w:lineRule="auto"/>
              <w:rPr>
                <w:rFonts w:ascii="Times New Roman" w:hAnsi="Times New Roman"/>
                <w:sz w:val="20"/>
                <w:szCs w:val="20"/>
                <w:lang w:eastAsia="ru-RU"/>
              </w:rPr>
            </w:pPr>
            <w:r w:rsidRPr="003E2C74">
              <w:rPr>
                <w:rFonts w:ascii="Times New Roman" w:hAnsi="Times New Roman"/>
                <w:sz w:val="20"/>
                <w:szCs w:val="20"/>
              </w:rPr>
              <w:t>В рамках реализации комплексной программы «Старшее поколение» оказывается финансовая поддержка спортивному движению ветеранов.</w:t>
            </w:r>
            <w:r>
              <w:rPr>
                <w:rFonts w:ascii="Times New Roman" w:hAnsi="Times New Roman"/>
                <w:sz w:val="20"/>
                <w:szCs w:val="20"/>
              </w:rPr>
              <w:t xml:space="preserve"> </w:t>
            </w:r>
            <w:r w:rsidRPr="003E2C74">
              <w:rPr>
                <w:rFonts w:ascii="Times New Roman" w:hAnsi="Times New Roman"/>
                <w:sz w:val="20"/>
                <w:szCs w:val="20"/>
              </w:rPr>
              <w:t>Проводятся физкультурные и спортивные мероприятия среди инвалидов и лиц с ограниченными возможностями здоровья. Количество мероприятий в 2017 году составило 287, с</w:t>
            </w:r>
            <w:r w:rsidR="00721F3F">
              <w:rPr>
                <w:rFonts w:ascii="Times New Roman" w:hAnsi="Times New Roman"/>
                <w:sz w:val="20"/>
                <w:szCs w:val="20"/>
              </w:rPr>
              <w:t> </w:t>
            </w:r>
            <w:r w:rsidRPr="003E2C74">
              <w:rPr>
                <w:rFonts w:ascii="Times New Roman" w:hAnsi="Times New Roman"/>
                <w:sz w:val="20"/>
                <w:szCs w:val="20"/>
              </w:rPr>
              <w:t>общим охватом участников – 8527 человек.</w:t>
            </w:r>
            <w:r>
              <w:rPr>
                <w:rFonts w:ascii="Times New Roman" w:hAnsi="Times New Roman"/>
                <w:sz w:val="20"/>
                <w:szCs w:val="20"/>
              </w:rPr>
              <w:t xml:space="preserve"> </w:t>
            </w:r>
            <w:r w:rsidRPr="003E2C74">
              <w:rPr>
                <w:rFonts w:ascii="Times New Roman" w:hAnsi="Times New Roman"/>
                <w:sz w:val="20"/>
                <w:szCs w:val="20"/>
              </w:rPr>
              <w:t xml:space="preserve"> </w:t>
            </w:r>
            <w:r w:rsidRPr="003E2C74">
              <w:rPr>
                <w:rFonts w:ascii="Times New Roman" w:hAnsi="Times New Roman"/>
                <w:sz w:val="20"/>
                <w:szCs w:val="20"/>
                <w:lang w:eastAsia="ru-RU"/>
              </w:rPr>
              <w:t>В 2017 года в муниципальных образованиях, относящихся к сельским территориям Свердловской области, организовано и проведено</w:t>
            </w:r>
            <w:r>
              <w:rPr>
                <w:rFonts w:ascii="Times New Roman" w:hAnsi="Times New Roman"/>
                <w:sz w:val="20"/>
                <w:szCs w:val="20"/>
                <w:lang w:eastAsia="ru-RU"/>
              </w:rPr>
              <w:t xml:space="preserve"> </w:t>
            </w:r>
            <w:r w:rsidRPr="003E2C74">
              <w:rPr>
                <w:rFonts w:ascii="Times New Roman" w:hAnsi="Times New Roman"/>
                <w:sz w:val="20"/>
                <w:szCs w:val="20"/>
                <w:lang w:eastAsia="ru-RU"/>
              </w:rPr>
              <w:t>4800 физкультурных и спортивных мероприятий. Всего в спортивных мероприятиях, проведенных в Свердловской области в 2017 году, пр</w:t>
            </w:r>
            <w:r>
              <w:rPr>
                <w:rFonts w:ascii="Times New Roman" w:hAnsi="Times New Roman"/>
                <w:sz w:val="20"/>
                <w:szCs w:val="20"/>
                <w:lang w:eastAsia="ru-RU"/>
              </w:rPr>
              <w:t>иняли участие 2 168 557 человек</w:t>
            </w:r>
            <w:r w:rsidR="00721F3F">
              <w:rPr>
                <w:rFonts w:ascii="Times New Roman" w:hAnsi="Times New Roman"/>
                <w:sz w:val="20"/>
                <w:szCs w:val="20"/>
                <w:lang w:eastAsia="ru-RU"/>
              </w:rPr>
              <w:t>.</w:t>
            </w:r>
          </w:p>
        </w:tc>
      </w:tr>
      <w:tr w:rsidR="00BB0B9E" w:rsidRPr="00E20961" w:rsidTr="007D3979">
        <w:trPr>
          <w:trHeight w:val="183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Реализация комплекса мер по пропаганде физической культуры и спорта как важнейшей составляющей здорового образа жизни</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число жителей Свердловской области, систематически занимающихся физкультурой и спортом (ежегодно)</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тыс. человек</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1367</w:t>
            </w:r>
          </w:p>
        </w:tc>
        <w:tc>
          <w:tcPr>
            <w:tcW w:w="271" w:type="pct"/>
            <w:tcBorders>
              <w:top w:val="single" w:sz="4" w:space="0" w:color="auto"/>
              <w:left w:val="nil"/>
              <w:bottom w:val="single" w:sz="4" w:space="0" w:color="auto"/>
              <w:right w:val="single" w:sz="4" w:space="0" w:color="auto"/>
            </w:tcBorders>
            <w:shd w:val="clear" w:color="auto" w:fill="auto"/>
          </w:tcPr>
          <w:p w:rsidR="00BB0B9E" w:rsidRDefault="00BB0B9E" w:rsidP="00BB0B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1455</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Default="00BB0B9E" w:rsidP="00BB0B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106,4</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7D397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7C4C34"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Default="00BB0B9E" w:rsidP="00BB0B9E">
            <w:pPr>
              <w:spacing w:after="0" w:line="240" w:lineRule="auto"/>
              <w:rPr>
                <w:rFonts w:ascii="Times New Roman" w:hAnsi="Times New Roman"/>
                <w:sz w:val="20"/>
                <w:szCs w:val="20"/>
                <w:lang w:eastAsia="ru-RU"/>
              </w:rPr>
            </w:pPr>
            <w:r w:rsidRPr="001238D0">
              <w:rPr>
                <w:rFonts w:ascii="Times New Roman" w:hAnsi="Times New Roman"/>
                <w:sz w:val="20"/>
                <w:szCs w:val="20"/>
                <w:lang w:eastAsia="ru-RU"/>
              </w:rPr>
              <w:t>Пропаганда здорового образа жизни и информационная поддержка спортивно-массовых мероприятий, проводимых на территории Свердловской области, осуществляется в новостных, аналитических и развлекательных программах: телекомпаний «Областное телевидение», «ГТРК-Урал» («Вести-Урал»), 4 канал, АТН; радиостанций «Комсомольская правда»; «Бизнес-ФМ» («Уральская служба новостей»); «Эхо Москвы в Екатеринбурге», Город ФМ; информационных агентств и</w:t>
            </w:r>
            <w:r w:rsidR="00F152D2">
              <w:rPr>
                <w:rFonts w:ascii="Times New Roman" w:hAnsi="Times New Roman"/>
                <w:sz w:val="20"/>
                <w:szCs w:val="20"/>
                <w:lang w:eastAsia="ru-RU"/>
              </w:rPr>
              <w:t> </w:t>
            </w:r>
            <w:r w:rsidRPr="001238D0">
              <w:rPr>
                <w:rFonts w:ascii="Times New Roman" w:hAnsi="Times New Roman"/>
                <w:sz w:val="20"/>
                <w:szCs w:val="20"/>
                <w:lang w:eastAsia="ru-RU"/>
              </w:rPr>
              <w:t xml:space="preserve">сайтов («ТАСС-Урал», «Интерфакс-Урал», «Джаст медиа», «АПИ-Урал», «Уралинформбюро», «Новый день», «Спорт на Урале» и др.; региональных, коммерческих и корпоративных печатных периодических изданиях, таких как «Областная газета», «Деловой квартал», «СпортАншлаг», в </w:t>
            </w:r>
            <w:r>
              <w:rPr>
                <w:rFonts w:ascii="Times New Roman" w:hAnsi="Times New Roman"/>
                <w:sz w:val="20"/>
                <w:szCs w:val="20"/>
                <w:lang w:eastAsia="ru-RU"/>
              </w:rPr>
              <w:t xml:space="preserve">том числе </w:t>
            </w:r>
            <w:r w:rsidRPr="001238D0">
              <w:rPr>
                <w:rFonts w:ascii="Times New Roman" w:hAnsi="Times New Roman"/>
                <w:sz w:val="20"/>
                <w:szCs w:val="20"/>
                <w:lang w:eastAsia="ru-RU"/>
              </w:rPr>
              <w:t xml:space="preserve">федеральных «Спортивный экспресс», «Советский спорт». Особое внимание уделяется освещению значимых спортивным мероприятий на территории Свердловской области, в том числе международных и всероссийских соревнований под эгидой </w:t>
            </w:r>
            <w:r>
              <w:rPr>
                <w:rFonts w:ascii="Times New Roman" w:hAnsi="Times New Roman"/>
                <w:sz w:val="20"/>
                <w:szCs w:val="20"/>
                <w:lang w:eastAsia="ru-RU"/>
              </w:rPr>
              <w:t>Министерства физической культуры и спорта Свердловской области</w:t>
            </w:r>
            <w:r w:rsidRPr="001238D0">
              <w:rPr>
                <w:rFonts w:ascii="Times New Roman" w:hAnsi="Times New Roman"/>
                <w:sz w:val="20"/>
                <w:szCs w:val="20"/>
                <w:lang w:eastAsia="ru-RU"/>
              </w:rPr>
              <w:t xml:space="preserve">, результатам ведущих спортсменов и мерам поддержки спорта высших достижений, развитию спортивной инфраструктуры в регионе. По заказу Министерства </w:t>
            </w:r>
            <w:r>
              <w:rPr>
                <w:rFonts w:ascii="Times New Roman" w:hAnsi="Times New Roman"/>
                <w:sz w:val="20"/>
                <w:szCs w:val="20"/>
                <w:lang w:eastAsia="ru-RU"/>
              </w:rPr>
              <w:t>физической культуры и спорта Свердловской области</w:t>
            </w:r>
            <w:r w:rsidRPr="001238D0">
              <w:rPr>
                <w:rFonts w:ascii="Times New Roman" w:hAnsi="Times New Roman"/>
                <w:sz w:val="20"/>
                <w:szCs w:val="20"/>
                <w:lang w:eastAsia="ru-RU"/>
              </w:rPr>
              <w:t xml:space="preserve"> издается ежегодный альманах «Физическая культура и спорт Свердловской области», где размещаются информационно-аналитические материалы о результатах в сфере физической культуры и спорта. Ежегодно проводится «Круглый стол» со спортивными журналистами, посвященный обсуждению итогов года и планированию освещения событий в сфере физической культуры и спорта в следующем году, на котором отмечаются лучшие спортивные журналисты по номинациям (предварительно проводится конкурс среди спортивных журналистов (радио, тв, печатные СМИ и ИА), спортивных фотографов, а также среди блогеров, пишущих о спорте). В 2017 году было вновь организовано данное мероприятие, приобретена сувенирная продукция в рамках его проведения. </w:t>
            </w:r>
          </w:p>
          <w:p w:rsidR="00BB0B9E" w:rsidRPr="00822223" w:rsidRDefault="00BB0B9E" w:rsidP="00F872D4">
            <w:pPr>
              <w:spacing w:after="0" w:line="240" w:lineRule="auto"/>
              <w:rPr>
                <w:rFonts w:ascii="Times New Roman" w:hAnsi="Times New Roman"/>
                <w:sz w:val="20"/>
                <w:szCs w:val="20"/>
                <w:lang w:eastAsia="ru-RU"/>
              </w:rPr>
            </w:pPr>
            <w:r>
              <w:rPr>
                <w:rFonts w:ascii="Times New Roman" w:hAnsi="Times New Roman"/>
                <w:sz w:val="20"/>
                <w:szCs w:val="20"/>
                <w:lang w:eastAsia="ru-RU"/>
              </w:rPr>
              <w:t>К</w:t>
            </w:r>
            <w:r w:rsidRPr="001238D0">
              <w:rPr>
                <w:rFonts w:ascii="Times New Roman" w:hAnsi="Times New Roman"/>
                <w:sz w:val="20"/>
                <w:szCs w:val="20"/>
                <w:lang w:eastAsia="ru-RU"/>
              </w:rPr>
              <w:t>роме ежегодных мероприяти</w:t>
            </w:r>
            <w:r>
              <w:rPr>
                <w:rFonts w:ascii="Times New Roman" w:hAnsi="Times New Roman"/>
                <w:sz w:val="20"/>
                <w:szCs w:val="20"/>
                <w:lang w:eastAsia="ru-RU"/>
              </w:rPr>
              <w:t>й в 2017 году было осуществлено</w:t>
            </w:r>
            <w:r w:rsidRPr="001238D0">
              <w:rPr>
                <w:rFonts w:ascii="Times New Roman" w:hAnsi="Times New Roman"/>
                <w:sz w:val="20"/>
                <w:szCs w:val="20"/>
                <w:lang w:eastAsia="ru-RU"/>
              </w:rPr>
              <w:t xml:space="preserve"> проведение прямых трансляций, изготовление сувенирной и печатной продукции, оформление, организация рекламной кампании международных соревнований «Этапы Кубка мира по прыжкам на лыжах с трамплина среди мужчин», проведен мониторинг освещения этапов Кубка мира в СМИ, социальных сетях, количество просмотров трансляции; создан видеоролик по итогам крупных соревнований, прошедших в</w:t>
            </w:r>
            <w:r w:rsidR="00F872D4">
              <w:rPr>
                <w:rFonts w:ascii="Times New Roman" w:hAnsi="Times New Roman"/>
                <w:sz w:val="20"/>
                <w:szCs w:val="20"/>
                <w:lang w:eastAsia="ru-RU"/>
              </w:rPr>
              <w:t> </w:t>
            </w:r>
            <w:r w:rsidRPr="001238D0">
              <w:rPr>
                <w:rFonts w:ascii="Times New Roman" w:hAnsi="Times New Roman"/>
                <w:sz w:val="20"/>
                <w:szCs w:val="20"/>
                <w:lang w:eastAsia="ru-RU"/>
              </w:rPr>
              <w:t>Свердловской области в 2017 году; приобретены книги в рамках серии «История Уральского спорта» (об истории баскетбола)</w:t>
            </w:r>
            <w:r>
              <w:rPr>
                <w:rFonts w:ascii="Times New Roman" w:hAnsi="Times New Roman"/>
                <w:sz w:val="20"/>
                <w:szCs w:val="20"/>
                <w:lang w:eastAsia="ru-RU"/>
              </w:rPr>
              <w:t>,</w:t>
            </w:r>
            <w:r w:rsidRPr="001238D0">
              <w:rPr>
                <w:rFonts w:ascii="Times New Roman" w:hAnsi="Times New Roman"/>
                <w:sz w:val="20"/>
                <w:szCs w:val="20"/>
                <w:lang w:eastAsia="ru-RU"/>
              </w:rPr>
              <w:t xml:space="preserve"> организована и проведена трансляция при проведении хоккейного матча «Матч всех звезд». Кроме того, в 2017 году были подготовлены раздаточные материалы (брошюры, буклеты, презентации), а также стенды в целях пропаганды спорта и здорового образа жизни к Уральскому конгрессу по здоровому образу жизни. Изготовлена сувенирная продукция в целях пропаганды спорта и здорового образа жизни при проведении крупных спортивных и массовых мероприятий. Ежедневно обновляются новостные ленты спортивных событий на официальном сайте Министерства физической культуры и спорта Свердловской области, своевременно обновляется ин</w:t>
            </w:r>
            <w:r w:rsidR="00F872D4">
              <w:rPr>
                <w:rFonts w:ascii="Times New Roman" w:hAnsi="Times New Roman"/>
                <w:sz w:val="20"/>
                <w:szCs w:val="20"/>
                <w:lang w:eastAsia="ru-RU"/>
              </w:rPr>
              <w:t>формация на </w:t>
            </w:r>
            <w:r w:rsidRPr="001238D0">
              <w:rPr>
                <w:rFonts w:ascii="Times New Roman" w:hAnsi="Times New Roman"/>
                <w:sz w:val="20"/>
                <w:szCs w:val="20"/>
                <w:lang w:eastAsia="ru-RU"/>
              </w:rPr>
              <w:t xml:space="preserve">страницах Министерства в социальных сетях, а также на сайтах и страницах подведомственных учреждений Министерства, осуществляется новостная рассылка Департаментом информационной политики Свердловской области о значимых событиях в сфере физической культуры и спорта – всероссийских спортивно-массовых мероприятиях, официальных соревнованиях международного и российского уровня, о мероприятиях по развитию спортивной инфраструктуры и открытию введенных в эксплуатацию объектов, об основных направлениях развития физической культуры </w:t>
            </w:r>
            <w:r>
              <w:rPr>
                <w:rFonts w:ascii="Times New Roman" w:hAnsi="Times New Roman"/>
                <w:sz w:val="20"/>
                <w:szCs w:val="20"/>
                <w:lang w:eastAsia="ru-RU"/>
              </w:rPr>
              <w:t>и спорта в Свердловской области</w:t>
            </w:r>
            <w:r w:rsidR="00F872D4">
              <w:rPr>
                <w:rFonts w:ascii="Times New Roman" w:hAnsi="Times New Roman"/>
                <w:sz w:val="20"/>
                <w:szCs w:val="20"/>
                <w:lang w:eastAsia="ru-RU"/>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Развитие спортивной инфраструктуры государственной собственности Свердловской области</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ввод в эксплуатацию спортивной инфраструктуры государственной собственности</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27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20,0</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 Министерство строительства и развития инфраструктуры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F872D4" w:rsidP="00F872D4">
            <w:pPr>
              <w:spacing w:after="0" w:line="240" w:lineRule="auto"/>
              <w:rPr>
                <w:rFonts w:ascii="Times New Roman" w:hAnsi="Times New Roman"/>
                <w:sz w:val="20"/>
                <w:szCs w:val="20"/>
                <w:lang w:eastAsia="ru-RU"/>
              </w:rPr>
            </w:pPr>
            <w:r>
              <w:rPr>
                <w:rFonts w:ascii="Times New Roman" w:hAnsi="Times New Roman"/>
                <w:noProof/>
                <w:sz w:val="20"/>
                <w:szCs w:val="20"/>
              </w:rPr>
              <w:t>С</w:t>
            </w:r>
            <w:r w:rsidR="00BB0B9E" w:rsidRPr="006D30C7">
              <w:rPr>
                <w:rFonts w:ascii="Times New Roman" w:hAnsi="Times New Roman"/>
                <w:noProof/>
                <w:sz w:val="20"/>
                <w:szCs w:val="20"/>
              </w:rPr>
              <w:t>троительство объектов спортивной инфраструктуры государственной собственности Свердловской области в</w:t>
            </w:r>
            <w:r>
              <w:rPr>
                <w:rFonts w:ascii="Times New Roman" w:hAnsi="Times New Roman"/>
                <w:noProof/>
                <w:sz w:val="20"/>
                <w:szCs w:val="20"/>
              </w:rPr>
              <w:t> 2017 осуществлено не </w:t>
            </w:r>
            <w:r w:rsidR="00BB0B9E" w:rsidRPr="006D30C7">
              <w:rPr>
                <w:rFonts w:ascii="Times New Roman" w:hAnsi="Times New Roman"/>
                <w:noProof/>
                <w:sz w:val="20"/>
                <w:szCs w:val="20"/>
              </w:rPr>
              <w:t>в</w:t>
            </w:r>
            <w:r>
              <w:rPr>
                <w:rFonts w:ascii="Times New Roman" w:hAnsi="Times New Roman"/>
                <w:noProof/>
                <w:sz w:val="20"/>
                <w:szCs w:val="20"/>
              </w:rPr>
              <w:t> </w:t>
            </w:r>
            <w:r w:rsidR="00BB0B9E" w:rsidRPr="006D30C7">
              <w:rPr>
                <w:rFonts w:ascii="Times New Roman" w:hAnsi="Times New Roman"/>
                <w:noProof/>
                <w:sz w:val="20"/>
                <w:szCs w:val="20"/>
              </w:rPr>
              <w:t>пол</w:t>
            </w:r>
            <w:r w:rsidR="00BB0B9E">
              <w:rPr>
                <w:rFonts w:ascii="Times New Roman" w:hAnsi="Times New Roman"/>
                <w:noProof/>
                <w:sz w:val="20"/>
                <w:szCs w:val="20"/>
              </w:rPr>
              <w:t>ном объеме в связи с</w:t>
            </w:r>
            <w:r>
              <w:rPr>
                <w:rFonts w:ascii="Times New Roman" w:hAnsi="Times New Roman"/>
                <w:noProof/>
                <w:sz w:val="20"/>
                <w:szCs w:val="20"/>
              </w:rPr>
              <w:t> </w:t>
            </w:r>
            <w:r w:rsidR="00BB0B9E">
              <w:rPr>
                <w:rFonts w:ascii="Times New Roman" w:hAnsi="Times New Roman"/>
                <w:noProof/>
                <w:sz w:val="20"/>
                <w:szCs w:val="20"/>
              </w:rPr>
              <w:t>отсуствием финансирова</w:t>
            </w:r>
            <w:r>
              <w:rPr>
                <w:rFonts w:ascii="Times New Roman" w:hAnsi="Times New Roman"/>
                <w:noProof/>
                <w:sz w:val="20"/>
                <w:szCs w:val="20"/>
              </w:rPr>
              <w:t>-</w:t>
            </w:r>
            <w:r w:rsidR="00BB0B9E">
              <w:rPr>
                <w:rFonts w:ascii="Times New Roman" w:hAnsi="Times New Roman"/>
                <w:noProof/>
                <w:sz w:val="20"/>
                <w:szCs w:val="20"/>
              </w:rPr>
              <w:t>ния</w:t>
            </w:r>
            <w:r>
              <w:rPr>
                <w:rFonts w:ascii="Times New Roman" w:hAnsi="Times New Roman"/>
                <w:noProof/>
                <w:sz w:val="20"/>
                <w:szCs w:val="20"/>
              </w:rPr>
              <w:t>.</w:t>
            </w:r>
          </w:p>
        </w:tc>
      </w:tr>
      <w:tr w:rsidR="00BB0B9E" w:rsidRPr="00E20961" w:rsidTr="00F872D4">
        <w:trPr>
          <w:trHeight w:val="6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spacing w:after="0" w:line="240" w:lineRule="auto"/>
              <w:ind w:left="426"/>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Pr="00D15FBB" w:rsidRDefault="00BB0B9E" w:rsidP="00BB0B9E">
            <w:pPr>
              <w:spacing w:after="0" w:line="240" w:lineRule="auto"/>
              <w:rPr>
                <w:rFonts w:ascii="Times New Roman" w:hAnsi="Times New Roman"/>
                <w:noProof/>
                <w:sz w:val="20"/>
                <w:szCs w:val="20"/>
                <w:highlight w:val="yellow"/>
              </w:rPr>
            </w:pPr>
            <w:r>
              <w:rPr>
                <w:rFonts w:ascii="Times New Roman" w:hAnsi="Times New Roman"/>
                <w:sz w:val="20"/>
                <w:szCs w:val="20"/>
              </w:rPr>
              <w:t>Осуществлено строительство системы</w:t>
            </w:r>
            <w:r w:rsidRPr="00490315">
              <w:rPr>
                <w:rFonts w:ascii="Times New Roman" w:hAnsi="Times New Roman"/>
                <w:sz w:val="20"/>
                <w:szCs w:val="20"/>
              </w:rPr>
              <w:t xml:space="preserve"> ветрозащиты на комплексе трамплинов «Аист» на горе Долгая в </w:t>
            </w:r>
            <w:r>
              <w:rPr>
                <w:rFonts w:ascii="Times New Roman" w:hAnsi="Times New Roman"/>
                <w:sz w:val="20"/>
                <w:szCs w:val="20"/>
              </w:rPr>
              <w:t>городе</w:t>
            </w:r>
            <w:r w:rsidRPr="00490315">
              <w:rPr>
                <w:rFonts w:ascii="Times New Roman" w:hAnsi="Times New Roman"/>
                <w:sz w:val="20"/>
                <w:szCs w:val="20"/>
              </w:rPr>
              <w:t xml:space="preserve"> Нижний Тагил</w:t>
            </w:r>
            <w:r w:rsidR="00F872D4">
              <w:rPr>
                <w:rFonts w:ascii="Times New Roman" w:hAnsi="Times New Roman"/>
                <w:sz w:val="20"/>
                <w:szCs w:val="20"/>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Создание спортивных площадок (оснащение спортивным оборудованием) для занятий уличной гимнастикой</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количество спортивных площадок, оснащенных специализированным оборудованием для занятий уличной гимнастикой (нарастающим итогом)</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25</w:t>
            </w:r>
          </w:p>
        </w:tc>
        <w:tc>
          <w:tcPr>
            <w:tcW w:w="27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10</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40,0</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F872D4" w:rsidP="00F872D4">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BB0B9E">
              <w:rPr>
                <w:rFonts w:ascii="Times New Roman" w:hAnsi="Times New Roman"/>
                <w:sz w:val="20"/>
                <w:szCs w:val="20"/>
                <w:lang w:eastAsia="ru-RU"/>
              </w:rPr>
              <w:t>троительство спортивных площадок осуществлялось за</w:t>
            </w:r>
            <w:r>
              <w:rPr>
                <w:rFonts w:ascii="Times New Roman" w:hAnsi="Times New Roman"/>
                <w:sz w:val="20"/>
                <w:szCs w:val="20"/>
                <w:lang w:eastAsia="ru-RU"/>
              </w:rPr>
              <w:t> </w:t>
            </w:r>
            <w:r w:rsidR="00BB0B9E">
              <w:rPr>
                <w:rFonts w:ascii="Times New Roman" w:hAnsi="Times New Roman"/>
                <w:sz w:val="20"/>
                <w:szCs w:val="20"/>
                <w:lang w:eastAsia="ru-RU"/>
              </w:rPr>
              <w:t>счет средств субсидий из областного бюджета местным бюджетам. Значение планового показателя недостигнуто в связи с недостаточным финансированием</w:t>
            </w:r>
            <w:r>
              <w:rPr>
                <w:rFonts w:ascii="Times New Roman" w:hAnsi="Times New Roman"/>
                <w:sz w:val="20"/>
                <w:szCs w:val="20"/>
                <w:lang w:eastAsia="ru-RU"/>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F872D4" w:rsidP="00BB0B9E">
            <w:pPr>
              <w:spacing w:after="0" w:line="240" w:lineRule="auto"/>
              <w:rPr>
                <w:rFonts w:ascii="Times New Roman" w:hAnsi="Times New Roman"/>
                <w:sz w:val="20"/>
                <w:szCs w:val="20"/>
                <w:lang w:eastAsia="ru-RU"/>
              </w:rPr>
            </w:pPr>
            <w:r>
              <w:rPr>
                <w:rFonts w:ascii="Times New Roman" w:hAnsi="Times New Roman"/>
                <w:noProof/>
                <w:sz w:val="20"/>
                <w:szCs w:val="20"/>
              </w:rPr>
              <w:t>Строительство и </w:t>
            </w:r>
            <w:r w:rsidR="00BB0B9E" w:rsidRPr="00E20961">
              <w:rPr>
                <w:rFonts w:ascii="Times New Roman" w:hAnsi="Times New Roman"/>
                <w:noProof/>
                <w:sz w:val="20"/>
                <w:szCs w:val="20"/>
              </w:rPr>
              <w:t>реконструкция спортивных объектов муниципальной собственности, включая малобюджетные физкультурно-спортивные объекты шаговой доступности</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 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 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 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единовременная пропускная способность объектов спорта, введенных в эксплуатацию (в расчете на 10 тыс. населения)</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338</w:t>
            </w:r>
          </w:p>
        </w:tc>
        <w:tc>
          <w:tcPr>
            <w:tcW w:w="27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235</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69,5</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F872D4" w:rsidP="00F872D4">
            <w:pPr>
              <w:spacing w:after="0" w:line="240" w:lineRule="auto"/>
              <w:rPr>
                <w:rFonts w:ascii="Times New Roman" w:hAnsi="Times New Roman"/>
                <w:sz w:val="20"/>
                <w:szCs w:val="20"/>
                <w:lang w:eastAsia="ru-RU"/>
              </w:rPr>
            </w:pPr>
            <w:r>
              <w:rPr>
                <w:rFonts w:ascii="Times New Roman" w:hAnsi="Times New Roman"/>
                <w:sz w:val="20"/>
                <w:szCs w:val="20"/>
              </w:rPr>
              <w:t>В</w:t>
            </w:r>
            <w:r w:rsidR="00BB0B9E">
              <w:rPr>
                <w:rFonts w:ascii="Times New Roman" w:hAnsi="Times New Roman"/>
                <w:sz w:val="20"/>
                <w:szCs w:val="20"/>
              </w:rPr>
              <w:t>вод в эксплуатацию объектов: лыжероллерная трасса лыжной базы детско-юношеской спортивной школы в поселке Октябрьский Камышловского района и</w:t>
            </w:r>
            <w:r>
              <w:rPr>
                <w:rFonts w:ascii="Times New Roman" w:hAnsi="Times New Roman"/>
                <w:sz w:val="20"/>
                <w:szCs w:val="20"/>
              </w:rPr>
              <w:t> </w:t>
            </w:r>
            <w:r w:rsidR="00BB0B9E">
              <w:rPr>
                <w:rFonts w:ascii="Times New Roman" w:hAnsi="Times New Roman"/>
                <w:sz w:val="20"/>
                <w:szCs w:val="20"/>
              </w:rPr>
              <w:t>футбольного поля с</w:t>
            </w:r>
            <w:r>
              <w:rPr>
                <w:rFonts w:ascii="Times New Roman" w:hAnsi="Times New Roman"/>
                <w:sz w:val="20"/>
                <w:szCs w:val="20"/>
              </w:rPr>
              <w:t> </w:t>
            </w:r>
            <w:r w:rsidR="00BB0B9E">
              <w:rPr>
                <w:rFonts w:ascii="Times New Roman" w:hAnsi="Times New Roman"/>
                <w:sz w:val="20"/>
                <w:szCs w:val="20"/>
              </w:rPr>
              <w:t>искусственным покрытием и</w:t>
            </w:r>
            <w:r>
              <w:rPr>
                <w:rFonts w:ascii="Times New Roman" w:hAnsi="Times New Roman"/>
                <w:sz w:val="20"/>
                <w:szCs w:val="20"/>
              </w:rPr>
              <w:t> </w:t>
            </w:r>
            <w:r w:rsidR="00BB0B9E">
              <w:rPr>
                <w:rFonts w:ascii="Times New Roman" w:hAnsi="Times New Roman"/>
                <w:sz w:val="20"/>
                <w:szCs w:val="20"/>
              </w:rPr>
              <w:t>беговых</w:t>
            </w:r>
            <w:r>
              <w:rPr>
                <w:rFonts w:ascii="Times New Roman" w:hAnsi="Times New Roman"/>
                <w:sz w:val="20"/>
                <w:szCs w:val="20"/>
              </w:rPr>
              <w:t xml:space="preserve"> дорожек на стадионе «Юность» в </w:t>
            </w:r>
            <w:r w:rsidR="00BB0B9E">
              <w:rPr>
                <w:rFonts w:ascii="Times New Roman" w:hAnsi="Times New Roman"/>
                <w:sz w:val="20"/>
                <w:szCs w:val="20"/>
              </w:rPr>
              <w:t>городе Ирбите, ранее запланированный на</w:t>
            </w:r>
            <w:r>
              <w:rPr>
                <w:rFonts w:ascii="Times New Roman" w:hAnsi="Times New Roman"/>
                <w:sz w:val="20"/>
                <w:szCs w:val="20"/>
              </w:rPr>
              <w:t> </w:t>
            </w:r>
            <w:r w:rsidR="00BB0B9E">
              <w:rPr>
                <w:rFonts w:ascii="Times New Roman" w:hAnsi="Times New Roman"/>
                <w:sz w:val="20"/>
                <w:szCs w:val="20"/>
              </w:rPr>
              <w:t>201</w:t>
            </w:r>
            <w:r>
              <w:rPr>
                <w:rFonts w:ascii="Times New Roman" w:hAnsi="Times New Roman"/>
                <w:sz w:val="20"/>
                <w:szCs w:val="20"/>
              </w:rPr>
              <w:t xml:space="preserve">7 год, </w:t>
            </w:r>
            <w:r>
              <w:rPr>
                <w:rFonts w:ascii="Times New Roman" w:hAnsi="Times New Roman"/>
                <w:sz w:val="20"/>
                <w:szCs w:val="20"/>
              </w:rPr>
              <w:br/>
              <w:t>перенесен на </w:t>
            </w:r>
            <w:r w:rsidR="00BB0B9E">
              <w:rPr>
                <w:rFonts w:ascii="Times New Roman" w:hAnsi="Times New Roman"/>
                <w:sz w:val="20"/>
                <w:szCs w:val="20"/>
              </w:rPr>
              <w:t>2018</w:t>
            </w:r>
            <w:r w:rsidR="009A36E9">
              <w:rPr>
                <w:rFonts w:ascii="Times New Roman" w:hAnsi="Times New Roman"/>
                <w:sz w:val="20"/>
                <w:szCs w:val="20"/>
              </w:rPr>
              <w:t> </w:t>
            </w:r>
            <w:r w:rsidR="00BB0B9E">
              <w:rPr>
                <w:rFonts w:ascii="Times New Roman" w:hAnsi="Times New Roman"/>
                <w:sz w:val="20"/>
                <w:szCs w:val="20"/>
              </w:rPr>
              <w:t>год</w:t>
            </w:r>
            <w:r>
              <w:rPr>
                <w:rFonts w:ascii="Times New Roman" w:hAnsi="Times New Roman"/>
                <w:sz w:val="20"/>
                <w:szCs w:val="20"/>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7C4C34"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Pr>
                <w:rFonts w:ascii="Times New Roman" w:hAnsi="Times New Roman"/>
                <w:sz w:val="20"/>
                <w:szCs w:val="20"/>
              </w:rPr>
              <w:t>В</w:t>
            </w:r>
            <w:r w:rsidRPr="0070256A">
              <w:rPr>
                <w:rFonts w:ascii="Times New Roman" w:hAnsi="Times New Roman"/>
                <w:sz w:val="20"/>
                <w:szCs w:val="20"/>
              </w:rPr>
              <w:t>в</w:t>
            </w:r>
            <w:r>
              <w:rPr>
                <w:rFonts w:ascii="Times New Roman" w:hAnsi="Times New Roman"/>
                <w:sz w:val="20"/>
                <w:szCs w:val="20"/>
              </w:rPr>
              <w:t>едены</w:t>
            </w:r>
            <w:r w:rsidRPr="0070256A">
              <w:rPr>
                <w:rFonts w:ascii="Times New Roman" w:hAnsi="Times New Roman"/>
                <w:sz w:val="20"/>
                <w:szCs w:val="20"/>
              </w:rPr>
              <w:t xml:space="preserve"> в эксплуатацию</w:t>
            </w:r>
            <w:r>
              <w:rPr>
                <w:rFonts w:ascii="Times New Roman" w:hAnsi="Times New Roman"/>
                <w:sz w:val="20"/>
                <w:szCs w:val="20"/>
              </w:rPr>
              <w:t xml:space="preserve"> тренировочная площадка</w:t>
            </w:r>
            <w:r w:rsidRPr="00183277">
              <w:rPr>
                <w:rFonts w:ascii="Times New Roman" w:hAnsi="Times New Roman"/>
                <w:sz w:val="20"/>
                <w:szCs w:val="20"/>
              </w:rPr>
              <w:t xml:space="preserve"> муниципального автономного у</w:t>
            </w:r>
            <w:r>
              <w:rPr>
                <w:rFonts w:ascii="Times New Roman" w:hAnsi="Times New Roman"/>
                <w:sz w:val="20"/>
                <w:szCs w:val="20"/>
              </w:rPr>
              <w:t>чреждения «Спортивный комбинат «Урал», тренировочная площадка</w:t>
            </w:r>
            <w:r w:rsidRPr="00183277">
              <w:rPr>
                <w:rFonts w:ascii="Times New Roman" w:hAnsi="Times New Roman"/>
                <w:sz w:val="20"/>
                <w:szCs w:val="20"/>
              </w:rPr>
              <w:t xml:space="preserve"> на стадионе муницип</w:t>
            </w:r>
            <w:r>
              <w:rPr>
                <w:rFonts w:ascii="Times New Roman" w:hAnsi="Times New Roman"/>
                <w:sz w:val="20"/>
                <w:szCs w:val="20"/>
              </w:rPr>
              <w:t>ального автономного учреждения «</w:t>
            </w:r>
            <w:r w:rsidRPr="00183277">
              <w:rPr>
                <w:rFonts w:ascii="Times New Roman" w:hAnsi="Times New Roman"/>
                <w:sz w:val="20"/>
                <w:szCs w:val="20"/>
              </w:rPr>
              <w:t>Спортивно-оздо</w:t>
            </w:r>
            <w:r>
              <w:rPr>
                <w:rFonts w:ascii="Times New Roman" w:hAnsi="Times New Roman"/>
                <w:sz w:val="20"/>
                <w:szCs w:val="20"/>
              </w:rPr>
              <w:t>ровительный комплекс «Калининец», тренировочная площадка</w:t>
            </w:r>
            <w:r w:rsidRPr="0041468C">
              <w:rPr>
                <w:rFonts w:ascii="Times New Roman" w:hAnsi="Times New Roman"/>
                <w:sz w:val="20"/>
                <w:szCs w:val="20"/>
              </w:rPr>
              <w:t xml:space="preserve"> Екатеринбургского муниципального унитарного п</w:t>
            </w:r>
            <w:r>
              <w:rPr>
                <w:rFonts w:ascii="Times New Roman" w:hAnsi="Times New Roman"/>
                <w:sz w:val="20"/>
                <w:szCs w:val="20"/>
              </w:rPr>
              <w:t>редприятия «Парк стадион Химмаш», хоккейный корт</w:t>
            </w:r>
            <w:r w:rsidRPr="00FA220D">
              <w:rPr>
                <w:rFonts w:ascii="Times New Roman" w:hAnsi="Times New Roman"/>
                <w:sz w:val="20"/>
                <w:szCs w:val="20"/>
              </w:rPr>
              <w:t xml:space="preserve"> при муниципальном казенном учрежден</w:t>
            </w:r>
            <w:r>
              <w:rPr>
                <w:rFonts w:ascii="Times New Roman" w:hAnsi="Times New Roman"/>
                <w:sz w:val="20"/>
                <w:szCs w:val="20"/>
              </w:rPr>
              <w:t>ии дополнительного образования «</w:t>
            </w:r>
            <w:r w:rsidRPr="00FA220D">
              <w:rPr>
                <w:rFonts w:ascii="Times New Roman" w:hAnsi="Times New Roman"/>
                <w:sz w:val="20"/>
                <w:szCs w:val="20"/>
              </w:rPr>
              <w:t>Дет</w:t>
            </w:r>
            <w:r>
              <w:rPr>
                <w:rFonts w:ascii="Times New Roman" w:hAnsi="Times New Roman"/>
                <w:sz w:val="20"/>
                <w:szCs w:val="20"/>
              </w:rPr>
              <w:t>ско-юношеская спортивная школа» в поселке</w:t>
            </w:r>
            <w:r w:rsidRPr="00FA220D">
              <w:rPr>
                <w:rFonts w:ascii="Times New Roman" w:hAnsi="Times New Roman"/>
                <w:sz w:val="20"/>
                <w:szCs w:val="20"/>
              </w:rPr>
              <w:t xml:space="preserve"> Цементный</w:t>
            </w:r>
            <w:r>
              <w:rPr>
                <w:rFonts w:ascii="Times New Roman" w:hAnsi="Times New Roman"/>
                <w:sz w:val="20"/>
                <w:szCs w:val="20"/>
              </w:rPr>
              <w:t>, спортивное ядро</w:t>
            </w:r>
            <w:r w:rsidRPr="00FA220D">
              <w:rPr>
                <w:rFonts w:ascii="Times New Roman" w:hAnsi="Times New Roman"/>
                <w:sz w:val="20"/>
                <w:szCs w:val="20"/>
              </w:rPr>
              <w:t xml:space="preserve"> с дорожками длинной 400</w:t>
            </w:r>
            <w:r>
              <w:rPr>
                <w:rFonts w:ascii="Times New Roman" w:hAnsi="Times New Roman"/>
                <w:sz w:val="20"/>
                <w:szCs w:val="20"/>
              </w:rPr>
              <w:t xml:space="preserve"> </w:t>
            </w:r>
            <w:r w:rsidRPr="00FA220D">
              <w:rPr>
                <w:rFonts w:ascii="Times New Roman" w:hAnsi="Times New Roman"/>
                <w:sz w:val="20"/>
                <w:szCs w:val="20"/>
              </w:rPr>
              <w:t>м и секторами в</w:t>
            </w:r>
            <w:r>
              <w:rPr>
                <w:rFonts w:ascii="Times New Roman" w:hAnsi="Times New Roman"/>
                <w:sz w:val="20"/>
                <w:szCs w:val="20"/>
              </w:rPr>
              <w:t xml:space="preserve"> </w:t>
            </w:r>
            <w:r w:rsidRPr="00FA220D">
              <w:rPr>
                <w:rFonts w:ascii="Times New Roman" w:hAnsi="Times New Roman"/>
                <w:sz w:val="20"/>
                <w:szCs w:val="20"/>
              </w:rPr>
              <w:t>поселке Рефтинский</w:t>
            </w:r>
            <w:r w:rsidR="00F872D4">
              <w:rPr>
                <w:rFonts w:ascii="Times New Roman" w:hAnsi="Times New Roman"/>
                <w:sz w:val="20"/>
                <w:szCs w:val="20"/>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Строительство спортивных региональных центров</w:t>
            </w:r>
          </w:p>
        </w:tc>
        <w:tc>
          <w:tcPr>
            <w:tcW w:w="38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(2016– 2018);</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 этап</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(2019– 2024);</w:t>
            </w:r>
          </w:p>
          <w:p w:rsidR="00BB0B9E" w:rsidRPr="00E20961" w:rsidRDefault="00BB0B9E" w:rsidP="00BB0B9E">
            <w:pPr>
              <w:autoSpaceDE w:val="0"/>
              <w:autoSpaceDN w:val="0"/>
              <w:adjustRightInd w:val="0"/>
              <w:spacing w:after="0" w:line="240" w:lineRule="auto"/>
              <w:jc w:val="center"/>
              <w:rPr>
                <w:rFonts w:ascii="Times New Roman" w:hAnsi="Times New Roman"/>
                <w:noProof/>
                <w:sz w:val="20"/>
                <w:szCs w:val="20"/>
              </w:rPr>
            </w:pPr>
            <w:r w:rsidRPr="00E20961">
              <w:rPr>
                <w:rFonts w:ascii="Times New Roman" w:hAnsi="Times New Roman"/>
                <w:noProof/>
                <w:sz w:val="20"/>
                <w:szCs w:val="20"/>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E20961">
              <w:rPr>
                <w:rFonts w:ascii="Times New Roman" w:hAnsi="Times New Roman"/>
                <w:noProof/>
                <w:sz w:val="20"/>
                <w:szCs w:val="20"/>
              </w:rPr>
              <w:t>(2025– 2030)</w:t>
            </w:r>
          </w:p>
        </w:tc>
        <w:tc>
          <w:tcPr>
            <w:tcW w:w="282"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ввод в эксплуатацию спортивных региональных центров (нарастающим итогом)</w:t>
            </w:r>
          </w:p>
        </w:tc>
        <w:tc>
          <w:tcPr>
            <w:tcW w:w="383"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271" w:type="pct"/>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66,7</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E20961">
              <w:rPr>
                <w:rFonts w:ascii="Times New Roman" w:hAnsi="Times New Roman"/>
                <w:noProof/>
                <w:sz w:val="20"/>
                <w:szCs w:val="20"/>
              </w:rPr>
              <w:t>Министерство физической культуры, спорта и молодежной политики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F872D4" w:rsidP="00F872D4">
            <w:pPr>
              <w:spacing w:after="0" w:line="240" w:lineRule="auto"/>
              <w:rPr>
                <w:rFonts w:ascii="Times New Roman" w:hAnsi="Times New Roman"/>
                <w:sz w:val="20"/>
                <w:szCs w:val="20"/>
                <w:lang w:eastAsia="ru-RU"/>
              </w:rPr>
            </w:pPr>
            <w:r>
              <w:rPr>
                <w:rFonts w:ascii="Times New Roman" w:hAnsi="Times New Roman"/>
                <w:sz w:val="20"/>
                <w:szCs w:val="20"/>
              </w:rPr>
              <w:t>В</w:t>
            </w:r>
            <w:r w:rsidR="00BB0B9E">
              <w:rPr>
                <w:rFonts w:ascii="Times New Roman" w:hAnsi="Times New Roman"/>
                <w:sz w:val="20"/>
                <w:szCs w:val="20"/>
              </w:rPr>
              <w:t>вод в эксплуатацию спортивных региональных центров спортивный комплекс «Синегорец» в поселке Баранчиский и крытый каток с искусственным льдом в городе Каменске-Уральском, ранее запланированный на 2017 год, состоялся в</w:t>
            </w:r>
            <w:r>
              <w:rPr>
                <w:rFonts w:ascii="Times New Roman" w:hAnsi="Times New Roman"/>
                <w:sz w:val="20"/>
                <w:szCs w:val="20"/>
              </w:rPr>
              <w:t> </w:t>
            </w:r>
            <w:r w:rsidR="00BB0B9E">
              <w:rPr>
                <w:rFonts w:ascii="Times New Roman" w:hAnsi="Times New Roman"/>
                <w:sz w:val="20"/>
                <w:szCs w:val="20"/>
                <w:lang w:val="en-US"/>
              </w:rPr>
              <w:t>I</w:t>
            </w:r>
            <w:r>
              <w:rPr>
                <w:rFonts w:ascii="Times New Roman" w:hAnsi="Times New Roman"/>
                <w:sz w:val="20"/>
                <w:szCs w:val="20"/>
              </w:rPr>
              <w:t> </w:t>
            </w:r>
            <w:r w:rsidR="00BB0B9E">
              <w:rPr>
                <w:rFonts w:ascii="Times New Roman" w:hAnsi="Times New Roman"/>
                <w:sz w:val="20"/>
                <w:szCs w:val="20"/>
              </w:rPr>
              <w:t>квартале 2018 года</w:t>
            </w:r>
            <w:r>
              <w:rPr>
                <w:rFonts w:ascii="Times New Roman" w:hAnsi="Times New Roman"/>
                <w:sz w:val="20"/>
                <w:szCs w:val="20"/>
              </w:rPr>
              <w:t>.</w:t>
            </w:r>
          </w:p>
        </w:tc>
      </w:tr>
      <w:tr w:rsidR="00BB0B9E" w:rsidRPr="00E20961" w:rsidTr="009A36E9">
        <w:trPr>
          <w:trHeight w:val="2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7C4C34"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BB0B9E" w:rsidRPr="00822223" w:rsidRDefault="00BB0B9E" w:rsidP="00257E58">
            <w:pPr>
              <w:spacing w:after="0" w:line="240" w:lineRule="auto"/>
              <w:rPr>
                <w:rFonts w:ascii="Times New Roman" w:hAnsi="Times New Roman"/>
                <w:sz w:val="20"/>
                <w:szCs w:val="20"/>
                <w:lang w:eastAsia="ru-RU"/>
              </w:rPr>
            </w:pPr>
            <w:r>
              <w:rPr>
                <w:rFonts w:ascii="Times New Roman" w:hAnsi="Times New Roman"/>
                <w:sz w:val="20"/>
                <w:szCs w:val="20"/>
              </w:rPr>
              <w:t xml:space="preserve">В 2016 году введены в эксплуатацию два </w:t>
            </w:r>
            <w:r w:rsidRPr="00FD6DED">
              <w:rPr>
                <w:rFonts w:ascii="Times New Roman" w:hAnsi="Times New Roman"/>
                <w:sz w:val="20"/>
                <w:szCs w:val="20"/>
              </w:rPr>
              <w:t>спортивн</w:t>
            </w:r>
            <w:r>
              <w:rPr>
                <w:rFonts w:ascii="Times New Roman" w:hAnsi="Times New Roman"/>
                <w:sz w:val="20"/>
                <w:szCs w:val="20"/>
              </w:rPr>
              <w:t>ых региональных</w:t>
            </w:r>
            <w:r w:rsidRPr="00FD6DED">
              <w:rPr>
                <w:rFonts w:ascii="Times New Roman" w:hAnsi="Times New Roman"/>
                <w:sz w:val="20"/>
                <w:szCs w:val="20"/>
              </w:rPr>
              <w:t xml:space="preserve"> центр</w:t>
            </w:r>
            <w:r>
              <w:rPr>
                <w:rFonts w:ascii="Times New Roman" w:hAnsi="Times New Roman"/>
                <w:sz w:val="20"/>
                <w:szCs w:val="20"/>
              </w:rPr>
              <w:t>а</w:t>
            </w:r>
            <w:r w:rsidRPr="00FD6DED">
              <w:rPr>
                <w:rFonts w:ascii="Times New Roman" w:hAnsi="Times New Roman"/>
                <w:sz w:val="20"/>
                <w:szCs w:val="20"/>
              </w:rPr>
              <w:t xml:space="preserve">: по хоккею и фигурному катанию на базе физкультурно-оздоровительного комплекса «Президентский» в г. Нижний Тагил и хоккею </w:t>
            </w:r>
            <w:r w:rsidR="00257E58">
              <w:rPr>
                <w:rFonts w:ascii="Times New Roman" w:hAnsi="Times New Roman"/>
                <w:sz w:val="20"/>
                <w:szCs w:val="20"/>
              </w:rPr>
              <w:t>–</w:t>
            </w:r>
            <w:r w:rsidRPr="00FD6DED">
              <w:rPr>
                <w:rFonts w:ascii="Times New Roman" w:hAnsi="Times New Roman"/>
                <w:sz w:val="20"/>
                <w:szCs w:val="20"/>
              </w:rPr>
              <w:t xml:space="preserve"> ледовый дворец «Дацюк-Арена</w:t>
            </w:r>
            <w:r w:rsidR="00257E58">
              <w:rPr>
                <w:rFonts w:ascii="Times New Roman" w:hAnsi="Times New Roman"/>
                <w:sz w:val="20"/>
                <w:szCs w:val="20"/>
              </w:rPr>
              <w:t>»</w:t>
            </w:r>
            <w:r>
              <w:rPr>
                <w:rFonts w:ascii="Times New Roman" w:hAnsi="Times New Roman"/>
                <w:sz w:val="20"/>
                <w:szCs w:val="20"/>
              </w:rPr>
              <w:t xml:space="preserve"> в городе Екатеринбурге</w:t>
            </w:r>
            <w:r w:rsidR="00257E58">
              <w:rPr>
                <w:rFonts w:ascii="Times New Roman" w:hAnsi="Times New Roman"/>
                <w:sz w:val="20"/>
                <w:szCs w:val="20"/>
              </w:rPr>
              <w:t>.</w:t>
            </w:r>
          </w:p>
        </w:tc>
      </w:tr>
      <w:tr w:rsidR="00BB0B9E" w:rsidRPr="00E20961" w:rsidTr="008D3F83">
        <w:trPr>
          <w:trHeight w:val="552"/>
        </w:trPr>
        <w:tc>
          <w:tcPr>
            <w:tcW w:w="227" w:type="pct"/>
            <w:tcBorders>
              <w:top w:val="nil"/>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1"/>
              </w:numPr>
              <w:spacing w:after="0" w:line="240" w:lineRule="auto"/>
              <w:ind w:left="313" w:hanging="313"/>
              <w:rPr>
                <w:rFonts w:ascii="Times New Roman" w:hAnsi="Times New Roman"/>
                <w:noProof/>
                <w:sz w:val="20"/>
                <w:szCs w:val="20"/>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жилищной и жилищно-коммунальной сфер»</w:t>
            </w:r>
          </w:p>
          <w:p w:rsidR="00BB0B9E"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Целью реализации направления являются обеспечение условий для повышения доступности жилья для населения с различным уровнем дохода, </w:t>
            </w:r>
          </w:p>
          <w:p w:rsidR="00BB0B9E" w:rsidRPr="00822223"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повышение качества жилищно-коммунальных услуг, комплексная модернизация жилищно-коммунальной инфраструктуры</w:t>
            </w:r>
            <w:r w:rsidR="00B501D4">
              <w:rPr>
                <w:rFonts w:ascii="Times New Roman" w:hAnsi="Times New Roman"/>
                <w:b/>
                <w:bCs/>
                <w:sz w:val="20"/>
                <w:szCs w:val="20"/>
                <w:lang w:eastAsia="ru-RU"/>
              </w:rPr>
              <w:t>.</w:t>
            </w:r>
          </w:p>
        </w:tc>
      </w:tr>
      <w:tr w:rsidR="00BB0B9E" w:rsidRPr="00E20961" w:rsidTr="00FD48AB">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1"/>
              </w:numPr>
              <w:spacing w:after="0" w:line="240" w:lineRule="auto"/>
              <w:ind w:left="313" w:hanging="313"/>
              <w:rPr>
                <w:rFonts w:ascii="Times New Roman" w:hAnsi="Times New Roman"/>
                <w:noProof/>
                <w:sz w:val="20"/>
                <w:szCs w:val="20"/>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Проект «Доступное жилье для уральских семей» Стратегии социально-экономического развития Свердло</w:t>
            </w:r>
            <w:r>
              <w:rPr>
                <w:rFonts w:ascii="Times New Roman" w:hAnsi="Times New Roman"/>
                <w:b/>
                <w:bCs/>
                <w:sz w:val="20"/>
                <w:szCs w:val="20"/>
                <w:lang w:eastAsia="ru-RU"/>
              </w:rPr>
              <w:t>вской области на 2016–2030 годы.</w:t>
            </w:r>
          </w:p>
          <w:p w:rsidR="00BB0B9E" w:rsidRPr="006076ED" w:rsidRDefault="00BB0B9E" w:rsidP="00BB0B9E">
            <w:pPr>
              <w:spacing w:after="0" w:line="240" w:lineRule="auto"/>
              <w:rPr>
                <w:rFonts w:ascii="Times New Roman" w:hAnsi="Times New Roman"/>
                <w:bCs/>
                <w:sz w:val="20"/>
                <w:szCs w:val="20"/>
                <w:lang w:eastAsia="ru-RU"/>
              </w:rPr>
            </w:pPr>
            <w:r w:rsidRPr="006076ED">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BB0B9E" w:rsidRPr="00CB05C2" w:rsidRDefault="00BB0B9E" w:rsidP="00BB0B9E">
            <w:pPr>
              <w:spacing w:after="0" w:line="240" w:lineRule="auto"/>
              <w:rPr>
                <w:rFonts w:ascii="Times New Roman" w:hAnsi="Times New Roman"/>
                <w:bCs/>
                <w:sz w:val="20"/>
                <w:szCs w:val="20"/>
                <w:lang w:eastAsia="ru-RU"/>
              </w:rPr>
            </w:pPr>
            <w:r w:rsidRPr="006076ED">
              <w:rPr>
                <w:rFonts w:ascii="Times New Roman" w:hAnsi="Times New Roman"/>
                <w:bCs/>
                <w:sz w:val="20"/>
                <w:szCs w:val="20"/>
                <w:lang w:eastAsia="ru-RU"/>
              </w:rPr>
              <w:t xml:space="preserve">1) «Реализация основных направлений государственной политики в строительном комплексе Свердловской области </w:t>
            </w:r>
            <w:r w:rsidRPr="00CB05C2">
              <w:rPr>
                <w:rFonts w:ascii="Times New Roman" w:hAnsi="Times New Roman"/>
                <w:bCs/>
                <w:sz w:val="20"/>
                <w:szCs w:val="20"/>
                <w:lang w:eastAsia="ru-RU"/>
              </w:rPr>
              <w:t>до 202</w:t>
            </w:r>
            <w:r w:rsidR="00700E02" w:rsidRPr="00CB05C2">
              <w:rPr>
                <w:rFonts w:ascii="Times New Roman" w:hAnsi="Times New Roman"/>
                <w:bCs/>
                <w:sz w:val="20"/>
                <w:szCs w:val="20"/>
                <w:lang w:eastAsia="ru-RU"/>
              </w:rPr>
              <w:t>4</w:t>
            </w:r>
            <w:r w:rsidRPr="00CB05C2">
              <w:rPr>
                <w:rFonts w:ascii="Times New Roman" w:hAnsi="Times New Roman"/>
                <w:bCs/>
                <w:sz w:val="20"/>
                <w:szCs w:val="20"/>
                <w:lang w:eastAsia="ru-RU"/>
              </w:rPr>
              <w:t xml:space="preserve"> года» (утверждена постановлением Правительства Свердловской области от 24.10.2013 № 1296-ПП);</w:t>
            </w:r>
          </w:p>
          <w:p w:rsidR="00BB0B9E" w:rsidRPr="006076ED" w:rsidRDefault="00BB0B9E" w:rsidP="00BB0B9E">
            <w:pPr>
              <w:spacing w:after="0" w:line="240" w:lineRule="auto"/>
              <w:rPr>
                <w:rFonts w:ascii="Times New Roman" w:hAnsi="Times New Roman"/>
                <w:bCs/>
                <w:sz w:val="20"/>
                <w:szCs w:val="20"/>
                <w:lang w:eastAsia="ru-RU"/>
              </w:rPr>
            </w:pPr>
            <w:r w:rsidRPr="00CB05C2">
              <w:rPr>
                <w:rFonts w:ascii="Times New Roman" w:hAnsi="Times New Roman"/>
                <w:bCs/>
                <w:sz w:val="20"/>
                <w:szCs w:val="20"/>
                <w:lang w:eastAsia="ru-RU"/>
              </w:rPr>
              <w:t>2) «Развитие жилищно-коммунального хозяйства и повышение энергетической эффективности в Свердловской области до</w:t>
            </w:r>
            <w:r w:rsidR="00257E58">
              <w:rPr>
                <w:rFonts w:ascii="Times New Roman" w:hAnsi="Times New Roman"/>
                <w:bCs/>
                <w:sz w:val="20"/>
                <w:szCs w:val="20"/>
                <w:lang w:eastAsia="ru-RU"/>
              </w:rPr>
              <w:t> </w:t>
            </w:r>
            <w:r w:rsidRPr="00CB05C2">
              <w:rPr>
                <w:rFonts w:ascii="Times New Roman" w:hAnsi="Times New Roman"/>
                <w:bCs/>
                <w:sz w:val="20"/>
                <w:szCs w:val="20"/>
                <w:lang w:eastAsia="ru-RU"/>
              </w:rPr>
              <w:t>202</w:t>
            </w:r>
            <w:r w:rsidR="00700E02" w:rsidRPr="00CB05C2">
              <w:rPr>
                <w:rFonts w:ascii="Times New Roman" w:hAnsi="Times New Roman"/>
                <w:bCs/>
                <w:sz w:val="20"/>
                <w:szCs w:val="20"/>
                <w:lang w:eastAsia="ru-RU"/>
              </w:rPr>
              <w:t>4</w:t>
            </w:r>
            <w:r w:rsidRPr="00CB05C2">
              <w:rPr>
                <w:rFonts w:ascii="Times New Roman" w:hAnsi="Times New Roman"/>
                <w:bCs/>
                <w:sz w:val="20"/>
                <w:szCs w:val="20"/>
                <w:lang w:eastAsia="ru-RU"/>
              </w:rPr>
              <w:t xml:space="preserve"> года» (утверждена постановлением Правительства Свердловской области от 29.10.2013 № 1330-ПП «Об утверждении государственной</w:t>
            </w:r>
            <w:r w:rsidRPr="006076ED">
              <w:rPr>
                <w:rFonts w:ascii="Times New Roman" w:hAnsi="Times New Roman"/>
                <w:bCs/>
                <w:sz w:val="20"/>
                <w:szCs w:val="20"/>
                <w:lang w:eastAsia="ru-RU"/>
              </w:rPr>
              <w:t xml:space="preserve"> программы Свердловской области «Развитие жилищно-коммунального хозяйства и повышение энергетической эффективности в Свердловской </w:t>
            </w:r>
            <w:r w:rsidRPr="00CB05C2">
              <w:rPr>
                <w:rFonts w:ascii="Times New Roman" w:hAnsi="Times New Roman"/>
                <w:bCs/>
                <w:sz w:val="20"/>
                <w:szCs w:val="20"/>
                <w:lang w:eastAsia="ru-RU"/>
              </w:rPr>
              <w:t>области до 202</w:t>
            </w:r>
            <w:r w:rsidR="00700E02" w:rsidRPr="00CB05C2">
              <w:rPr>
                <w:rFonts w:ascii="Times New Roman" w:hAnsi="Times New Roman"/>
                <w:bCs/>
                <w:sz w:val="20"/>
                <w:szCs w:val="20"/>
                <w:lang w:eastAsia="ru-RU"/>
              </w:rPr>
              <w:t>4</w:t>
            </w:r>
            <w:r w:rsidRPr="00CB05C2">
              <w:rPr>
                <w:rFonts w:ascii="Times New Roman" w:hAnsi="Times New Roman"/>
                <w:bCs/>
                <w:sz w:val="20"/>
                <w:szCs w:val="20"/>
                <w:lang w:eastAsia="ru-RU"/>
              </w:rPr>
              <w:t xml:space="preserve"> года» (далее – постановление Правительства Свердловской области от 29.10.2013 № 1330-ПП));</w:t>
            </w:r>
          </w:p>
          <w:p w:rsidR="00BB0B9E" w:rsidRPr="00CB05C2" w:rsidRDefault="00BB0B9E" w:rsidP="00BB0B9E">
            <w:pPr>
              <w:spacing w:after="0" w:line="240" w:lineRule="auto"/>
              <w:rPr>
                <w:rFonts w:ascii="Times New Roman" w:hAnsi="Times New Roman"/>
                <w:bCs/>
                <w:sz w:val="20"/>
                <w:szCs w:val="20"/>
                <w:lang w:eastAsia="ru-RU"/>
              </w:rPr>
            </w:pPr>
            <w:r w:rsidRPr="006076ED">
              <w:rPr>
                <w:rFonts w:ascii="Times New Roman" w:hAnsi="Times New Roman"/>
                <w:bCs/>
                <w:sz w:val="20"/>
                <w:szCs w:val="20"/>
                <w:lang w:eastAsia="ru-RU"/>
              </w:rPr>
              <w:t>3) «</w:t>
            </w:r>
            <w:r w:rsidRPr="00CB05C2">
              <w:rPr>
                <w:rFonts w:ascii="Times New Roman" w:hAnsi="Times New Roman"/>
                <w:bCs/>
                <w:sz w:val="20"/>
                <w:szCs w:val="20"/>
                <w:lang w:eastAsia="ru-RU"/>
              </w:rPr>
              <w:t>Развитие физической культуры</w:t>
            </w:r>
            <w:r w:rsidR="00700E02" w:rsidRPr="00CB05C2">
              <w:rPr>
                <w:rFonts w:ascii="Times New Roman" w:hAnsi="Times New Roman"/>
                <w:bCs/>
                <w:sz w:val="20"/>
                <w:szCs w:val="20"/>
                <w:lang w:eastAsia="ru-RU"/>
              </w:rPr>
              <w:t xml:space="preserve"> и</w:t>
            </w:r>
            <w:r w:rsidRPr="00CB05C2">
              <w:rPr>
                <w:rFonts w:ascii="Times New Roman" w:hAnsi="Times New Roman"/>
                <w:bCs/>
                <w:sz w:val="20"/>
                <w:szCs w:val="20"/>
                <w:lang w:eastAsia="ru-RU"/>
              </w:rPr>
              <w:t xml:space="preserve"> спорта в Свердловской области до 202</w:t>
            </w:r>
            <w:r w:rsidR="00700E02" w:rsidRPr="00CB05C2">
              <w:rPr>
                <w:rFonts w:ascii="Times New Roman" w:hAnsi="Times New Roman"/>
                <w:bCs/>
                <w:sz w:val="20"/>
                <w:szCs w:val="20"/>
                <w:lang w:eastAsia="ru-RU"/>
              </w:rPr>
              <w:t>4</w:t>
            </w:r>
            <w:r w:rsidRPr="00CB05C2">
              <w:rPr>
                <w:rFonts w:ascii="Times New Roman" w:hAnsi="Times New Roman"/>
                <w:bCs/>
                <w:sz w:val="20"/>
                <w:szCs w:val="20"/>
                <w:lang w:eastAsia="ru-RU"/>
              </w:rPr>
              <w:t xml:space="preserve"> года» (утверждена постановлением Правительства Свердловской области от 29.10.2013 № 1332-ПП);</w:t>
            </w:r>
            <w:r w:rsidRPr="00CB05C2">
              <w:rPr>
                <w:rFonts w:ascii="Times New Roman" w:hAnsi="Times New Roman"/>
                <w:bCs/>
                <w:sz w:val="20"/>
                <w:szCs w:val="20"/>
                <w:lang w:eastAsia="ru-RU"/>
              </w:rPr>
              <w:br w:type="page"/>
            </w:r>
          </w:p>
          <w:p w:rsidR="00F5412F" w:rsidRDefault="00F5412F" w:rsidP="00F5412F">
            <w:pPr>
              <w:spacing w:after="0" w:line="240" w:lineRule="auto"/>
              <w:rPr>
                <w:rFonts w:ascii="Times New Roman" w:hAnsi="Times New Roman"/>
                <w:bCs/>
                <w:sz w:val="20"/>
                <w:szCs w:val="20"/>
                <w:lang w:eastAsia="ru-RU"/>
              </w:rPr>
            </w:pPr>
            <w:r w:rsidRPr="00CB05C2">
              <w:rPr>
                <w:rFonts w:ascii="Times New Roman" w:hAnsi="Times New Roman"/>
                <w:bCs/>
                <w:sz w:val="20"/>
                <w:szCs w:val="20"/>
                <w:lang w:eastAsia="ru-RU"/>
              </w:rPr>
              <w:t xml:space="preserve">4) «Реализация молодежной политики и патриотического воспитания граждан в Свердловской области до 2024 года» (утверждена постановлением Правительства Свердловской области от 29.12.2017 № </w:t>
            </w:r>
            <w:r w:rsidR="00A901F8" w:rsidRPr="00CB05C2">
              <w:rPr>
                <w:rFonts w:ascii="Times New Roman" w:hAnsi="Times New Roman"/>
                <w:bCs/>
                <w:sz w:val="20"/>
                <w:szCs w:val="20"/>
                <w:lang w:eastAsia="ru-RU"/>
              </w:rPr>
              <w:t>1047-ПП «Об утверждении государственной программы Свердловской области «Реализация молодежной политики и патриотического воспитания граждан в</w:t>
            </w:r>
            <w:r w:rsidR="00257E58">
              <w:rPr>
                <w:rFonts w:ascii="Times New Roman" w:hAnsi="Times New Roman"/>
                <w:bCs/>
                <w:sz w:val="20"/>
                <w:szCs w:val="20"/>
                <w:lang w:eastAsia="ru-RU"/>
              </w:rPr>
              <w:t> </w:t>
            </w:r>
            <w:r w:rsidR="00A901F8" w:rsidRPr="00CB05C2">
              <w:rPr>
                <w:rFonts w:ascii="Times New Roman" w:hAnsi="Times New Roman"/>
                <w:bCs/>
                <w:sz w:val="20"/>
                <w:szCs w:val="20"/>
                <w:lang w:eastAsia="ru-RU"/>
              </w:rPr>
              <w:t xml:space="preserve">Свердловской области до 2024 года» (далее – постановление Правительства Свердловской области от 29.12.2017 </w:t>
            </w:r>
            <w:r w:rsidR="00A901F8" w:rsidRPr="00CB05C2">
              <w:rPr>
                <w:rFonts w:ascii="Times New Roman" w:hAnsi="Times New Roman"/>
                <w:bCs/>
                <w:sz w:val="20"/>
                <w:szCs w:val="20"/>
                <w:lang w:eastAsia="ru-RU"/>
              </w:rPr>
              <w:br/>
              <w:t>№ 1047-ПП));</w:t>
            </w:r>
          </w:p>
          <w:p w:rsidR="00BB0B9E" w:rsidRPr="00822223" w:rsidRDefault="00F5412F" w:rsidP="00F5412F">
            <w:pPr>
              <w:spacing w:after="0" w:line="240" w:lineRule="auto"/>
              <w:rPr>
                <w:rFonts w:ascii="Times New Roman" w:hAnsi="Times New Roman"/>
                <w:b/>
                <w:bCs/>
                <w:sz w:val="20"/>
                <w:szCs w:val="20"/>
                <w:lang w:eastAsia="ru-RU"/>
              </w:rPr>
            </w:pPr>
            <w:r>
              <w:rPr>
                <w:rFonts w:ascii="Times New Roman" w:hAnsi="Times New Roman"/>
                <w:bCs/>
                <w:sz w:val="20"/>
                <w:szCs w:val="20"/>
                <w:lang w:eastAsia="ru-RU"/>
              </w:rPr>
              <w:t>5</w:t>
            </w:r>
            <w:r w:rsidR="00BB0B9E" w:rsidRPr="006076ED">
              <w:rPr>
                <w:rFonts w:ascii="Times New Roman" w:hAnsi="Times New Roman"/>
                <w:bCs/>
                <w:sz w:val="20"/>
                <w:szCs w:val="20"/>
                <w:lang w:eastAsia="ru-RU"/>
              </w:rPr>
              <w:t>) «Повышение инвестиционной привлекательности Свердловской области до 202</w:t>
            </w:r>
            <w:r w:rsidR="00700E02">
              <w:rPr>
                <w:rFonts w:ascii="Times New Roman" w:hAnsi="Times New Roman"/>
                <w:bCs/>
                <w:sz w:val="20"/>
                <w:szCs w:val="20"/>
                <w:lang w:eastAsia="ru-RU"/>
              </w:rPr>
              <w:t>4</w:t>
            </w:r>
            <w:r w:rsidR="00BB0B9E" w:rsidRPr="006076ED">
              <w:rPr>
                <w:rFonts w:ascii="Times New Roman" w:hAnsi="Times New Roman"/>
                <w:bCs/>
                <w:sz w:val="20"/>
                <w:szCs w:val="20"/>
                <w:lang w:eastAsia="ru-RU"/>
              </w:rPr>
              <w:t xml:space="preserve"> года» (утверждена постановлением Правительства Свердловской области от 17.11.2014 № 1002-ПП)</w:t>
            </w:r>
            <w:r w:rsidR="00D84475">
              <w:rPr>
                <w:rFonts w:ascii="Times New Roman" w:hAnsi="Times New Roman"/>
                <w:bCs/>
                <w:sz w:val="20"/>
                <w:szCs w:val="20"/>
                <w:lang w:eastAsia="ru-RU"/>
              </w:rPr>
              <w:t>.</w:t>
            </w:r>
          </w:p>
        </w:tc>
        <w:tc>
          <w:tcPr>
            <w:tcW w:w="614" w:type="pct"/>
            <w:gridSpan w:val="2"/>
            <w:tcBorders>
              <w:top w:val="nil"/>
              <w:left w:val="single" w:sz="4" w:space="0" w:color="auto"/>
              <w:bottom w:val="single" w:sz="4" w:space="0" w:color="auto"/>
              <w:right w:val="single" w:sz="4" w:space="0" w:color="auto"/>
            </w:tcBorders>
            <w:shd w:val="clear" w:color="auto" w:fill="auto"/>
            <w:hideMark/>
          </w:tcPr>
          <w:p w:rsidR="00BB0B9E" w:rsidRPr="00822223" w:rsidRDefault="00BB0B9E" w:rsidP="00257E58">
            <w:pPr>
              <w:spacing w:after="0" w:line="240" w:lineRule="auto"/>
              <w:rPr>
                <w:rFonts w:ascii="Times New Roman" w:hAnsi="Times New Roman"/>
                <w:bCs/>
                <w:sz w:val="20"/>
                <w:szCs w:val="20"/>
                <w:lang w:eastAsia="ru-RU"/>
              </w:rPr>
            </w:pPr>
            <w:r w:rsidRPr="00822223">
              <w:rPr>
                <w:rFonts w:ascii="Times New Roman" w:hAnsi="Times New Roman"/>
                <w:bCs/>
                <w:sz w:val="20"/>
                <w:szCs w:val="20"/>
                <w:lang w:eastAsia="ru-RU"/>
              </w:rPr>
              <w:t>Министерство строительства и</w:t>
            </w:r>
            <w:r w:rsidR="00257E58">
              <w:rPr>
                <w:rFonts w:ascii="Times New Roman" w:hAnsi="Times New Roman"/>
                <w:bCs/>
                <w:sz w:val="20"/>
                <w:szCs w:val="20"/>
                <w:lang w:eastAsia="ru-RU"/>
              </w:rPr>
              <w:t> </w:t>
            </w:r>
            <w:r w:rsidRPr="00822223">
              <w:rPr>
                <w:rFonts w:ascii="Times New Roman" w:hAnsi="Times New Roman"/>
                <w:bCs/>
                <w:sz w:val="20"/>
                <w:szCs w:val="20"/>
                <w:lang w:eastAsia="ru-RU"/>
              </w:rPr>
              <w:t xml:space="preserve">развития инфраструктуры Свердловской области </w:t>
            </w:r>
          </w:p>
        </w:tc>
        <w:tc>
          <w:tcPr>
            <w:tcW w:w="563"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bCs/>
                <w:sz w:val="20"/>
                <w:szCs w:val="20"/>
                <w:lang w:eastAsia="ru-RU"/>
              </w:rPr>
            </w:pPr>
          </w:p>
        </w:tc>
      </w:tr>
      <w:tr w:rsidR="00BB0B9E" w:rsidRPr="00E20961" w:rsidTr="009A36E9">
        <w:trPr>
          <w:trHeight w:val="542"/>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1"/>
              </w:numPr>
              <w:spacing w:after="0" w:line="240" w:lineRule="auto"/>
              <w:ind w:left="313" w:hanging="313"/>
              <w:rPr>
                <w:rFonts w:ascii="Times New Roman" w:hAnsi="Times New Roman"/>
                <w:noProof/>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w:t>
            </w:r>
          </w:p>
        </w:tc>
        <w:tc>
          <w:tcPr>
            <w:tcW w:w="282"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уровень обеспеченности населения жильем</w:t>
            </w:r>
          </w:p>
        </w:tc>
        <w:tc>
          <w:tcPr>
            <w:tcW w:w="383" w:type="pct"/>
            <w:tcBorders>
              <w:top w:val="nil"/>
              <w:left w:val="nil"/>
              <w:bottom w:val="single" w:sz="4" w:space="0" w:color="auto"/>
              <w:right w:val="single" w:sz="4" w:space="0" w:color="auto"/>
            </w:tcBorders>
            <w:shd w:val="clear" w:color="auto" w:fill="auto"/>
            <w:hideMark/>
          </w:tcPr>
          <w:p w:rsidR="00BB0B9E" w:rsidRPr="00822223" w:rsidRDefault="00257E58"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квадратных метров на </w:t>
            </w:r>
            <w:r w:rsidR="00BB0B9E" w:rsidRPr="00822223">
              <w:rPr>
                <w:rFonts w:ascii="Times New Roman" w:hAnsi="Times New Roman"/>
                <w:sz w:val="20"/>
                <w:szCs w:val="20"/>
                <w:lang w:eastAsia="ru-RU"/>
              </w:rPr>
              <w:t>челове</w:t>
            </w:r>
            <w:r>
              <w:rPr>
                <w:rFonts w:ascii="Times New Roman" w:hAnsi="Times New Roman"/>
                <w:sz w:val="20"/>
                <w:szCs w:val="20"/>
                <w:lang w:eastAsia="ru-RU"/>
              </w:rPr>
              <w:t>-</w:t>
            </w:r>
            <w:r w:rsidR="00BB0B9E" w:rsidRPr="00822223">
              <w:rPr>
                <w:rFonts w:ascii="Times New Roman" w:hAnsi="Times New Roman"/>
                <w:sz w:val="20"/>
                <w:szCs w:val="20"/>
                <w:lang w:eastAsia="ru-RU"/>
              </w:rPr>
              <w:t>ка</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25,4</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25,6</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100,8</w:t>
            </w:r>
          </w:p>
        </w:tc>
        <w:tc>
          <w:tcPr>
            <w:tcW w:w="614" w:type="pct"/>
            <w:gridSpan w:val="2"/>
            <w:vMerge w:val="restart"/>
            <w:tcBorders>
              <w:top w:val="nil"/>
              <w:left w:val="single" w:sz="4" w:space="0" w:color="auto"/>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val="en-US" w:eastAsia="ru-RU"/>
              </w:rPr>
            </w:pPr>
            <w:r w:rsidRPr="00822223">
              <w:rPr>
                <w:rFonts w:ascii="Times New Roman" w:hAnsi="Times New Roman"/>
                <w:sz w:val="20"/>
                <w:szCs w:val="20"/>
                <w:lang w:eastAsia="ru-RU"/>
              </w:rPr>
              <w:t> </w:t>
            </w:r>
          </w:p>
        </w:tc>
        <w:tc>
          <w:tcPr>
            <w:tcW w:w="563" w:type="pct"/>
            <w:tcBorders>
              <w:top w:val="nil"/>
              <w:left w:val="single" w:sz="4" w:space="0" w:color="auto"/>
              <w:bottom w:val="single" w:sz="4" w:space="0" w:color="auto"/>
              <w:right w:val="single" w:sz="4" w:space="0" w:color="auto"/>
            </w:tcBorders>
            <w:shd w:val="clear" w:color="auto" w:fill="auto"/>
          </w:tcPr>
          <w:p w:rsidR="00BB0B9E" w:rsidRPr="00822223" w:rsidRDefault="00257E58"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Ф</w:t>
            </w:r>
            <w:r w:rsidR="00BB0B9E">
              <w:rPr>
                <w:rFonts w:ascii="Times New Roman" w:hAnsi="Times New Roman"/>
                <w:sz w:val="20"/>
                <w:szCs w:val="20"/>
                <w:lang w:eastAsia="ru-RU"/>
              </w:rPr>
              <w:t>актическое значение показателя установлено оценочно. Статданные поступят в июле 2018 года</w:t>
            </w:r>
            <w:r>
              <w:rPr>
                <w:rFonts w:ascii="Times New Roman" w:hAnsi="Times New Roman"/>
                <w:sz w:val="20"/>
                <w:szCs w:val="20"/>
                <w:lang w:eastAsia="ru-RU"/>
              </w:rPr>
              <w:t>.</w:t>
            </w:r>
          </w:p>
        </w:tc>
      </w:tr>
      <w:tr w:rsidR="00BB0B9E" w:rsidRPr="00E20961" w:rsidTr="009A36E9">
        <w:trPr>
          <w:trHeight w:val="24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коэффициент доступности жилья (отношения средней рыночной стоимости стандартной квартиры общей площадью 54 квадратных метра на первичном рынке и среднего годового совокупного денежного дохода семьи, состоящей из трех человек) </w:t>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лет</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2,53</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110,7</w:t>
            </w:r>
          </w:p>
        </w:tc>
        <w:tc>
          <w:tcPr>
            <w:tcW w:w="614" w:type="pct"/>
            <w:gridSpan w:val="2"/>
            <w:vMerge/>
            <w:tcBorders>
              <w:top w:val="nil"/>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nil"/>
              <w:left w:val="single" w:sz="4" w:space="0" w:color="auto"/>
              <w:bottom w:val="single" w:sz="4" w:space="0" w:color="auto"/>
              <w:right w:val="single" w:sz="4" w:space="0" w:color="auto"/>
            </w:tcBorders>
            <w:shd w:val="clear" w:color="auto" w:fill="auto"/>
          </w:tcPr>
          <w:p w:rsidR="00BB0B9E" w:rsidRPr="003A0DEB" w:rsidRDefault="00BB0B9E" w:rsidP="00BB0B9E">
            <w:pPr>
              <w:spacing w:after="0" w:line="240" w:lineRule="auto"/>
              <w:rPr>
                <w:rFonts w:ascii="Times New Roman" w:hAnsi="Times New Roman"/>
                <w:bCs/>
                <w:sz w:val="20"/>
                <w:szCs w:val="20"/>
                <w:lang w:eastAsia="ru-RU"/>
              </w:rPr>
            </w:pPr>
          </w:p>
        </w:tc>
      </w:tr>
      <w:tr w:rsidR="00BB0B9E" w:rsidRPr="00E20961" w:rsidTr="009A36E9">
        <w:trPr>
          <w:trHeight w:val="400"/>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165C85" w:rsidRDefault="00BB0B9E" w:rsidP="00BB0B9E">
            <w:pPr>
              <w:spacing w:after="0" w:line="240" w:lineRule="auto"/>
              <w:rPr>
                <w:rFonts w:ascii="Times New Roman" w:hAnsi="Times New Roman"/>
                <w:sz w:val="20"/>
                <w:szCs w:val="20"/>
                <w:lang w:eastAsia="ru-RU"/>
              </w:rPr>
            </w:pPr>
            <w:r w:rsidRPr="00165C85">
              <w:rPr>
                <w:rFonts w:ascii="Times New Roman" w:hAnsi="Times New Roman"/>
                <w:sz w:val="20"/>
                <w:szCs w:val="20"/>
                <w:lang w:eastAsia="ru-RU"/>
              </w:rPr>
              <w:t>доля обеспеченных доступным и комфортным жильем семей в общем количестве семей, желающих улучшить свои жилищные условия</w:t>
            </w:r>
          </w:p>
        </w:tc>
        <w:tc>
          <w:tcPr>
            <w:tcW w:w="383" w:type="pct"/>
            <w:tcBorders>
              <w:top w:val="nil"/>
              <w:left w:val="nil"/>
              <w:bottom w:val="single" w:sz="4" w:space="0" w:color="auto"/>
              <w:right w:val="single" w:sz="4" w:space="0" w:color="auto"/>
            </w:tcBorders>
            <w:shd w:val="clear" w:color="auto" w:fill="auto"/>
            <w:hideMark/>
          </w:tcPr>
          <w:p w:rsidR="00BB0B9E" w:rsidRPr="00165C85" w:rsidRDefault="00BB0B9E" w:rsidP="00BB0B9E">
            <w:pPr>
              <w:spacing w:after="0" w:line="240" w:lineRule="auto"/>
              <w:jc w:val="center"/>
              <w:rPr>
                <w:rFonts w:ascii="Times New Roman" w:hAnsi="Times New Roman"/>
                <w:sz w:val="20"/>
                <w:szCs w:val="20"/>
                <w:lang w:eastAsia="ru-RU"/>
              </w:rPr>
            </w:pPr>
            <w:r w:rsidRPr="00165C85">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37,0</w:t>
            </w:r>
          </w:p>
        </w:tc>
        <w:tc>
          <w:tcPr>
            <w:tcW w:w="271" w:type="pct"/>
            <w:tcBorders>
              <w:top w:val="nil"/>
              <w:left w:val="nil"/>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52,1</w:t>
            </w:r>
          </w:p>
        </w:tc>
        <w:tc>
          <w:tcPr>
            <w:tcW w:w="393" w:type="pct"/>
            <w:gridSpan w:val="2"/>
            <w:tcBorders>
              <w:top w:val="nil"/>
              <w:left w:val="nil"/>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140,8</w:t>
            </w:r>
          </w:p>
        </w:tc>
        <w:tc>
          <w:tcPr>
            <w:tcW w:w="614" w:type="pct"/>
            <w:gridSpan w:val="2"/>
            <w:vMerge/>
            <w:tcBorders>
              <w:top w:val="nil"/>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nil"/>
              <w:left w:val="single" w:sz="4" w:space="0" w:color="auto"/>
              <w:bottom w:val="single" w:sz="4" w:space="0" w:color="auto"/>
              <w:right w:val="single" w:sz="4" w:space="0" w:color="auto"/>
            </w:tcBorders>
            <w:shd w:val="clear" w:color="auto" w:fill="auto"/>
          </w:tcPr>
          <w:p w:rsidR="00BB0B9E" w:rsidRPr="00822223" w:rsidRDefault="00257E58"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Ф</w:t>
            </w:r>
            <w:r w:rsidR="00BB0B9E">
              <w:rPr>
                <w:rFonts w:ascii="Times New Roman" w:hAnsi="Times New Roman"/>
                <w:sz w:val="20"/>
                <w:szCs w:val="20"/>
                <w:lang w:eastAsia="ru-RU"/>
              </w:rPr>
              <w:t>актическое значение показателя установлено оценочно. Ста</w:t>
            </w:r>
            <w:r w:rsidR="00CB05C2">
              <w:rPr>
                <w:rFonts w:ascii="Times New Roman" w:hAnsi="Times New Roman"/>
                <w:sz w:val="20"/>
                <w:szCs w:val="20"/>
                <w:lang w:eastAsia="ru-RU"/>
              </w:rPr>
              <w:t>тданные поступят в августе 2018 </w:t>
            </w:r>
            <w:r w:rsidR="00BB0B9E">
              <w:rPr>
                <w:rFonts w:ascii="Times New Roman" w:hAnsi="Times New Roman"/>
                <w:sz w:val="20"/>
                <w:szCs w:val="20"/>
                <w:lang w:eastAsia="ru-RU"/>
              </w:rPr>
              <w:t>года</w:t>
            </w:r>
            <w:r>
              <w:rPr>
                <w:rFonts w:ascii="Times New Roman" w:hAnsi="Times New Roman"/>
                <w:sz w:val="20"/>
                <w:szCs w:val="20"/>
                <w:lang w:eastAsia="ru-RU"/>
              </w:rPr>
              <w:t>.</w:t>
            </w:r>
          </w:p>
        </w:tc>
      </w:tr>
      <w:tr w:rsidR="00BB0B9E" w:rsidRPr="00E20961" w:rsidTr="009A36E9">
        <w:trPr>
          <w:trHeight w:val="684"/>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165C85" w:rsidRDefault="00BB0B9E" w:rsidP="00BB0B9E">
            <w:pPr>
              <w:spacing w:after="0" w:line="240" w:lineRule="auto"/>
              <w:rPr>
                <w:rFonts w:ascii="Times New Roman" w:hAnsi="Times New Roman"/>
                <w:sz w:val="20"/>
                <w:szCs w:val="20"/>
                <w:lang w:eastAsia="ru-RU"/>
              </w:rPr>
            </w:pPr>
            <w:r w:rsidRPr="00165C85">
              <w:rPr>
                <w:rFonts w:ascii="Times New Roman" w:hAnsi="Times New Roman"/>
                <w:sz w:val="20"/>
                <w:szCs w:val="20"/>
                <w:lang w:eastAsia="ru-RU"/>
              </w:rPr>
              <w:t xml:space="preserve">объем отгруженной продукции по видам деятельности, входящим в класс «Производство прочих неметаллических </w:t>
            </w:r>
            <w:r>
              <w:rPr>
                <w:rFonts w:ascii="Times New Roman" w:hAnsi="Times New Roman"/>
                <w:sz w:val="20"/>
                <w:szCs w:val="20"/>
                <w:lang w:eastAsia="ru-RU"/>
              </w:rPr>
              <w:t>минеральных продуктов» в соответствии с </w:t>
            </w:r>
            <w:r w:rsidRPr="00165C85">
              <w:rPr>
                <w:rFonts w:ascii="Times New Roman" w:hAnsi="Times New Roman"/>
                <w:sz w:val="20"/>
                <w:szCs w:val="20"/>
                <w:lang w:eastAsia="ru-RU"/>
              </w:rPr>
              <w:t>федеральным законодательством, устанавливающим классификацию видов экономической деятельности</w:t>
            </w:r>
          </w:p>
        </w:tc>
        <w:tc>
          <w:tcPr>
            <w:tcW w:w="383" w:type="pct"/>
            <w:tcBorders>
              <w:top w:val="nil"/>
              <w:left w:val="nil"/>
              <w:bottom w:val="single" w:sz="4" w:space="0" w:color="auto"/>
              <w:right w:val="single" w:sz="4" w:space="0" w:color="auto"/>
            </w:tcBorders>
            <w:shd w:val="clear" w:color="auto" w:fill="auto"/>
            <w:hideMark/>
          </w:tcPr>
          <w:p w:rsidR="00BB0B9E" w:rsidRPr="00165C85" w:rsidRDefault="00BB0B9E" w:rsidP="00BB0B9E">
            <w:pPr>
              <w:spacing w:after="0" w:line="240" w:lineRule="auto"/>
              <w:jc w:val="center"/>
              <w:rPr>
                <w:rFonts w:ascii="Times New Roman" w:hAnsi="Times New Roman"/>
                <w:sz w:val="20"/>
                <w:szCs w:val="20"/>
                <w:lang w:eastAsia="ru-RU"/>
              </w:rPr>
            </w:pPr>
            <w:r w:rsidRPr="00165C85">
              <w:rPr>
                <w:rFonts w:ascii="Times New Roman" w:hAnsi="Times New Roman"/>
                <w:sz w:val="20"/>
                <w:szCs w:val="20"/>
                <w:lang w:eastAsia="ru-RU"/>
              </w:rPr>
              <w:t>млрд. рублей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64,2</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78,8</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122,7</w:t>
            </w:r>
          </w:p>
        </w:tc>
        <w:tc>
          <w:tcPr>
            <w:tcW w:w="6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9A36E9">
        <w:trPr>
          <w:trHeight w:val="567"/>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5</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165C85" w:rsidRDefault="00BB0B9E" w:rsidP="00257E58">
            <w:pPr>
              <w:spacing w:after="0" w:line="240" w:lineRule="auto"/>
              <w:rPr>
                <w:rFonts w:ascii="Times New Roman" w:hAnsi="Times New Roman"/>
                <w:sz w:val="20"/>
                <w:szCs w:val="20"/>
                <w:lang w:eastAsia="ru-RU"/>
              </w:rPr>
            </w:pPr>
            <w:r w:rsidRPr="00165C85">
              <w:rPr>
                <w:rFonts w:ascii="Times New Roman" w:hAnsi="Times New Roman"/>
                <w:sz w:val="20"/>
                <w:szCs w:val="20"/>
                <w:lang w:eastAsia="ru-RU"/>
              </w:rPr>
              <w:t>доля семей, имеющих возможность приобрести жилье, соответствующее стандартам обеспечения жилыми помещениями, с</w:t>
            </w:r>
            <w:r w:rsidR="00257E58">
              <w:rPr>
                <w:rFonts w:ascii="Times New Roman" w:hAnsi="Times New Roman"/>
                <w:sz w:val="20"/>
                <w:szCs w:val="20"/>
                <w:lang w:eastAsia="ru-RU"/>
              </w:rPr>
              <w:t> </w:t>
            </w:r>
            <w:r w:rsidRPr="00165C85">
              <w:rPr>
                <w:rFonts w:ascii="Times New Roman" w:hAnsi="Times New Roman"/>
                <w:sz w:val="20"/>
                <w:szCs w:val="20"/>
                <w:lang w:eastAsia="ru-RU"/>
              </w:rPr>
              <w:t>помощью собственных и</w:t>
            </w:r>
            <w:r w:rsidR="00257E58">
              <w:rPr>
                <w:rFonts w:ascii="Times New Roman" w:hAnsi="Times New Roman"/>
                <w:sz w:val="20"/>
                <w:szCs w:val="20"/>
                <w:lang w:eastAsia="ru-RU"/>
              </w:rPr>
              <w:t> </w:t>
            </w:r>
            <w:r w:rsidRPr="00165C85">
              <w:rPr>
                <w:rFonts w:ascii="Times New Roman" w:hAnsi="Times New Roman"/>
                <w:sz w:val="20"/>
                <w:szCs w:val="20"/>
                <w:lang w:eastAsia="ru-RU"/>
              </w:rPr>
              <w:t>заемных средств, в</w:t>
            </w:r>
            <w:r w:rsidR="00257E58">
              <w:rPr>
                <w:rFonts w:ascii="Times New Roman" w:hAnsi="Times New Roman"/>
                <w:sz w:val="20"/>
                <w:szCs w:val="20"/>
                <w:lang w:eastAsia="ru-RU"/>
              </w:rPr>
              <w:t> </w:t>
            </w:r>
            <w:r w:rsidRPr="00165C85">
              <w:rPr>
                <w:rFonts w:ascii="Times New Roman" w:hAnsi="Times New Roman"/>
                <w:sz w:val="20"/>
                <w:szCs w:val="20"/>
                <w:lang w:eastAsia="ru-RU"/>
              </w:rPr>
              <w:t>общем количестве семей (параграф 8. Ожидаемые результаты реализации Стратегии)</w:t>
            </w:r>
          </w:p>
        </w:tc>
        <w:tc>
          <w:tcPr>
            <w:tcW w:w="383" w:type="pct"/>
            <w:tcBorders>
              <w:top w:val="nil"/>
              <w:left w:val="nil"/>
              <w:bottom w:val="single" w:sz="4" w:space="0" w:color="auto"/>
              <w:right w:val="single" w:sz="4" w:space="0" w:color="auto"/>
            </w:tcBorders>
            <w:shd w:val="clear" w:color="auto" w:fill="auto"/>
            <w:hideMark/>
          </w:tcPr>
          <w:p w:rsidR="00BB0B9E" w:rsidRPr="00165C85" w:rsidRDefault="00BB0B9E" w:rsidP="00BB0B9E">
            <w:pPr>
              <w:spacing w:after="0" w:line="240" w:lineRule="auto"/>
              <w:jc w:val="center"/>
              <w:rPr>
                <w:rFonts w:ascii="Times New Roman" w:hAnsi="Times New Roman"/>
                <w:sz w:val="20"/>
                <w:szCs w:val="20"/>
                <w:lang w:eastAsia="ru-RU"/>
              </w:rPr>
            </w:pPr>
            <w:r w:rsidRPr="00165C85">
              <w:rPr>
                <w:rFonts w:ascii="Times New Roman" w:hAnsi="Times New Roman"/>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BB0B9E" w:rsidRPr="00165C8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w:t>
            </w:r>
          </w:p>
        </w:tc>
        <w:tc>
          <w:tcPr>
            <w:tcW w:w="271" w:type="pct"/>
            <w:tcBorders>
              <w:top w:val="single" w:sz="4" w:space="0" w:color="auto"/>
              <w:left w:val="nil"/>
              <w:bottom w:val="single" w:sz="4" w:space="0" w:color="auto"/>
              <w:right w:val="single" w:sz="4" w:space="0" w:color="auto"/>
            </w:tcBorders>
            <w:shd w:val="clear" w:color="auto" w:fill="auto"/>
          </w:tcPr>
          <w:p w:rsidR="00BB0B9E" w:rsidRPr="00165C85" w:rsidRDefault="008B2FC3"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57,5</w:t>
            </w:r>
          </w:p>
        </w:tc>
        <w:tc>
          <w:tcPr>
            <w:tcW w:w="393" w:type="pct"/>
            <w:gridSpan w:val="2"/>
            <w:tcBorders>
              <w:top w:val="single" w:sz="4" w:space="0" w:color="auto"/>
              <w:left w:val="nil"/>
              <w:bottom w:val="single" w:sz="4" w:space="0" w:color="auto"/>
              <w:right w:val="single" w:sz="4" w:space="0" w:color="auto"/>
            </w:tcBorders>
            <w:shd w:val="clear" w:color="auto" w:fill="auto"/>
          </w:tcPr>
          <w:p w:rsidR="00BB0B9E" w:rsidRPr="00165C85" w:rsidRDefault="008B2FC3"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110,6</w:t>
            </w:r>
          </w:p>
        </w:tc>
        <w:tc>
          <w:tcPr>
            <w:tcW w:w="6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9A36E9">
        <w:trPr>
          <w:trHeight w:val="103"/>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1"/>
              </w:numPr>
              <w:spacing w:after="0" w:line="240" w:lineRule="auto"/>
              <w:ind w:left="313" w:hanging="313"/>
              <w:rPr>
                <w:rFonts w:ascii="Times New Roman" w:hAnsi="Times New Roman"/>
                <w:sz w:val="20"/>
                <w:szCs w:val="20"/>
                <w:lang w:eastAsia="ru-RU"/>
              </w:rPr>
            </w:pPr>
          </w:p>
        </w:tc>
        <w:tc>
          <w:tcPr>
            <w:tcW w:w="11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0B9E" w:rsidRPr="00822223" w:rsidRDefault="00BB0B9E" w:rsidP="00BB0B9E">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6</w:t>
            </w:r>
          </w:p>
        </w:tc>
        <w:tc>
          <w:tcPr>
            <w:tcW w:w="860" w:type="pct"/>
            <w:tcBorders>
              <w:top w:val="single" w:sz="4" w:space="0" w:color="auto"/>
              <w:left w:val="nil"/>
              <w:bottom w:val="single" w:sz="4" w:space="0" w:color="auto"/>
              <w:right w:val="single" w:sz="4" w:space="0" w:color="auto"/>
            </w:tcBorders>
            <w:shd w:val="clear" w:color="auto" w:fill="auto"/>
          </w:tcPr>
          <w:p w:rsidR="00BB0B9E" w:rsidRPr="009C1863" w:rsidRDefault="00BB0B9E" w:rsidP="00257E58">
            <w:pPr>
              <w:spacing w:after="0" w:line="240" w:lineRule="auto"/>
              <w:rPr>
                <w:rFonts w:ascii="Times New Roman" w:hAnsi="Times New Roman"/>
                <w:sz w:val="20"/>
                <w:szCs w:val="20"/>
                <w:lang w:eastAsia="ru-RU"/>
              </w:rPr>
            </w:pPr>
            <w:r w:rsidRPr="009C1863">
              <w:rPr>
                <w:rFonts w:ascii="Times New Roman" w:hAnsi="Times New Roman"/>
                <w:sz w:val="20"/>
                <w:szCs w:val="20"/>
                <w:lang w:eastAsia="ru-RU"/>
              </w:rPr>
              <w:t>удельный вес площади жилых помещений, признанных до 01 января 2015</w:t>
            </w:r>
            <w:r>
              <w:rPr>
                <w:rFonts w:ascii="Times New Roman" w:hAnsi="Times New Roman"/>
                <w:sz w:val="20"/>
                <w:szCs w:val="20"/>
                <w:lang w:eastAsia="ru-RU"/>
              </w:rPr>
              <w:t> </w:t>
            </w:r>
            <w:r w:rsidRPr="009C1863">
              <w:rPr>
                <w:rFonts w:ascii="Times New Roman" w:hAnsi="Times New Roman"/>
                <w:sz w:val="20"/>
                <w:szCs w:val="20"/>
                <w:lang w:eastAsia="ru-RU"/>
              </w:rPr>
              <w:t>года непригодными для проживания и (или) с</w:t>
            </w:r>
            <w:r w:rsidR="00257E58">
              <w:rPr>
                <w:rFonts w:ascii="Times New Roman" w:hAnsi="Times New Roman"/>
                <w:sz w:val="20"/>
                <w:szCs w:val="20"/>
                <w:lang w:eastAsia="ru-RU"/>
              </w:rPr>
              <w:t> </w:t>
            </w:r>
            <w:r w:rsidRPr="009C1863">
              <w:rPr>
                <w:rFonts w:ascii="Times New Roman" w:hAnsi="Times New Roman"/>
                <w:sz w:val="20"/>
                <w:szCs w:val="20"/>
                <w:lang w:eastAsia="ru-RU"/>
              </w:rPr>
              <w:t>высоким уровнем износа, от общего объема площади жилищного фонда</w:t>
            </w:r>
          </w:p>
        </w:tc>
        <w:tc>
          <w:tcPr>
            <w:tcW w:w="383" w:type="pct"/>
            <w:tcBorders>
              <w:top w:val="nil"/>
              <w:left w:val="nil"/>
              <w:bottom w:val="single" w:sz="4" w:space="0" w:color="auto"/>
              <w:right w:val="single" w:sz="4" w:space="0" w:color="auto"/>
            </w:tcBorders>
            <w:shd w:val="clear" w:color="auto" w:fill="auto"/>
          </w:tcPr>
          <w:p w:rsidR="00BB0B9E" w:rsidRPr="009C1863" w:rsidRDefault="00BB0B9E" w:rsidP="00BB0B9E">
            <w:pPr>
              <w:spacing w:after="0" w:line="240" w:lineRule="auto"/>
              <w:jc w:val="center"/>
              <w:rPr>
                <w:rFonts w:ascii="Times New Roman" w:hAnsi="Times New Roman"/>
                <w:color w:val="000000"/>
                <w:sz w:val="20"/>
                <w:szCs w:val="20"/>
                <w:lang w:eastAsia="ru-RU"/>
              </w:rPr>
            </w:pPr>
            <w:r w:rsidRPr="009C186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BB0B9E" w:rsidRPr="009C186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271" w:type="pct"/>
            <w:tcBorders>
              <w:top w:val="nil"/>
              <w:left w:val="nil"/>
              <w:bottom w:val="single" w:sz="4" w:space="0" w:color="auto"/>
              <w:right w:val="single" w:sz="4" w:space="0" w:color="auto"/>
            </w:tcBorders>
            <w:shd w:val="clear" w:color="auto" w:fill="auto"/>
          </w:tcPr>
          <w:p w:rsidR="00BB0B9E" w:rsidRPr="009C186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393" w:type="pct"/>
            <w:gridSpan w:val="2"/>
            <w:tcBorders>
              <w:top w:val="nil"/>
              <w:left w:val="nil"/>
              <w:bottom w:val="single" w:sz="4" w:space="0" w:color="auto"/>
              <w:right w:val="single" w:sz="4" w:space="0" w:color="auto"/>
            </w:tcBorders>
            <w:shd w:val="clear" w:color="auto" w:fill="auto"/>
          </w:tcPr>
          <w:p w:rsidR="00BB0B9E" w:rsidRPr="009C186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single" w:sz="4" w:space="0" w:color="auto"/>
              <w:bottom w:val="single" w:sz="4" w:space="0" w:color="auto"/>
              <w:right w:val="single" w:sz="4" w:space="0" w:color="auto"/>
            </w:tcBorders>
            <w:shd w:val="clear" w:color="auto" w:fill="auto"/>
            <w:vAlign w:val="center"/>
          </w:tcPr>
          <w:p w:rsidR="00BB0B9E" w:rsidRPr="00822223" w:rsidRDefault="00BB0B9E" w:rsidP="00BB0B9E">
            <w:pPr>
              <w:spacing w:after="0" w:line="240" w:lineRule="auto"/>
              <w:rPr>
                <w:rFonts w:ascii="Times New Roman" w:hAnsi="Times New Roman"/>
                <w:sz w:val="20"/>
                <w:szCs w:val="20"/>
                <w:lang w:eastAsia="ru-RU"/>
              </w:rPr>
            </w:pPr>
          </w:p>
        </w:tc>
        <w:tc>
          <w:tcPr>
            <w:tcW w:w="563" w:type="pct"/>
            <w:tcBorders>
              <w:top w:val="nil"/>
              <w:left w:val="single" w:sz="4" w:space="0" w:color="auto"/>
              <w:bottom w:val="single" w:sz="4" w:space="0" w:color="auto"/>
              <w:right w:val="single" w:sz="4" w:space="0" w:color="auto"/>
            </w:tcBorders>
            <w:shd w:val="clear" w:color="auto" w:fill="auto"/>
          </w:tcPr>
          <w:p w:rsidR="00BB0B9E" w:rsidRPr="00822223" w:rsidRDefault="00257E58"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Ф</w:t>
            </w:r>
            <w:r w:rsidR="00BB0B9E">
              <w:rPr>
                <w:rFonts w:ascii="Times New Roman" w:hAnsi="Times New Roman"/>
                <w:sz w:val="20"/>
                <w:szCs w:val="20"/>
                <w:lang w:eastAsia="ru-RU"/>
              </w:rPr>
              <w:t xml:space="preserve">актическое значение показателя установлено оценочно. Статданные поступят не ранее </w:t>
            </w:r>
            <w:r w:rsidR="00BB0B9E" w:rsidRPr="00FD346D">
              <w:rPr>
                <w:rFonts w:ascii="Times New Roman" w:hAnsi="Times New Roman"/>
                <w:sz w:val="20"/>
                <w:szCs w:val="20"/>
                <w:lang w:eastAsia="ru-RU"/>
              </w:rPr>
              <w:t>августа 2018 года</w:t>
            </w:r>
            <w:r>
              <w:rPr>
                <w:rFonts w:ascii="Times New Roman" w:hAnsi="Times New Roman"/>
                <w:sz w:val="20"/>
                <w:szCs w:val="20"/>
                <w:lang w:eastAsia="ru-RU"/>
              </w:rPr>
              <w:t>.</w:t>
            </w:r>
          </w:p>
        </w:tc>
      </w:tr>
      <w:tr w:rsidR="00BB0B9E" w:rsidRPr="00E20961" w:rsidTr="008D3F83">
        <w:trPr>
          <w:trHeight w:val="169"/>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tcBorders>
              <w:top w:val="nil"/>
              <w:left w:val="single" w:sz="4" w:space="0" w:color="auto"/>
              <w:bottom w:val="single" w:sz="4" w:space="0" w:color="auto"/>
              <w:right w:val="single" w:sz="4" w:space="0" w:color="auto"/>
            </w:tcBorders>
            <w:shd w:val="clear" w:color="auto" w:fill="auto"/>
          </w:tcPr>
          <w:p w:rsidR="00BB0B9E" w:rsidRPr="009100CD" w:rsidRDefault="00BB0B9E" w:rsidP="00BB0B9E">
            <w:pPr>
              <w:spacing w:after="0" w:line="240" w:lineRule="auto"/>
              <w:jc w:val="center"/>
              <w:rPr>
                <w:rFonts w:ascii="Times New Roman" w:hAnsi="Times New Roman"/>
                <w:b/>
                <w:bCs/>
                <w:sz w:val="20"/>
                <w:szCs w:val="20"/>
                <w:lang w:eastAsia="ru-RU"/>
              </w:rPr>
            </w:pPr>
            <w:r w:rsidRPr="009100CD">
              <w:rPr>
                <w:rFonts w:ascii="Times New Roman" w:hAnsi="Times New Roman"/>
                <w:b/>
                <w:bCs/>
                <w:sz w:val="20"/>
                <w:szCs w:val="20"/>
                <w:lang w:eastAsia="ru-RU"/>
              </w:rPr>
              <w:t>Задача 1. Ликвидация аварийного и ветхого жилья (направление Стратегии «Развитие жилищной и жилищно-коммунальной сфер»)</w:t>
            </w:r>
          </w:p>
        </w:tc>
      </w:tr>
      <w:tr w:rsidR="00BB0B9E" w:rsidRPr="00E20961" w:rsidTr="009A36E9">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tcPr>
          <w:p w:rsidR="00BB0B9E" w:rsidRPr="00822223" w:rsidRDefault="00BB0B9E" w:rsidP="00257E5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Содействие муниципальным образованиям, расположенным на</w:t>
            </w:r>
            <w:r w:rsidR="00257E58">
              <w:rPr>
                <w:rFonts w:ascii="Times New Roman" w:hAnsi="Times New Roman"/>
                <w:sz w:val="20"/>
                <w:szCs w:val="20"/>
                <w:lang w:eastAsia="ru-RU"/>
              </w:rPr>
              <w:t> </w:t>
            </w:r>
            <w:r w:rsidRPr="00822223">
              <w:rPr>
                <w:rFonts w:ascii="Times New Roman" w:hAnsi="Times New Roman"/>
                <w:sz w:val="20"/>
                <w:szCs w:val="20"/>
                <w:lang w:eastAsia="ru-RU"/>
              </w:rPr>
              <w:t>территории Свердловской области, в</w:t>
            </w:r>
            <w:r w:rsidR="00257E58">
              <w:rPr>
                <w:rFonts w:ascii="Times New Roman" w:hAnsi="Times New Roman"/>
                <w:sz w:val="20"/>
                <w:szCs w:val="20"/>
                <w:lang w:eastAsia="ru-RU"/>
              </w:rPr>
              <w:t> </w:t>
            </w:r>
            <w:r w:rsidRPr="00822223">
              <w:rPr>
                <w:rFonts w:ascii="Times New Roman" w:hAnsi="Times New Roman"/>
                <w:sz w:val="20"/>
                <w:szCs w:val="20"/>
                <w:lang w:eastAsia="ru-RU"/>
              </w:rPr>
              <w:t>реализации мероприятий, направленных на</w:t>
            </w:r>
            <w:r w:rsidR="00257E58">
              <w:rPr>
                <w:rFonts w:ascii="Times New Roman" w:hAnsi="Times New Roman"/>
                <w:sz w:val="20"/>
                <w:szCs w:val="20"/>
                <w:lang w:eastAsia="ru-RU"/>
              </w:rPr>
              <w:t> </w:t>
            </w:r>
            <w:r w:rsidRPr="00822223">
              <w:rPr>
                <w:rFonts w:ascii="Times New Roman" w:hAnsi="Times New Roman"/>
                <w:sz w:val="20"/>
                <w:szCs w:val="20"/>
                <w:lang w:eastAsia="ru-RU"/>
              </w:rPr>
              <w:t>сокращение аварийного жилищного фонда и</w:t>
            </w:r>
            <w:r w:rsidR="00257E58">
              <w:rPr>
                <w:rFonts w:ascii="Times New Roman" w:hAnsi="Times New Roman"/>
                <w:sz w:val="20"/>
                <w:szCs w:val="20"/>
                <w:lang w:eastAsia="ru-RU"/>
              </w:rPr>
              <w:t> </w:t>
            </w:r>
            <w:r w:rsidRPr="00822223">
              <w:rPr>
                <w:rFonts w:ascii="Times New Roman" w:hAnsi="Times New Roman"/>
                <w:sz w:val="20"/>
                <w:szCs w:val="20"/>
                <w:lang w:eastAsia="ru-RU"/>
              </w:rPr>
              <w:t>помещений, признанных непригодными для проживания</w:t>
            </w:r>
          </w:p>
        </w:tc>
        <w:tc>
          <w:tcPr>
            <w:tcW w:w="38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 xml:space="preserve">2 этап </w:t>
            </w:r>
            <w:r w:rsidRPr="00822223">
              <w:rPr>
                <w:rFonts w:ascii="Times New Roman" w:hAnsi="Times New Roman"/>
                <w:sz w:val="20"/>
                <w:szCs w:val="20"/>
                <w:lang w:eastAsia="ru-RU"/>
              </w:rPr>
              <w:br w:type="page"/>
              <w:t>(2019–2020)</w:t>
            </w:r>
            <w:r w:rsidRPr="00822223">
              <w:rPr>
                <w:rFonts w:ascii="Times New Roman" w:hAnsi="Times New Roman"/>
                <w:sz w:val="20"/>
                <w:szCs w:val="20"/>
                <w:lang w:eastAsia="ru-RU"/>
              </w:rPr>
              <w:br w:type="page"/>
            </w:r>
          </w:p>
        </w:tc>
        <w:tc>
          <w:tcPr>
            <w:tcW w:w="282"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6</w:t>
            </w:r>
          </w:p>
        </w:tc>
        <w:tc>
          <w:tcPr>
            <w:tcW w:w="860"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расселенных помещений</w:t>
            </w:r>
            <w:r w:rsidRPr="00822223">
              <w:rPr>
                <w:rFonts w:ascii="Times New Roman" w:hAnsi="Times New Roman"/>
                <w:color w:val="000000"/>
                <w:sz w:val="20"/>
                <w:szCs w:val="20"/>
                <w:lang w:eastAsia="ru-RU"/>
              </w:rPr>
              <w:br w:type="page"/>
            </w:r>
            <w:r w:rsidRPr="00822223">
              <w:rPr>
                <w:rFonts w:ascii="Times New Roman" w:hAnsi="Times New Roman"/>
                <w:color w:val="000000"/>
                <w:sz w:val="20"/>
                <w:szCs w:val="20"/>
                <w:lang w:eastAsia="ru-RU"/>
              </w:rPr>
              <w:br w:type="page"/>
              <w:t xml:space="preserve"> </w:t>
            </w:r>
          </w:p>
        </w:tc>
        <w:tc>
          <w:tcPr>
            <w:tcW w:w="38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BB0B9E" w:rsidRPr="001D0EB6"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1842</w:t>
            </w:r>
          </w:p>
        </w:tc>
        <w:tc>
          <w:tcPr>
            <w:tcW w:w="271" w:type="pct"/>
            <w:tcBorders>
              <w:top w:val="nil"/>
              <w:left w:val="nil"/>
              <w:bottom w:val="single" w:sz="4" w:space="0" w:color="auto"/>
              <w:right w:val="single" w:sz="4" w:space="0" w:color="auto"/>
            </w:tcBorders>
            <w:shd w:val="clear" w:color="auto" w:fill="auto"/>
          </w:tcPr>
          <w:p w:rsidR="00BB0B9E" w:rsidRPr="001D0EB6"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2173</w:t>
            </w:r>
          </w:p>
        </w:tc>
        <w:tc>
          <w:tcPr>
            <w:tcW w:w="393" w:type="pct"/>
            <w:gridSpan w:val="2"/>
            <w:tcBorders>
              <w:top w:val="nil"/>
              <w:left w:val="nil"/>
              <w:bottom w:val="single" w:sz="4" w:space="0" w:color="auto"/>
              <w:right w:val="single" w:sz="4" w:space="0" w:color="auto"/>
            </w:tcBorders>
            <w:shd w:val="clear" w:color="auto" w:fill="auto"/>
          </w:tcPr>
          <w:p w:rsidR="00BB0B9E" w:rsidRPr="001D0EB6"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118,0</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257E5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w:t>
            </w:r>
            <w:r w:rsidR="00257E58">
              <w:rPr>
                <w:rFonts w:ascii="Times New Roman" w:hAnsi="Times New Roman"/>
                <w:sz w:val="20"/>
                <w:szCs w:val="20"/>
                <w:lang w:eastAsia="ru-RU"/>
              </w:rPr>
              <w:t> </w:t>
            </w:r>
            <w:r w:rsidRPr="00822223">
              <w:rPr>
                <w:rFonts w:ascii="Times New Roman" w:hAnsi="Times New Roman"/>
                <w:sz w:val="20"/>
                <w:szCs w:val="20"/>
                <w:lang w:eastAsia="ru-RU"/>
              </w:rPr>
              <w:t>развития инфраструктуры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150854">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Переселение граждан из многоквартирных домов, подлежащих сносу или реконструкции</w:t>
            </w:r>
          </w:p>
        </w:tc>
        <w:tc>
          <w:tcPr>
            <w:tcW w:w="38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 xml:space="preserve">2 этап </w:t>
            </w:r>
            <w:r w:rsidRPr="00822223">
              <w:rPr>
                <w:rFonts w:ascii="Times New Roman" w:hAnsi="Times New Roman"/>
                <w:sz w:val="20"/>
                <w:szCs w:val="20"/>
                <w:lang w:eastAsia="ru-RU"/>
              </w:rPr>
              <w:br w:type="page"/>
              <w:t>(2019–2020)</w:t>
            </w:r>
            <w:r w:rsidRPr="00822223">
              <w:rPr>
                <w:rFonts w:ascii="Times New Roman" w:hAnsi="Times New Roman"/>
                <w:sz w:val="20"/>
                <w:szCs w:val="20"/>
                <w:lang w:eastAsia="ru-RU"/>
              </w:rPr>
              <w:br w:type="page"/>
            </w:r>
          </w:p>
        </w:tc>
        <w:tc>
          <w:tcPr>
            <w:tcW w:w="282"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6</w:t>
            </w:r>
          </w:p>
        </w:tc>
        <w:tc>
          <w:tcPr>
            <w:tcW w:w="860"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переселенных жителей</w:t>
            </w:r>
          </w:p>
        </w:tc>
        <w:tc>
          <w:tcPr>
            <w:tcW w:w="38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человек</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4538</w:t>
            </w:r>
          </w:p>
        </w:tc>
        <w:tc>
          <w:tcPr>
            <w:tcW w:w="271" w:type="pct"/>
            <w:tcBorders>
              <w:top w:val="nil"/>
              <w:left w:val="nil"/>
              <w:bottom w:val="single" w:sz="4" w:space="0" w:color="auto"/>
              <w:right w:val="single" w:sz="4" w:space="0" w:color="auto"/>
            </w:tcBorders>
            <w:shd w:val="clear" w:color="auto" w:fill="auto"/>
          </w:tcPr>
          <w:p w:rsidR="00BB0B9E" w:rsidRPr="0012566C"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5296</w:t>
            </w:r>
          </w:p>
        </w:tc>
        <w:tc>
          <w:tcPr>
            <w:tcW w:w="393" w:type="pct"/>
            <w:gridSpan w:val="2"/>
            <w:tcBorders>
              <w:top w:val="nil"/>
              <w:left w:val="nil"/>
              <w:bottom w:val="single" w:sz="4" w:space="0" w:color="auto"/>
              <w:right w:val="single" w:sz="4" w:space="0" w:color="auto"/>
            </w:tcBorders>
            <w:shd w:val="clear" w:color="auto" w:fill="auto"/>
          </w:tcPr>
          <w:p w:rsidR="00BB0B9E" w:rsidRPr="00EE353A" w:rsidRDefault="00BB0B9E" w:rsidP="00BB0B9E">
            <w:pPr>
              <w:spacing w:after="0" w:line="240" w:lineRule="auto"/>
              <w:jc w:val="center"/>
              <w:rPr>
                <w:rFonts w:ascii="Times New Roman" w:hAnsi="Times New Roman"/>
                <w:color w:val="000000"/>
                <w:sz w:val="20"/>
                <w:szCs w:val="20"/>
                <w:lang w:eastAsia="ru-RU"/>
              </w:rPr>
            </w:pPr>
            <w:r w:rsidRPr="00EE353A">
              <w:rPr>
                <w:rFonts w:ascii="Times New Roman" w:hAnsi="Times New Roman"/>
                <w:color w:val="000000"/>
                <w:sz w:val="20"/>
                <w:szCs w:val="20"/>
                <w:lang w:eastAsia="ru-RU"/>
              </w:rPr>
              <w:t>116,7</w:t>
            </w:r>
          </w:p>
        </w:tc>
        <w:tc>
          <w:tcPr>
            <w:tcW w:w="614" w:type="pct"/>
            <w:gridSpan w:val="2"/>
            <w:tcBorders>
              <w:top w:val="single" w:sz="4" w:space="0" w:color="auto"/>
              <w:left w:val="nil"/>
              <w:bottom w:val="single" w:sz="4" w:space="0" w:color="auto"/>
              <w:right w:val="single" w:sz="4" w:space="0" w:color="auto"/>
            </w:tcBorders>
            <w:shd w:val="clear" w:color="auto" w:fill="auto"/>
          </w:tcPr>
          <w:p w:rsidR="00BB0B9E" w:rsidRPr="00822223" w:rsidRDefault="00BB0B9E" w:rsidP="00257E5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w:t>
            </w:r>
            <w:r w:rsidR="00257E58">
              <w:rPr>
                <w:rFonts w:ascii="Times New Roman" w:hAnsi="Times New Roman"/>
                <w:sz w:val="20"/>
                <w:szCs w:val="20"/>
                <w:lang w:eastAsia="ru-RU"/>
              </w:rPr>
              <w:t> </w:t>
            </w:r>
            <w:r w:rsidRPr="00822223">
              <w:rPr>
                <w:rFonts w:ascii="Times New Roman" w:hAnsi="Times New Roman"/>
                <w:sz w:val="20"/>
                <w:szCs w:val="20"/>
                <w:lang w:eastAsia="ru-RU"/>
              </w:rPr>
              <w:t>развития инфраструктуры Свердловской области</w:t>
            </w:r>
          </w:p>
        </w:tc>
        <w:tc>
          <w:tcPr>
            <w:tcW w:w="563" w:type="pct"/>
            <w:tcBorders>
              <w:top w:val="single" w:sz="4" w:space="0" w:color="auto"/>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8D3F83">
        <w:trPr>
          <w:trHeight w:val="245"/>
        </w:trPr>
        <w:tc>
          <w:tcPr>
            <w:tcW w:w="227" w:type="pct"/>
            <w:tcBorders>
              <w:top w:val="nil"/>
              <w:left w:val="single" w:sz="4" w:space="0" w:color="auto"/>
              <w:bottom w:val="single" w:sz="4" w:space="0" w:color="auto"/>
              <w:right w:val="single" w:sz="4" w:space="0" w:color="auto"/>
            </w:tcBorders>
            <w:shd w:val="clear" w:color="auto" w:fill="auto"/>
          </w:tcPr>
          <w:p w:rsidR="00BB0B9E" w:rsidRPr="00257E79"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D50A40" w:rsidRDefault="00BB0B9E" w:rsidP="00BB0B9E">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По мероприятиям 112 и 113 в</w:t>
            </w:r>
            <w:r w:rsidRPr="00D50A40">
              <w:rPr>
                <w:rFonts w:ascii="Times New Roman" w:eastAsia="Calibri" w:hAnsi="Times New Roman"/>
                <w:sz w:val="20"/>
                <w:szCs w:val="20"/>
              </w:rPr>
              <w:t xml:space="preserve"> рамках подпрограммы «Переселение граждан из аварийного жилищного фонда и жилых помещений, признанных непригодными для проживания» государственной программы </w:t>
            </w:r>
            <w:r w:rsidRPr="00E20961">
              <w:rPr>
                <w:rFonts w:ascii="Times New Roman" w:hAnsi="Times New Roman"/>
                <w:sz w:val="20"/>
                <w:szCs w:val="20"/>
              </w:rPr>
              <w:t>«Реализация основных направлений государственной политики в строительном ко</w:t>
            </w:r>
            <w:r w:rsidR="00257E58">
              <w:rPr>
                <w:rFonts w:ascii="Times New Roman" w:hAnsi="Times New Roman"/>
                <w:sz w:val="20"/>
                <w:szCs w:val="20"/>
              </w:rPr>
              <w:t>мплексе Свердловской области до </w:t>
            </w:r>
            <w:r w:rsidRPr="00E20961">
              <w:rPr>
                <w:rFonts w:ascii="Times New Roman" w:hAnsi="Times New Roman"/>
                <w:sz w:val="20"/>
                <w:szCs w:val="20"/>
              </w:rPr>
              <w:t>2020 года», утвержденной постановлением Правительства Свердловской области от 24.10.2013 № 1296-ПП</w:t>
            </w:r>
            <w:r>
              <w:rPr>
                <w:rFonts w:ascii="Times New Roman" w:eastAsia="Calibri" w:hAnsi="Times New Roman"/>
                <w:sz w:val="20"/>
                <w:szCs w:val="20"/>
              </w:rPr>
              <w:t xml:space="preserve">, </w:t>
            </w:r>
            <w:r w:rsidRPr="00D50A40">
              <w:rPr>
                <w:rFonts w:ascii="Times New Roman" w:eastAsia="Calibri" w:hAnsi="Times New Roman"/>
                <w:sz w:val="20"/>
                <w:szCs w:val="20"/>
              </w:rPr>
              <w:t>плановое финансирование в 2017 году составляло 1</w:t>
            </w:r>
            <w:r>
              <w:rPr>
                <w:rFonts w:ascii="Times New Roman" w:eastAsia="Calibri" w:hAnsi="Times New Roman"/>
                <w:sz w:val="20"/>
                <w:szCs w:val="20"/>
              </w:rPr>
              <w:t> </w:t>
            </w:r>
            <w:r w:rsidRPr="00D50A40">
              <w:rPr>
                <w:rFonts w:ascii="Times New Roman" w:eastAsia="Calibri" w:hAnsi="Times New Roman"/>
                <w:sz w:val="20"/>
                <w:szCs w:val="20"/>
              </w:rPr>
              <w:t>млрд. 431,4 млн. руб., из которых 1 млрд. 58,6 млн. руб. – средства областного бюджета.</w:t>
            </w:r>
          </w:p>
          <w:p w:rsidR="00BB0B9E" w:rsidRPr="00822223" w:rsidRDefault="00BB0B9E" w:rsidP="00A16828">
            <w:pPr>
              <w:autoSpaceDE w:val="0"/>
              <w:autoSpaceDN w:val="0"/>
              <w:adjustRightInd w:val="0"/>
              <w:spacing w:after="0" w:line="240" w:lineRule="auto"/>
              <w:jc w:val="both"/>
              <w:rPr>
                <w:rFonts w:ascii="Times New Roman" w:hAnsi="Times New Roman"/>
                <w:sz w:val="20"/>
                <w:szCs w:val="20"/>
                <w:lang w:eastAsia="ru-RU"/>
              </w:rPr>
            </w:pPr>
            <w:r w:rsidRPr="00D50A40">
              <w:rPr>
                <w:rFonts w:ascii="Times New Roman" w:eastAsia="Calibri" w:hAnsi="Times New Roman"/>
                <w:sz w:val="20"/>
                <w:szCs w:val="20"/>
              </w:rPr>
              <w:t>За 2017 год на реализацию подпрограммы направлено 1 млрд. 243,1 млн. руб. (86,8% к плановому объему года), из них средства областного бюджета –</w:t>
            </w:r>
            <w:r>
              <w:rPr>
                <w:rFonts w:ascii="Times New Roman" w:eastAsia="Calibri" w:hAnsi="Times New Roman"/>
                <w:sz w:val="20"/>
                <w:szCs w:val="20"/>
              </w:rPr>
              <w:t xml:space="preserve"> </w:t>
            </w:r>
            <w:r>
              <w:rPr>
                <w:rFonts w:ascii="Times New Roman" w:eastAsia="Calibri" w:hAnsi="Times New Roman"/>
                <w:sz w:val="20"/>
                <w:szCs w:val="20"/>
              </w:rPr>
              <w:br/>
            </w:r>
            <w:r w:rsidRPr="00D50A40">
              <w:rPr>
                <w:rFonts w:ascii="Times New Roman" w:eastAsia="Calibri" w:hAnsi="Times New Roman"/>
                <w:sz w:val="20"/>
                <w:szCs w:val="20"/>
              </w:rPr>
              <w:t>873,9 млн. руб. (или 82,6% к плановому объему года), средства местн</w:t>
            </w:r>
            <w:r>
              <w:rPr>
                <w:rFonts w:ascii="Times New Roman" w:eastAsia="Calibri" w:hAnsi="Times New Roman"/>
                <w:sz w:val="20"/>
                <w:szCs w:val="20"/>
              </w:rPr>
              <w:t>ых</w:t>
            </w:r>
            <w:r w:rsidRPr="00D50A40">
              <w:rPr>
                <w:rFonts w:ascii="Times New Roman" w:eastAsia="Calibri" w:hAnsi="Times New Roman"/>
                <w:sz w:val="20"/>
                <w:szCs w:val="20"/>
              </w:rPr>
              <w:t xml:space="preserve"> бюджет</w:t>
            </w:r>
            <w:r>
              <w:rPr>
                <w:rFonts w:ascii="Times New Roman" w:eastAsia="Calibri" w:hAnsi="Times New Roman"/>
                <w:sz w:val="20"/>
                <w:szCs w:val="20"/>
              </w:rPr>
              <w:t>ов</w:t>
            </w:r>
            <w:r w:rsidRPr="00D50A40">
              <w:rPr>
                <w:rFonts w:ascii="Times New Roman" w:eastAsia="Calibri" w:hAnsi="Times New Roman"/>
                <w:sz w:val="20"/>
                <w:szCs w:val="20"/>
              </w:rPr>
              <w:t xml:space="preserve"> – 369,2 млн. руб. (или 99,1</w:t>
            </w:r>
            <w:r>
              <w:rPr>
                <w:rFonts w:ascii="Times New Roman" w:eastAsia="Calibri" w:hAnsi="Times New Roman"/>
                <w:sz w:val="20"/>
                <w:szCs w:val="20"/>
              </w:rPr>
              <w:t>% к плановому объему)</w:t>
            </w:r>
            <w:r w:rsidR="00A16828">
              <w:rPr>
                <w:rFonts w:ascii="Times New Roman" w:eastAsia="Calibri" w:hAnsi="Times New Roman"/>
                <w:sz w:val="20"/>
                <w:szCs w:val="20"/>
              </w:rPr>
              <w:t>.</w:t>
            </w:r>
          </w:p>
        </w:tc>
      </w:tr>
      <w:tr w:rsidR="00BB0B9E" w:rsidRPr="00E20961" w:rsidTr="008D3F83">
        <w:trPr>
          <w:trHeight w:val="391"/>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Default="00BB0B9E" w:rsidP="00BB0B9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Задача 2. Содействие комплексному освоению территорий и развитию застроенных территорий в целях жилищного строительства на основе </w:t>
            </w:r>
          </w:p>
          <w:p w:rsidR="00BB0B9E" w:rsidRPr="00822223" w:rsidRDefault="00BB0B9E" w:rsidP="00BB0B9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утвержденной градостроительной документации (направление Стратегии «Развитие жилищной и жилищно-коммунальной сфер»)</w:t>
            </w:r>
          </w:p>
        </w:tc>
      </w:tr>
      <w:tr w:rsidR="00BB0B9E" w:rsidRPr="00E20961" w:rsidTr="00150854">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tc>
        <w:tc>
          <w:tcPr>
            <w:tcW w:w="38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(2016–2018);</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этап</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(2019–2024);</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(2025–2030)</w:t>
            </w:r>
          </w:p>
        </w:tc>
        <w:tc>
          <w:tcPr>
            <w:tcW w:w="282"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3; 5</w:t>
            </w:r>
          </w:p>
        </w:tc>
        <w:tc>
          <w:tcPr>
            <w:tcW w:w="860"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годовой объем ввода жилья</w:t>
            </w:r>
          </w:p>
        </w:tc>
        <w:tc>
          <w:tcPr>
            <w:tcW w:w="38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тыс. кв. м общей площади</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1970</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2144</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108,8</w:t>
            </w:r>
          </w:p>
        </w:tc>
        <w:tc>
          <w:tcPr>
            <w:tcW w:w="614" w:type="pct"/>
            <w:gridSpan w:val="2"/>
            <w:tcBorders>
              <w:top w:val="nil"/>
              <w:left w:val="nil"/>
              <w:bottom w:val="single" w:sz="4" w:space="0" w:color="auto"/>
              <w:right w:val="single" w:sz="4" w:space="0" w:color="auto"/>
            </w:tcBorders>
            <w:shd w:val="clear" w:color="auto" w:fill="auto"/>
          </w:tcPr>
          <w:p w:rsidR="00BB0B9E" w:rsidRPr="00822223" w:rsidRDefault="004B13AE"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Министерство строительства и </w:t>
            </w:r>
            <w:r w:rsidR="00BB0B9E" w:rsidRPr="00822223">
              <w:rPr>
                <w:rFonts w:ascii="Times New Roman" w:hAnsi="Times New Roman"/>
                <w:color w:val="000000"/>
                <w:sz w:val="20"/>
                <w:szCs w:val="20"/>
                <w:lang w:eastAsia="ru-RU"/>
              </w:rPr>
              <w:t>развития инфраструктуры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p>
        </w:tc>
      </w:tr>
      <w:tr w:rsidR="00BB0B9E" w:rsidRPr="00E20961" w:rsidTr="008D3F83">
        <w:trPr>
          <w:trHeight w:val="359"/>
        </w:trPr>
        <w:tc>
          <w:tcPr>
            <w:tcW w:w="227" w:type="pct"/>
            <w:tcBorders>
              <w:top w:val="nil"/>
              <w:left w:val="single" w:sz="4" w:space="0" w:color="auto"/>
              <w:bottom w:val="single" w:sz="4" w:space="0" w:color="auto"/>
              <w:right w:val="single" w:sz="4" w:space="0" w:color="auto"/>
            </w:tcBorders>
            <w:shd w:val="clear" w:color="auto" w:fill="auto"/>
          </w:tcPr>
          <w:p w:rsidR="00BB0B9E" w:rsidRPr="007D2195"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0542BC" w:rsidRDefault="00BB0B9E" w:rsidP="00A16828">
            <w:pPr>
              <w:autoSpaceDE w:val="0"/>
              <w:autoSpaceDN w:val="0"/>
              <w:adjustRightInd w:val="0"/>
              <w:spacing w:after="0" w:line="240" w:lineRule="auto"/>
              <w:rPr>
                <w:rFonts w:ascii="Times New Roman" w:hAnsi="Times New Roman"/>
                <w:sz w:val="20"/>
                <w:szCs w:val="20"/>
              </w:rPr>
            </w:pPr>
            <w:r w:rsidRPr="00FA4813">
              <w:rPr>
                <w:rFonts w:ascii="Times New Roman" w:hAnsi="Times New Roman"/>
                <w:sz w:val="20"/>
                <w:szCs w:val="20"/>
              </w:rPr>
              <w:t xml:space="preserve">За 2017 год на реализацию подпрограммы «Стимулирование развития жилищного строительства» государственной программы </w:t>
            </w:r>
            <w:r w:rsidRPr="00E20961">
              <w:rPr>
                <w:rFonts w:ascii="Times New Roman" w:hAnsi="Times New Roman"/>
                <w:sz w:val="20"/>
                <w:szCs w:val="20"/>
              </w:rPr>
              <w:t>«Реализация основных направлений государственной политики в строительном комплексе Свердловской области до 2020 года», утвержденной постановлением Правительства Свердловской области от 24.10.2013 № 1296-ПП</w:t>
            </w:r>
            <w:r>
              <w:rPr>
                <w:rFonts w:ascii="Times New Roman" w:hAnsi="Times New Roman"/>
                <w:sz w:val="20"/>
                <w:szCs w:val="20"/>
              </w:rPr>
              <w:t xml:space="preserve">, </w:t>
            </w:r>
            <w:r w:rsidRPr="00FA4813">
              <w:rPr>
                <w:rFonts w:ascii="Times New Roman" w:hAnsi="Times New Roman"/>
                <w:sz w:val="20"/>
                <w:szCs w:val="20"/>
              </w:rPr>
              <w:t>направлено 2 млрд. 381,96 млн. руб. (85,0% к плановому объему года), из них средства федерального бюдже</w:t>
            </w:r>
            <w:r w:rsidR="004B13AE">
              <w:rPr>
                <w:rFonts w:ascii="Times New Roman" w:hAnsi="Times New Roman"/>
                <w:sz w:val="20"/>
                <w:szCs w:val="20"/>
              </w:rPr>
              <w:t>та – 737,1 млн. руб. (99,8% к </w:t>
            </w:r>
            <w:r w:rsidRPr="00FA4813">
              <w:rPr>
                <w:rFonts w:ascii="Times New Roman" w:hAnsi="Times New Roman"/>
                <w:sz w:val="20"/>
                <w:szCs w:val="20"/>
              </w:rPr>
              <w:t>плановому объему года), средства областного бюджета – 938,4 млн. руб. (83,5% к плановому объему года), средства местного бюджета – 369,2 млн. руб.</w:t>
            </w:r>
            <w:r w:rsidR="00A901F8">
              <w:rPr>
                <w:rFonts w:ascii="Times New Roman" w:hAnsi="Times New Roman"/>
                <w:sz w:val="20"/>
                <w:szCs w:val="20"/>
              </w:rPr>
              <w:br/>
            </w:r>
            <w:r w:rsidRPr="00FA4813">
              <w:rPr>
                <w:rFonts w:ascii="Times New Roman" w:hAnsi="Times New Roman"/>
                <w:sz w:val="20"/>
                <w:szCs w:val="20"/>
              </w:rPr>
              <w:t>(99% к плановому объему), внебюджетные средства – 212,0 млн. руб. (48,6%</w:t>
            </w:r>
            <w:r w:rsidR="000542BC">
              <w:rPr>
                <w:rFonts w:ascii="Times New Roman" w:hAnsi="Times New Roman"/>
                <w:sz w:val="20"/>
                <w:szCs w:val="20"/>
              </w:rPr>
              <w:t xml:space="preserve"> к плановому объему года)</w:t>
            </w:r>
            <w:r w:rsidR="004B13AE">
              <w:rPr>
                <w:rFonts w:ascii="Times New Roman" w:hAnsi="Times New Roman"/>
                <w:sz w:val="20"/>
                <w:szCs w:val="20"/>
              </w:rPr>
              <w:t>.</w:t>
            </w:r>
          </w:p>
        </w:tc>
      </w:tr>
      <w:tr w:rsidR="00BB0B9E" w:rsidRPr="00E20961" w:rsidTr="00622D73">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color w:val="000000"/>
                <w:sz w:val="20"/>
                <w:szCs w:val="20"/>
                <w:lang w:eastAsia="ru-RU"/>
              </w:rPr>
              <w:t>Обеспечение документацией по планировке территории в целях жилищного строительства</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1 этап </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(2016–2018);</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этап</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(2019–2024);</w:t>
            </w:r>
          </w:p>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color w:val="000000"/>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3; 5</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color w:val="000000"/>
                <w:sz w:val="20"/>
                <w:szCs w:val="20"/>
                <w:lang w:eastAsia="ru-RU"/>
              </w:rPr>
              <w:t>площадь территорий, для которых разработана документация по планировке территории (нарастающим итогом)</w:t>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га</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4930</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highlight w:val="red"/>
                <w:lang w:eastAsia="ru-RU"/>
              </w:rPr>
            </w:pPr>
            <w:r w:rsidRPr="0020436E">
              <w:rPr>
                <w:rFonts w:ascii="Times New Roman" w:hAnsi="Times New Roman"/>
                <w:color w:val="000000"/>
                <w:sz w:val="20"/>
                <w:szCs w:val="20"/>
                <w:lang w:eastAsia="ru-RU"/>
              </w:rPr>
              <w:t>4930</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4B13AE"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строительства и </w:t>
            </w:r>
            <w:r w:rsidR="00BB0B9E" w:rsidRPr="00822223">
              <w:rPr>
                <w:rFonts w:ascii="Times New Roman" w:hAnsi="Times New Roman"/>
                <w:sz w:val="20"/>
                <w:szCs w:val="20"/>
                <w:lang w:eastAsia="ru-RU"/>
              </w:rPr>
              <w:t>развития инфраструктуры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8D3F83">
        <w:trPr>
          <w:trHeight w:val="245"/>
        </w:trPr>
        <w:tc>
          <w:tcPr>
            <w:tcW w:w="227" w:type="pct"/>
            <w:tcBorders>
              <w:top w:val="nil"/>
              <w:left w:val="single" w:sz="4" w:space="0" w:color="auto"/>
              <w:bottom w:val="single" w:sz="4" w:space="0" w:color="auto"/>
              <w:right w:val="single" w:sz="4" w:space="0" w:color="auto"/>
            </w:tcBorders>
            <w:shd w:val="clear" w:color="auto" w:fill="auto"/>
          </w:tcPr>
          <w:p w:rsidR="00BB0B9E" w:rsidRPr="00EE796E"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822223" w:rsidRDefault="00BB0B9E" w:rsidP="004B13AE">
            <w:pPr>
              <w:autoSpaceDE w:val="0"/>
              <w:autoSpaceDN w:val="0"/>
              <w:adjustRightInd w:val="0"/>
              <w:spacing w:after="0" w:line="240" w:lineRule="auto"/>
              <w:rPr>
                <w:rFonts w:ascii="Times New Roman" w:hAnsi="Times New Roman"/>
                <w:sz w:val="20"/>
                <w:szCs w:val="20"/>
                <w:highlight w:val="red"/>
                <w:lang w:eastAsia="ru-RU"/>
              </w:rPr>
            </w:pPr>
            <w:r w:rsidRPr="006F4AF0">
              <w:rPr>
                <w:rFonts w:ascii="Times New Roman" w:eastAsia="Calibri" w:hAnsi="Times New Roman"/>
                <w:sz w:val="20"/>
                <w:szCs w:val="20"/>
              </w:rPr>
              <w:t>Софинансирование</w:t>
            </w:r>
            <w:r>
              <w:rPr>
                <w:rFonts w:ascii="Times New Roman" w:eastAsia="Calibri" w:hAnsi="Times New Roman"/>
                <w:sz w:val="20"/>
                <w:szCs w:val="20"/>
              </w:rPr>
              <w:t xml:space="preserve"> разработки</w:t>
            </w:r>
            <w:r w:rsidRPr="006F4AF0">
              <w:rPr>
                <w:rFonts w:ascii="Times New Roman" w:eastAsia="Calibri" w:hAnsi="Times New Roman"/>
                <w:sz w:val="20"/>
                <w:szCs w:val="20"/>
              </w:rPr>
              <w:t xml:space="preserve"> документации по планировке территорий было предусмотрено для 7 муниципальных образований на выполнение документации на</w:t>
            </w:r>
            <w:r w:rsidR="004B13AE">
              <w:rPr>
                <w:rFonts w:ascii="Times New Roman" w:eastAsia="Calibri" w:hAnsi="Times New Roman"/>
                <w:sz w:val="20"/>
                <w:szCs w:val="20"/>
              </w:rPr>
              <w:t> </w:t>
            </w:r>
            <w:r w:rsidRPr="006F4AF0">
              <w:rPr>
                <w:rFonts w:ascii="Times New Roman" w:eastAsia="Calibri" w:hAnsi="Times New Roman"/>
                <w:sz w:val="20"/>
                <w:szCs w:val="20"/>
              </w:rPr>
              <w:t xml:space="preserve">площадь не менее 470 га. Выполнено 9 проектов на общую площадь 174,7 га. Два муниципальных образования предусмотренными субсидиями не воспользовались (Тугулымский городской округ </w:t>
            </w:r>
            <w:r w:rsidR="004B13AE">
              <w:rPr>
                <w:rFonts w:ascii="Times New Roman" w:eastAsia="Calibri" w:hAnsi="Times New Roman"/>
                <w:sz w:val="20"/>
                <w:szCs w:val="20"/>
              </w:rPr>
              <w:t>–</w:t>
            </w:r>
            <w:r w:rsidRPr="006F4AF0">
              <w:rPr>
                <w:rFonts w:ascii="Times New Roman" w:eastAsia="Calibri" w:hAnsi="Times New Roman"/>
                <w:sz w:val="20"/>
                <w:szCs w:val="20"/>
              </w:rPr>
              <w:t xml:space="preserve"> 766,9 тыс. рублей, Сысертский горо</w:t>
            </w:r>
            <w:r w:rsidR="004B13AE">
              <w:rPr>
                <w:rFonts w:ascii="Times New Roman" w:eastAsia="Calibri" w:hAnsi="Times New Roman"/>
                <w:sz w:val="20"/>
                <w:szCs w:val="20"/>
              </w:rPr>
              <w:t>дской округ –</w:t>
            </w:r>
            <w:r>
              <w:rPr>
                <w:rFonts w:ascii="Times New Roman" w:eastAsia="Calibri" w:hAnsi="Times New Roman"/>
                <w:sz w:val="20"/>
                <w:szCs w:val="20"/>
              </w:rPr>
              <w:t xml:space="preserve"> 91,5 тыс. рублей)</w:t>
            </w:r>
            <w:r w:rsidR="004B13AE">
              <w:rPr>
                <w:rFonts w:ascii="Times New Roman" w:eastAsia="Calibri" w:hAnsi="Times New Roman"/>
                <w:sz w:val="20"/>
                <w:szCs w:val="20"/>
              </w:rPr>
              <w:t>.</w:t>
            </w:r>
          </w:p>
        </w:tc>
      </w:tr>
      <w:tr w:rsidR="00BB0B9E" w:rsidRPr="00E20961" w:rsidTr="00622D73">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4B13A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Строительство объектов коммунальной инфраструктуры для обустройства земельных участков, предназначенных для массо</w:t>
            </w:r>
            <w:r>
              <w:rPr>
                <w:rFonts w:ascii="Times New Roman" w:hAnsi="Times New Roman"/>
                <w:sz w:val="20"/>
                <w:szCs w:val="20"/>
                <w:lang w:eastAsia="ru-RU"/>
              </w:rPr>
              <w:t>вого жилищного строительства эк</w:t>
            </w:r>
            <w:r w:rsidRPr="00822223">
              <w:rPr>
                <w:rFonts w:ascii="Times New Roman" w:hAnsi="Times New Roman"/>
                <w:sz w:val="20"/>
                <w:szCs w:val="20"/>
                <w:lang w:eastAsia="ru-RU"/>
              </w:rPr>
              <w:t>о</w:t>
            </w:r>
            <w:r>
              <w:rPr>
                <w:rFonts w:ascii="Times New Roman" w:hAnsi="Times New Roman"/>
                <w:sz w:val="20"/>
                <w:szCs w:val="20"/>
                <w:lang w:eastAsia="ru-RU"/>
              </w:rPr>
              <w:t>но</w:t>
            </w:r>
            <w:r w:rsidRPr="00822223">
              <w:rPr>
                <w:rFonts w:ascii="Times New Roman" w:hAnsi="Times New Roman"/>
                <w:sz w:val="20"/>
                <w:szCs w:val="20"/>
                <w:lang w:eastAsia="ru-RU"/>
              </w:rPr>
              <w:t>мкласса, в</w:t>
            </w:r>
            <w:r w:rsidR="004B13AE">
              <w:rPr>
                <w:rFonts w:ascii="Times New Roman" w:hAnsi="Times New Roman"/>
                <w:sz w:val="20"/>
                <w:szCs w:val="20"/>
                <w:lang w:eastAsia="ru-RU"/>
              </w:rPr>
              <w:t> </w:t>
            </w:r>
            <w:r w:rsidRPr="00822223">
              <w:rPr>
                <w:rFonts w:ascii="Times New Roman" w:hAnsi="Times New Roman"/>
                <w:sz w:val="20"/>
                <w:szCs w:val="20"/>
                <w:lang w:eastAsia="ru-RU"/>
              </w:rPr>
              <w:t>том числе малоэтажного</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2 этап</w:t>
            </w:r>
            <w:r w:rsidRPr="00822223">
              <w:rPr>
                <w:rFonts w:ascii="Times New Roman" w:hAnsi="Times New Roman"/>
                <w:sz w:val="20"/>
                <w:szCs w:val="20"/>
                <w:lang w:eastAsia="ru-RU"/>
              </w:rPr>
              <w:br w:type="page"/>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3; 5</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площадь земельных участков, выделенных для массового жилищного строительства, обустроенных коммунальной инфраструктурой (нарастающим итогом)</w:t>
            </w:r>
            <w:r w:rsidRPr="00822223">
              <w:rPr>
                <w:rFonts w:ascii="Times New Roman" w:hAnsi="Times New Roman"/>
                <w:color w:val="FF0000"/>
                <w:sz w:val="20"/>
                <w:szCs w:val="20"/>
                <w:lang w:eastAsia="ru-RU"/>
              </w:rPr>
              <w:br w:type="page"/>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га</w:t>
            </w:r>
          </w:p>
        </w:tc>
        <w:tc>
          <w:tcPr>
            <w:tcW w:w="282" w:type="pct"/>
            <w:gridSpan w:val="2"/>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60</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90,8</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более чем в 1,5 раза</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3B1E3B"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строительства и </w:t>
            </w:r>
            <w:r w:rsidR="00BB0B9E" w:rsidRPr="00822223">
              <w:rPr>
                <w:rFonts w:ascii="Times New Roman" w:hAnsi="Times New Roman"/>
                <w:sz w:val="20"/>
                <w:szCs w:val="20"/>
                <w:lang w:eastAsia="ru-RU"/>
              </w:rPr>
              <w:t xml:space="preserve">развития инфраструктуры Свердловской области, Министерство </w:t>
            </w:r>
            <w:r w:rsidR="00BB0B9E" w:rsidRPr="008B1FDA">
              <w:rPr>
                <w:rFonts w:ascii="Times New Roman" w:hAnsi="Times New Roman"/>
                <w:sz w:val="20"/>
                <w:szCs w:val="20"/>
                <w:lang w:eastAsia="ru-RU"/>
              </w:rPr>
              <w:t>энергетики и жилищно-коммунального</w:t>
            </w:r>
            <w:r w:rsidR="00BB0B9E" w:rsidRPr="00822223">
              <w:rPr>
                <w:rFonts w:ascii="Times New Roman" w:hAnsi="Times New Roman"/>
                <w:sz w:val="20"/>
                <w:szCs w:val="20"/>
                <w:lang w:eastAsia="ru-RU"/>
              </w:rPr>
              <w:t xml:space="preserve"> хозяйства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5A2E25" w:rsidRDefault="004B13AE" w:rsidP="004B13AE">
            <w:pPr>
              <w:spacing w:after="0" w:line="240" w:lineRule="auto"/>
              <w:rPr>
                <w:rFonts w:ascii="Times New Roman" w:hAnsi="Times New Roman"/>
                <w:sz w:val="20"/>
                <w:szCs w:val="20"/>
                <w:lang w:eastAsia="ru-RU"/>
              </w:rPr>
            </w:pPr>
            <w:r>
              <w:rPr>
                <w:rFonts w:ascii="Times New Roman" w:hAnsi="Times New Roman"/>
                <w:sz w:val="20"/>
                <w:szCs w:val="20"/>
              </w:rPr>
              <w:t>О</w:t>
            </w:r>
            <w:r w:rsidR="00BB0B9E" w:rsidRPr="005A2E25">
              <w:rPr>
                <w:rFonts w:ascii="Times New Roman" w:hAnsi="Times New Roman"/>
                <w:sz w:val="20"/>
                <w:szCs w:val="20"/>
              </w:rPr>
              <w:t>существлено технологическое присоединение к</w:t>
            </w:r>
            <w:r>
              <w:rPr>
                <w:rFonts w:ascii="Times New Roman" w:hAnsi="Times New Roman"/>
                <w:sz w:val="20"/>
                <w:szCs w:val="20"/>
              </w:rPr>
              <w:t> </w:t>
            </w:r>
            <w:r w:rsidR="00BB0B9E" w:rsidRPr="005A2E25">
              <w:rPr>
                <w:rFonts w:ascii="Times New Roman" w:hAnsi="Times New Roman"/>
                <w:sz w:val="20"/>
                <w:szCs w:val="20"/>
              </w:rPr>
              <w:t>электрическим сетям энергопринимающих устройств для электроснабжения земел</w:t>
            </w:r>
            <w:r>
              <w:rPr>
                <w:rFonts w:ascii="Times New Roman" w:hAnsi="Times New Roman"/>
                <w:sz w:val="20"/>
                <w:szCs w:val="20"/>
              </w:rPr>
              <w:t>ьного участка, расположенного в </w:t>
            </w:r>
            <w:r w:rsidR="00BB0B9E" w:rsidRPr="005A2E25">
              <w:rPr>
                <w:rFonts w:ascii="Times New Roman" w:hAnsi="Times New Roman"/>
                <w:sz w:val="20"/>
                <w:szCs w:val="20"/>
              </w:rPr>
              <w:t>юго-западной части поселка Бобровский Сысертского городского округа, выделенного для индивидуального жилищного строительства (в</w:t>
            </w:r>
            <w:r>
              <w:rPr>
                <w:rFonts w:ascii="Times New Roman" w:hAnsi="Times New Roman"/>
                <w:sz w:val="20"/>
                <w:szCs w:val="20"/>
              </w:rPr>
              <w:t> </w:t>
            </w:r>
            <w:r w:rsidR="00BB0B9E" w:rsidRPr="005A2E25">
              <w:rPr>
                <w:rFonts w:ascii="Times New Roman" w:hAnsi="Times New Roman"/>
                <w:sz w:val="20"/>
                <w:szCs w:val="20"/>
              </w:rPr>
              <w:t>проекте планировки площадь земельного участка 90,8</w:t>
            </w:r>
            <w:r w:rsidR="00BB0B9E">
              <w:rPr>
                <w:rFonts w:ascii="Times New Roman" w:hAnsi="Times New Roman"/>
                <w:sz w:val="20"/>
                <w:szCs w:val="20"/>
              </w:rPr>
              <w:t> </w:t>
            </w:r>
            <w:r w:rsidR="00BB0B9E" w:rsidRPr="005A2E25">
              <w:rPr>
                <w:rFonts w:ascii="Times New Roman" w:hAnsi="Times New Roman"/>
                <w:sz w:val="20"/>
                <w:szCs w:val="20"/>
              </w:rPr>
              <w:t>га)</w:t>
            </w:r>
            <w:r w:rsidR="00C446C9">
              <w:rPr>
                <w:rFonts w:ascii="Times New Roman" w:hAnsi="Times New Roman"/>
                <w:sz w:val="20"/>
                <w:szCs w:val="20"/>
              </w:rPr>
              <w:t>.</w:t>
            </w:r>
          </w:p>
        </w:tc>
      </w:tr>
      <w:tr w:rsidR="00BB0B9E"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FA4F2A"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324DAE" w:rsidRDefault="00BB0B9E" w:rsidP="00BB0B9E">
            <w:pPr>
              <w:widowControl w:val="0"/>
              <w:spacing w:after="0" w:line="240" w:lineRule="auto"/>
              <w:rPr>
                <w:rFonts w:ascii="Times New Roman" w:eastAsia="Calibri" w:hAnsi="Times New Roman"/>
                <w:sz w:val="20"/>
                <w:szCs w:val="20"/>
              </w:rPr>
            </w:pPr>
            <w:r w:rsidRPr="00324DAE">
              <w:rPr>
                <w:rFonts w:ascii="Times New Roman" w:eastAsia="Calibri" w:hAnsi="Times New Roman"/>
                <w:sz w:val="20"/>
                <w:szCs w:val="20"/>
              </w:rPr>
              <w:t>В рамках мероприятий по строительству объектов коммунальной инфраструктуры к земельным участкам, предназначенным для массового жилищного строительства, в 2016 году завершено строительство магистральных сетей инженерно-технического обеспечения 1 очереди, микрорайон 24, город Новоуральск. Работы оплачены в 2016 году. Разрешение на ввод объекта</w:t>
            </w:r>
            <w:r>
              <w:rPr>
                <w:rFonts w:ascii="Times New Roman" w:eastAsia="Calibri" w:hAnsi="Times New Roman"/>
                <w:sz w:val="20"/>
                <w:szCs w:val="20"/>
              </w:rPr>
              <w:t xml:space="preserve"> </w:t>
            </w:r>
            <w:r w:rsidRPr="00324DAE">
              <w:rPr>
                <w:rFonts w:ascii="Times New Roman" w:eastAsia="Calibri" w:hAnsi="Times New Roman"/>
                <w:sz w:val="20"/>
                <w:szCs w:val="20"/>
              </w:rPr>
              <w:t>в эксплуатацию получено 20.10.2017.</w:t>
            </w:r>
          </w:p>
          <w:p w:rsidR="00BB0B9E" w:rsidRPr="008A4AB7" w:rsidRDefault="00BB0B9E" w:rsidP="00BB0B9E">
            <w:pPr>
              <w:spacing w:after="0" w:line="240" w:lineRule="auto"/>
              <w:jc w:val="both"/>
              <w:rPr>
                <w:rFonts w:ascii="Times New Roman" w:hAnsi="Times New Roman"/>
                <w:sz w:val="20"/>
                <w:szCs w:val="20"/>
                <w:lang w:eastAsia="ru-RU"/>
              </w:rPr>
            </w:pPr>
            <w:r w:rsidRPr="00324DAE">
              <w:rPr>
                <w:rFonts w:ascii="Times New Roman" w:eastAsia="Calibri" w:hAnsi="Times New Roman"/>
                <w:sz w:val="20"/>
                <w:szCs w:val="20"/>
              </w:rPr>
              <w:t>Получены технические планы и осуществлено технологическое присоединение к электрическим сетям энергопринимающих устройств для электроснабжения земельного участка, расположенного в юго-западной части поселка Бобровский Сысертского городского округа, выделенного для индивидуа</w:t>
            </w:r>
            <w:r>
              <w:rPr>
                <w:rFonts w:ascii="Times New Roman" w:eastAsia="Calibri" w:hAnsi="Times New Roman"/>
                <w:sz w:val="20"/>
                <w:szCs w:val="20"/>
              </w:rPr>
              <w:t>льного жилищного строительства</w:t>
            </w:r>
            <w:r w:rsidR="004B13AE">
              <w:rPr>
                <w:rFonts w:ascii="Times New Roman" w:eastAsia="Calibri" w:hAnsi="Times New Roman"/>
                <w:sz w:val="20"/>
                <w:szCs w:val="20"/>
              </w:rPr>
              <w:t>.</w:t>
            </w:r>
          </w:p>
        </w:tc>
      </w:tr>
      <w:tr w:rsidR="00BB0B9E" w:rsidRPr="00E20961" w:rsidTr="005C5FBC">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Реализация мероприятий программы «Жилье для российской семьи»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 (2016–2018)</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BB0B9E" w:rsidRDefault="00BB0B9E" w:rsidP="00BB0B9E">
            <w:pPr>
              <w:spacing w:after="0" w:line="240" w:lineRule="auto"/>
              <w:rPr>
                <w:rFonts w:ascii="Times New Roman" w:hAnsi="Times New Roman"/>
                <w:sz w:val="20"/>
                <w:szCs w:val="20"/>
                <w:lang w:eastAsia="ru-RU"/>
              </w:rPr>
            </w:pPr>
            <w:r w:rsidRPr="008B708B">
              <w:rPr>
                <w:rFonts w:ascii="Times New Roman" w:hAnsi="Times New Roman"/>
                <w:sz w:val="20"/>
                <w:szCs w:val="20"/>
                <w:lang w:eastAsia="ru-RU"/>
              </w:rPr>
              <w:t xml:space="preserve">годовой объем ввода жилья в рамках программы «Жилье для российской семьи» (нарастающим </w:t>
            </w:r>
          </w:p>
          <w:p w:rsidR="00BB0B9E" w:rsidRPr="008B708B" w:rsidRDefault="00BB0B9E" w:rsidP="00BB0B9E">
            <w:pPr>
              <w:spacing w:after="0" w:line="240" w:lineRule="auto"/>
              <w:rPr>
                <w:rFonts w:ascii="Times New Roman" w:hAnsi="Times New Roman"/>
                <w:sz w:val="20"/>
                <w:szCs w:val="20"/>
                <w:lang w:eastAsia="ru-RU"/>
              </w:rPr>
            </w:pPr>
            <w:r w:rsidRPr="008B708B">
              <w:rPr>
                <w:rFonts w:ascii="Times New Roman" w:hAnsi="Times New Roman"/>
                <w:sz w:val="20"/>
                <w:szCs w:val="20"/>
                <w:lang w:eastAsia="ru-RU"/>
              </w:rPr>
              <w:t>итогом)</w:t>
            </w:r>
          </w:p>
        </w:tc>
        <w:tc>
          <w:tcPr>
            <w:tcW w:w="383" w:type="pct"/>
            <w:tcBorders>
              <w:top w:val="nil"/>
              <w:left w:val="nil"/>
              <w:bottom w:val="single" w:sz="4" w:space="0" w:color="auto"/>
              <w:right w:val="single" w:sz="4" w:space="0" w:color="auto"/>
            </w:tcBorders>
            <w:shd w:val="clear" w:color="auto" w:fill="auto"/>
            <w:hideMark/>
          </w:tcPr>
          <w:p w:rsidR="00BB0B9E" w:rsidRPr="008B708B" w:rsidRDefault="00BB0B9E" w:rsidP="00BB0B9E">
            <w:pPr>
              <w:spacing w:after="0" w:line="240" w:lineRule="auto"/>
              <w:jc w:val="center"/>
              <w:rPr>
                <w:rFonts w:ascii="Times New Roman" w:hAnsi="Times New Roman"/>
                <w:color w:val="000000"/>
                <w:sz w:val="20"/>
                <w:szCs w:val="20"/>
                <w:lang w:eastAsia="ru-RU"/>
              </w:rPr>
            </w:pPr>
            <w:r w:rsidRPr="008B708B">
              <w:rPr>
                <w:rFonts w:ascii="Times New Roman" w:hAnsi="Times New Roman"/>
                <w:color w:val="000000"/>
                <w:sz w:val="20"/>
                <w:szCs w:val="20"/>
                <w:lang w:eastAsia="ru-RU"/>
              </w:rPr>
              <w:t>тыс. кв. м</w:t>
            </w:r>
          </w:p>
        </w:tc>
        <w:tc>
          <w:tcPr>
            <w:tcW w:w="282" w:type="pct"/>
            <w:gridSpan w:val="2"/>
            <w:tcBorders>
              <w:top w:val="nil"/>
              <w:left w:val="nil"/>
              <w:bottom w:val="single" w:sz="4" w:space="0" w:color="auto"/>
              <w:right w:val="single" w:sz="4" w:space="0" w:color="auto"/>
            </w:tcBorders>
            <w:shd w:val="clear" w:color="auto" w:fill="auto"/>
            <w:hideMark/>
          </w:tcPr>
          <w:p w:rsidR="00BB0B9E" w:rsidRPr="008B708B"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w:t>
            </w:r>
          </w:p>
        </w:tc>
        <w:tc>
          <w:tcPr>
            <w:tcW w:w="271" w:type="pct"/>
            <w:tcBorders>
              <w:top w:val="nil"/>
              <w:left w:val="nil"/>
              <w:bottom w:val="single" w:sz="4" w:space="0" w:color="auto"/>
              <w:right w:val="single" w:sz="4" w:space="0" w:color="auto"/>
            </w:tcBorders>
            <w:shd w:val="clear" w:color="auto" w:fill="auto"/>
          </w:tcPr>
          <w:p w:rsidR="00BB0B9E" w:rsidRPr="008B708B"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73,3</w:t>
            </w:r>
          </w:p>
        </w:tc>
        <w:tc>
          <w:tcPr>
            <w:tcW w:w="393" w:type="pct"/>
            <w:gridSpan w:val="2"/>
            <w:tcBorders>
              <w:top w:val="nil"/>
              <w:left w:val="nil"/>
              <w:bottom w:val="single" w:sz="4" w:space="0" w:color="auto"/>
              <w:right w:val="single" w:sz="4" w:space="0" w:color="auto"/>
            </w:tcBorders>
            <w:shd w:val="clear" w:color="auto" w:fill="auto"/>
          </w:tcPr>
          <w:p w:rsidR="00BB0B9E" w:rsidRPr="008B708B"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17,2</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6823C0"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строительства и </w:t>
            </w:r>
            <w:r w:rsidR="00BB0B9E" w:rsidRPr="00822223">
              <w:rPr>
                <w:rFonts w:ascii="Times New Roman" w:hAnsi="Times New Roman"/>
                <w:sz w:val="20"/>
                <w:szCs w:val="20"/>
                <w:lang w:eastAsia="ru-RU"/>
              </w:rPr>
              <w:t>развития инфраструктуры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164DE7" w:rsidRDefault="006823C0" w:rsidP="00BB0B9E">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В</w:t>
            </w:r>
            <w:r w:rsidR="00BB0B9E" w:rsidRPr="00164DE7">
              <w:rPr>
                <w:rFonts w:ascii="Times New Roman" w:eastAsia="Calibri" w:hAnsi="Times New Roman"/>
                <w:sz w:val="20"/>
                <w:szCs w:val="20"/>
              </w:rPr>
              <w:t xml:space="preserve"> виду недооценки своих возможностей, два застройщика, начав реализацию, оказались не в состоянии продолжить строительство:</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г. Верхняя Салда (ООО</w:t>
            </w:r>
            <w:r w:rsidR="003B1E3B">
              <w:rPr>
                <w:rFonts w:ascii="Times New Roman" w:eastAsia="Calibri" w:hAnsi="Times New Roman"/>
                <w:sz w:val="20"/>
                <w:szCs w:val="20"/>
              </w:rPr>
              <w:t> </w:t>
            </w:r>
            <w:r w:rsidRPr="00164DE7">
              <w:rPr>
                <w:rFonts w:ascii="Times New Roman" w:eastAsia="Calibri" w:hAnsi="Times New Roman"/>
                <w:sz w:val="20"/>
                <w:szCs w:val="20"/>
              </w:rPr>
              <w:t>«Строй Сити») и ЖК</w:t>
            </w:r>
            <w:r w:rsidR="003B1E3B">
              <w:rPr>
                <w:rFonts w:ascii="Times New Roman" w:eastAsia="Calibri" w:hAnsi="Times New Roman"/>
                <w:sz w:val="20"/>
                <w:szCs w:val="20"/>
              </w:rPr>
              <w:t> </w:t>
            </w:r>
            <w:r w:rsidRPr="00164DE7">
              <w:rPr>
                <w:rFonts w:ascii="Times New Roman" w:eastAsia="Calibri" w:hAnsi="Times New Roman"/>
                <w:sz w:val="20"/>
                <w:szCs w:val="20"/>
              </w:rPr>
              <w:t>«</w:t>
            </w:r>
            <w:r>
              <w:rPr>
                <w:rFonts w:ascii="Times New Roman" w:eastAsia="Calibri" w:hAnsi="Times New Roman"/>
                <w:sz w:val="20"/>
                <w:szCs w:val="20"/>
              </w:rPr>
              <w:t>Оптимист», г. Первоуральск (ООО </w:t>
            </w:r>
            <w:r w:rsidRPr="00164DE7">
              <w:rPr>
                <w:rFonts w:ascii="Times New Roman" w:eastAsia="Calibri" w:hAnsi="Times New Roman"/>
                <w:sz w:val="20"/>
                <w:szCs w:val="20"/>
              </w:rPr>
              <w:t>«БЗСК</w:t>
            </w:r>
            <w:r w:rsidR="005C5FBC">
              <w:rPr>
                <w:rFonts w:ascii="Times New Roman" w:eastAsia="Calibri" w:hAnsi="Times New Roman"/>
                <w:sz w:val="20"/>
                <w:szCs w:val="20"/>
              </w:rPr>
              <w:br/>
            </w:r>
            <w:r w:rsidRPr="00164DE7">
              <w:rPr>
                <w:rFonts w:ascii="Times New Roman" w:eastAsia="Calibri" w:hAnsi="Times New Roman"/>
                <w:sz w:val="20"/>
                <w:szCs w:val="20"/>
              </w:rPr>
              <w:t>СтройИнвест»</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Расторгнуты соглашения об</w:t>
            </w:r>
            <w:r w:rsidR="003B1E3B">
              <w:rPr>
                <w:rFonts w:ascii="Times New Roman" w:eastAsia="Calibri" w:hAnsi="Times New Roman"/>
                <w:sz w:val="20"/>
                <w:szCs w:val="20"/>
              </w:rPr>
              <w:t> </w:t>
            </w:r>
            <w:r w:rsidRPr="00164DE7">
              <w:rPr>
                <w:rFonts w:ascii="Times New Roman" w:eastAsia="Calibri" w:hAnsi="Times New Roman"/>
                <w:sz w:val="20"/>
                <w:szCs w:val="20"/>
              </w:rPr>
              <w:t>участии в</w:t>
            </w:r>
            <w:r w:rsidR="003B1E3B">
              <w:rPr>
                <w:rFonts w:ascii="Times New Roman" w:eastAsia="Calibri" w:hAnsi="Times New Roman"/>
                <w:sz w:val="20"/>
                <w:szCs w:val="20"/>
              </w:rPr>
              <w:t> </w:t>
            </w:r>
            <w:r w:rsidRPr="00164DE7">
              <w:rPr>
                <w:rFonts w:ascii="Times New Roman" w:eastAsia="Calibri" w:hAnsi="Times New Roman"/>
                <w:sz w:val="20"/>
                <w:szCs w:val="20"/>
              </w:rPr>
              <w:t>Программе с</w:t>
            </w:r>
            <w:r w:rsidR="003B1E3B">
              <w:rPr>
                <w:rFonts w:ascii="Times New Roman" w:eastAsia="Calibri" w:hAnsi="Times New Roman"/>
                <w:sz w:val="20"/>
                <w:szCs w:val="20"/>
              </w:rPr>
              <w:t> </w:t>
            </w:r>
            <w:r w:rsidRPr="00164DE7">
              <w:rPr>
                <w:rFonts w:ascii="Times New Roman" w:eastAsia="Calibri" w:hAnsi="Times New Roman"/>
                <w:sz w:val="20"/>
                <w:szCs w:val="20"/>
              </w:rPr>
              <w:t>застройщиками по не реализуемым проектам до конца 2017</w:t>
            </w:r>
            <w:r w:rsidR="003B1E3B">
              <w:rPr>
                <w:rFonts w:ascii="Times New Roman" w:eastAsia="Calibri" w:hAnsi="Times New Roman"/>
                <w:sz w:val="20"/>
                <w:szCs w:val="20"/>
              </w:rPr>
              <w:t> </w:t>
            </w:r>
            <w:r w:rsidRPr="00164DE7">
              <w:rPr>
                <w:rFonts w:ascii="Times New Roman" w:eastAsia="Calibri" w:hAnsi="Times New Roman"/>
                <w:sz w:val="20"/>
                <w:szCs w:val="20"/>
              </w:rPr>
              <w:t>года:</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«ТАНКЕ», город Нижний Тагил, 10 063,68</w:t>
            </w:r>
            <w:r>
              <w:rPr>
                <w:rFonts w:ascii="Times New Roman" w:eastAsia="Calibri" w:hAnsi="Times New Roman"/>
                <w:sz w:val="20"/>
                <w:szCs w:val="20"/>
              </w:rPr>
              <w:t> </w:t>
            </w:r>
            <w:r w:rsidRPr="00164DE7">
              <w:rPr>
                <w:rFonts w:ascii="Times New Roman" w:eastAsia="Calibri" w:hAnsi="Times New Roman"/>
                <w:sz w:val="20"/>
                <w:szCs w:val="20"/>
              </w:rPr>
              <w:t>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«ТСК «ВАЛРУС», город Среднеуральск, 10 530,00 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«Строй Сити», город Нижняя Тура, 11 886,66 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«Авента Инжиниринг», город Серов, 10 080,00 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«Управляющая компания «Никулин ключ», село Кашино, Сысертского района, 1330 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 «БЗСКСтройИнвест», город Первоуральск, 10 000,0</w:t>
            </w:r>
            <w:r>
              <w:rPr>
                <w:rFonts w:ascii="Times New Roman" w:eastAsia="Calibri" w:hAnsi="Times New Roman"/>
                <w:sz w:val="20"/>
                <w:szCs w:val="20"/>
              </w:rPr>
              <w:t> </w:t>
            </w:r>
            <w:r w:rsidRPr="00164DE7">
              <w:rPr>
                <w:rFonts w:ascii="Times New Roman" w:eastAsia="Calibri" w:hAnsi="Times New Roman"/>
                <w:sz w:val="20"/>
                <w:szCs w:val="20"/>
              </w:rPr>
              <w:t>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r w:rsidRPr="00164DE7">
              <w:rPr>
                <w:rFonts w:ascii="Times New Roman" w:eastAsia="Calibri" w:hAnsi="Times New Roman"/>
                <w:sz w:val="20"/>
                <w:szCs w:val="20"/>
              </w:rPr>
              <w:br/>
              <w:t>а также с застройщиками, которые не вышли на площадку;</w:t>
            </w:r>
          </w:p>
          <w:p w:rsidR="00BB0B9E" w:rsidRPr="00164DE7" w:rsidRDefault="00BB0B9E" w:rsidP="00BB0B9E">
            <w:pPr>
              <w:autoSpaceDE w:val="0"/>
              <w:autoSpaceDN w:val="0"/>
              <w:adjustRightInd w:val="0"/>
              <w:spacing w:after="0" w:line="240" w:lineRule="auto"/>
              <w:rPr>
                <w:rFonts w:ascii="Times New Roman" w:eastAsia="Calibri" w:hAnsi="Times New Roman"/>
                <w:sz w:val="20"/>
                <w:szCs w:val="20"/>
              </w:rPr>
            </w:pPr>
            <w:r w:rsidRPr="00164DE7">
              <w:rPr>
                <w:rFonts w:ascii="Times New Roman" w:eastAsia="Calibri" w:hAnsi="Times New Roman"/>
                <w:sz w:val="20"/>
                <w:szCs w:val="20"/>
              </w:rPr>
              <w:t>- ООО</w:t>
            </w:r>
            <w:r w:rsidR="006823C0">
              <w:rPr>
                <w:rFonts w:ascii="Times New Roman" w:eastAsia="Calibri" w:hAnsi="Times New Roman"/>
                <w:sz w:val="20"/>
                <w:szCs w:val="20"/>
              </w:rPr>
              <w:t> </w:t>
            </w:r>
            <w:r w:rsidRPr="00164DE7">
              <w:rPr>
                <w:rFonts w:ascii="Times New Roman" w:eastAsia="Calibri" w:hAnsi="Times New Roman"/>
                <w:sz w:val="20"/>
                <w:szCs w:val="20"/>
              </w:rPr>
              <w:t>УРАЛЬС</w:t>
            </w:r>
            <w:r w:rsidR="006823C0">
              <w:rPr>
                <w:rFonts w:ascii="Times New Roman" w:eastAsia="Calibri" w:hAnsi="Times New Roman"/>
                <w:sz w:val="20"/>
                <w:szCs w:val="20"/>
              </w:rPr>
              <w:t>-</w:t>
            </w:r>
            <w:r w:rsidRPr="00164DE7">
              <w:rPr>
                <w:rFonts w:ascii="Times New Roman" w:eastAsia="Calibri" w:hAnsi="Times New Roman"/>
                <w:sz w:val="20"/>
                <w:szCs w:val="20"/>
              </w:rPr>
              <w:t>КАЯ КАЗНА», город Березовский, 134 241,00</w:t>
            </w:r>
            <w:r>
              <w:rPr>
                <w:rFonts w:ascii="Times New Roman" w:eastAsia="Calibri" w:hAnsi="Times New Roman"/>
                <w:sz w:val="20"/>
                <w:szCs w:val="20"/>
              </w:rPr>
              <w:t> </w:t>
            </w:r>
            <w:r w:rsidRPr="00164DE7">
              <w:rPr>
                <w:rFonts w:ascii="Times New Roman" w:eastAsia="Calibri" w:hAnsi="Times New Roman"/>
                <w:sz w:val="20"/>
                <w:szCs w:val="20"/>
              </w:rPr>
              <w:t>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p w:rsidR="00BB0B9E" w:rsidRPr="00822223" w:rsidRDefault="00BB0B9E" w:rsidP="00BB0B9E">
            <w:pPr>
              <w:spacing w:after="0" w:line="240" w:lineRule="auto"/>
              <w:rPr>
                <w:rFonts w:ascii="Times New Roman" w:hAnsi="Times New Roman"/>
                <w:sz w:val="20"/>
                <w:szCs w:val="20"/>
                <w:lang w:eastAsia="ru-RU"/>
              </w:rPr>
            </w:pPr>
            <w:r w:rsidRPr="00164DE7">
              <w:rPr>
                <w:rFonts w:ascii="Times New Roman" w:eastAsia="Calibri" w:hAnsi="Times New Roman"/>
                <w:sz w:val="20"/>
                <w:szCs w:val="20"/>
              </w:rPr>
              <w:t>- ПАО «Северский трубный завод», город Полевской, 43 200,00 кв.</w:t>
            </w:r>
            <w:r w:rsidR="00F152D2">
              <w:rPr>
                <w:rFonts w:ascii="Times New Roman" w:eastAsia="Calibri" w:hAnsi="Times New Roman"/>
                <w:sz w:val="20"/>
                <w:szCs w:val="20"/>
              </w:rPr>
              <w:t xml:space="preserve"> </w:t>
            </w:r>
            <w:r w:rsidRPr="00164DE7">
              <w:rPr>
                <w:rFonts w:ascii="Times New Roman" w:eastAsia="Calibri" w:hAnsi="Times New Roman"/>
                <w:sz w:val="20"/>
                <w:szCs w:val="20"/>
              </w:rPr>
              <w:t>м.</w:t>
            </w:r>
          </w:p>
        </w:tc>
      </w:tr>
      <w:tr w:rsidR="00BB0B9E" w:rsidRPr="00E20961" w:rsidTr="008D3F83">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062B76"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210D1F" w:rsidRDefault="00BB0B9E" w:rsidP="00BB0B9E">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П</w:t>
            </w:r>
            <w:r w:rsidRPr="00210D1F">
              <w:rPr>
                <w:rFonts w:ascii="Times New Roman" w:eastAsia="Calibri" w:hAnsi="Times New Roman"/>
                <w:sz w:val="20"/>
                <w:szCs w:val="20"/>
              </w:rPr>
              <w:t xml:space="preserve">о состоянию на 01 января 2018 года введены в эксплуатацию 13 многоквартирных жилых домов, 13 индивидуальных жилых домов, общей площадью </w:t>
            </w:r>
            <w:r>
              <w:rPr>
                <w:rFonts w:ascii="Times New Roman" w:eastAsia="Calibri" w:hAnsi="Times New Roman"/>
                <w:sz w:val="20"/>
                <w:szCs w:val="20"/>
              </w:rPr>
              <w:br/>
            </w:r>
            <w:r w:rsidRPr="00210D1F">
              <w:rPr>
                <w:rFonts w:ascii="Times New Roman" w:eastAsia="Calibri" w:hAnsi="Times New Roman"/>
                <w:sz w:val="20"/>
                <w:szCs w:val="20"/>
              </w:rPr>
              <w:t>73 296,6 кв. м</w:t>
            </w:r>
            <w:r>
              <w:rPr>
                <w:rFonts w:ascii="Times New Roman" w:eastAsia="Calibri" w:hAnsi="Times New Roman"/>
                <w:sz w:val="20"/>
                <w:szCs w:val="20"/>
              </w:rPr>
              <w:t>.</w:t>
            </w:r>
            <w:r w:rsidRPr="00210D1F">
              <w:rPr>
                <w:rFonts w:ascii="Times New Roman" w:eastAsia="Calibri" w:hAnsi="Times New Roman"/>
                <w:sz w:val="20"/>
                <w:szCs w:val="20"/>
              </w:rPr>
              <w:t>, из них реализовано в рамках программы 35 411,76 кв. м. (или примерно 71,2 кв. м. на семью), что составляет 48,31% от введенного в эксплуатацию жилья.</w:t>
            </w:r>
          </w:p>
          <w:p w:rsidR="00BB0B9E" w:rsidRPr="00210D1F" w:rsidRDefault="00BB0B9E" w:rsidP="00BB0B9E">
            <w:pPr>
              <w:autoSpaceDE w:val="0"/>
              <w:autoSpaceDN w:val="0"/>
              <w:adjustRightInd w:val="0"/>
              <w:spacing w:after="0" w:line="240" w:lineRule="auto"/>
              <w:rPr>
                <w:rFonts w:ascii="Times New Roman" w:eastAsia="Calibri" w:hAnsi="Times New Roman"/>
                <w:sz w:val="20"/>
                <w:szCs w:val="20"/>
              </w:rPr>
            </w:pPr>
            <w:r w:rsidRPr="00210D1F">
              <w:rPr>
                <w:rFonts w:ascii="Times New Roman" w:eastAsia="Calibri" w:hAnsi="Times New Roman"/>
                <w:sz w:val="20"/>
                <w:szCs w:val="20"/>
              </w:rPr>
              <w:t>Общее количество ипотечных кредитов (займов), выданных на приобретение жилья составило 326 шт. на общую сумму 392,3 млн. рублей.</w:t>
            </w:r>
          </w:p>
          <w:p w:rsidR="00BB0B9E" w:rsidRPr="00822223" w:rsidRDefault="00BB0B9E" w:rsidP="00BB0B9E">
            <w:pPr>
              <w:spacing w:after="0" w:line="240" w:lineRule="auto"/>
              <w:jc w:val="both"/>
              <w:rPr>
                <w:rFonts w:ascii="Times New Roman" w:hAnsi="Times New Roman"/>
                <w:sz w:val="20"/>
                <w:szCs w:val="20"/>
                <w:lang w:eastAsia="ru-RU"/>
              </w:rPr>
            </w:pPr>
            <w:r w:rsidRPr="00210D1F">
              <w:rPr>
                <w:rFonts w:ascii="Times New Roman" w:eastAsia="Calibri" w:hAnsi="Times New Roman"/>
                <w:sz w:val="20"/>
                <w:szCs w:val="20"/>
              </w:rPr>
              <w:t>Реализация программы «Жилье для российск</w:t>
            </w:r>
            <w:r>
              <w:rPr>
                <w:rFonts w:ascii="Times New Roman" w:eastAsia="Calibri" w:hAnsi="Times New Roman"/>
                <w:sz w:val="20"/>
                <w:szCs w:val="20"/>
              </w:rPr>
              <w:t>их семей» завершена в 2017 году</w:t>
            </w:r>
            <w:r w:rsidR="006823C0">
              <w:rPr>
                <w:rFonts w:ascii="Times New Roman" w:eastAsia="Calibri" w:hAnsi="Times New Roman"/>
                <w:sz w:val="20"/>
                <w:szCs w:val="20"/>
              </w:rPr>
              <w:t>.</w:t>
            </w:r>
          </w:p>
        </w:tc>
      </w:tr>
      <w:tr w:rsidR="00BB0B9E" w:rsidRPr="00E20961" w:rsidTr="00622D73">
        <w:trPr>
          <w:trHeight w:val="104"/>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tcPr>
          <w:p w:rsidR="00BB0B9E" w:rsidRPr="00822223" w:rsidRDefault="00BB0B9E" w:rsidP="006823C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Оказание мер государственной поддержки молодым семьям на</w:t>
            </w:r>
            <w:r w:rsidR="006823C0">
              <w:rPr>
                <w:rFonts w:ascii="Times New Roman" w:hAnsi="Times New Roman"/>
                <w:sz w:val="20"/>
                <w:szCs w:val="20"/>
                <w:lang w:eastAsia="ru-RU"/>
              </w:rPr>
              <w:t> </w:t>
            </w:r>
            <w:r w:rsidRPr="00822223">
              <w:rPr>
                <w:rFonts w:ascii="Times New Roman" w:hAnsi="Times New Roman"/>
                <w:sz w:val="20"/>
                <w:szCs w:val="20"/>
                <w:lang w:eastAsia="ru-RU"/>
              </w:rPr>
              <w:t>улучшение жилищных условий</w:t>
            </w:r>
          </w:p>
        </w:tc>
        <w:tc>
          <w:tcPr>
            <w:tcW w:w="38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w:t>
            </w:r>
          </w:p>
        </w:tc>
        <w:tc>
          <w:tcPr>
            <w:tcW w:w="860"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молодых семей, получивших социальную выплату на улучшение жилищных условий</w:t>
            </w:r>
          </w:p>
        </w:tc>
        <w:tc>
          <w:tcPr>
            <w:tcW w:w="38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390</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322</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82,6</w:t>
            </w:r>
          </w:p>
        </w:tc>
        <w:tc>
          <w:tcPr>
            <w:tcW w:w="614" w:type="pct"/>
            <w:gridSpan w:val="2"/>
            <w:tcBorders>
              <w:top w:val="nil"/>
              <w:left w:val="nil"/>
              <w:bottom w:val="single" w:sz="4" w:space="0" w:color="auto"/>
              <w:right w:val="single" w:sz="4" w:space="0" w:color="auto"/>
            </w:tcBorders>
            <w:shd w:val="clear" w:color="auto" w:fill="auto"/>
          </w:tcPr>
          <w:p w:rsidR="00BB0B9E" w:rsidRPr="00622D73" w:rsidRDefault="00700E02" w:rsidP="00BB0B9E">
            <w:pPr>
              <w:spacing w:after="0" w:line="240" w:lineRule="auto"/>
              <w:rPr>
                <w:rFonts w:ascii="Times New Roman" w:hAnsi="Times New Roman"/>
                <w:sz w:val="20"/>
                <w:szCs w:val="20"/>
                <w:lang w:eastAsia="ru-RU"/>
              </w:rPr>
            </w:pPr>
            <w:r w:rsidRPr="00622D73">
              <w:rPr>
                <w:rFonts w:ascii="Times New Roman" w:hAnsi="Times New Roman"/>
                <w:sz w:val="20"/>
                <w:szCs w:val="20"/>
                <w:lang w:eastAsia="ru-RU"/>
              </w:rPr>
              <w:t>Департамент молодежной политики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6823C0" w:rsidP="006823C0">
            <w:pPr>
              <w:autoSpaceDE w:val="0"/>
              <w:autoSpaceDN w:val="0"/>
              <w:adjustRightInd w:val="0"/>
              <w:spacing w:after="0" w:line="240" w:lineRule="auto"/>
              <w:rPr>
                <w:rFonts w:ascii="Times New Roman" w:hAnsi="Times New Roman"/>
                <w:sz w:val="20"/>
                <w:szCs w:val="20"/>
                <w:lang w:eastAsia="ru-RU"/>
              </w:rPr>
            </w:pPr>
            <w:r>
              <w:rPr>
                <w:rFonts w:ascii="Times New Roman" w:eastAsia="Calibri" w:hAnsi="Times New Roman"/>
                <w:sz w:val="20"/>
                <w:szCs w:val="20"/>
              </w:rPr>
              <w:t>Н</w:t>
            </w:r>
            <w:r w:rsidR="00BB0B9E" w:rsidRPr="00C87C81">
              <w:rPr>
                <w:rFonts w:ascii="Times New Roman" w:eastAsia="Calibri" w:hAnsi="Times New Roman"/>
                <w:sz w:val="20"/>
                <w:szCs w:val="20"/>
              </w:rPr>
              <w:t xml:space="preserve">едостижение </w:t>
            </w:r>
            <w:r w:rsidR="00BB0B9E">
              <w:rPr>
                <w:rFonts w:ascii="Times New Roman" w:eastAsia="Calibri" w:hAnsi="Times New Roman"/>
                <w:sz w:val="20"/>
                <w:szCs w:val="20"/>
              </w:rPr>
              <w:t xml:space="preserve">планового значения </w:t>
            </w:r>
            <w:r w:rsidR="00BB0B9E" w:rsidRPr="00C87C81">
              <w:rPr>
                <w:rFonts w:ascii="Times New Roman" w:eastAsia="Calibri" w:hAnsi="Times New Roman"/>
                <w:sz w:val="20"/>
                <w:szCs w:val="20"/>
              </w:rPr>
              <w:t>показателя обусловлено отсутствием финансирования из</w:t>
            </w:r>
            <w:r>
              <w:rPr>
                <w:rFonts w:ascii="Times New Roman" w:eastAsia="Calibri" w:hAnsi="Times New Roman"/>
                <w:sz w:val="20"/>
                <w:szCs w:val="20"/>
              </w:rPr>
              <w:t> </w:t>
            </w:r>
            <w:r w:rsidR="00BB0B9E" w:rsidRPr="00C87C81">
              <w:rPr>
                <w:rFonts w:ascii="Times New Roman" w:eastAsia="Calibri" w:hAnsi="Times New Roman"/>
                <w:sz w:val="20"/>
                <w:szCs w:val="20"/>
              </w:rPr>
              <w:t>федерального бюджета на</w:t>
            </w:r>
            <w:r>
              <w:rPr>
                <w:rFonts w:ascii="Times New Roman" w:eastAsia="Calibri" w:hAnsi="Times New Roman"/>
                <w:sz w:val="20"/>
                <w:szCs w:val="20"/>
              </w:rPr>
              <w:t> </w:t>
            </w:r>
            <w:r w:rsidR="00BB0B9E" w:rsidRPr="00C87C81">
              <w:rPr>
                <w:rFonts w:ascii="Times New Roman" w:eastAsia="Calibri" w:hAnsi="Times New Roman"/>
                <w:sz w:val="20"/>
                <w:szCs w:val="20"/>
              </w:rPr>
              <w:t>предоставление социальных выплат молодым семьям на при</w:t>
            </w:r>
            <w:r w:rsidR="00BB0B9E">
              <w:rPr>
                <w:rFonts w:ascii="Times New Roman" w:eastAsia="Calibri" w:hAnsi="Times New Roman"/>
                <w:sz w:val="20"/>
                <w:szCs w:val="20"/>
              </w:rPr>
              <w:t>обретение (строительство) жилья</w:t>
            </w:r>
            <w:r>
              <w:rPr>
                <w:rFonts w:ascii="Times New Roman" w:eastAsia="Calibri" w:hAnsi="Times New Roman"/>
                <w:sz w:val="20"/>
                <w:szCs w:val="20"/>
              </w:rPr>
              <w:t>.</w:t>
            </w:r>
          </w:p>
        </w:tc>
      </w:tr>
      <w:tr w:rsidR="00BB0B9E" w:rsidRPr="00E20961" w:rsidTr="008D3F83">
        <w:trPr>
          <w:trHeight w:val="528"/>
        </w:trPr>
        <w:tc>
          <w:tcPr>
            <w:tcW w:w="227" w:type="pct"/>
            <w:tcBorders>
              <w:top w:val="nil"/>
              <w:left w:val="single" w:sz="4" w:space="0" w:color="auto"/>
              <w:bottom w:val="single" w:sz="4" w:space="0" w:color="auto"/>
              <w:right w:val="single" w:sz="4" w:space="0" w:color="auto"/>
            </w:tcBorders>
            <w:shd w:val="clear" w:color="auto" w:fill="auto"/>
          </w:tcPr>
          <w:p w:rsidR="00BB0B9E" w:rsidRPr="00667D3C"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622D73" w:rsidRDefault="00BB0B9E" w:rsidP="00BB0B9E">
            <w:pPr>
              <w:autoSpaceDE w:val="0"/>
              <w:autoSpaceDN w:val="0"/>
              <w:adjustRightInd w:val="0"/>
              <w:spacing w:after="0" w:line="240" w:lineRule="auto"/>
              <w:rPr>
                <w:rFonts w:ascii="Times New Roman" w:eastAsia="Calibri" w:hAnsi="Times New Roman"/>
                <w:sz w:val="20"/>
                <w:szCs w:val="20"/>
              </w:rPr>
            </w:pPr>
            <w:r w:rsidRPr="00622D73">
              <w:rPr>
                <w:rFonts w:ascii="Times New Roman" w:eastAsia="Calibri" w:hAnsi="Times New Roman"/>
                <w:sz w:val="20"/>
                <w:szCs w:val="20"/>
              </w:rPr>
              <w:t>Величина целевого показателя была достигнута за счет реализации следующих подпрограмм государственной программы Свердловской области «Развитие физической культуры, спорта и молодежной политики в Свердловской области до 2024 года»:</w:t>
            </w:r>
          </w:p>
          <w:p w:rsidR="00BB0B9E" w:rsidRPr="00622D73" w:rsidRDefault="00BB0B9E" w:rsidP="00BB0B9E">
            <w:pPr>
              <w:autoSpaceDE w:val="0"/>
              <w:autoSpaceDN w:val="0"/>
              <w:adjustRightInd w:val="0"/>
              <w:spacing w:after="0" w:line="240" w:lineRule="auto"/>
              <w:rPr>
                <w:rFonts w:ascii="Times New Roman" w:eastAsia="Calibri" w:hAnsi="Times New Roman"/>
                <w:sz w:val="20"/>
                <w:szCs w:val="20"/>
              </w:rPr>
            </w:pPr>
            <w:r w:rsidRPr="00622D73">
              <w:rPr>
                <w:rFonts w:ascii="Times New Roman" w:eastAsia="Calibri" w:hAnsi="Times New Roman"/>
                <w:sz w:val="20"/>
                <w:szCs w:val="20"/>
              </w:rPr>
              <w:t xml:space="preserve">- подпрограмма 6 «Обеспечение жильем молодых семей» (далее </w:t>
            </w:r>
            <w:r w:rsidR="00EB01F4">
              <w:rPr>
                <w:rFonts w:ascii="Times New Roman" w:eastAsia="Calibri" w:hAnsi="Times New Roman"/>
                <w:sz w:val="20"/>
                <w:szCs w:val="20"/>
              </w:rPr>
              <w:t>–</w:t>
            </w:r>
            <w:r w:rsidRPr="00622D73">
              <w:rPr>
                <w:rFonts w:ascii="Times New Roman" w:eastAsia="Calibri" w:hAnsi="Times New Roman"/>
                <w:sz w:val="20"/>
                <w:szCs w:val="20"/>
              </w:rPr>
              <w:t xml:space="preserve"> подпрограмма 6);</w:t>
            </w:r>
          </w:p>
          <w:p w:rsidR="00BB0B9E" w:rsidRPr="00622D73" w:rsidRDefault="00BB0B9E" w:rsidP="00BB0B9E">
            <w:pPr>
              <w:autoSpaceDE w:val="0"/>
              <w:autoSpaceDN w:val="0"/>
              <w:adjustRightInd w:val="0"/>
              <w:spacing w:after="0" w:line="240" w:lineRule="auto"/>
              <w:rPr>
                <w:rFonts w:ascii="Times New Roman" w:eastAsia="Calibri" w:hAnsi="Times New Roman"/>
                <w:sz w:val="20"/>
                <w:szCs w:val="20"/>
              </w:rPr>
            </w:pPr>
            <w:r w:rsidRPr="00622D73">
              <w:rPr>
                <w:rFonts w:ascii="Times New Roman" w:eastAsia="Calibri" w:hAnsi="Times New Roman"/>
                <w:sz w:val="20"/>
                <w:szCs w:val="20"/>
              </w:rPr>
              <w:t xml:space="preserve">- подпрограмма 8 «Предоставление региональной поддержки молодым семьям на улучшение жилищных условий» (далее </w:t>
            </w:r>
            <w:r w:rsidR="00EB01F4">
              <w:rPr>
                <w:rFonts w:ascii="Times New Roman" w:eastAsia="Calibri" w:hAnsi="Times New Roman"/>
                <w:sz w:val="20"/>
                <w:szCs w:val="20"/>
              </w:rPr>
              <w:t>–</w:t>
            </w:r>
            <w:r w:rsidRPr="00622D73">
              <w:rPr>
                <w:rFonts w:ascii="Times New Roman" w:eastAsia="Calibri" w:hAnsi="Times New Roman"/>
                <w:sz w:val="20"/>
                <w:szCs w:val="20"/>
              </w:rPr>
              <w:t xml:space="preserve"> подпрограмма 8);</w:t>
            </w:r>
          </w:p>
          <w:p w:rsidR="00BB0B9E" w:rsidRPr="00622D73" w:rsidRDefault="00BB0B9E" w:rsidP="00BB0B9E">
            <w:pPr>
              <w:autoSpaceDE w:val="0"/>
              <w:autoSpaceDN w:val="0"/>
              <w:adjustRightInd w:val="0"/>
              <w:spacing w:after="0" w:line="240" w:lineRule="auto"/>
              <w:rPr>
                <w:rFonts w:ascii="Times New Roman" w:eastAsia="Calibri" w:hAnsi="Times New Roman"/>
                <w:sz w:val="20"/>
                <w:szCs w:val="20"/>
              </w:rPr>
            </w:pPr>
            <w:r w:rsidRPr="00622D73">
              <w:rPr>
                <w:rFonts w:ascii="Times New Roman" w:eastAsia="Calibri" w:hAnsi="Times New Roman"/>
                <w:sz w:val="20"/>
                <w:szCs w:val="20"/>
              </w:rPr>
              <w:t>В рамках реализации подпрограммы 6 предоставлялись субсидии муниципальным образованиям, в порядке установленном государственной программой, на</w:t>
            </w:r>
            <w:r w:rsidR="006823C0">
              <w:rPr>
                <w:rFonts w:ascii="Times New Roman" w:eastAsia="Calibri" w:hAnsi="Times New Roman"/>
                <w:sz w:val="20"/>
                <w:szCs w:val="20"/>
              </w:rPr>
              <w:t> </w:t>
            </w:r>
            <w:r w:rsidRPr="00622D73">
              <w:rPr>
                <w:rFonts w:ascii="Times New Roman" w:eastAsia="Calibri" w:hAnsi="Times New Roman"/>
                <w:sz w:val="20"/>
                <w:szCs w:val="20"/>
              </w:rPr>
              <w:t xml:space="preserve">предоставление социальных выплат молодым семьям на приобретение (строительство) жилья. Предоставлено 223 социальные выплаты молодым семьям </w:t>
            </w:r>
            <w:r w:rsidR="006823C0">
              <w:rPr>
                <w:rFonts w:ascii="Times New Roman" w:eastAsia="Calibri" w:hAnsi="Times New Roman"/>
                <w:sz w:val="20"/>
                <w:szCs w:val="20"/>
              </w:rPr>
              <w:br/>
            </w:r>
            <w:r w:rsidRPr="00622D73">
              <w:rPr>
                <w:rFonts w:ascii="Times New Roman" w:eastAsia="Calibri" w:hAnsi="Times New Roman"/>
                <w:sz w:val="20"/>
                <w:szCs w:val="20"/>
              </w:rPr>
              <w:t xml:space="preserve">из 64 муниципальных образований. </w:t>
            </w:r>
          </w:p>
          <w:p w:rsidR="00BB0B9E" w:rsidRPr="00622D73" w:rsidRDefault="00BB0B9E" w:rsidP="00BB0B9E">
            <w:pPr>
              <w:autoSpaceDE w:val="0"/>
              <w:autoSpaceDN w:val="0"/>
              <w:adjustRightInd w:val="0"/>
              <w:spacing w:after="0" w:line="240" w:lineRule="auto"/>
              <w:rPr>
                <w:rFonts w:ascii="Times New Roman" w:eastAsia="Calibri" w:hAnsi="Times New Roman"/>
                <w:sz w:val="20"/>
                <w:szCs w:val="20"/>
              </w:rPr>
            </w:pPr>
            <w:r w:rsidRPr="00622D73">
              <w:rPr>
                <w:rFonts w:ascii="Times New Roman" w:eastAsia="Calibri" w:hAnsi="Times New Roman"/>
                <w:sz w:val="20"/>
                <w:szCs w:val="20"/>
              </w:rPr>
              <w:t>Также в рамках подпрограммы 6 предоставлялись дополнительные социальные выплаты молодым семьям на улучшение жилищных условий, предоставлено 25 дополнительных социальных выплат.</w:t>
            </w:r>
          </w:p>
          <w:p w:rsidR="00BB0B9E" w:rsidRPr="00622D73" w:rsidRDefault="00BB0B9E" w:rsidP="00BB0B9E">
            <w:pPr>
              <w:spacing w:after="0" w:line="240" w:lineRule="auto"/>
              <w:jc w:val="both"/>
              <w:rPr>
                <w:rFonts w:ascii="Times New Roman" w:eastAsia="Calibri" w:hAnsi="Times New Roman"/>
                <w:sz w:val="20"/>
                <w:szCs w:val="20"/>
              </w:rPr>
            </w:pPr>
            <w:r w:rsidRPr="00622D73">
              <w:rPr>
                <w:rFonts w:ascii="Times New Roman" w:eastAsia="Calibri" w:hAnsi="Times New Roman"/>
                <w:sz w:val="20"/>
                <w:szCs w:val="20"/>
              </w:rPr>
              <w:t xml:space="preserve">В рамках реализации подпрограммы 8 предоставлялись региональные социальные выплаты молодым семьям на улучшение жилищных условий, предоставлены 74 социальные выплаты. </w:t>
            </w:r>
          </w:p>
          <w:p w:rsidR="00BB0B9E" w:rsidRPr="00667D3C" w:rsidRDefault="00BB0B9E" w:rsidP="00BB0B9E">
            <w:pPr>
              <w:spacing w:after="0" w:line="240" w:lineRule="auto"/>
              <w:jc w:val="both"/>
              <w:rPr>
                <w:rFonts w:ascii="Times New Roman" w:hAnsi="Times New Roman"/>
                <w:color w:val="000000"/>
                <w:sz w:val="20"/>
                <w:szCs w:val="20"/>
                <w:lang w:eastAsia="ru-RU"/>
              </w:rPr>
            </w:pPr>
            <w:r w:rsidRPr="00622D73">
              <w:rPr>
                <w:rFonts w:ascii="Times New Roman" w:eastAsia="Calibri" w:hAnsi="Times New Roman"/>
                <w:sz w:val="20"/>
                <w:szCs w:val="20"/>
              </w:rPr>
              <w:t>Увеличение количества социальных выплат произошло по причине уменьшения состава молодых семей в</w:t>
            </w:r>
            <w:r w:rsidR="00622D73">
              <w:rPr>
                <w:rFonts w:ascii="Times New Roman" w:eastAsia="Calibri" w:hAnsi="Times New Roman"/>
                <w:sz w:val="20"/>
                <w:szCs w:val="20"/>
              </w:rPr>
              <w:t xml:space="preserve"> ряде муниципальных образований</w:t>
            </w:r>
            <w:r w:rsidR="006823C0">
              <w:rPr>
                <w:rFonts w:ascii="Times New Roman" w:eastAsia="Calibri" w:hAnsi="Times New Roman"/>
                <w:sz w:val="20"/>
                <w:szCs w:val="20"/>
              </w:rPr>
              <w:t>.</w:t>
            </w:r>
          </w:p>
        </w:tc>
      </w:tr>
      <w:tr w:rsidR="00BB0B9E" w:rsidRPr="00E20961" w:rsidTr="005C5FBC">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single" w:sz="4" w:space="0" w:color="auto"/>
              <w:bottom w:val="single" w:sz="4" w:space="0" w:color="000000"/>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Содействие строительству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381" w:type="pct"/>
            <w:tcBorders>
              <w:top w:val="nil"/>
              <w:left w:val="single" w:sz="4" w:space="0" w:color="auto"/>
              <w:bottom w:val="single" w:sz="4" w:space="0" w:color="000000"/>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single" w:sz="4" w:space="0" w:color="auto"/>
              <w:bottom w:val="single" w:sz="4" w:space="0" w:color="000000"/>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3; 5</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количество реализуемых проектов по комплексному освоению территории (нарастающим итогом) </w:t>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125</w:t>
            </w:r>
          </w:p>
        </w:tc>
        <w:tc>
          <w:tcPr>
            <w:tcW w:w="614" w:type="pct"/>
            <w:gridSpan w:val="2"/>
            <w:tcBorders>
              <w:top w:val="nil"/>
              <w:left w:val="single" w:sz="4" w:space="0" w:color="auto"/>
              <w:bottom w:val="single" w:sz="4" w:space="0" w:color="000000"/>
              <w:right w:val="single" w:sz="4" w:space="0" w:color="auto"/>
            </w:tcBorders>
            <w:shd w:val="clear" w:color="auto" w:fill="auto"/>
            <w:hideMark/>
          </w:tcPr>
          <w:p w:rsidR="00BB0B9E" w:rsidRPr="00822223" w:rsidRDefault="00BB0B9E" w:rsidP="006823C0">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w:t>
            </w:r>
            <w:r w:rsidR="006823C0">
              <w:rPr>
                <w:rFonts w:ascii="Times New Roman" w:hAnsi="Times New Roman"/>
                <w:sz w:val="20"/>
                <w:szCs w:val="20"/>
                <w:lang w:eastAsia="ru-RU"/>
              </w:rPr>
              <w:t> </w:t>
            </w:r>
            <w:r w:rsidRPr="00822223">
              <w:rPr>
                <w:rFonts w:ascii="Times New Roman" w:hAnsi="Times New Roman"/>
                <w:sz w:val="20"/>
                <w:szCs w:val="20"/>
                <w:lang w:eastAsia="ru-RU"/>
              </w:rPr>
              <w:t>развития инфраструктуры Свердловской области</w:t>
            </w:r>
          </w:p>
        </w:tc>
        <w:tc>
          <w:tcPr>
            <w:tcW w:w="563" w:type="pct"/>
            <w:tcBorders>
              <w:top w:val="nil"/>
              <w:left w:val="single" w:sz="4" w:space="0" w:color="auto"/>
              <w:bottom w:val="single" w:sz="4" w:space="0" w:color="000000"/>
              <w:right w:val="single" w:sz="4" w:space="0" w:color="auto"/>
            </w:tcBorders>
            <w:shd w:val="clear" w:color="auto" w:fill="auto"/>
          </w:tcPr>
          <w:p w:rsidR="00BB0B9E" w:rsidRPr="00822223" w:rsidRDefault="00BB0B9E" w:rsidP="00BB0B9E">
            <w:pPr>
              <w:spacing w:after="0" w:line="240" w:lineRule="auto"/>
              <w:rPr>
                <w:rFonts w:ascii="Times New Roman" w:hAnsi="Times New Roman"/>
                <w:sz w:val="20"/>
                <w:szCs w:val="20"/>
                <w:lang w:eastAsia="ru-RU"/>
              </w:rPr>
            </w:pPr>
          </w:p>
        </w:tc>
      </w:tr>
      <w:tr w:rsidR="00BB0B9E" w:rsidRPr="00E20961" w:rsidTr="006823C0">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530EE5"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single" w:sz="4" w:space="0" w:color="auto"/>
              <w:bottom w:val="single" w:sz="4" w:space="0" w:color="000000"/>
              <w:right w:val="single" w:sz="4" w:space="0" w:color="auto"/>
            </w:tcBorders>
            <w:shd w:val="clear" w:color="auto" w:fill="auto"/>
          </w:tcPr>
          <w:p w:rsidR="00BB0B9E" w:rsidRDefault="00BB0B9E" w:rsidP="00BB0B9E">
            <w:pPr>
              <w:spacing w:after="0" w:line="240" w:lineRule="auto"/>
              <w:jc w:val="both"/>
              <w:rPr>
                <w:rFonts w:ascii="Times New Roman" w:eastAsia="Calibri" w:hAnsi="Times New Roman"/>
                <w:sz w:val="20"/>
                <w:szCs w:val="20"/>
              </w:rPr>
            </w:pPr>
            <w:r w:rsidRPr="00530EE5">
              <w:rPr>
                <w:rFonts w:ascii="Times New Roman" w:hAnsi="Times New Roman"/>
                <w:color w:val="000000"/>
                <w:sz w:val="20"/>
                <w:szCs w:val="20"/>
                <w:lang w:eastAsia="ru-RU"/>
              </w:rPr>
              <w:t>В 201</w:t>
            </w:r>
            <w:r>
              <w:rPr>
                <w:rFonts w:ascii="Times New Roman" w:hAnsi="Times New Roman"/>
                <w:color w:val="000000"/>
                <w:sz w:val="20"/>
                <w:szCs w:val="20"/>
                <w:lang w:eastAsia="ru-RU"/>
              </w:rPr>
              <w:t>7</w:t>
            </w:r>
            <w:r w:rsidRPr="00530EE5">
              <w:rPr>
                <w:rFonts w:ascii="Times New Roman" w:hAnsi="Times New Roman"/>
                <w:color w:val="000000"/>
                <w:sz w:val="20"/>
                <w:szCs w:val="20"/>
                <w:lang w:eastAsia="ru-RU"/>
              </w:rPr>
              <w:t xml:space="preserve"> году на территории Свердловской области осуществлялась реализация </w:t>
            </w:r>
            <w:r>
              <w:rPr>
                <w:rFonts w:ascii="Times New Roman" w:hAnsi="Times New Roman"/>
                <w:color w:val="000000"/>
                <w:sz w:val="20"/>
                <w:szCs w:val="20"/>
                <w:lang w:eastAsia="ru-RU"/>
              </w:rPr>
              <w:t>5</w:t>
            </w:r>
            <w:r w:rsidRPr="00530EE5">
              <w:rPr>
                <w:rFonts w:ascii="Times New Roman" w:hAnsi="Times New Roman"/>
                <w:color w:val="000000"/>
                <w:sz w:val="20"/>
                <w:szCs w:val="20"/>
                <w:lang w:eastAsia="ru-RU"/>
              </w:rPr>
              <w:t xml:space="preserve"> проектов комплексного освоения территорий:</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1) Планировочный район «Академический»,</w:t>
            </w:r>
            <w:r>
              <w:rPr>
                <w:rFonts w:ascii="Times New Roman" w:eastAsia="Calibri" w:hAnsi="Times New Roman"/>
                <w:sz w:val="20"/>
                <w:szCs w:val="20"/>
              </w:rPr>
              <w:t xml:space="preserve"> юго-запад города Екатеринбурга </w:t>
            </w:r>
            <w:r w:rsidRPr="001376E6">
              <w:rPr>
                <w:rFonts w:ascii="Times New Roman" w:eastAsia="Calibri" w:hAnsi="Times New Roman"/>
                <w:sz w:val="20"/>
                <w:szCs w:val="20"/>
              </w:rPr>
              <w:t>(ЗАО «РЕНОВА-СтройГрупп-Академическое»)</w:t>
            </w:r>
            <w:r>
              <w:rPr>
                <w:rFonts w:ascii="Times New Roman" w:eastAsia="Calibri" w:hAnsi="Times New Roman"/>
                <w:sz w:val="20"/>
                <w:szCs w:val="20"/>
              </w:rPr>
              <w:t>;</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2) Микрорайон «Солнечный»,</w:t>
            </w:r>
            <w:r>
              <w:rPr>
                <w:rFonts w:ascii="Times New Roman" w:eastAsia="Calibri" w:hAnsi="Times New Roman"/>
                <w:sz w:val="20"/>
                <w:szCs w:val="20"/>
              </w:rPr>
              <w:t xml:space="preserve"> юг города Екатеринбурга </w:t>
            </w:r>
            <w:r w:rsidRPr="001376E6">
              <w:rPr>
                <w:rFonts w:ascii="Times New Roman" w:eastAsia="Calibri" w:hAnsi="Times New Roman"/>
                <w:sz w:val="20"/>
                <w:szCs w:val="20"/>
              </w:rPr>
              <w:t>(Компания «Форум-Групп»)</w:t>
            </w:r>
            <w:r>
              <w:rPr>
                <w:rFonts w:ascii="Times New Roman" w:eastAsia="Calibri" w:hAnsi="Times New Roman"/>
                <w:sz w:val="20"/>
                <w:szCs w:val="20"/>
              </w:rPr>
              <w:t>;</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3) Жилой район «Муринские пруды»</w:t>
            </w:r>
            <w:r>
              <w:rPr>
                <w:rFonts w:ascii="Times New Roman" w:eastAsia="Calibri" w:hAnsi="Times New Roman"/>
                <w:sz w:val="20"/>
                <w:szCs w:val="20"/>
              </w:rPr>
              <w:t>,</w:t>
            </w:r>
            <w:r w:rsidRPr="001376E6">
              <w:rPr>
                <w:rFonts w:ascii="Times New Roman" w:eastAsia="Calibri" w:hAnsi="Times New Roman"/>
                <w:sz w:val="20"/>
                <w:szCs w:val="20"/>
              </w:rPr>
              <w:t xml:space="preserve"> </w:t>
            </w:r>
            <w:r>
              <w:rPr>
                <w:rFonts w:ascii="Times New Roman" w:eastAsia="Calibri" w:hAnsi="Times New Roman"/>
                <w:sz w:val="20"/>
                <w:szCs w:val="20"/>
              </w:rPr>
              <w:t>г</w:t>
            </w:r>
            <w:r w:rsidRPr="001376E6">
              <w:rPr>
                <w:rFonts w:ascii="Times New Roman" w:eastAsia="Calibri" w:hAnsi="Times New Roman"/>
                <w:sz w:val="20"/>
                <w:szCs w:val="20"/>
              </w:rPr>
              <w:t>ород Нижний Тагил (OOО «Строительное управление №5»)</w:t>
            </w:r>
            <w:r>
              <w:rPr>
                <w:rFonts w:ascii="Times New Roman" w:eastAsia="Calibri" w:hAnsi="Times New Roman"/>
                <w:sz w:val="20"/>
                <w:szCs w:val="20"/>
              </w:rPr>
              <w:t>;</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4) Малоэтажный жилой комплекс «Мичуринский»,</w:t>
            </w:r>
            <w:r>
              <w:rPr>
                <w:rFonts w:ascii="Times New Roman" w:eastAsia="Calibri" w:hAnsi="Times New Roman"/>
                <w:sz w:val="20"/>
                <w:szCs w:val="20"/>
              </w:rPr>
              <w:t xml:space="preserve"> юго-запад города Екатеринбурга </w:t>
            </w:r>
            <w:r w:rsidRPr="001376E6">
              <w:rPr>
                <w:rFonts w:ascii="Times New Roman" w:eastAsia="Calibri" w:hAnsi="Times New Roman"/>
                <w:sz w:val="20"/>
                <w:szCs w:val="20"/>
              </w:rPr>
              <w:t>(Группа ЛСР)</w:t>
            </w:r>
            <w:r>
              <w:rPr>
                <w:rFonts w:ascii="Times New Roman" w:eastAsia="Calibri" w:hAnsi="Times New Roman"/>
                <w:sz w:val="20"/>
                <w:szCs w:val="20"/>
              </w:rPr>
              <w:t>;</w:t>
            </w:r>
          </w:p>
          <w:p w:rsidR="00BB0B9E"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5) Микрорайон «Новокольцовский»,</w:t>
            </w:r>
            <w:r>
              <w:rPr>
                <w:rFonts w:ascii="Times New Roman" w:eastAsia="Calibri" w:hAnsi="Times New Roman"/>
                <w:sz w:val="20"/>
                <w:szCs w:val="20"/>
              </w:rPr>
              <w:t xml:space="preserve"> юг города Екатеринбурга </w:t>
            </w:r>
            <w:r w:rsidRPr="001376E6">
              <w:rPr>
                <w:rFonts w:ascii="Times New Roman" w:eastAsia="Calibri" w:hAnsi="Times New Roman"/>
                <w:sz w:val="20"/>
                <w:szCs w:val="20"/>
              </w:rPr>
              <w:t>(ООО «Синара девелопмент»)</w:t>
            </w:r>
            <w:r>
              <w:rPr>
                <w:rFonts w:ascii="Times New Roman" w:eastAsia="Calibri" w:hAnsi="Times New Roman"/>
                <w:sz w:val="20"/>
                <w:szCs w:val="20"/>
              </w:rPr>
              <w:t>.</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 xml:space="preserve">В рамках реализации данного </w:t>
            </w:r>
            <w:r>
              <w:rPr>
                <w:rFonts w:ascii="Times New Roman" w:eastAsia="Calibri" w:hAnsi="Times New Roman"/>
                <w:sz w:val="20"/>
                <w:szCs w:val="20"/>
              </w:rPr>
              <w:t xml:space="preserve">мероприятия </w:t>
            </w:r>
            <w:r w:rsidRPr="001376E6">
              <w:rPr>
                <w:rFonts w:ascii="Times New Roman" w:eastAsia="Calibri" w:hAnsi="Times New Roman"/>
                <w:sz w:val="20"/>
                <w:szCs w:val="20"/>
              </w:rPr>
              <w:t>в 2017 году между Правительством Свердловской области и Министерством строительства и жилищно-коммунального хозяйства Российской Федерации (далее – Минстрой России) заключено Соглашение о предоставлении в 2017 году субсидии из федерального бюджета бюджету Свердловской области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от 20.02.2017 № 069-08-123 (далее</w:t>
            </w:r>
            <w:r>
              <w:rPr>
                <w:rFonts w:ascii="Times New Roman" w:eastAsia="Calibri" w:hAnsi="Times New Roman"/>
                <w:sz w:val="20"/>
                <w:szCs w:val="20"/>
              </w:rPr>
              <w:t> </w:t>
            </w:r>
            <w:r w:rsidRPr="001376E6">
              <w:rPr>
                <w:rFonts w:ascii="Times New Roman" w:eastAsia="Calibri" w:hAnsi="Times New Roman"/>
                <w:sz w:val="20"/>
                <w:szCs w:val="20"/>
              </w:rPr>
              <w:t>– Соглашение).</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Общий объем бюджетных ассигнований, предусмотренных в 2017 году в бюджете Свердловской области на финансовое обеспе</w:t>
            </w:r>
            <w:r w:rsidR="006823C0">
              <w:rPr>
                <w:rFonts w:ascii="Times New Roman" w:eastAsia="Calibri" w:hAnsi="Times New Roman"/>
                <w:sz w:val="20"/>
                <w:szCs w:val="20"/>
              </w:rPr>
              <w:t>чение расходных обязательств, в </w:t>
            </w:r>
            <w:r w:rsidRPr="001376E6">
              <w:rPr>
                <w:rFonts w:ascii="Times New Roman" w:eastAsia="Calibri" w:hAnsi="Times New Roman"/>
                <w:sz w:val="20"/>
                <w:szCs w:val="20"/>
              </w:rPr>
              <w:t>целях софинансирования которых предоставлена субсидия в 2017 году, составил 1 148,9 млн. рублей (804,274 млн. рублей – средства федерального бюджета).</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Объем освоенных средств составил 99,7% от плана – 1 145,251 млн. рублей (с учетом экономии денежных средств по результатам конкурсных процедур), в том числе:</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федеральный бюджет – 801,665 млн. руб. (99,7% от плана);</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региональный бюджет – 343,586 млн. руб. (99,7% от плана);</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местный бюджет – 15,7 млн. руб. (100% от плана).</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К объектам социальной сферы и дорожной инфраструктуры, реализуемым в рамках Соглашения 2017 года, относятся:</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 дошкольное образовательное учреждение на 250 мест в блоке 5.6 квартала № 5 района «Академический» в городе Екатеринбурге (объект введен);</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 xml:space="preserve">– строительство дошкольного образовательного учреждения № 1 для жилой застройки в границах территории, ограниченной коридором воздушной линии </w:t>
            </w:r>
            <w:r w:rsidRPr="001376E6">
              <w:rPr>
                <w:rFonts w:ascii="Times New Roman" w:eastAsia="Calibri" w:hAnsi="Times New Roman"/>
                <w:sz w:val="20"/>
                <w:szCs w:val="20"/>
              </w:rPr>
              <w:br/>
              <w:t>ул. 2-я Новосибирская и Екатеринбургской кольцевой автомобильной дорогой (объект введен);</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 три участка улицы Академика Сахарова в районе «Академический» (объекты</w:t>
            </w:r>
            <w:r w:rsidR="00CA79F7">
              <w:rPr>
                <w:rFonts w:ascii="Times New Roman" w:eastAsia="Calibri" w:hAnsi="Times New Roman"/>
                <w:sz w:val="20"/>
                <w:szCs w:val="20"/>
              </w:rPr>
              <w:t>,</w:t>
            </w:r>
            <w:r w:rsidRPr="001376E6">
              <w:rPr>
                <w:rFonts w:ascii="Times New Roman" w:eastAsia="Calibri" w:hAnsi="Times New Roman"/>
                <w:sz w:val="20"/>
                <w:szCs w:val="20"/>
              </w:rPr>
              <w:t xml:space="preserve"> переходящие на 2018 год);</w:t>
            </w:r>
          </w:p>
          <w:p w:rsidR="00BB0B9E" w:rsidRPr="001376E6" w:rsidRDefault="00BB0B9E" w:rsidP="00BB0B9E">
            <w:pPr>
              <w:autoSpaceDE w:val="0"/>
              <w:autoSpaceDN w:val="0"/>
              <w:adjustRightInd w:val="0"/>
              <w:spacing w:after="0" w:line="240" w:lineRule="auto"/>
              <w:rPr>
                <w:rFonts w:ascii="Times New Roman" w:eastAsia="Calibri" w:hAnsi="Times New Roman"/>
                <w:sz w:val="20"/>
                <w:szCs w:val="20"/>
              </w:rPr>
            </w:pPr>
            <w:r w:rsidRPr="001376E6">
              <w:rPr>
                <w:rFonts w:ascii="Times New Roman" w:eastAsia="Calibri" w:hAnsi="Times New Roman"/>
                <w:sz w:val="20"/>
                <w:szCs w:val="20"/>
              </w:rPr>
              <w:t>– улица Краснолесья (Тенистая), соединяющая район «Академический» с районом «Широкая речка» (объект переходящие на 2018 год);</w:t>
            </w:r>
          </w:p>
          <w:p w:rsidR="00BB0B9E" w:rsidRPr="00822223" w:rsidRDefault="00BB0B9E" w:rsidP="00EB01F4">
            <w:pPr>
              <w:spacing w:after="0" w:line="240" w:lineRule="auto"/>
              <w:rPr>
                <w:rFonts w:ascii="Times New Roman" w:hAnsi="Times New Roman"/>
                <w:sz w:val="20"/>
                <w:szCs w:val="20"/>
                <w:lang w:eastAsia="ru-RU"/>
              </w:rPr>
            </w:pPr>
            <w:r w:rsidRPr="001376E6">
              <w:rPr>
                <w:rFonts w:ascii="Times New Roman" w:eastAsia="Calibri" w:hAnsi="Times New Roman"/>
                <w:sz w:val="20"/>
                <w:szCs w:val="20"/>
              </w:rPr>
              <w:t xml:space="preserve">– улицы № 1, 3, 7 для жилой застройки в границах территории, ограниченной коридором воздушной линии ул. 2-я Новосибирская </w:t>
            </w:r>
            <w:r w:rsidRPr="001376E6">
              <w:rPr>
                <w:rFonts w:ascii="Times New Roman" w:eastAsia="Calibri" w:hAnsi="Times New Roman"/>
                <w:sz w:val="20"/>
                <w:szCs w:val="20"/>
              </w:rPr>
              <w:br/>
              <w:t>и Екатеринбургской кольцевой автомобильной дорогой. Жилой район «Солнечный» (объект преходящий на 2018 год)</w:t>
            </w:r>
            <w:r w:rsidR="00037294">
              <w:rPr>
                <w:rFonts w:ascii="Times New Roman" w:eastAsia="Calibri" w:hAnsi="Times New Roman"/>
                <w:sz w:val="20"/>
                <w:szCs w:val="20"/>
              </w:rPr>
              <w:t>.</w:t>
            </w:r>
          </w:p>
        </w:tc>
      </w:tr>
      <w:tr w:rsidR="00BB0B9E" w:rsidRPr="00E20961" w:rsidTr="00622D73">
        <w:trPr>
          <w:trHeight w:val="258"/>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037294">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Обеспечение доступности жилья и стимулирование спроса на</w:t>
            </w:r>
            <w:r w:rsidR="00037294">
              <w:rPr>
                <w:rFonts w:ascii="Times New Roman" w:hAnsi="Times New Roman"/>
                <w:sz w:val="20"/>
                <w:szCs w:val="20"/>
                <w:lang w:eastAsia="ru-RU"/>
              </w:rPr>
              <w:t> </w:t>
            </w:r>
            <w:r w:rsidRPr="00822223">
              <w:rPr>
                <w:rFonts w:ascii="Times New Roman" w:hAnsi="Times New Roman"/>
                <w:sz w:val="20"/>
                <w:szCs w:val="20"/>
                <w:lang w:eastAsia="ru-RU"/>
              </w:rPr>
              <w:t>него, в</w:t>
            </w:r>
            <w:r>
              <w:rPr>
                <w:rFonts w:ascii="Times New Roman" w:hAnsi="Times New Roman"/>
                <w:sz w:val="20"/>
                <w:szCs w:val="20"/>
                <w:lang w:eastAsia="ru-RU"/>
              </w:rPr>
              <w:t> </w:t>
            </w:r>
            <w:r w:rsidRPr="00822223">
              <w:rPr>
                <w:rFonts w:ascii="Times New Roman" w:hAnsi="Times New Roman"/>
                <w:sz w:val="20"/>
                <w:szCs w:val="20"/>
                <w:lang w:eastAsia="ru-RU"/>
              </w:rPr>
              <w:t>том числе с</w:t>
            </w:r>
            <w:r w:rsidR="00037294">
              <w:rPr>
                <w:rFonts w:ascii="Times New Roman" w:hAnsi="Times New Roman"/>
                <w:sz w:val="20"/>
                <w:szCs w:val="20"/>
                <w:lang w:eastAsia="ru-RU"/>
              </w:rPr>
              <w:t> </w:t>
            </w:r>
            <w:r w:rsidRPr="00822223">
              <w:rPr>
                <w:rFonts w:ascii="Times New Roman" w:hAnsi="Times New Roman"/>
                <w:sz w:val="20"/>
                <w:szCs w:val="20"/>
                <w:lang w:eastAsia="ru-RU"/>
              </w:rPr>
              <w:t>помощью ипотечного жилищного кредитования и ипотечно-накопительной системы</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3; 5</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снижение цены на жилье по сравнению с ценами 2012 года (в сопоставимом уровне цен)</w:t>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18,4</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108,2</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BB0B9E" w:rsidP="00037294">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w:t>
            </w:r>
            <w:r w:rsidR="00037294">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развития инфраструктуры Свердловской области, </w:t>
            </w:r>
            <w:r>
              <w:rPr>
                <w:rFonts w:ascii="Times New Roman" w:hAnsi="Times New Roman"/>
                <w:color w:val="000000"/>
                <w:sz w:val="20"/>
                <w:szCs w:val="20"/>
                <w:lang w:eastAsia="ru-RU"/>
              </w:rPr>
              <w:t>АО</w:t>
            </w:r>
            <w:r w:rsidRPr="00822223">
              <w:rPr>
                <w:rFonts w:ascii="Times New Roman" w:hAnsi="Times New Roman"/>
                <w:color w:val="000000"/>
                <w:sz w:val="20"/>
                <w:szCs w:val="20"/>
                <w:lang w:eastAsia="ru-RU"/>
              </w:rPr>
              <w:t xml:space="preserve"> «Свердловское агентство ипотечного жилищного кредитования» (далее – АО «САИЖК») (по</w:t>
            </w:r>
            <w:r>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согласова</w:t>
            </w:r>
            <w:r>
              <w:rPr>
                <w:rFonts w:ascii="Times New Roman" w:hAnsi="Times New Roman"/>
                <w:color w:val="000000"/>
                <w:sz w:val="20"/>
                <w:szCs w:val="20"/>
                <w:lang w:eastAsia="ru-RU"/>
              </w:rPr>
              <w:t>-</w:t>
            </w:r>
            <w:r w:rsidRPr="00822223">
              <w:rPr>
                <w:rFonts w:ascii="Times New Roman" w:hAnsi="Times New Roman"/>
                <w:color w:val="000000"/>
                <w:sz w:val="20"/>
                <w:szCs w:val="20"/>
                <w:lang w:eastAsia="ru-RU"/>
              </w:rPr>
              <w:t>нию)</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p>
        </w:tc>
      </w:tr>
      <w:tr w:rsidR="00BB0B9E" w:rsidRPr="00E20961" w:rsidTr="008D3F83">
        <w:trPr>
          <w:trHeight w:val="258"/>
        </w:trPr>
        <w:tc>
          <w:tcPr>
            <w:tcW w:w="227" w:type="pct"/>
            <w:tcBorders>
              <w:top w:val="nil"/>
              <w:left w:val="single" w:sz="4" w:space="0" w:color="auto"/>
              <w:bottom w:val="single" w:sz="4" w:space="0" w:color="auto"/>
              <w:right w:val="single" w:sz="4" w:space="0" w:color="auto"/>
            </w:tcBorders>
            <w:shd w:val="clear" w:color="auto" w:fill="auto"/>
          </w:tcPr>
          <w:p w:rsidR="00BB0B9E" w:rsidRPr="00DB3B92"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7642AB" w:rsidRDefault="00BB0B9E" w:rsidP="00BB0B9E">
            <w:pPr>
              <w:autoSpaceDE w:val="0"/>
              <w:autoSpaceDN w:val="0"/>
              <w:adjustRightInd w:val="0"/>
              <w:spacing w:after="0" w:line="240" w:lineRule="auto"/>
              <w:rPr>
                <w:rFonts w:ascii="Times New Roman" w:eastAsia="Calibri" w:hAnsi="Times New Roman"/>
                <w:sz w:val="20"/>
                <w:szCs w:val="20"/>
              </w:rPr>
            </w:pPr>
            <w:r w:rsidRPr="007642AB">
              <w:rPr>
                <w:rFonts w:ascii="Times New Roman" w:eastAsia="Calibri" w:hAnsi="Times New Roman"/>
                <w:sz w:val="20"/>
                <w:szCs w:val="20"/>
              </w:rPr>
              <w:t>Ввод жилья экономического класса (</w:t>
            </w:r>
            <w:r w:rsidRPr="00F1143C">
              <w:rPr>
                <w:rFonts w:ascii="Times New Roman" w:hAnsi="Times New Roman"/>
                <w:color w:val="000000"/>
                <w:sz w:val="20"/>
                <w:szCs w:val="20"/>
                <w:lang w:eastAsia="ru-RU"/>
              </w:rPr>
              <w:t xml:space="preserve">по данным </w:t>
            </w:r>
            <w:r>
              <w:rPr>
                <w:rFonts w:ascii="Times New Roman" w:hAnsi="Times New Roman"/>
                <w:color w:val="000000"/>
                <w:sz w:val="20"/>
                <w:szCs w:val="20"/>
                <w:lang w:eastAsia="ru-RU"/>
              </w:rPr>
              <w:t>муниципальных образований, расположенных на территории Свердловской области</w:t>
            </w:r>
            <w:r w:rsidRPr="007642AB">
              <w:rPr>
                <w:rFonts w:ascii="Times New Roman" w:eastAsia="Calibri" w:hAnsi="Times New Roman"/>
                <w:sz w:val="20"/>
                <w:szCs w:val="20"/>
              </w:rPr>
              <w:t>) в 2017 году достиг уровня в</w:t>
            </w:r>
            <w:r w:rsidR="00037294">
              <w:rPr>
                <w:rFonts w:ascii="Times New Roman" w:eastAsia="Calibri" w:hAnsi="Times New Roman"/>
                <w:sz w:val="20"/>
                <w:szCs w:val="20"/>
              </w:rPr>
              <w:t> </w:t>
            </w:r>
            <w:r w:rsidRPr="007642AB">
              <w:rPr>
                <w:rFonts w:ascii="Times New Roman" w:eastAsia="Calibri" w:hAnsi="Times New Roman"/>
                <w:sz w:val="20"/>
                <w:szCs w:val="20"/>
              </w:rPr>
              <w:t>1</w:t>
            </w:r>
            <w:r>
              <w:rPr>
                <w:rFonts w:ascii="Times New Roman" w:eastAsia="Calibri" w:hAnsi="Times New Roman"/>
                <w:sz w:val="20"/>
                <w:szCs w:val="20"/>
              </w:rPr>
              <w:t> </w:t>
            </w:r>
            <w:r w:rsidRPr="007642AB">
              <w:rPr>
                <w:rFonts w:ascii="Times New Roman" w:eastAsia="Calibri" w:hAnsi="Times New Roman"/>
                <w:sz w:val="20"/>
                <w:szCs w:val="20"/>
              </w:rPr>
              <w:t>млн. 708,3 тыся</w:t>
            </w:r>
            <w:r w:rsidR="00A16828">
              <w:rPr>
                <w:rFonts w:ascii="Times New Roman" w:eastAsia="Calibri" w:hAnsi="Times New Roman"/>
                <w:sz w:val="20"/>
                <w:szCs w:val="20"/>
              </w:rPr>
              <w:t>ч кв. метров, что составляет 80</w:t>
            </w:r>
            <w:r w:rsidRPr="007642AB">
              <w:rPr>
                <w:rFonts w:ascii="Times New Roman" w:eastAsia="Calibri" w:hAnsi="Times New Roman"/>
                <w:sz w:val="20"/>
                <w:szCs w:val="20"/>
              </w:rPr>
              <w:t>% от общего объема введенного жилья (против 88% в 2016 году).</w:t>
            </w:r>
          </w:p>
          <w:p w:rsidR="00BB0B9E" w:rsidRPr="000542BC" w:rsidRDefault="00BB0B9E" w:rsidP="00BB0B9E">
            <w:pPr>
              <w:autoSpaceDE w:val="0"/>
              <w:autoSpaceDN w:val="0"/>
              <w:adjustRightInd w:val="0"/>
              <w:spacing w:after="0" w:line="240" w:lineRule="auto"/>
              <w:rPr>
                <w:rFonts w:ascii="Times New Roman" w:eastAsia="Calibri" w:hAnsi="Times New Roman"/>
                <w:color w:val="FF0000"/>
                <w:sz w:val="20"/>
                <w:szCs w:val="20"/>
              </w:rPr>
            </w:pPr>
            <w:r w:rsidRPr="007642AB">
              <w:rPr>
                <w:rFonts w:ascii="Times New Roman" w:eastAsia="Calibri" w:hAnsi="Times New Roman"/>
                <w:sz w:val="20"/>
                <w:szCs w:val="20"/>
              </w:rPr>
              <w:t>По данным Свердловскстата</w:t>
            </w:r>
            <w:r w:rsidR="00EB01F4">
              <w:rPr>
                <w:rFonts w:ascii="Times New Roman" w:eastAsia="Calibri" w:hAnsi="Times New Roman"/>
                <w:sz w:val="20"/>
                <w:szCs w:val="20"/>
              </w:rPr>
              <w:t>,</w:t>
            </w:r>
            <w:r w:rsidRPr="007642AB">
              <w:rPr>
                <w:rFonts w:ascii="Times New Roman" w:eastAsia="Calibri" w:hAnsi="Times New Roman"/>
                <w:sz w:val="20"/>
                <w:szCs w:val="20"/>
              </w:rPr>
              <w:t xml:space="preserve"> на территории Свердловской области </w:t>
            </w:r>
            <w:r w:rsidRPr="000542BC">
              <w:rPr>
                <w:rFonts w:ascii="Times New Roman" w:eastAsia="Calibri" w:hAnsi="Times New Roman"/>
                <w:sz w:val="20"/>
                <w:szCs w:val="20"/>
              </w:rPr>
              <w:t xml:space="preserve">в 2017 году выявлен рост цен на первичном рынке жилья на 2,8%, на вторичном </w:t>
            </w:r>
            <w:r w:rsidR="00EB01F4">
              <w:rPr>
                <w:rFonts w:ascii="Times New Roman" w:eastAsia="Calibri" w:hAnsi="Times New Roman"/>
                <w:sz w:val="20"/>
                <w:szCs w:val="20"/>
              </w:rPr>
              <w:t xml:space="preserve">– </w:t>
            </w:r>
            <w:r w:rsidRPr="000542BC">
              <w:rPr>
                <w:rFonts w:ascii="Times New Roman" w:eastAsia="Calibri" w:hAnsi="Times New Roman"/>
                <w:sz w:val="20"/>
                <w:szCs w:val="20"/>
              </w:rPr>
              <w:t>на 3,3%.</w:t>
            </w:r>
          </w:p>
          <w:p w:rsidR="00BB0B9E" w:rsidRPr="00822223" w:rsidRDefault="00BB0B9E" w:rsidP="00EB01F4">
            <w:pPr>
              <w:autoSpaceDE w:val="0"/>
              <w:autoSpaceDN w:val="0"/>
              <w:adjustRightInd w:val="0"/>
              <w:spacing w:after="0" w:line="240" w:lineRule="auto"/>
              <w:rPr>
                <w:rFonts w:ascii="Times New Roman" w:hAnsi="Times New Roman"/>
                <w:color w:val="000000"/>
                <w:sz w:val="20"/>
                <w:szCs w:val="20"/>
                <w:lang w:eastAsia="ru-RU"/>
              </w:rPr>
            </w:pPr>
            <w:r w:rsidRPr="000542BC">
              <w:rPr>
                <w:rFonts w:ascii="Times New Roman" w:eastAsia="Calibri" w:hAnsi="Times New Roman"/>
                <w:sz w:val="20"/>
                <w:szCs w:val="20"/>
              </w:rPr>
              <w:t>Государственная поддержка в приобретении жилья оказывается многодетным семьям пут</w:t>
            </w:r>
            <w:r w:rsidR="00EB01F4">
              <w:rPr>
                <w:rFonts w:ascii="Times New Roman" w:eastAsia="Calibri" w:hAnsi="Times New Roman"/>
                <w:sz w:val="20"/>
                <w:szCs w:val="20"/>
              </w:rPr>
              <w:t>е</w:t>
            </w:r>
            <w:r w:rsidRPr="000542BC">
              <w:rPr>
                <w:rFonts w:ascii="Times New Roman" w:eastAsia="Calibri" w:hAnsi="Times New Roman"/>
                <w:sz w:val="20"/>
                <w:szCs w:val="20"/>
              </w:rPr>
              <w:t>м предоставления социальных выплат с возможностью использования</w:t>
            </w:r>
            <w:r w:rsidRPr="007642AB">
              <w:rPr>
                <w:rFonts w:ascii="Times New Roman" w:eastAsia="Calibri" w:hAnsi="Times New Roman"/>
                <w:sz w:val="20"/>
                <w:szCs w:val="20"/>
              </w:rPr>
              <w:t xml:space="preserve"> ипотечного жилищного кредита в рамках мероприятий государственной программы «Реализация основных направлений государственной политики в строительном комплексе Свердловской области до 2024 года».</w:t>
            </w:r>
            <w:r>
              <w:rPr>
                <w:rFonts w:ascii="Times New Roman" w:eastAsia="Calibri" w:hAnsi="Times New Roman"/>
                <w:sz w:val="20"/>
                <w:szCs w:val="20"/>
              </w:rPr>
              <w:t xml:space="preserve"> </w:t>
            </w:r>
            <w:r w:rsidRPr="007642AB">
              <w:rPr>
                <w:rFonts w:ascii="Times New Roman" w:eastAsia="Calibri" w:hAnsi="Times New Roman"/>
                <w:sz w:val="20"/>
                <w:szCs w:val="20"/>
              </w:rPr>
              <w:t>Исходя из выделенных средств в 2017 году реализовано 53 свидетельства на сумму 93,1</w:t>
            </w:r>
            <w:r>
              <w:rPr>
                <w:rFonts w:ascii="Times New Roman" w:eastAsia="Calibri" w:hAnsi="Times New Roman"/>
                <w:sz w:val="20"/>
                <w:szCs w:val="20"/>
              </w:rPr>
              <w:t xml:space="preserve"> млн. рублей</w:t>
            </w:r>
            <w:r w:rsidR="00037294">
              <w:rPr>
                <w:rFonts w:ascii="Times New Roman" w:eastAsia="Calibri" w:hAnsi="Times New Roman"/>
                <w:sz w:val="20"/>
                <w:szCs w:val="20"/>
              </w:rPr>
              <w:t>.</w:t>
            </w:r>
          </w:p>
        </w:tc>
      </w:tr>
      <w:tr w:rsidR="00BB0B9E" w:rsidRPr="00E20961" w:rsidTr="00FD48AB">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8F288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Реализация мероприятий по развитию ипотечного кредитования, в том числе создание льготных условий ипотечного жилищного кредитования для</w:t>
            </w:r>
            <w:r w:rsidR="008F288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 xml:space="preserve">отдельных категорий граждан </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 5</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количество выданных ипотечных жилищных кредитов (займов)</w:t>
            </w:r>
          </w:p>
        </w:tc>
        <w:tc>
          <w:tcPr>
            <w:tcW w:w="383"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тыс. единиц</w:t>
            </w:r>
          </w:p>
        </w:tc>
        <w:tc>
          <w:tcPr>
            <w:tcW w:w="282"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37,9</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более чем в 1,6 раза</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BB0B9E" w:rsidP="008F288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w:t>
            </w:r>
            <w:r w:rsidR="00037294">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развития инфраструктуры Свердловской област</w:t>
            </w:r>
            <w:r>
              <w:rPr>
                <w:rFonts w:ascii="Times New Roman" w:hAnsi="Times New Roman"/>
                <w:color w:val="000000"/>
                <w:sz w:val="20"/>
                <w:szCs w:val="20"/>
                <w:lang w:eastAsia="ru-RU"/>
              </w:rPr>
              <w:t xml:space="preserve">и, </w:t>
            </w:r>
            <w:r w:rsidRPr="00822223">
              <w:rPr>
                <w:rFonts w:ascii="Times New Roman" w:hAnsi="Times New Roman"/>
                <w:color w:val="000000"/>
                <w:sz w:val="20"/>
                <w:szCs w:val="20"/>
                <w:lang w:eastAsia="ru-RU"/>
              </w:rPr>
              <w:t>АО «САИЖК» (по</w:t>
            </w:r>
            <w:r w:rsidR="008F288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согласованию)</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b/>
                <w:color w:val="000000"/>
                <w:sz w:val="20"/>
                <w:szCs w:val="20"/>
                <w:lang w:eastAsia="ru-RU"/>
              </w:rPr>
            </w:pPr>
          </w:p>
        </w:tc>
      </w:tr>
      <w:tr w:rsidR="00BB0B9E" w:rsidRPr="00E20961" w:rsidTr="008D3F83">
        <w:trPr>
          <w:trHeight w:val="386"/>
        </w:trPr>
        <w:tc>
          <w:tcPr>
            <w:tcW w:w="227" w:type="pct"/>
            <w:tcBorders>
              <w:top w:val="nil"/>
              <w:left w:val="single" w:sz="4" w:space="0" w:color="auto"/>
              <w:bottom w:val="single" w:sz="4" w:space="0" w:color="auto"/>
              <w:right w:val="single" w:sz="4" w:space="0" w:color="auto"/>
            </w:tcBorders>
            <w:shd w:val="clear" w:color="auto" w:fill="auto"/>
          </w:tcPr>
          <w:p w:rsidR="00BB0B9E" w:rsidRPr="006A00E8"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FE453A" w:rsidRDefault="00BB0B9E" w:rsidP="00BB0B9E">
            <w:pPr>
              <w:widowControl w:val="0"/>
              <w:autoSpaceDE w:val="0"/>
              <w:autoSpaceDN w:val="0"/>
              <w:adjustRightInd w:val="0"/>
              <w:spacing w:after="0" w:line="240" w:lineRule="auto"/>
              <w:rPr>
                <w:rFonts w:ascii="Times New Roman" w:hAnsi="Times New Roman" w:cs="Courier New"/>
                <w:sz w:val="20"/>
                <w:szCs w:val="20"/>
                <w:lang w:eastAsia="ru-RU"/>
              </w:rPr>
            </w:pPr>
            <w:r>
              <w:rPr>
                <w:rFonts w:ascii="Times New Roman" w:hAnsi="Times New Roman" w:cs="Courier New"/>
                <w:sz w:val="20"/>
                <w:szCs w:val="20"/>
                <w:lang w:eastAsia="ru-RU"/>
              </w:rPr>
              <w:t xml:space="preserve">В </w:t>
            </w:r>
            <w:r w:rsidRPr="00FE453A">
              <w:rPr>
                <w:rFonts w:ascii="Times New Roman" w:hAnsi="Times New Roman" w:cs="Courier New"/>
                <w:sz w:val="20"/>
                <w:szCs w:val="20"/>
                <w:lang w:eastAsia="ru-RU"/>
              </w:rPr>
              <w:t>Свердловской области всеми банками и АО «САИЖК» заемщикам Свердловской области предоставлено 37,9 тыс</w:t>
            </w:r>
            <w:r>
              <w:rPr>
                <w:rFonts w:ascii="Times New Roman" w:hAnsi="Times New Roman" w:cs="Courier New"/>
                <w:sz w:val="20"/>
                <w:szCs w:val="20"/>
                <w:lang w:eastAsia="ru-RU"/>
              </w:rPr>
              <w:t>яч единиц</w:t>
            </w:r>
            <w:r w:rsidRPr="00FE453A">
              <w:rPr>
                <w:rFonts w:ascii="Times New Roman" w:hAnsi="Times New Roman" w:cs="Courier New"/>
                <w:sz w:val="20"/>
                <w:szCs w:val="20"/>
                <w:lang w:eastAsia="ru-RU"/>
              </w:rPr>
              <w:t xml:space="preserve"> долгосрочных ипотечных жилищных кредитов (займов) на сумму 66,8 млрд. руб., что составляет 137,7% и 148,8% к аналогичному периоду 2016 года соответственно.</w:t>
            </w:r>
          </w:p>
          <w:p w:rsidR="00BB0B9E" w:rsidRPr="00FE453A" w:rsidRDefault="00BB0B9E" w:rsidP="00BB0B9E">
            <w:pPr>
              <w:autoSpaceDE w:val="0"/>
              <w:autoSpaceDN w:val="0"/>
              <w:adjustRightInd w:val="0"/>
              <w:spacing w:after="0" w:line="240" w:lineRule="auto"/>
              <w:rPr>
                <w:rFonts w:ascii="Times New Roman" w:eastAsia="Calibri" w:hAnsi="Times New Roman"/>
                <w:sz w:val="20"/>
                <w:szCs w:val="20"/>
              </w:rPr>
            </w:pPr>
            <w:r w:rsidRPr="00FE453A">
              <w:rPr>
                <w:rFonts w:ascii="Times New Roman" w:eastAsia="Calibri" w:hAnsi="Times New Roman"/>
                <w:sz w:val="20"/>
                <w:szCs w:val="20"/>
              </w:rPr>
              <w:t>Средневзвешенная процентная ставка по ипотечным жилищным кредитам в рублях на 01.01.2018 составила 10,66%, средневзвешенный срок кредитования – 189,3</w:t>
            </w:r>
            <w:r>
              <w:rPr>
                <w:rFonts w:ascii="Times New Roman" w:eastAsia="Calibri" w:hAnsi="Times New Roman"/>
                <w:sz w:val="20"/>
                <w:szCs w:val="20"/>
              </w:rPr>
              <w:t> </w:t>
            </w:r>
            <w:r w:rsidRPr="00FE453A">
              <w:rPr>
                <w:rFonts w:ascii="Times New Roman" w:eastAsia="Calibri" w:hAnsi="Times New Roman"/>
                <w:sz w:val="20"/>
                <w:szCs w:val="20"/>
              </w:rPr>
              <w:t>месяцев.</w:t>
            </w:r>
          </w:p>
          <w:p w:rsidR="00BB0B9E" w:rsidRPr="00FE453A" w:rsidRDefault="00BB0B9E" w:rsidP="00BB0B9E">
            <w:pPr>
              <w:autoSpaceDE w:val="0"/>
              <w:autoSpaceDN w:val="0"/>
              <w:adjustRightInd w:val="0"/>
              <w:spacing w:after="0" w:line="240" w:lineRule="auto"/>
              <w:rPr>
                <w:rFonts w:ascii="Times New Roman" w:eastAsia="Calibri" w:hAnsi="Times New Roman"/>
                <w:sz w:val="20"/>
                <w:szCs w:val="20"/>
              </w:rPr>
            </w:pPr>
            <w:r w:rsidRPr="00FE453A">
              <w:rPr>
                <w:rFonts w:ascii="Times New Roman" w:eastAsia="Calibri" w:hAnsi="Times New Roman"/>
                <w:sz w:val="20"/>
                <w:szCs w:val="20"/>
              </w:rPr>
              <w:t xml:space="preserve">В целях развития ипотечного жилищного кредитования в </w:t>
            </w:r>
            <w:r>
              <w:rPr>
                <w:rFonts w:ascii="Times New Roman" w:eastAsia="Calibri" w:hAnsi="Times New Roman"/>
                <w:sz w:val="20"/>
                <w:szCs w:val="20"/>
              </w:rPr>
              <w:t xml:space="preserve">государственную программу </w:t>
            </w:r>
            <w:r w:rsidRPr="007642AB">
              <w:rPr>
                <w:rFonts w:ascii="Times New Roman" w:eastAsia="Calibri" w:hAnsi="Times New Roman"/>
                <w:sz w:val="20"/>
                <w:szCs w:val="20"/>
              </w:rPr>
              <w:t>«Реализация основных направлений государственной политики в строительном комплексе Свердловской области до 2024 года»</w:t>
            </w:r>
            <w:r w:rsidRPr="00FE453A">
              <w:rPr>
                <w:rFonts w:ascii="Times New Roman" w:eastAsia="Calibri" w:hAnsi="Times New Roman"/>
                <w:sz w:val="20"/>
                <w:szCs w:val="20"/>
              </w:rPr>
              <w:t xml:space="preserve"> включено мероприятие по предоставлению социальных выплат гражданам для компенсации части расходов по</w:t>
            </w:r>
            <w:r w:rsidR="00037294">
              <w:rPr>
                <w:rFonts w:ascii="Times New Roman" w:eastAsia="Calibri" w:hAnsi="Times New Roman"/>
                <w:sz w:val="20"/>
                <w:szCs w:val="20"/>
              </w:rPr>
              <w:t> </w:t>
            </w:r>
            <w:r w:rsidRPr="00FE453A">
              <w:rPr>
                <w:rFonts w:ascii="Times New Roman" w:eastAsia="Calibri" w:hAnsi="Times New Roman"/>
                <w:sz w:val="20"/>
                <w:szCs w:val="20"/>
              </w:rPr>
              <w:t>оплате процентов по ипотечному жилищному кредиту (займу), предоставленному для строительства (приобретения) жилого помещения в жилищно-строительных кооперативах или иных специализированных потребительских кооперативах, созданных до 1 августа 2015 года в рамках параграфа 7 главы IX Федерального закона от 26 октября 2002 года № 127-ФЗ «О несостоятельности (банкротстве)» для завершения строительства жилого дома (жилых домов).</w:t>
            </w:r>
          </w:p>
          <w:p w:rsidR="00BB0B9E" w:rsidRPr="00897C4B" w:rsidRDefault="00BB0B9E" w:rsidP="00BB0B9E">
            <w:pPr>
              <w:spacing w:after="0" w:line="240" w:lineRule="auto"/>
              <w:rPr>
                <w:rFonts w:ascii="Times New Roman" w:hAnsi="Times New Roman"/>
                <w:color w:val="000000"/>
                <w:sz w:val="20"/>
                <w:szCs w:val="20"/>
                <w:lang w:eastAsia="ru-RU"/>
              </w:rPr>
            </w:pPr>
            <w:r w:rsidRPr="00FE453A">
              <w:rPr>
                <w:rFonts w:ascii="Times New Roman" w:eastAsia="Calibri" w:hAnsi="Times New Roman"/>
                <w:sz w:val="20"/>
                <w:szCs w:val="20"/>
              </w:rPr>
              <w:t xml:space="preserve">В рамках данного мероприятия 205 граждан получили компенсацию части расходов по оплате процентов по ипотечному жилищному кредиту (займу) для завершения строительства жилого дома </w:t>
            </w:r>
            <w:r>
              <w:rPr>
                <w:rFonts w:ascii="Times New Roman" w:eastAsia="Calibri" w:hAnsi="Times New Roman"/>
                <w:sz w:val="20"/>
                <w:szCs w:val="20"/>
              </w:rPr>
              <w:t xml:space="preserve">– </w:t>
            </w:r>
            <w:r w:rsidRPr="00FE453A">
              <w:rPr>
                <w:rFonts w:ascii="Times New Roman" w:eastAsia="Calibri" w:hAnsi="Times New Roman"/>
                <w:sz w:val="20"/>
                <w:szCs w:val="20"/>
              </w:rPr>
              <w:t>на общую сумму 14 млн. 185,5</w:t>
            </w:r>
            <w:r>
              <w:rPr>
                <w:rFonts w:ascii="Times New Roman" w:eastAsia="Calibri" w:hAnsi="Times New Roman"/>
                <w:sz w:val="20"/>
                <w:szCs w:val="20"/>
              </w:rPr>
              <w:t xml:space="preserve"> тыс. рублей</w:t>
            </w:r>
            <w:r w:rsidR="00037294">
              <w:rPr>
                <w:rFonts w:ascii="Times New Roman" w:eastAsia="Calibri" w:hAnsi="Times New Roman"/>
                <w:sz w:val="20"/>
                <w:szCs w:val="20"/>
              </w:rPr>
              <w:t>.</w:t>
            </w:r>
          </w:p>
        </w:tc>
      </w:tr>
      <w:tr w:rsidR="00BB0B9E" w:rsidRPr="00E20961" w:rsidTr="00CC05D5">
        <w:trPr>
          <w:cantSplit/>
          <w:trHeight w:val="386"/>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Разработка (корректировка) нормативных правовых актов Свердловской области и органов местного самоуправления, предусматривающих создание условий для строительства наемного жилья</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822223">
              <w:rPr>
                <w:rFonts w:ascii="Times New Roman" w:hAnsi="Times New Roman"/>
                <w:sz w:val="20"/>
                <w:szCs w:val="20"/>
                <w:lang w:eastAsia="ru-RU"/>
              </w:rPr>
              <w:t xml:space="preserve"> этап</w:t>
            </w:r>
            <w:r w:rsidRPr="00822223">
              <w:rPr>
                <w:rFonts w:ascii="Times New Roman" w:hAnsi="Times New Roman"/>
                <w:sz w:val="20"/>
                <w:szCs w:val="20"/>
                <w:lang w:eastAsia="ru-RU"/>
              </w:rPr>
              <w:br w:type="page"/>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(2018)</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 5</w:t>
            </w:r>
          </w:p>
        </w:tc>
        <w:tc>
          <w:tcPr>
            <w:tcW w:w="860" w:type="pct"/>
            <w:tcBorders>
              <w:top w:val="nil"/>
              <w:left w:val="nil"/>
              <w:bottom w:val="single" w:sz="4" w:space="0" w:color="auto"/>
              <w:right w:val="single" w:sz="4" w:space="0" w:color="auto"/>
            </w:tcBorders>
            <w:shd w:val="clear" w:color="auto" w:fill="auto"/>
            <w:hideMark/>
          </w:tcPr>
          <w:p w:rsidR="00BB0B9E" w:rsidRPr="00E45F41" w:rsidRDefault="00BB0B9E" w:rsidP="00BB0B9E">
            <w:pPr>
              <w:spacing w:after="0" w:line="240" w:lineRule="auto"/>
              <w:rPr>
                <w:rFonts w:ascii="Times New Roman" w:hAnsi="Times New Roman"/>
                <w:color w:val="000000"/>
                <w:sz w:val="20"/>
                <w:szCs w:val="20"/>
                <w:lang w:eastAsia="ru-RU"/>
              </w:rPr>
            </w:pPr>
            <w:r w:rsidRPr="00E45F41">
              <w:rPr>
                <w:rFonts w:ascii="Times New Roman" w:hAnsi="Times New Roman"/>
                <w:color w:val="000000"/>
                <w:sz w:val="20"/>
                <w:szCs w:val="20"/>
                <w:lang w:eastAsia="ru-RU"/>
              </w:rPr>
              <w:t>наличие нормативных правовых актов Свердловской области, предусматривающих создание условий для строительства наемного жилья</w:t>
            </w:r>
          </w:p>
        </w:tc>
        <w:tc>
          <w:tcPr>
            <w:tcW w:w="383" w:type="pct"/>
            <w:tcBorders>
              <w:top w:val="nil"/>
              <w:left w:val="nil"/>
              <w:bottom w:val="single" w:sz="4" w:space="0" w:color="auto"/>
              <w:right w:val="single" w:sz="4" w:space="0" w:color="auto"/>
            </w:tcBorders>
            <w:shd w:val="clear" w:color="auto" w:fill="auto"/>
            <w:hideMark/>
          </w:tcPr>
          <w:p w:rsidR="00BB0B9E" w:rsidRPr="00E45F41" w:rsidRDefault="00BB0B9E" w:rsidP="00BB0B9E">
            <w:pPr>
              <w:spacing w:after="0" w:line="240" w:lineRule="auto"/>
              <w:jc w:val="center"/>
              <w:rPr>
                <w:rFonts w:ascii="Times New Roman" w:hAnsi="Times New Roman"/>
                <w:color w:val="000000"/>
                <w:sz w:val="20"/>
                <w:szCs w:val="20"/>
                <w:lang w:eastAsia="ru-RU"/>
              </w:rPr>
            </w:pPr>
            <w:r w:rsidRPr="00E45F41">
              <w:rPr>
                <w:rFonts w:ascii="Times New Roman" w:hAnsi="Times New Roman"/>
                <w:color w:val="000000"/>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BB0B9E" w:rsidRPr="00E45F41" w:rsidRDefault="00BB0B9E" w:rsidP="00BB0B9E">
            <w:pPr>
              <w:spacing w:after="0" w:line="240" w:lineRule="auto"/>
              <w:jc w:val="center"/>
              <w:rPr>
                <w:rFonts w:ascii="Times New Roman" w:hAnsi="Times New Roman"/>
                <w:sz w:val="20"/>
                <w:szCs w:val="20"/>
                <w:lang w:eastAsia="ru-RU"/>
              </w:rPr>
            </w:pPr>
            <w:r w:rsidRPr="00E45F41">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tcPr>
          <w:p w:rsidR="00BB0B9E" w:rsidRPr="00E45F41"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BB0B9E" w:rsidRPr="00E45F41" w:rsidRDefault="00F524D3"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8F2887"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Министерство строительства и </w:t>
            </w:r>
            <w:r w:rsidR="00BB0B9E" w:rsidRPr="00822223">
              <w:rPr>
                <w:rFonts w:ascii="Times New Roman" w:hAnsi="Times New Roman"/>
                <w:color w:val="000000"/>
                <w:sz w:val="20"/>
                <w:szCs w:val="20"/>
                <w:lang w:eastAsia="ru-RU"/>
              </w:rPr>
              <w:t>развития инфраструктуры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8F2887"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w:t>
            </w:r>
            <w:r w:rsidR="00BB0B9E">
              <w:rPr>
                <w:rFonts w:ascii="Times New Roman" w:hAnsi="Times New Roman"/>
                <w:color w:val="000000"/>
                <w:sz w:val="20"/>
                <w:szCs w:val="20"/>
                <w:lang w:eastAsia="ru-RU"/>
              </w:rPr>
              <w:t>рок наступления контрольного события – 2018 год</w:t>
            </w:r>
            <w:r>
              <w:rPr>
                <w:rFonts w:ascii="Times New Roman" w:hAnsi="Times New Roman"/>
                <w:color w:val="000000"/>
                <w:sz w:val="20"/>
                <w:szCs w:val="20"/>
                <w:lang w:eastAsia="ru-RU"/>
              </w:rPr>
              <w:t>.</w:t>
            </w:r>
          </w:p>
        </w:tc>
      </w:tr>
      <w:tr w:rsidR="00BB0B9E" w:rsidRPr="00E20961" w:rsidTr="005C5FBC">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Разработка и оказание мер государственной поддержки инвесторам, инициирующим проекты по строительству наемных домов </w:t>
            </w:r>
          </w:p>
        </w:tc>
        <w:tc>
          <w:tcPr>
            <w:tcW w:w="381" w:type="pct"/>
            <w:tcBorders>
              <w:top w:val="single" w:sz="4" w:space="0" w:color="auto"/>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622D73" w:rsidRPr="00822223" w:rsidRDefault="00BB0B9E" w:rsidP="005C5FBC">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single" w:sz="4" w:space="0" w:color="auto"/>
              <w:left w:val="nil"/>
              <w:bottom w:val="single" w:sz="4" w:space="0" w:color="auto"/>
              <w:right w:val="single" w:sz="4" w:space="0" w:color="auto"/>
            </w:tcBorders>
            <w:shd w:val="clear" w:color="auto" w:fill="auto"/>
            <w:noWrap/>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 3; 5</w:t>
            </w:r>
          </w:p>
        </w:tc>
        <w:tc>
          <w:tcPr>
            <w:tcW w:w="860" w:type="pct"/>
            <w:tcBorders>
              <w:top w:val="single" w:sz="4" w:space="0" w:color="auto"/>
              <w:left w:val="nil"/>
              <w:bottom w:val="single" w:sz="4" w:space="0" w:color="auto"/>
              <w:right w:val="single" w:sz="4" w:space="0" w:color="auto"/>
            </w:tcBorders>
            <w:shd w:val="clear" w:color="auto" w:fill="auto"/>
            <w:hideMark/>
          </w:tcPr>
          <w:p w:rsidR="00BB0B9E" w:rsidRPr="00E14C44" w:rsidRDefault="00BB0B9E" w:rsidP="00BB0B9E">
            <w:pPr>
              <w:spacing w:after="0" w:line="240" w:lineRule="auto"/>
              <w:rPr>
                <w:rFonts w:ascii="Times New Roman" w:hAnsi="Times New Roman"/>
                <w:color w:val="000000"/>
                <w:sz w:val="20"/>
                <w:szCs w:val="20"/>
                <w:lang w:eastAsia="ru-RU"/>
              </w:rPr>
            </w:pPr>
            <w:r w:rsidRPr="00E14C44">
              <w:rPr>
                <w:rFonts w:ascii="Times New Roman" w:hAnsi="Times New Roman"/>
                <w:color w:val="000000"/>
                <w:sz w:val="20"/>
                <w:szCs w:val="20"/>
                <w:lang w:eastAsia="ru-RU"/>
              </w:rPr>
              <w:t xml:space="preserve">количество реализуемых проектов по строительству наемных домов </w:t>
            </w:r>
          </w:p>
        </w:tc>
        <w:tc>
          <w:tcPr>
            <w:tcW w:w="383" w:type="pct"/>
            <w:tcBorders>
              <w:top w:val="nil"/>
              <w:left w:val="nil"/>
              <w:bottom w:val="single" w:sz="4" w:space="0" w:color="auto"/>
              <w:right w:val="single" w:sz="4" w:space="0" w:color="auto"/>
            </w:tcBorders>
            <w:shd w:val="clear" w:color="auto" w:fill="auto"/>
            <w:hideMark/>
          </w:tcPr>
          <w:p w:rsidR="00BB0B9E" w:rsidRPr="00E14C44" w:rsidRDefault="00BB0B9E" w:rsidP="00BB0B9E">
            <w:pPr>
              <w:spacing w:after="0" w:line="240" w:lineRule="auto"/>
              <w:jc w:val="center"/>
              <w:rPr>
                <w:rFonts w:ascii="Times New Roman" w:hAnsi="Times New Roman"/>
                <w:sz w:val="20"/>
                <w:szCs w:val="20"/>
                <w:lang w:eastAsia="ru-RU"/>
              </w:rPr>
            </w:pPr>
            <w:r w:rsidRPr="00E14C44">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hideMark/>
          </w:tcPr>
          <w:p w:rsidR="00BB0B9E" w:rsidRPr="00E14C44" w:rsidRDefault="00BB0B9E" w:rsidP="00BB0B9E">
            <w:pPr>
              <w:spacing w:after="0" w:line="240" w:lineRule="auto"/>
              <w:jc w:val="center"/>
              <w:rPr>
                <w:rFonts w:ascii="Times New Roman" w:hAnsi="Times New Roman"/>
                <w:sz w:val="20"/>
                <w:szCs w:val="20"/>
                <w:lang w:eastAsia="ru-RU"/>
              </w:rPr>
            </w:pPr>
            <w:r w:rsidRPr="00E14C44">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BB0B9E" w:rsidRPr="00E14C44" w:rsidRDefault="00BB0B9E" w:rsidP="00BB0B9E">
            <w:pPr>
              <w:spacing w:after="0" w:line="240" w:lineRule="auto"/>
              <w:jc w:val="center"/>
              <w:rPr>
                <w:rFonts w:ascii="Times New Roman" w:hAnsi="Times New Roman"/>
                <w:sz w:val="20"/>
                <w:szCs w:val="20"/>
                <w:lang w:eastAsia="ru-RU"/>
              </w:rPr>
            </w:pPr>
            <w:r w:rsidRPr="00E14C44">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BB0B9E" w:rsidRPr="00E14C44"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 развития инфраструктуры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8F2887" w:rsidP="00BB0B9E">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П</w:t>
            </w:r>
            <w:r w:rsidR="00BB0B9E">
              <w:rPr>
                <w:rFonts w:ascii="Times New Roman" w:hAnsi="Times New Roman"/>
                <w:sz w:val="20"/>
                <w:szCs w:val="20"/>
                <w:lang w:eastAsia="ru-RU"/>
              </w:rPr>
              <w:t>лановое значение целевого показателя установлено 2019–2024 годов</w:t>
            </w:r>
            <w:r>
              <w:rPr>
                <w:rFonts w:ascii="Times New Roman" w:hAnsi="Times New Roman"/>
                <w:sz w:val="20"/>
                <w:szCs w:val="20"/>
                <w:lang w:eastAsia="ru-RU"/>
              </w:rPr>
              <w:t>.</w:t>
            </w:r>
          </w:p>
        </w:tc>
      </w:tr>
      <w:tr w:rsidR="00BB0B9E" w:rsidRPr="00E20961" w:rsidTr="008D3F83">
        <w:trPr>
          <w:trHeight w:val="238"/>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vAlign w:val="center"/>
            <w:hideMark/>
          </w:tcPr>
          <w:p w:rsidR="00BB0B9E"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3. Стимулирование внедрения инновационных энерго- и ресурсосберегающих технологий в жилищном строительстве </w:t>
            </w:r>
          </w:p>
          <w:p w:rsidR="00BB0B9E" w:rsidRPr="00822223"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и жилищно-коммунальной сфере (направление Стратегии «Развитие жилищной и жилищно-коммунальной сфер»)</w:t>
            </w:r>
          </w:p>
        </w:tc>
      </w:tr>
      <w:tr w:rsidR="00BB0B9E" w:rsidRPr="00E20961" w:rsidTr="00FD48AB">
        <w:trPr>
          <w:trHeight w:val="70"/>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8F2887">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Применение новых энергоэффективных и</w:t>
            </w:r>
            <w:r w:rsidR="008F2887">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ресурсосберегающих технологий, применяемых в жилищном строительстве</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BB0B9E" w:rsidRPr="00822223" w:rsidRDefault="00BB0B9E" w:rsidP="008F2887">
            <w:pPr>
              <w:spacing w:after="0" w:line="240" w:lineRule="auto"/>
              <w:rPr>
                <w:rFonts w:ascii="Times New Roman" w:hAnsi="Times New Roman"/>
                <w:color w:val="000000"/>
                <w:sz w:val="20"/>
                <w:szCs w:val="20"/>
                <w:highlight w:val="red"/>
                <w:lang w:eastAsia="ru-RU"/>
              </w:rPr>
            </w:pPr>
            <w:r w:rsidRPr="00F409FE">
              <w:rPr>
                <w:rFonts w:ascii="Times New Roman" w:hAnsi="Times New Roman"/>
                <w:color w:val="000000"/>
                <w:sz w:val="20"/>
                <w:szCs w:val="20"/>
                <w:lang w:eastAsia="ru-RU"/>
              </w:rPr>
              <w:t>повышение совокупного уровня инновационной активности организаций по</w:t>
            </w:r>
            <w:r w:rsidR="008F2887">
              <w:rPr>
                <w:rFonts w:ascii="Times New Roman" w:hAnsi="Times New Roman"/>
                <w:color w:val="000000"/>
                <w:sz w:val="20"/>
                <w:szCs w:val="20"/>
                <w:lang w:eastAsia="ru-RU"/>
              </w:rPr>
              <w:t> </w:t>
            </w:r>
            <w:r w:rsidRPr="00F409FE">
              <w:rPr>
                <w:rFonts w:ascii="Times New Roman" w:hAnsi="Times New Roman"/>
                <w:color w:val="000000"/>
                <w:sz w:val="20"/>
                <w:szCs w:val="20"/>
                <w:lang w:eastAsia="ru-RU"/>
              </w:rPr>
              <w:t xml:space="preserve">виду экономической деятельности «Производство прочих неметаллических минеральных продуктов» </w:t>
            </w:r>
          </w:p>
        </w:tc>
        <w:tc>
          <w:tcPr>
            <w:tcW w:w="383" w:type="pct"/>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jc w:val="center"/>
              <w:rPr>
                <w:rFonts w:ascii="Times New Roman" w:hAnsi="Times New Roman"/>
                <w:color w:val="000000"/>
                <w:sz w:val="20"/>
                <w:szCs w:val="20"/>
                <w:lang w:eastAsia="ru-RU"/>
              </w:rPr>
            </w:pPr>
            <w:r w:rsidRPr="00F409FE">
              <w:rPr>
                <w:rFonts w:ascii="Times New Roman" w:hAnsi="Times New Roman"/>
                <w:color w:val="000000"/>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271" w:type="pct"/>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393" w:type="pct"/>
            <w:gridSpan w:val="2"/>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8F2887"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Министерство строительства и </w:t>
            </w:r>
            <w:r w:rsidR="00BB0B9E" w:rsidRPr="00822223">
              <w:rPr>
                <w:rFonts w:ascii="Times New Roman" w:hAnsi="Times New Roman"/>
                <w:color w:val="000000"/>
                <w:sz w:val="20"/>
                <w:szCs w:val="20"/>
                <w:lang w:eastAsia="ru-RU"/>
              </w:rPr>
              <w:t xml:space="preserve">развития инфраструктуры Свердловской области </w:t>
            </w:r>
          </w:p>
        </w:tc>
        <w:tc>
          <w:tcPr>
            <w:tcW w:w="563" w:type="pct"/>
            <w:tcBorders>
              <w:top w:val="nil"/>
              <w:left w:val="nil"/>
              <w:bottom w:val="single" w:sz="4" w:space="0" w:color="auto"/>
              <w:right w:val="single" w:sz="4" w:space="0" w:color="auto"/>
            </w:tcBorders>
            <w:shd w:val="clear" w:color="auto" w:fill="auto"/>
          </w:tcPr>
          <w:p w:rsidR="00BB0B9E" w:rsidRPr="00284C70" w:rsidRDefault="008F2887" w:rsidP="00BB0B9E">
            <w:pPr>
              <w:spacing w:after="0" w:line="240" w:lineRule="auto"/>
              <w:rPr>
                <w:rFonts w:ascii="Times New Roman" w:hAnsi="Times New Roman"/>
                <w:sz w:val="20"/>
                <w:szCs w:val="20"/>
                <w:lang w:eastAsia="ru-RU"/>
              </w:rPr>
            </w:pPr>
            <w:r>
              <w:rPr>
                <w:rFonts w:ascii="Times New Roman" w:hAnsi="Times New Roman"/>
                <w:sz w:val="20"/>
                <w:szCs w:val="20"/>
                <w:lang w:eastAsia="ru-RU"/>
              </w:rPr>
              <w:t>Ф</w:t>
            </w:r>
            <w:r w:rsidR="00BB0B9E">
              <w:rPr>
                <w:rFonts w:ascii="Times New Roman" w:hAnsi="Times New Roman"/>
                <w:sz w:val="20"/>
                <w:szCs w:val="20"/>
                <w:lang w:eastAsia="ru-RU"/>
              </w:rPr>
              <w:t>актическое значение показателя установлено оценочно. Статданные поступят не ранее августа 2018 года</w:t>
            </w:r>
            <w:r>
              <w:rPr>
                <w:rFonts w:ascii="Times New Roman" w:hAnsi="Times New Roman"/>
                <w:sz w:val="20"/>
                <w:szCs w:val="20"/>
                <w:lang w:eastAsia="ru-RU"/>
              </w:rPr>
              <w:t>.</w:t>
            </w:r>
          </w:p>
        </w:tc>
      </w:tr>
      <w:tr w:rsidR="00BB0B9E" w:rsidRPr="00E20961" w:rsidTr="008D3F83">
        <w:trPr>
          <w:trHeight w:val="245"/>
        </w:trPr>
        <w:tc>
          <w:tcPr>
            <w:tcW w:w="227" w:type="pct"/>
            <w:tcBorders>
              <w:top w:val="nil"/>
              <w:left w:val="single" w:sz="4" w:space="0" w:color="auto"/>
              <w:bottom w:val="single" w:sz="4" w:space="0" w:color="auto"/>
              <w:right w:val="single" w:sz="4" w:space="0" w:color="auto"/>
            </w:tcBorders>
            <w:shd w:val="clear" w:color="auto" w:fill="auto"/>
          </w:tcPr>
          <w:p w:rsidR="00BB0B9E" w:rsidRPr="00F2337D"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644AC6" w:rsidRDefault="00BB0B9E" w:rsidP="00BB0B9E">
            <w:pPr>
              <w:autoSpaceDE w:val="0"/>
              <w:autoSpaceDN w:val="0"/>
              <w:adjustRightInd w:val="0"/>
              <w:spacing w:after="0" w:line="240" w:lineRule="auto"/>
              <w:rPr>
                <w:rFonts w:ascii="Times New Roman" w:eastAsia="Calibri" w:hAnsi="Times New Roman"/>
                <w:sz w:val="20"/>
                <w:szCs w:val="20"/>
              </w:rPr>
            </w:pPr>
            <w:r w:rsidRPr="00644AC6">
              <w:rPr>
                <w:rFonts w:ascii="Times New Roman" w:eastAsia="Calibri" w:hAnsi="Times New Roman"/>
                <w:sz w:val="20"/>
                <w:szCs w:val="20"/>
              </w:rPr>
              <w:t>В целях применения новых энергоэффективных и ресурсосберегающих технологий в строительстве в 2017 году на территории Свердловской области завершены следующие инвестиционные проекты:</w:t>
            </w:r>
          </w:p>
          <w:p w:rsidR="00BB0B9E" w:rsidRPr="00644AC6" w:rsidRDefault="00BB0B9E" w:rsidP="00BB0B9E">
            <w:pPr>
              <w:autoSpaceDE w:val="0"/>
              <w:autoSpaceDN w:val="0"/>
              <w:adjustRightInd w:val="0"/>
              <w:spacing w:after="0" w:line="240" w:lineRule="auto"/>
              <w:rPr>
                <w:rFonts w:ascii="Times New Roman" w:eastAsia="Calibri" w:hAnsi="Times New Roman"/>
                <w:sz w:val="20"/>
                <w:szCs w:val="20"/>
              </w:rPr>
            </w:pPr>
            <w:r w:rsidRPr="00644AC6">
              <w:rPr>
                <w:rFonts w:ascii="Times New Roman" w:eastAsia="Calibri" w:hAnsi="Times New Roman"/>
                <w:sz w:val="20"/>
                <w:szCs w:val="20"/>
              </w:rPr>
              <w:t xml:space="preserve">1) </w:t>
            </w:r>
            <w:r w:rsidR="00EB01F4">
              <w:rPr>
                <w:rFonts w:ascii="Times New Roman" w:eastAsia="Calibri" w:hAnsi="Times New Roman"/>
                <w:sz w:val="20"/>
                <w:szCs w:val="20"/>
              </w:rPr>
              <w:t>«</w:t>
            </w:r>
            <w:r w:rsidRPr="00644AC6">
              <w:rPr>
                <w:rFonts w:ascii="Times New Roman" w:eastAsia="Calibri" w:hAnsi="Times New Roman"/>
                <w:sz w:val="20"/>
                <w:szCs w:val="20"/>
              </w:rPr>
              <w:t>Модернизация и реконструкция производства завода экструзионных материалов «ЭКСТРОЛ» (ООО «Завод экструзионных материалов «ЭКСТРОЛ»);</w:t>
            </w:r>
          </w:p>
          <w:p w:rsidR="00BB0B9E" w:rsidRPr="00644AC6" w:rsidRDefault="00BB0B9E" w:rsidP="00BB0B9E">
            <w:pPr>
              <w:autoSpaceDE w:val="0"/>
              <w:autoSpaceDN w:val="0"/>
              <w:adjustRightInd w:val="0"/>
              <w:spacing w:after="0" w:line="240" w:lineRule="auto"/>
              <w:rPr>
                <w:rFonts w:ascii="Times New Roman" w:eastAsia="Calibri" w:hAnsi="Times New Roman"/>
                <w:sz w:val="20"/>
                <w:szCs w:val="20"/>
              </w:rPr>
            </w:pPr>
            <w:r w:rsidRPr="00644AC6">
              <w:rPr>
                <w:rFonts w:ascii="Times New Roman" w:eastAsia="Calibri" w:hAnsi="Times New Roman"/>
                <w:sz w:val="20"/>
                <w:szCs w:val="20"/>
              </w:rPr>
              <w:t>2) «Строительство трехагрегатной газопоршневой теплоэлектростанции мощностью 26,19 МВт.» (АО «Невьянский цементник»);</w:t>
            </w:r>
          </w:p>
          <w:p w:rsidR="00BB0B9E" w:rsidRPr="00644AC6" w:rsidRDefault="00BB0B9E" w:rsidP="00BB0B9E">
            <w:pPr>
              <w:autoSpaceDE w:val="0"/>
              <w:autoSpaceDN w:val="0"/>
              <w:adjustRightInd w:val="0"/>
              <w:spacing w:after="0" w:line="240" w:lineRule="auto"/>
              <w:rPr>
                <w:rFonts w:ascii="Times New Roman" w:eastAsia="Calibri" w:hAnsi="Times New Roman"/>
                <w:sz w:val="20"/>
                <w:szCs w:val="20"/>
              </w:rPr>
            </w:pPr>
            <w:r w:rsidRPr="00644AC6">
              <w:rPr>
                <w:rFonts w:ascii="Times New Roman" w:eastAsia="Calibri" w:hAnsi="Times New Roman"/>
                <w:sz w:val="20"/>
                <w:szCs w:val="20"/>
              </w:rPr>
              <w:t>3) «Монтаж линии по производству керамического гранита итальянской фирмы SITI B&amp;T GROUP S.p.A.»</w:t>
            </w:r>
            <w:r>
              <w:rPr>
                <w:rFonts w:ascii="Times New Roman" w:eastAsia="Calibri" w:hAnsi="Times New Roman"/>
                <w:sz w:val="20"/>
                <w:szCs w:val="20"/>
              </w:rPr>
              <w:t xml:space="preserve"> </w:t>
            </w:r>
            <w:r w:rsidRPr="00644AC6">
              <w:rPr>
                <w:rFonts w:ascii="Times New Roman" w:eastAsia="Calibri" w:hAnsi="Times New Roman"/>
                <w:sz w:val="20"/>
                <w:szCs w:val="20"/>
              </w:rPr>
              <w:t>(ПАО «Завод керамических изделий»);</w:t>
            </w:r>
          </w:p>
          <w:p w:rsidR="00BB0B9E" w:rsidRPr="00822223" w:rsidRDefault="00BB0B9E" w:rsidP="00BB0B9E">
            <w:pPr>
              <w:autoSpaceDE w:val="0"/>
              <w:autoSpaceDN w:val="0"/>
              <w:adjustRightInd w:val="0"/>
              <w:spacing w:after="0" w:line="240" w:lineRule="auto"/>
              <w:rPr>
                <w:rFonts w:ascii="Times New Roman" w:hAnsi="Times New Roman"/>
                <w:color w:val="000000"/>
                <w:sz w:val="20"/>
                <w:szCs w:val="20"/>
                <w:lang w:eastAsia="ru-RU"/>
              </w:rPr>
            </w:pPr>
            <w:r w:rsidRPr="00644AC6">
              <w:rPr>
                <w:rFonts w:ascii="Times New Roman" w:eastAsia="Calibri" w:hAnsi="Times New Roman"/>
                <w:sz w:val="20"/>
                <w:szCs w:val="20"/>
              </w:rPr>
              <w:t>4) «Техническое перевооружение рудного потока 6, 7, 8 тракта (замена дробилок) и модернизация пресс-упаковочного комплекса»</w:t>
            </w:r>
            <w:r>
              <w:rPr>
                <w:rFonts w:ascii="Times New Roman" w:eastAsia="Calibri" w:hAnsi="Times New Roman"/>
                <w:sz w:val="20"/>
                <w:szCs w:val="20"/>
              </w:rPr>
              <w:t xml:space="preserve"> (ОАО «Ураласбест»)</w:t>
            </w:r>
            <w:r w:rsidR="008F2887">
              <w:rPr>
                <w:rFonts w:ascii="Times New Roman" w:eastAsia="Calibri" w:hAnsi="Times New Roman"/>
                <w:sz w:val="20"/>
                <w:szCs w:val="20"/>
              </w:rPr>
              <w:t>.</w:t>
            </w:r>
          </w:p>
        </w:tc>
      </w:tr>
      <w:tr w:rsidR="00BB0B9E" w:rsidRPr="00E20961" w:rsidTr="00CC05D5">
        <w:trPr>
          <w:trHeight w:val="64"/>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CC05D5">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Организация и проведение мероприятий в</w:t>
            </w:r>
            <w:r w:rsidR="00CC05D5">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рамках выставок, форумов и конгрессов в целях внедрения инновационных энерго- и</w:t>
            </w:r>
            <w:r w:rsidR="00CC05D5">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ресурсосберегающих технологий в жилищном строительстве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rPr>
                <w:rFonts w:ascii="Times New Roman" w:hAnsi="Times New Roman"/>
                <w:color w:val="000000"/>
                <w:sz w:val="20"/>
                <w:szCs w:val="20"/>
                <w:lang w:eastAsia="ru-RU"/>
              </w:rPr>
            </w:pPr>
            <w:r w:rsidRPr="00F409FE">
              <w:rPr>
                <w:rFonts w:ascii="Times New Roman" w:hAnsi="Times New Roman"/>
                <w:color w:val="000000"/>
                <w:sz w:val="20"/>
                <w:szCs w:val="20"/>
                <w:lang w:eastAsia="ru-RU"/>
              </w:rPr>
              <w:t>количество проведенных выставок, форумов и конгрессов по жилищно-строительной тематике (ежегодно)</w:t>
            </w:r>
          </w:p>
        </w:tc>
        <w:tc>
          <w:tcPr>
            <w:tcW w:w="383" w:type="pct"/>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jc w:val="center"/>
              <w:rPr>
                <w:rFonts w:ascii="Times New Roman" w:hAnsi="Times New Roman"/>
                <w:sz w:val="20"/>
                <w:szCs w:val="20"/>
                <w:lang w:eastAsia="ru-RU"/>
              </w:rPr>
            </w:pPr>
            <w:r w:rsidRPr="00F409FE">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71" w:type="pct"/>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93" w:type="pct"/>
            <w:gridSpan w:val="2"/>
            <w:tcBorders>
              <w:top w:val="nil"/>
              <w:left w:val="nil"/>
              <w:bottom w:val="single" w:sz="4" w:space="0" w:color="auto"/>
              <w:right w:val="single" w:sz="4" w:space="0" w:color="auto"/>
            </w:tcBorders>
            <w:shd w:val="clear" w:color="auto" w:fill="auto"/>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8F2887"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Министерство строительства и </w:t>
            </w:r>
            <w:r w:rsidR="00BB0B9E" w:rsidRPr="00822223">
              <w:rPr>
                <w:rFonts w:ascii="Times New Roman" w:hAnsi="Times New Roman"/>
                <w:color w:val="000000"/>
                <w:sz w:val="20"/>
                <w:szCs w:val="20"/>
                <w:lang w:eastAsia="ru-RU"/>
              </w:rPr>
              <w:t xml:space="preserve">развития инфраструктуры Свердловской области </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p>
        </w:tc>
      </w:tr>
      <w:tr w:rsidR="00BB0B9E"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251344"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Default="00BB0B9E" w:rsidP="00BB0B9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w:t>
            </w:r>
            <w:r w:rsidRPr="00451BEC">
              <w:rPr>
                <w:rFonts w:ascii="Times New Roman" w:hAnsi="Times New Roman"/>
                <w:color w:val="000000"/>
                <w:sz w:val="20"/>
                <w:szCs w:val="20"/>
                <w:lang w:eastAsia="ru-RU"/>
              </w:rPr>
              <w:t xml:space="preserve"> 2017 году в г. Екатеринбурге </w:t>
            </w:r>
            <w:r>
              <w:rPr>
                <w:rFonts w:ascii="Times New Roman" w:hAnsi="Times New Roman"/>
                <w:color w:val="000000"/>
                <w:sz w:val="20"/>
                <w:szCs w:val="20"/>
                <w:lang w:eastAsia="ru-RU"/>
              </w:rPr>
              <w:t>проведен</w:t>
            </w:r>
            <w:r w:rsidR="00461475">
              <w:rPr>
                <w:rFonts w:ascii="Times New Roman" w:hAnsi="Times New Roman"/>
                <w:color w:val="000000"/>
                <w:sz w:val="20"/>
                <w:szCs w:val="20"/>
                <w:lang w:eastAsia="ru-RU"/>
              </w:rPr>
              <w:t>ы</w:t>
            </w:r>
            <w:r>
              <w:rPr>
                <w:rFonts w:ascii="Times New Roman" w:hAnsi="Times New Roman"/>
                <w:color w:val="000000"/>
                <w:sz w:val="20"/>
                <w:szCs w:val="20"/>
                <w:lang w:eastAsia="ru-RU"/>
              </w:rPr>
              <w:t xml:space="preserve"> 2 мероприятия: </w:t>
            </w:r>
            <w:r w:rsidRPr="00451BEC">
              <w:rPr>
                <w:rFonts w:ascii="Times New Roman" w:hAnsi="Times New Roman"/>
                <w:color w:val="000000"/>
                <w:sz w:val="20"/>
                <w:szCs w:val="20"/>
                <w:lang w:eastAsia="ru-RU"/>
              </w:rPr>
              <w:t>второй специализированный форум</w:t>
            </w:r>
            <w:r>
              <w:rPr>
                <w:rFonts w:ascii="Times New Roman" w:hAnsi="Times New Roman"/>
                <w:color w:val="000000"/>
                <w:sz w:val="20"/>
                <w:szCs w:val="20"/>
                <w:lang w:eastAsia="ru-RU"/>
              </w:rPr>
              <w:t xml:space="preserve"> </w:t>
            </w:r>
            <w:r w:rsidRPr="00451BEC">
              <w:rPr>
                <w:rFonts w:ascii="Times New Roman" w:hAnsi="Times New Roman"/>
                <w:color w:val="000000"/>
                <w:sz w:val="20"/>
                <w:szCs w:val="20"/>
                <w:lang w:eastAsia="ru-RU"/>
              </w:rPr>
              <w:t>«EXPO BUILD RUSSIA» и форум-выставка «100+ Forum Russia»</w:t>
            </w:r>
            <w:r>
              <w:rPr>
                <w:rFonts w:ascii="Times New Roman" w:hAnsi="Times New Roman"/>
                <w:color w:val="000000"/>
                <w:sz w:val="20"/>
                <w:szCs w:val="20"/>
                <w:lang w:eastAsia="ru-RU"/>
              </w:rPr>
              <w:t>.</w:t>
            </w:r>
          </w:p>
          <w:p w:rsidR="00BB0B9E" w:rsidRPr="00DE456A" w:rsidRDefault="00BB0B9E" w:rsidP="00BB0B9E">
            <w:pPr>
              <w:spacing w:after="0" w:line="240" w:lineRule="auto"/>
              <w:rPr>
                <w:rFonts w:ascii="Times New Roman" w:hAnsi="Times New Roman"/>
                <w:color w:val="000000"/>
                <w:sz w:val="20"/>
                <w:szCs w:val="20"/>
                <w:lang w:eastAsia="ru-RU"/>
              </w:rPr>
            </w:pPr>
            <w:r w:rsidRPr="00DE456A">
              <w:rPr>
                <w:rFonts w:ascii="Times New Roman" w:hAnsi="Times New Roman"/>
                <w:color w:val="000000"/>
                <w:sz w:val="20"/>
                <w:szCs w:val="20"/>
                <w:lang w:eastAsia="ru-RU"/>
              </w:rPr>
              <w:t>«EXPO BUILD RUSSIA»</w:t>
            </w:r>
            <w:r w:rsidR="00461475">
              <w:rPr>
                <w:rFonts w:ascii="Times New Roman" w:hAnsi="Times New Roman"/>
                <w:color w:val="000000"/>
                <w:sz w:val="20"/>
                <w:szCs w:val="20"/>
                <w:lang w:eastAsia="ru-RU"/>
              </w:rPr>
              <w:t>. З</w:t>
            </w:r>
            <w:r w:rsidRPr="00DE456A">
              <w:rPr>
                <w:rFonts w:ascii="Times New Roman" w:hAnsi="Times New Roman"/>
                <w:color w:val="000000"/>
                <w:sz w:val="20"/>
                <w:szCs w:val="20"/>
                <w:lang w:eastAsia="ru-RU"/>
              </w:rPr>
              <w:t>а три дня в Екатеринбург-ЭКСПО прошл</w:t>
            </w:r>
            <w:r w:rsidR="00461475">
              <w:rPr>
                <w:rFonts w:ascii="Times New Roman" w:hAnsi="Times New Roman"/>
                <w:color w:val="000000"/>
                <w:sz w:val="20"/>
                <w:szCs w:val="20"/>
                <w:lang w:eastAsia="ru-RU"/>
              </w:rPr>
              <w:t>и</w:t>
            </w:r>
            <w:r w:rsidRPr="00DE456A">
              <w:rPr>
                <w:rFonts w:ascii="Times New Roman" w:hAnsi="Times New Roman"/>
                <w:color w:val="000000"/>
                <w:sz w:val="20"/>
                <w:szCs w:val="20"/>
                <w:lang w:eastAsia="ru-RU"/>
              </w:rPr>
              <w:t xml:space="preserve"> свыше 40 конференций, семинаров, круглых столов и презентаций. В работе форума приняли участие представители 9 стран и 25 городов, доклады представили более сотни спикеров, среди которых присутствовали иностранные гости. Мероприятие посетило свыше 3 тысяч человек.</w:t>
            </w:r>
          </w:p>
          <w:p w:rsidR="00BB0B9E" w:rsidRPr="00822223" w:rsidRDefault="00BB0B9E" w:rsidP="00461475">
            <w:pPr>
              <w:spacing w:after="0" w:line="240" w:lineRule="auto"/>
              <w:rPr>
                <w:rFonts w:ascii="Times New Roman" w:hAnsi="Times New Roman"/>
                <w:color w:val="000000"/>
                <w:sz w:val="20"/>
                <w:szCs w:val="20"/>
                <w:lang w:eastAsia="ru-RU"/>
              </w:rPr>
            </w:pPr>
            <w:r w:rsidRPr="00DE456A">
              <w:rPr>
                <w:rFonts w:ascii="Times New Roman" w:hAnsi="Times New Roman"/>
                <w:color w:val="000000"/>
                <w:sz w:val="20"/>
                <w:szCs w:val="20"/>
                <w:lang w:eastAsia="ru-RU"/>
              </w:rPr>
              <w:t>«100+ Forum Russia»</w:t>
            </w:r>
            <w:r w:rsidR="0046147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з</w:t>
            </w:r>
            <w:r w:rsidRPr="00DE456A">
              <w:rPr>
                <w:rFonts w:ascii="Times New Roman" w:hAnsi="Times New Roman"/>
                <w:color w:val="000000"/>
                <w:sz w:val="20"/>
                <w:szCs w:val="20"/>
                <w:lang w:eastAsia="ru-RU"/>
              </w:rPr>
              <w:t>а три дня посетил</w:t>
            </w:r>
            <w:r w:rsidR="00461475">
              <w:rPr>
                <w:rFonts w:ascii="Times New Roman" w:hAnsi="Times New Roman"/>
                <w:color w:val="000000"/>
                <w:sz w:val="20"/>
                <w:szCs w:val="20"/>
                <w:lang w:eastAsia="ru-RU"/>
              </w:rPr>
              <w:t>и</w:t>
            </w:r>
            <w:r w:rsidRPr="00DE456A">
              <w:rPr>
                <w:rFonts w:ascii="Times New Roman" w:hAnsi="Times New Roman"/>
                <w:color w:val="000000"/>
                <w:sz w:val="20"/>
                <w:szCs w:val="20"/>
                <w:lang w:eastAsia="ru-RU"/>
              </w:rPr>
              <w:t xml:space="preserve"> около 6100 человек, в том числе из 49 регионов России и из 23 стран мира, таких как Австрия, Великобритания, Канада, Франция, Япония и др. В работе форума приняло участие 25 официальных делегаций, в том числе 4 иностранных и 21 делегация российских городов. Состоялось 74 деловых мероприятия. Выступило 350 спикеров, в том числе 45 иностранных. Мероприятие освещало около 110 медиап</w:t>
            </w:r>
            <w:r>
              <w:rPr>
                <w:rFonts w:ascii="Times New Roman" w:hAnsi="Times New Roman"/>
                <w:color w:val="000000"/>
                <w:sz w:val="20"/>
                <w:szCs w:val="20"/>
                <w:lang w:eastAsia="ru-RU"/>
              </w:rPr>
              <w:t>а</w:t>
            </w:r>
            <w:r w:rsidRPr="00DE456A">
              <w:rPr>
                <w:rFonts w:ascii="Times New Roman" w:hAnsi="Times New Roman"/>
                <w:color w:val="000000"/>
                <w:sz w:val="20"/>
                <w:szCs w:val="20"/>
                <w:lang w:eastAsia="ru-RU"/>
              </w:rPr>
              <w:t>р</w:t>
            </w:r>
            <w:r>
              <w:rPr>
                <w:rFonts w:ascii="Times New Roman" w:hAnsi="Times New Roman"/>
                <w:color w:val="000000"/>
                <w:sz w:val="20"/>
                <w:szCs w:val="20"/>
                <w:lang w:eastAsia="ru-RU"/>
              </w:rPr>
              <w:t>тнеров</w:t>
            </w:r>
            <w:r w:rsidR="00CC05D5">
              <w:rPr>
                <w:rFonts w:ascii="Times New Roman" w:hAnsi="Times New Roman"/>
                <w:color w:val="000000"/>
                <w:sz w:val="20"/>
                <w:szCs w:val="20"/>
                <w:lang w:eastAsia="ru-RU"/>
              </w:rPr>
              <w:t>.</w:t>
            </w:r>
          </w:p>
        </w:tc>
      </w:tr>
      <w:tr w:rsidR="00BB0B9E" w:rsidRPr="00E20961" w:rsidTr="008D3F83">
        <w:trPr>
          <w:trHeight w:val="479"/>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vAlign w:val="center"/>
            <w:hideMark/>
          </w:tcPr>
          <w:p w:rsidR="00BB0B9E" w:rsidRPr="00822223" w:rsidRDefault="00BB0B9E" w:rsidP="00BB0B9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4. Содействие внедрению новых современных, энергоэффективных и ресурсосберегающих технологий в производство строительных материалов, используемых в жилищном строительстве (направление Стратегии «Развитие жилищной и жилищно-коммунальной сфер»)</w:t>
            </w:r>
          </w:p>
        </w:tc>
      </w:tr>
      <w:tr w:rsidR="00BB0B9E" w:rsidRPr="00E20961" w:rsidTr="00622D73">
        <w:trPr>
          <w:trHeight w:val="232"/>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Содействие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rPr>
                <w:rFonts w:ascii="Times New Roman" w:hAnsi="Times New Roman"/>
                <w:color w:val="000000"/>
                <w:sz w:val="20"/>
                <w:szCs w:val="20"/>
                <w:lang w:eastAsia="ru-RU"/>
              </w:rPr>
            </w:pPr>
            <w:r w:rsidRPr="00F409FE">
              <w:rPr>
                <w:rFonts w:ascii="Times New Roman" w:hAnsi="Times New Roman"/>
                <w:color w:val="000000"/>
                <w:sz w:val="20"/>
                <w:szCs w:val="20"/>
                <w:lang w:eastAsia="ru-RU"/>
              </w:rPr>
              <w:t xml:space="preserve">доля предприятий промышленности строительных материалов, осуществляющих новое строительство, модернизацию, реконструкцию и техническое перевооружение, от общего количества предприятий промышленности строительных материалов (по кругу крупных и средних предприятий) </w:t>
            </w:r>
            <w:r w:rsidRPr="00F409FE">
              <w:rPr>
                <w:rFonts w:ascii="Times New Roman" w:hAnsi="Times New Roman"/>
                <w:color w:val="000000"/>
                <w:sz w:val="20"/>
                <w:szCs w:val="20"/>
                <w:lang w:eastAsia="ru-RU"/>
              </w:rPr>
              <w:br w:type="page"/>
            </w:r>
            <w:r w:rsidRPr="00F409FE">
              <w:rPr>
                <w:rFonts w:ascii="Times New Roman" w:hAnsi="Times New Roman"/>
                <w:color w:val="000000"/>
                <w:sz w:val="20"/>
                <w:szCs w:val="20"/>
                <w:lang w:eastAsia="ru-RU"/>
              </w:rPr>
              <w:br w:type="page"/>
            </w:r>
          </w:p>
        </w:tc>
        <w:tc>
          <w:tcPr>
            <w:tcW w:w="383" w:type="pct"/>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jc w:val="center"/>
              <w:rPr>
                <w:rFonts w:ascii="Times New Roman" w:hAnsi="Times New Roman"/>
                <w:sz w:val="20"/>
                <w:szCs w:val="20"/>
                <w:lang w:eastAsia="ru-RU"/>
              </w:rPr>
            </w:pPr>
            <w:r w:rsidRPr="00F409FE">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BB0B9E" w:rsidRPr="00F409FE"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271" w:type="pct"/>
            <w:tcBorders>
              <w:top w:val="nil"/>
              <w:left w:val="nil"/>
              <w:bottom w:val="single" w:sz="4" w:space="0" w:color="auto"/>
              <w:right w:val="single" w:sz="4" w:space="0" w:color="auto"/>
            </w:tcBorders>
            <w:shd w:val="clear" w:color="auto" w:fill="auto"/>
          </w:tcPr>
          <w:p w:rsidR="00BB0B9E" w:rsidRPr="00F409FE" w:rsidRDefault="0007516B"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39,6</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07516B" w:rsidP="00BB0B9E">
            <w:pPr>
              <w:spacing w:after="0" w:line="240" w:lineRule="auto"/>
              <w:jc w:val="center"/>
              <w:rPr>
                <w:rFonts w:ascii="Times New Roman" w:hAnsi="Times New Roman"/>
                <w:color w:val="000000"/>
                <w:sz w:val="20"/>
                <w:szCs w:val="20"/>
                <w:highlight w:val="red"/>
                <w:lang w:eastAsia="ru-RU"/>
              </w:rPr>
            </w:pPr>
            <w:r w:rsidRPr="0007516B">
              <w:rPr>
                <w:rFonts w:ascii="Times New Roman" w:hAnsi="Times New Roman"/>
                <w:color w:val="000000"/>
                <w:sz w:val="20"/>
                <w:szCs w:val="20"/>
                <w:lang w:eastAsia="ru-RU"/>
              </w:rPr>
              <w:t>165,0</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BB0B9E" w:rsidP="00CC05D5">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w:t>
            </w:r>
            <w:r w:rsidR="00CC05D5">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развития инфраструктуры Свердловской области, предприятия промышленности строительных материалов Свердловской области (по согласованию)</w:t>
            </w:r>
          </w:p>
        </w:tc>
        <w:tc>
          <w:tcPr>
            <w:tcW w:w="563" w:type="pct"/>
            <w:tcBorders>
              <w:top w:val="nil"/>
              <w:left w:val="nil"/>
              <w:bottom w:val="single" w:sz="4" w:space="0" w:color="auto"/>
              <w:right w:val="single" w:sz="4" w:space="0" w:color="auto"/>
            </w:tcBorders>
            <w:shd w:val="clear" w:color="auto" w:fill="auto"/>
          </w:tcPr>
          <w:p w:rsidR="00BB0B9E" w:rsidRPr="00822223" w:rsidRDefault="00CC05D5" w:rsidP="00CC05D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w:t>
            </w:r>
            <w:r w:rsidR="0007516B" w:rsidRPr="0007516B">
              <w:rPr>
                <w:rFonts w:ascii="Times New Roman" w:hAnsi="Times New Roman"/>
                <w:color w:val="000000"/>
                <w:sz w:val="20"/>
                <w:szCs w:val="20"/>
                <w:lang w:eastAsia="ru-RU"/>
              </w:rPr>
              <w:t>еревыполнение обусловлено сокращением числа крупных и</w:t>
            </w:r>
            <w:r>
              <w:rPr>
                <w:rFonts w:ascii="Times New Roman" w:hAnsi="Times New Roman"/>
                <w:color w:val="000000"/>
                <w:sz w:val="20"/>
                <w:szCs w:val="20"/>
                <w:lang w:eastAsia="ru-RU"/>
              </w:rPr>
              <w:t> </w:t>
            </w:r>
            <w:r w:rsidR="0007516B" w:rsidRPr="0007516B">
              <w:rPr>
                <w:rFonts w:ascii="Times New Roman" w:hAnsi="Times New Roman"/>
                <w:color w:val="000000"/>
                <w:sz w:val="20"/>
                <w:szCs w:val="20"/>
                <w:lang w:eastAsia="ru-RU"/>
              </w:rPr>
              <w:t>средних предприятий по виду экономической деятельности «Производство прочих неметаллических минеральных продуктов» в сравнении с 2015</w:t>
            </w:r>
            <w:r w:rsidR="0007516B">
              <w:rPr>
                <w:rFonts w:ascii="Times New Roman" w:hAnsi="Times New Roman"/>
                <w:color w:val="000000"/>
                <w:sz w:val="20"/>
                <w:szCs w:val="20"/>
                <w:lang w:eastAsia="ru-RU"/>
              </w:rPr>
              <w:t>–</w:t>
            </w:r>
            <w:r w:rsidR="0007516B" w:rsidRPr="0007516B">
              <w:rPr>
                <w:rFonts w:ascii="Times New Roman" w:hAnsi="Times New Roman"/>
                <w:color w:val="000000"/>
                <w:sz w:val="20"/>
                <w:szCs w:val="20"/>
                <w:lang w:eastAsia="ru-RU"/>
              </w:rPr>
              <w:t>2016</w:t>
            </w:r>
            <w:r>
              <w:rPr>
                <w:rFonts w:ascii="Times New Roman" w:hAnsi="Times New Roman"/>
                <w:color w:val="000000"/>
                <w:sz w:val="20"/>
                <w:szCs w:val="20"/>
                <w:lang w:eastAsia="ru-RU"/>
              </w:rPr>
              <w:t> </w:t>
            </w:r>
            <w:r w:rsidR="0007516B" w:rsidRPr="0007516B">
              <w:rPr>
                <w:rFonts w:ascii="Times New Roman" w:hAnsi="Times New Roman"/>
                <w:color w:val="000000"/>
                <w:sz w:val="20"/>
                <w:szCs w:val="20"/>
                <w:lang w:eastAsia="ru-RU"/>
              </w:rPr>
              <w:t>годами</w:t>
            </w:r>
            <w:r>
              <w:rPr>
                <w:rFonts w:ascii="Times New Roman" w:hAnsi="Times New Roman"/>
                <w:color w:val="000000"/>
                <w:sz w:val="20"/>
                <w:szCs w:val="20"/>
                <w:lang w:eastAsia="ru-RU"/>
              </w:rPr>
              <w:t>.</w:t>
            </w:r>
          </w:p>
        </w:tc>
      </w:tr>
      <w:tr w:rsidR="00BB0B9E" w:rsidRPr="00E20961" w:rsidTr="008D3F83">
        <w:trPr>
          <w:trHeight w:val="232"/>
        </w:trPr>
        <w:tc>
          <w:tcPr>
            <w:tcW w:w="227" w:type="pct"/>
            <w:tcBorders>
              <w:top w:val="nil"/>
              <w:left w:val="single" w:sz="4" w:space="0" w:color="auto"/>
              <w:bottom w:val="single" w:sz="4" w:space="0" w:color="auto"/>
              <w:right w:val="single" w:sz="4" w:space="0" w:color="auto"/>
            </w:tcBorders>
            <w:shd w:val="clear" w:color="auto" w:fill="auto"/>
          </w:tcPr>
          <w:p w:rsidR="00BB0B9E" w:rsidRPr="004809B5"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E57E47" w:rsidRDefault="00BB0B9E" w:rsidP="00BB0B9E">
            <w:pPr>
              <w:autoSpaceDE w:val="0"/>
              <w:autoSpaceDN w:val="0"/>
              <w:adjustRightInd w:val="0"/>
              <w:spacing w:after="0" w:line="240" w:lineRule="auto"/>
              <w:rPr>
                <w:rFonts w:ascii="Times New Roman" w:eastAsia="Calibri" w:hAnsi="Times New Roman"/>
                <w:sz w:val="20"/>
                <w:szCs w:val="20"/>
              </w:rPr>
            </w:pPr>
            <w:r w:rsidRPr="00E57E47">
              <w:rPr>
                <w:rFonts w:ascii="Times New Roman" w:eastAsia="Calibri" w:hAnsi="Times New Roman"/>
                <w:sz w:val="20"/>
                <w:szCs w:val="20"/>
              </w:rPr>
              <w:t>В 2017 году внедрение инновационных и энергоэффективных технологий и материалов в жилищном строительстве в Свердловской области осуществлялось за счет средств хозяйствующих субъектов в результате реализации инвестиционных проектов по организации добычи и переработке известняков и глин на базе Южно-Михайловского месторождения (ООО «Пролайн», Нижнесергинский район).</w:t>
            </w:r>
          </w:p>
          <w:p w:rsidR="00BB0B9E" w:rsidRPr="00822223" w:rsidRDefault="00BB0B9E" w:rsidP="00BB0B9E">
            <w:pPr>
              <w:spacing w:after="0" w:line="240" w:lineRule="auto"/>
              <w:jc w:val="both"/>
              <w:rPr>
                <w:rFonts w:ascii="Times New Roman" w:hAnsi="Times New Roman"/>
                <w:color w:val="000000"/>
                <w:sz w:val="20"/>
                <w:szCs w:val="20"/>
                <w:lang w:eastAsia="ru-RU"/>
              </w:rPr>
            </w:pPr>
            <w:r w:rsidRPr="00E57E47">
              <w:rPr>
                <w:rFonts w:ascii="Times New Roman" w:eastAsia="Calibri" w:hAnsi="Times New Roman"/>
                <w:sz w:val="20"/>
                <w:szCs w:val="20"/>
              </w:rPr>
              <w:t>Объем инвестиций за счет внебюджетных (собственных и привлеченных) средств организаций – участников программы на реализацию проектов</w:t>
            </w:r>
            <w:r w:rsidRPr="00E57E47">
              <w:rPr>
                <w:rFonts w:ascii="Times New Roman" w:eastAsia="Calibri" w:hAnsi="Times New Roman"/>
                <w:sz w:val="20"/>
                <w:szCs w:val="20"/>
              </w:rPr>
              <w:br/>
              <w:t>по строительству новых и модернизации действующих предприятий строительной индустрии в 2017 году составил 186,9 млн. руб.</w:t>
            </w:r>
          </w:p>
        </w:tc>
      </w:tr>
      <w:tr w:rsidR="00BB0B9E" w:rsidRPr="00E20961" w:rsidTr="00CA79F7">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82222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Содействие организации предоставления мер государственной поддержки в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BB0B9E" w:rsidRPr="00CA4DDD" w:rsidRDefault="00BB0B9E" w:rsidP="00CC05D5">
            <w:pPr>
              <w:spacing w:after="0" w:line="240" w:lineRule="auto"/>
              <w:rPr>
                <w:rFonts w:ascii="Times New Roman" w:hAnsi="Times New Roman"/>
                <w:color w:val="000000"/>
                <w:sz w:val="20"/>
                <w:szCs w:val="20"/>
                <w:lang w:eastAsia="ru-RU"/>
              </w:rPr>
            </w:pPr>
            <w:r w:rsidRPr="00CA4DDD">
              <w:rPr>
                <w:rFonts w:ascii="Times New Roman" w:hAnsi="Times New Roman"/>
                <w:color w:val="000000"/>
                <w:sz w:val="20"/>
                <w:szCs w:val="20"/>
                <w:lang w:eastAsia="ru-RU"/>
              </w:rPr>
              <w:t>подготовка заключений о</w:t>
            </w:r>
            <w:r w:rsidR="00CC05D5">
              <w:rPr>
                <w:rFonts w:ascii="Times New Roman" w:hAnsi="Times New Roman"/>
                <w:color w:val="000000"/>
                <w:sz w:val="20"/>
                <w:szCs w:val="20"/>
                <w:lang w:eastAsia="ru-RU"/>
              </w:rPr>
              <w:t> </w:t>
            </w:r>
            <w:r w:rsidRPr="00CA4DDD">
              <w:rPr>
                <w:rFonts w:ascii="Times New Roman" w:hAnsi="Times New Roman"/>
                <w:color w:val="000000"/>
                <w:sz w:val="20"/>
                <w:szCs w:val="20"/>
                <w:lang w:eastAsia="ru-RU"/>
              </w:rPr>
              <w:t>целесообразности (нецелесообразности) предоставления мер государственной поддержки в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tc>
        <w:tc>
          <w:tcPr>
            <w:tcW w:w="383" w:type="pct"/>
            <w:tcBorders>
              <w:top w:val="nil"/>
              <w:left w:val="nil"/>
              <w:bottom w:val="single" w:sz="4" w:space="0" w:color="auto"/>
              <w:right w:val="single" w:sz="4" w:space="0" w:color="auto"/>
            </w:tcBorders>
            <w:shd w:val="clear" w:color="auto" w:fill="auto"/>
            <w:hideMark/>
          </w:tcPr>
          <w:p w:rsidR="00BB0B9E" w:rsidRPr="00CA4DDD" w:rsidRDefault="00BB0B9E" w:rsidP="00BB0B9E">
            <w:pPr>
              <w:spacing w:after="0" w:line="240" w:lineRule="auto"/>
              <w:jc w:val="center"/>
              <w:rPr>
                <w:rFonts w:ascii="Times New Roman" w:hAnsi="Times New Roman"/>
                <w:color w:val="000000"/>
                <w:sz w:val="20"/>
                <w:szCs w:val="20"/>
                <w:lang w:eastAsia="ru-RU"/>
              </w:rPr>
            </w:pPr>
            <w:r w:rsidRPr="00CA4DDD">
              <w:rPr>
                <w:rFonts w:ascii="Times New Roman" w:hAnsi="Times New Roman"/>
                <w:color w:val="000000"/>
                <w:sz w:val="20"/>
                <w:szCs w:val="20"/>
                <w:lang w:eastAsia="ru-RU"/>
              </w:rPr>
              <w:t>процентов от числа поданных заявок</w:t>
            </w:r>
          </w:p>
        </w:tc>
        <w:tc>
          <w:tcPr>
            <w:tcW w:w="282" w:type="pct"/>
            <w:gridSpan w:val="2"/>
            <w:tcBorders>
              <w:top w:val="nil"/>
              <w:left w:val="nil"/>
              <w:bottom w:val="single" w:sz="4" w:space="0" w:color="auto"/>
              <w:right w:val="single" w:sz="4" w:space="0" w:color="auto"/>
            </w:tcBorders>
            <w:shd w:val="clear" w:color="auto" w:fill="auto"/>
            <w:hideMark/>
          </w:tcPr>
          <w:p w:rsidR="00BB0B9E" w:rsidRPr="00822223" w:rsidRDefault="00BB0B9E" w:rsidP="00BB0B9E">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100</w:t>
            </w:r>
          </w:p>
        </w:tc>
        <w:tc>
          <w:tcPr>
            <w:tcW w:w="271"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393" w:type="pct"/>
            <w:gridSpan w:val="2"/>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BB0B9E" w:rsidRPr="00822223" w:rsidRDefault="00BB0B9E" w:rsidP="00CC05D5">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w:t>
            </w:r>
            <w:r w:rsidR="00CC05D5">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развития инфраструктуры Свердловской области, Министерство инвестиций и развития Свердловской области</w:t>
            </w:r>
          </w:p>
        </w:tc>
        <w:tc>
          <w:tcPr>
            <w:tcW w:w="563" w:type="pct"/>
            <w:tcBorders>
              <w:top w:val="nil"/>
              <w:left w:val="nil"/>
              <w:bottom w:val="single" w:sz="4" w:space="0" w:color="auto"/>
              <w:right w:val="single" w:sz="4" w:space="0" w:color="auto"/>
            </w:tcBorders>
            <w:shd w:val="clear" w:color="auto" w:fill="auto"/>
          </w:tcPr>
          <w:p w:rsidR="00BB0B9E" w:rsidRPr="00822223" w:rsidRDefault="00BB0B9E" w:rsidP="00BB0B9E">
            <w:pPr>
              <w:spacing w:after="0" w:line="240" w:lineRule="auto"/>
              <w:rPr>
                <w:rFonts w:ascii="Times New Roman" w:hAnsi="Times New Roman"/>
                <w:color w:val="000000"/>
                <w:sz w:val="20"/>
                <w:szCs w:val="20"/>
                <w:lang w:eastAsia="ru-RU"/>
              </w:rPr>
            </w:pPr>
          </w:p>
        </w:tc>
      </w:tr>
      <w:tr w:rsidR="00BB0B9E"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BB0B9E" w:rsidRPr="007A749B" w:rsidRDefault="00BB0B9E" w:rsidP="00BB0B9E">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BB0B9E" w:rsidRPr="006E417E" w:rsidRDefault="00BB0B9E" w:rsidP="00BB0B9E">
            <w:pPr>
              <w:spacing w:after="0" w:line="240" w:lineRule="auto"/>
              <w:rPr>
                <w:rFonts w:ascii="Times New Roman" w:hAnsi="Times New Roman"/>
                <w:color w:val="000000"/>
                <w:sz w:val="20"/>
                <w:szCs w:val="20"/>
                <w:lang w:eastAsia="ru-RU"/>
              </w:rPr>
            </w:pPr>
            <w:r w:rsidRPr="00CC5E23">
              <w:rPr>
                <w:rFonts w:ascii="Times New Roman" w:hAnsi="Times New Roman"/>
                <w:color w:val="000000"/>
                <w:sz w:val="20"/>
                <w:szCs w:val="20"/>
                <w:lang w:eastAsia="ru-RU"/>
              </w:rPr>
              <w:t>Рассмотрена декларация и выдано положительное заключение о включении в реестр приоритетных инвестиционных проектов Свердловской области по инвестиционному проекту «Строительство и эксплуатация завода по производству цементного клинкера» ООО «Известь Сысерти». Распоряжением Правительства Свердловской области от 30.08.2017 № 706-РП проекту присвоен статус участника приоритетного инвестиционного Свердловской области по новому строительству</w:t>
            </w:r>
            <w:r w:rsidR="00CC05D5">
              <w:rPr>
                <w:rFonts w:ascii="Times New Roman" w:hAnsi="Times New Roman"/>
                <w:color w:val="000000"/>
                <w:sz w:val="20"/>
                <w:szCs w:val="20"/>
                <w:lang w:eastAsia="ru-RU"/>
              </w:rPr>
              <w:t>.</w:t>
            </w:r>
          </w:p>
        </w:tc>
      </w:tr>
      <w:tr w:rsidR="00BB0B9E"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3596" w:type="pct"/>
            <w:gridSpan w:val="10"/>
            <w:shd w:val="clear" w:color="auto" w:fill="auto"/>
          </w:tcPr>
          <w:p w:rsidR="00BB0B9E" w:rsidRDefault="00BB0B9E" w:rsidP="00BB0B9E">
            <w:pPr>
              <w:spacing w:after="0" w:line="240" w:lineRule="auto"/>
              <w:rPr>
                <w:rFonts w:ascii="Times New Roman" w:hAnsi="Times New Roman"/>
                <w:b/>
                <w:sz w:val="20"/>
                <w:szCs w:val="20"/>
                <w:lang w:eastAsia="ru-RU"/>
              </w:rPr>
            </w:pPr>
            <w:r w:rsidRPr="00DA5625">
              <w:rPr>
                <w:rFonts w:ascii="Times New Roman" w:hAnsi="Times New Roman"/>
                <w:b/>
                <w:bCs/>
                <w:sz w:val="20"/>
                <w:szCs w:val="20"/>
                <w:lang w:eastAsia="ru-RU"/>
              </w:rPr>
              <w:t xml:space="preserve">Проект </w:t>
            </w:r>
            <w:r w:rsidRPr="0020712A">
              <w:rPr>
                <w:rFonts w:ascii="Times New Roman" w:hAnsi="Times New Roman"/>
                <w:b/>
                <w:sz w:val="20"/>
                <w:szCs w:val="20"/>
                <w:lang w:eastAsia="ru-RU"/>
              </w:rPr>
              <w:t>«Развитие жилищно-коммунального хозяйства»</w:t>
            </w:r>
            <w:r>
              <w:rPr>
                <w:rFonts w:ascii="Times New Roman" w:hAnsi="Times New Roman"/>
                <w:b/>
                <w:sz w:val="20"/>
                <w:szCs w:val="20"/>
                <w:lang w:eastAsia="ru-RU"/>
              </w:rPr>
              <w:t xml:space="preserve"> Стратегии социально-экономического развития </w:t>
            </w:r>
          </w:p>
          <w:p w:rsidR="00BB0B9E" w:rsidRDefault="00BB0B9E" w:rsidP="00BB0B9E">
            <w:pPr>
              <w:spacing w:after="0" w:line="240" w:lineRule="auto"/>
              <w:rPr>
                <w:rFonts w:ascii="Times New Roman" w:hAnsi="Times New Roman"/>
                <w:b/>
                <w:sz w:val="20"/>
                <w:szCs w:val="20"/>
                <w:lang w:eastAsia="ru-RU"/>
              </w:rPr>
            </w:pPr>
            <w:r>
              <w:rPr>
                <w:rFonts w:ascii="Times New Roman" w:hAnsi="Times New Roman"/>
                <w:b/>
                <w:sz w:val="20"/>
                <w:szCs w:val="20"/>
                <w:lang w:eastAsia="ru-RU"/>
              </w:rPr>
              <w:t>Свердловской области на 2016–2030 годы.</w:t>
            </w:r>
          </w:p>
          <w:p w:rsidR="00BB0B9E" w:rsidRPr="00637095" w:rsidRDefault="00BB0B9E" w:rsidP="00BB0B9E">
            <w:pPr>
              <w:spacing w:after="0" w:line="240" w:lineRule="auto"/>
              <w:rPr>
                <w:rFonts w:ascii="Times New Roman" w:hAnsi="Times New Roman"/>
                <w:bCs/>
                <w:sz w:val="20"/>
                <w:szCs w:val="20"/>
                <w:lang w:eastAsia="ru-RU"/>
              </w:rPr>
            </w:pPr>
            <w:r w:rsidRPr="00637095">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BB0B9E" w:rsidRPr="00622D73" w:rsidRDefault="00BB0B9E" w:rsidP="00BB0B9E">
            <w:pPr>
              <w:spacing w:after="0" w:line="240" w:lineRule="auto"/>
              <w:rPr>
                <w:rFonts w:ascii="Times New Roman" w:hAnsi="Times New Roman"/>
                <w:bCs/>
                <w:sz w:val="20"/>
                <w:szCs w:val="20"/>
                <w:lang w:eastAsia="ru-RU"/>
              </w:rPr>
            </w:pPr>
            <w:r w:rsidRPr="00637095">
              <w:rPr>
                <w:rFonts w:ascii="Times New Roman" w:hAnsi="Times New Roman"/>
                <w:bCs/>
                <w:sz w:val="20"/>
                <w:szCs w:val="20"/>
                <w:lang w:eastAsia="ru-RU"/>
              </w:rPr>
              <w:br w:type="page"/>
              <w:t>1) «</w:t>
            </w:r>
            <w:r w:rsidRPr="00622D73">
              <w:rPr>
                <w:rFonts w:ascii="Times New Roman" w:hAnsi="Times New Roman"/>
                <w:bCs/>
                <w:sz w:val="20"/>
                <w:szCs w:val="20"/>
                <w:lang w:eastAsia="ru-RU"/>
              </w:rPr>
              <w:t>Развитие жилищно-коммунального хозяйства и повышение энергетической эффективности в Свердловской области до</w:t>
            </w:r>
            <w:r w:rsidR="00CC05D5">
              <w:rPr>
                <w:rFonts w:ascii="Times New Roman" w:hAnsi="Times New Roman"/>
                <w:bCs/>
                <w:sz w:val="20"/>
                <w:szCs w:val="20"/>
                <w:lang w:eastAsia="ru-RU"/>
              </w:rPr>
              <w:t> </w:t>
            </w:r>
            <w:r w:rsidRPr="00622D73">
              <w:rPr>
                <w:rFonts w:ascii="Times New Roman" w:hAnsi="Times New Roman"/>
                <w:bCs/>
                <w:sz w:val="20"/>
                <w:szCs w:val="20"/>
                <w:lang w:eastAsia="ru-RU"/>
              </w:rPr>
              <w:t>202</w:t>
            </w:r>
            <w:r w:rsidR="00A901F8"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(утверждена постановлением Правительства Свердловской области от 29.10.2013 № 1330-ПП);</w:t>
            </w:r>
          </w:p>
          <w:p w:rsidR="00BB0B9E" w:rsidRPr="00622D73" w:rsidRDefault="00BB0B9E" w:rsidP="00BB0B9E">
            <w:pPr>
              <w:spacing w:after="0" w:line="240" w:lineRule="auto"/>
              <w:rPr>
                <w:rFonts w:ascii="Times New Roman" w:hAnsi="Times New Roman"/>
                <w:bCs/>
                <w:sz w:val="20"/>
                <w:szCs w:val="20"/>
                <w:lang w:eastAsia="ru-RU"/>
              </w:rPr>
            </w:pPr>
            <w:r w:rsidRPr="00622D73">
              <w:rPr>
                <w:rFonts w:ascii="Times New Roman" w:hAnsi="Times New Roman"/>
                <w:bCs/>
                <w:sz w:val="20"/>
                <w:szCs w:val="20"/>
                <w:lang w:eastAsia="ru-RU"/>
              </w:rPr>
              <w:t>2) «Осуществление государственного регулирования цен (тарифов) на территории Свердловской области до 202</w:t>
            </w:r>
            <w:r w:rsidR="00A901F8"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(утверждена постановлением</w:t>
            </w:r>
            <w:r w:rsidRPr="00637095">
              <w:rPr>
                <w:rFonts w:ascii="Times New Roman" w:hAnsi="Times New Roman"/>
                <w:bCs/>
                <w:sz w:val="20"/>
                <w:szCs w:val="20"/>
                <w:lang w:eastAsia="ru-RU"/>
              </w:rPr>
              <w:t xml:space="preserve"> Правительства Свердловской области от 21.10.2013 № 1279-ПП «Об утверждении государственной программы Свердловской области «Осуществление государственного регулирования цен (тарифов) на территории Свердловской области </w:t>
            </w:r>
            <w:r w:rsidRPr="00622D73">
              <w:rPr>
                <w:rFonts w:ascii="Times New Roman" w:hAnsi="Times New Roman"/>
                <w:bCs/>
                <w:sz w:val="20"/>
                <w:szCs w:val="20"/>
                <w:lang w:eastAsia="ru-RU"/>
              </w:rPr>
              <w:t>до 202</w:t>
            </w:r>
            <w:r w:rsidR="00A901F8"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(далее – постановление Правительства Свердловской области от 21.10.2013 №</w:t>
            </w:r>
            <w:r w:rsidR="00695980" w:rsidRPr="00622D73">
              <w:rPr>
                <w:rFonts w:ascii="Times New Roman" w:hAnsi="Times New Roman"/>
                <w:bCs/>
                <w:sz w:val="20"/>
                <w:szCs w:val="20"/>
                <w:lang w:eastAsia="ru-RU"/>
              </w:rPr>
              <w:t> </w:t>
            </w:r>
            <w:r w:rsidRPr="00622D73">
              <w:rPr>
                <w:rFonts w:ascii="Times New Roman" w:hAnsi="Times New Roman"/>
                <w:bCs/>
                <w:sz w:val="20"/>
                <w:szCs w:val="20"/>
                <w:lang w:eastAsia="ru-RU"/>
              </w:rPr>
              <w:t>1279-ПП));</w:t>
            </w:r>
            <w:r w:rsidRPr="00622D73">
              <w:rPr>
                <w:rFonts w:ascii="Times New Roman" w:hAnsi="Times New Roman"/>
                <w:bCs/>
                <w:sz w:val="20"/>
                <w:szCs w:val="20"/>
                <w:lang w:eastAsia="ru-RU"/>
              </w:rPr>
              <w:br w:type="page"/>
            </w:r>
          </w:p>
          <w:p w:rsidR="00BB0B9E" w:rsidRPr="00622D73" w:rsidRDefault="00BB0B9E" w:rsidP="00BB0B9E">
            <w:pPr>
              <w:spacing w:after="0" w:line="240" w:lineRule="auto"/>
              <w:rPr>
                <w:rFonts w:ascii="Times New Roman" w:hAnsi="Times New Roman"/>
                <w:bCs/>
                <w:sz w:val="20"/>
                <w:szCs w:val="20"/>
                <w:lang w:eastAsia="ru-RU"/>
              </w:rPr>
            </w:pPr>
            <w:r w:rsidRPr="00622D73">
              <w:rPr>
                <w:rFonts w:ascii="Times New Roman" w:hAnsi="Times New Roman"/>
                <w:bCs/>
                <w:sz w:val="20"/>
                <w:szCs w:val="20"/>
                <w:lang w:eastAsia="ru-RU"/>
              </w:rPr>
              <w:br w:type="page"/>
              <w:t>3) «Развитие агропромышленного комплекса и потребительского рынка Свердловской области до 202</w:t>
            </w:r>
            <w:r w:rsidR="00695980"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w:t>
            </w:r>
          </w:p>
          <w:p w:rsidR="00BB0B9E" w:rsidRPr="00622D73" w:rsidRDefault="00BB0B9E" w:rsidP="00BB0B9E">
            <w:pPr>
              <w:spacing w:after="0" w:line="240" w:lineRule="auto"/>
              <w:rPr>
                <w:rFonts w:ascii="Times New Roman" w:hAnsi="Times New Roman"/>
                <w:bCs/>
                <w:sz w:val="20"/>
                <w:szCs w:val="20"/>
                <w:lang w:eastAsia="ru-RU"/>
              </w:rPr>
            </w:pPr>
            <w:r w:rsidRPr="00622D73">
              <w:rPr>
                <w:rFonts w:ascii="Times New Roman" w:hAnsi="Times New Roman"/>
                <w:bCs/>
                <w:sz w:val="20"/>
                <w:szCs w:val="20"/>
                <w:lang w:eastAsia="ru-RU"/>
              </w:rPr>
              <w:t>(утверждена постановлением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w:t>
            </w:r>
            <w:r w:rsidR="00695980"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(далее – постановление Правительства Свердловской области от 23.10.2013 № 1285-ПП));</w:t>
            </w:r>
            <w:r w:rsidRPr="00622D73">
              <w:rPr>
                <w:rFonts w:ascii="Times New Roman" w:hAnsi="Times New Roman"/>
                <w:bCs/>
                <w:sz w:val="20"/>
                <w:szCs w:val="20"/>
                <w:lang w:eastAsia="ru-RU"/>
              </w:rPr>
              <w:br w:type="page"/>
            </w:r>
          </w:p>
          <w:p w:rsidR="00BB0B9E" w:rsidRPr="00622D73" w:rsidRDefault="00BB0B9E" w:rsidP="00BB0B9E">
            <w:pPr>
              <w:spacing w:after="0" w:line="240" w:lineRule="auto"/>
              <w:rPr>
                <w:rFonts w:ascii="Times New Roman" w:hAnsi="Times New Roman"/>
                <w:bCs/>
                <w:sz w:val="20"/>
                <w:szCs w:val="20"/>
                <w:lang w:eastAsia="ru-RU"/>
              </w:rPr>
            </w:pPr>
            <w:r w:rsidRPr="00622D73">
              <w:rPr>
                <w:rFonts w:ascii="Times New Roman" w:hAnsi="Times New Roman"/>
                <w:bCs/>
                <w:sz w:val="20"/>
                <w:szCs w:val="20"/>
                <w:lang w:eastAsia="ru-RU"/>
              </w:rPr>
              <w:t>4) «Развитие промышленности и науки на территории Свердловской области до 202</w:t>
            </w:r>
            <w:r w:rsidR="00695980"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(утверждена постановлением Правительства Свердловской области от 24.10.2013 № 1293-ПП);</w:t>
            </w:r>
          </w:p>
          <w:p w:rsidR="00BB0B9E" w:rsidRPr="00622D73" w:rsidRDefault="00BB0B9E" w:rsidP="00BB0B9E">
            <w:pPr>
              <w:spacing w:after="0" w:line="240" w:lineRule="auto"/>
              <w:rPr>
                <w:rFonts w:ascii="Times New Roman" w:hAnsi="Times New Roman"/>
                <w:bCs/>
                <w:sz w:val="20"/>
                <w:szCs w:val="20"/>
                <w:lang w:eastAsia="ru-RU"/>
              </w:rPr>
            </w:pPr>
            <w:r w:rsidRPr="00622D73">
              <w:rPr>
                <w:rFonts w:ascii="Times New Roman" w:hAnsi="Times New Roman"/>
                <w:bCs/>
                <w:sz w:val="20"/>
                <w:szCs w:val="20"/>
                <w:lang w:eastAsia="ru-RU"/>
              </w:rPr>
              <w:t>5) «Осуществление регионального государственного жилищного и строительного надзора на территории Свердловской области до 202</w:t>
            </w:r>
            <w:r w:rsidR="00695980"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(утверждена постановлением Правительства Свердловской области от 29.07.2015 № 688-ПП «Об утверждении государственной программы Свердловской области «Осуществление регионального государственного жилищного и строительного надзора на территории Свердловской области до 20</w:t>
            </w:r>
            <w:r w:rsidR="00695980" w:rsidRPr="00622D73">
              <w:rPr>
                <w:rFonts w:ascii="Times New Roman" w:hAnsi="Times New Roman"/>
                <w:bCs/>
                <w:sz w:val="20"/>
                <w:szCs w:val="20"/>
                <w:lang w:eastAsia="ru-RU"/>
              </w:rPr>
              <w:t>24</w:t>
            </w:r>
            <w:r w:rsidRPr="00622D73">
              <w:rPr>
                <w:rFonts w:ascii="Times New Roman" w:hAnsi="Times New Roman"/>
                <w:bCs/>
                <w:sz w:val="20"/>
                <w:szCs w:val="20"/>
                <w:lang w:eastAsia="ru-RU"/>
              </w:rPr>
              <w:t xml:space="preserve"> года»);</w:t>
            </w:r>
          </w:p>
          <w:p w:rsidR="00BB0B9E" w:rsidRPr="00DA5625" w:rsidRDefault="00BB0B9E" w:rsidP="00695980">
            <w:pPr>
              <w:spacing w:after="0" w:line="240" w:lineRule="auto"/>
              <w:rPr>
                <w:rFonts w:ascii="Times New Roman" w:hAnsi="Times New Roman"/>
                <w:b/>
                <w:bCs/>
                <w:sz w:val="20"/>
                <w:szCs w:val="20"/>
                <w:lang w:eastAsia="ru-RU"/>
              </w:rPr>
            </w:pPr>
            <w:r w:rsidRPr="00622D73">
              <w:rPr>
                <w:rFonts w:ascii="Times New Roman" w:hAnsi="Times New Roman"/>
                <w:bCs/>
                <w:sz w:val="20"/>
                <w:szCs w:val="20"/>
                <w:lang w:eastAsia="ru-RU"/>
              </w:rPr>
              <w:t>6) «Повышение инвестиционной привлекательности Свердловской области до 202</w:t>
            </w:r>
            <w:r w:rsidR="00695980" w:rsidRPr="00622D73">
              <w:rPr>
                <w:rFonts w:ascii="Times New Roman" w:hAnsi="Times New Roman"/>
                <w:bCs/>
                <w:sz w:val="20"/>
                <w:szCs w:val="20"/>
                <w:lang w:eastAsia="ru-RU"/>
              </w:rPr>
              <w:t>4</w:t>
            </w:r>
            <w:r w:rsidRPr="00622D73">
              <w:rPr>
                <w:rFonts w:ascii="Times New Roman" w:hAnsi="Times New Roman"/>
                <w:bCs/>
                <w:sz w:val="20"/>
                <w:szCs w:val="20"/>
                <w:lang w:eastAsia="ru-RU"/>
              </w:rPr>
              <w:t xml:space="preserve"> года» (утверждена постановлением Правительства Свердловской области от 17.11.2014 № 1002-ПП)</w:t>
            </w:r>
            <w:r w:rsidR="00D84475">
              <w:rPr>
                <w:rFonts w:ascii="Times New Roman" w:hAnsi="Times New Roman"/>
                <w:bCs/>
                <w:sz w:val="20"/>
                <w:szCs w:val="20"/>
                <w:lang w:eastAsia="ru-RU"/>
              </w:rPr>
              <w:t>.</w:t>
            </w:r>
          </w:p>
        </w:tc>
        <w:tc>
          <w:tcPr>
            <w:tcW w:w="614" w:type="pct"/>
            <w:gridSpan w:val="2"/>
            <w:shd w:val="clear" w:color="auto" w:fill="auto"/>
          </w:tcPr>
          <w:p w:rsidR="00BB0B9E" w:rsidRPr="00DA5625" w:rsidRDefault="00BB0B9E" w:rsidP="00CC05D5">
            <w:pPr>
              <w:spacing w:after="0" w:line="240" w:lineRule="auto"/>
              <w:rPr>
                <w:rFonts w:ascii="Times New Roman" w:hAnsi="Times New Roman"/>
                <w:b/>
                <w:bCs/>
                <w:sz w:val="20"/>
                <w:szCs w:val="20"/>
                <w:lang w:eastAsia="ru-RU"/>
              </w:rPr>
            </w:pPr>
            <w:r w:rsidRPr="00DC0EC8">
              <w:rPr>
                <w:rFonts w:ascii="Times New Roman" w:hAnsi="Times New Roman"/>
                <w:sz w:val="20"/>
                <w:szCs w:val="20"/>
                <w:lang w:eastAsia="ru-RU"/>
              </w:rPr>
              <w:t>Министерство энергетики и</w:t>
            </w:r>
            <w:r w:rsidR="00CC05D5">
              <w:rPr>
                <w:rFonts w:ascii="Times New Roman" w:hAnsi="Times New Roman"/>
                <w:sz w:val="20"/>
                <w:szCs w:val="20"/>
                <w:lang w:eastAsia="ru-RU"/>
              </w:rPr>
              <w:t> </w:t>
            </w:r>
            <w:r w:rsidRPr="00DC0EC8">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DA5625" w:rsidRDefault="00BB0B9E" w:rsidP="00BB0B9E">
            <w:pPr>
              <w:spacing w:after="0" w:line="240" w:lineRule="auto"/>
              <w:jc w:val="center"/>
              <w:rPr>
                <w:rFonts w:ascii="Times New Roman" w:hAnsi="Times New Roman"/>
                <w:b/>
                <w:bCs/>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val="restart"/>
            <w:shd w:val="clear" w:color="auto" w:fill="auto"/>
          </w:tcPr>
          <w:p w:rsidR="00BB0B9E" w:rsidRPr="00E20961" w:rsidRDefault="00BB0B9E" w:rsidP="00BB0B9E">
            <w:pPr>
              <w:spacing w:after="0" w:line="240" w:lineRule="auto"/>
              <w:rPr>
                <w:rFonts w:ascii="Times New Roman" w:hAnsi="Times New Roman"/>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860" w:type="pct"/>
            <w:shd w:val="clear" w:color="auto" w:fill="auto"/>
          </w:tcPr>
          <w:p w:rsidR="00BB0B9E" w:rsidRPr="00190DC5" w:rsidRDefault="00BB0B9E" w:rsidP="00BB0B9E">
            <w:pPr>
              <w:spacing w:after="0" w:line="240" w:lineRule="auto"/>
              <w:rPr>
                <w:rFonts w:ascii="Times New Roman" w:hAnsi="Times New Roman"/>
                <w:sz w:val="20"/>
                <w:szCs w:val="20"/>
                <w:lang w:eastAsia="ru-RU"/>
              </w:rPr>
            </w:pPr>
            <w:r w:rsidRPr="00190DC5">
              <w:rPr>
                <w:rFonts w:ascii="Times New Roman" w:hAnsi="Times New Roman"/>
                <w:sz w:val="20"/>
                <w:szCs w:val="20"/>
                <w:lang w:eastAsia="ru-RU"/>
              </w:rPr>
              <w:t>степень износа объектов коммунальной инфраструктуры</w:t>
            </w:r>
          </w:p>
        </w:tc>
        <w:tc>
          <w:tcPr>
            <w:tcW w:w="383" w:type="pct"/>
            <w:shd w:val="clear" w:color="auto" w:fill="auto"/>
          </w:tcPr>
          <w:p w:rsidR="00BB0B9E" w:rsidRPr="00190DC5" w:rsidRDefault="00BB0B9E" w:rsidP="00BB0B9E">
            <w:pPr>
              <w:spacing w:after="0" w:line="240" w:lineRule="auto"/>
              <w:jc w:val="center"/>
              <w:rPr>
                <w:rFonts w:ascii="Times New Roman" w:hAnsi="Times New Roman"/>
                <w:bCs/>
                <w:sz w:val="20"/>
                <w:szCs w:val="20"/>
                <w:lang w:eastAsia="ru-RU"/>
              </w:rPr>
            </w:pPr>
            <w:r w:rsidRPr="00190DC5">
              <w:rPr>
                <w:rFonts w:ascii="Times New Roman" w:hAnsi="Times New Roman"/>
                <w:bCs/>
                <w:sz w:val="20"/>
                <w:szCs w:val="20"/>
                <w:lang w:eastAsia="ru-RU"/>
              </w:rPr>
              <w:t>процентов</w:t>
            </w:r>
          </w:p>
        </w:tc>
        <w:tc>
          <w:tcPr>
            <w:tcW w:w="282" w:type="pct"/>
            <w:gridSpan w:val="2"/>
            <w:shd w:val="clear" w:color="auto" w:fill="auto"/>
          </w:tcPr>
          <w:p w:rsidR="00BB0B9E" w:rsidRPr="00190DC5" w:rsidRDefault="00BB0B9E" w:rsidP="00BB0B9E">
            <w:pPr>
              <w:spacing w:after="0" w:line="240" w:lineRule="auto"/>
              <w:jc w:val="center"/>
              <w:rPr>
                <w:rFonts w:ascii="Times New Roman" w:hAnsi="Times New Roman"/>
                <w:sz w:val="20"/>
                <w:szCs w:val="20"/>
                <w:lang w:eastAsia="ru-RU"/>
              </w:rPr>
            </w:pPr>
            <w:r w:rsidRPr="00190DC5">
              <w:rPr>
                <w:rFonts w:ascii="Times New Roman" w:hAnsi="Times New Roman"/>
                <w:sz w:val="20"/>
                <w:szCs w:val="20"/>
                <w:lang w:eastAsia="ru-RU"/>
              </w:rPr>
              <w:t>57,</w:t>
            </w:r>
            <w:r>
              <w:rPr>
                <w:rFonts w:ascii="Times New Roman" w:hAnsi="Times New Roman"/>
                <w:sz w:val="20"/>
                <w:szCs w:val="20"/>
                <w:lang w:eastAsia="ru-RU"/>
              </w:rPr>
              <w:t>4</w:t>
            </w:r>
          </w:p>
        </w:tc>
        <w:tc>
          <w:tcPr>
            <w:tcW w:w="271" w:type="pct"/>
            <w:shd w:val="clear" w:color="auto" w:fill="auto"/>
          </w:tcPr>
          <w:p w:rsidR="00BB0B9E" w:rsidRPr="00DB5E8E" w:rsidRDefault="00BB0B9E" w:rsidP="00BB0B9E">
            <w:pPr>
              <w:spacing w:after="0" w:line="240" w:lineRule="auto"/>
              <w:jc w:val="center"/>
              <w:rPr>
                <w:rFonts w:ascii="Times New Roman" w:hAnsi="Times New Roman"/>
                <w:sz w:val="20"/>
                <w:szCs w:val="20"/>
                <w:lang w:eastAsia="ru-RU"/>
              </w:rPr>
            </w:pPr>
            <w:r w:rsidRPr="00DB5E8E">
              <w:rPr>
                <w:rFonts w:ascii="Times New Roman" w:hAnsi="Times New Roman"/>
                <w:sz w:val="20"/>
                <w:szCs w:val="20"/>
                <w:lang w:eastAsia="ru-RU"/>
              </w:rPr>
              <w:t>55,8</w:t>
            </w:r>
          </w:p>
        </w:tc>
        <w:tc>
          <w:tcPr>
            <w:tcW w:w="393" w:type="pct"/>
            <w:gridSpan w:val="2"/>
            <w:shd w:val="clear" w:color="auto" w:fill="auto"/>
          </w:tcPr>
          <w:p w:rsidR="00BB0B9E" w:rsidRPr="00DB5E8E" w:rsidRDefault="00BB0B9E" w:rsidP="00BB0B9E">
            <w:pPr>
              <w:spacing w:after="0" w:line="240" w:lineRule="auto"/>
              <w:jc w:val="center"/>
              <w:rPr>
                <w:rFonts w:ascii="Times New Roman" w:hAnsi="Times New Roman"/>
                <w:sz w:val="20"/>
                <w:szCs w:val="20"/>
                <w:lang w:eastAsia="ru-RU"/>
              </w:rPr>
            </w:pPr>
            <w:r w:rsidRPr="00DB5E8E">
              <w:rPr>
                <w:rFonts w:ascii="Times New Roman" w:hAnsi="Times New Roman"/>
                <w:sz w:val="20"/>
                <w:szCs w:val="20"/>
                <w:lang w:eastAsia="ru-RU"/>
              </w:rPr>
              <w:t>102,</w:t>
            </w:r>
            <w:r>
              <w:rPr>
                <w:rFonts w:ascii="Times New Roman" w:hAnsi="Times New Roman"/>
                <w:sz w:val="20"/>
                <w:szCs w:val="20"/>
                <w:lang w:eastAsia="ru-RU"/>
              </w:rPr>
              <w:t>9</w:t>
            </w:r>
          </w:p>
        </w:tc>
        <w:tc>
          <w:tcPr>
            <w:tcW w:w="614" w:type="pct"/>
            <w:gridSpan w:val="2"/>
            <w:vMerge w:val="restart"/>
            <w:shd w:val="clear" w:color="auto" w:fill="auto"/>
          </w:tcPr>
          <w:p w:rsidR="00BB0B9E" w:rsidRPr="00E20961" w:rsidRDefault="00BB0B9E" w:rsidP="00BB0B9E">
            <w:pPr>
              <w:spacing w:after="0" w:line="240" w:lineRule="auto"/>
              <w:rPr>
                <w:rFonts w:ascii="Times New Roman" w:hAnsi="Times New Roman"/>
                <w:sz w:val="20"/>
                <w:szCs w:val="20"/>
              </w:rPr>
            </w:pPr>
          </w:p>
        </w:tc>
        <w:tc>
          <w:tcPr>
            <w:tcW w:w="563" w:type="pct"/>
            <w:shd w:val="clear" w:color="auto" w:fill="auto"/>
          </w:tcPr>
          <w:p w:rsidR="00BB0B9E" w:rsidRPr="00F028C5" w:rsidRDefault="00BB0B9E" w:rsidP="00BB0B9E">
            <w:pPr>
              <w:widowControl w:val="0"/>
              <w:autoSpaceDE w:val="0"/>
              <w:autoSpaceDN w:val="0"/>
              <w:spacing w:after="0" w:line="240" w:lineRule="auto"/>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shd w:val="clear" w:color="auto" w:fill="auto"/>
          </w:tcPr>
          <w:p w:rsidR="00BB0B9E" w:rsidRPr="00E20961" w:rsidRDefault="00BB0B9E" w:rsidP="00BB0B9E">
            <w:pPr>
              <w:spacing w:after="0" w:line="240" w:lineRule="auto"/>
              <w:rPr>
                <w:rFonts w:ascii="Times New Roman" w:hAnsi="Times New Roman"/>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sz w:val="20"/>
                <w:szCs w:val="20"/>
              </w:rPr>
            </w:pPr>
            <w:r w:rsidRPr="00E20961">
              <w:rPr>
                <w:rFonts w:ascii="Times New Roman" w:hAnsi="Times New Roman"/>
                <w:sz w:val="20"/>
                <w:szCs w:val="20"/>
              </w:rPr>
              <w:t>2</w:t>
            </w:r>
          </w:p>
        </w:tc>
        <w:tc>
          <w:tcPr>
            <w:tcW w:w="860" w:type="pct"/>
            <w:shd w:val="clear" w:color="auto" w:fill="auto"/>
          </w:tcPr>
          <w:p w:rsidR="00BB0B9E" w:rsidRPr="00463367" w:rsidRDefault="00BB0B9E" w:rsidP="00BB0B9E">
            <w:pPr>
              <w:spacing w:after="0" w:line="240" w:lineRule="auto"/>
              <w:rPr>
                <w:rFonts w:ascii="Times New Roman" w:hAnsi="Times New Roman"/>
                <w:sz w:val="20"/>
                <w:szCs w:val="20"/>
                <w:lang w:eastAsia="ru-RU"/>
              </w:rPr>
            </w:pPr>
            <w:r w:rsidRPr="00463367">
              <w:rPr>
                <w:rFonts w:ascii="Times New Roman" w:hAnsi="Times New Roman"/>
                <w:sz w:val="20"/>
                <w:szCs w:val="20"/>
                <w:lang w:eastAsia="ru-RU"/>
              </w:rPr>
              <w:t>объем частных инвестиций в жилищно-коммунальной сфере</w:t>
            </w:r>
          </w:p>
        </w:tc>
        <w:tc>
          <w:tcPr>
            <w:tcW w:w="383" w:type="pct"/>
            <w:shd w:val="clear" w:color="auto" w:fill="auto"/>
          </w:tcPr>
          <w:p w:rsidR="00BB0B9E" w:rsidRPr="00463367" w:rsidRDefault="00BB0B9E" w:rsidP="00BB0B9E">
            <w:pPr>
              <w:spacing w:after="0" w:line="240" w:lineRule="auto"/>
              <w:jc w:val="center"/>
              <w:rPr>
                <w:rFonts w:ascii="Times New Roman" w:hAnsi="Times New Roman"/>
                <w:bCs/>
                <w:sz w:val="20"/>
                <w:szCs w:val="20"/>
                <w:lang w:eastAsia="ru-RU"/>
              </w:rPr>
            </w:pPr>
            <w:r w:rsidRPr="00463367">
              <w:rPr>
                <w:rFonts w:ascii="Times New Roman" w:hAnsi="Times New Roman"/>
                <w:bCs/>
                <w:sz w:val="20"/>
                <w:szCs w:val="20"/>
                <w:lang w:eastAsia="ru-RU"/>
              </w:rPr>
              <w:t>млрд. рублей в год</w:t>
            </w:r>
          </w:p>
        </w:tc>
        <w:tc>
          <w:tcPr>
            <w:tcW w:w="282" w:type="pct"/>
            <w:gridSpan w:val="2"/>
            <w:shd w:val="clear" w:color="auto" w:fill="auto"/>
          </w:tcPr>
          <w:p w:rsidR="00BB0B9E" w:rsidRPr="00463367"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w:t>
            </w:r>
          </w:p>
        </w:tc>
        <w:tc>
          <w:tcPr>
            <w:tcW w:w="271" w:type="pct"/>
            <w:shd w:val="clear" w:color="auto" w:fill="auto"/>
          </w:tcPr>
          <w:p w:rsidR="00BB0B9E" w:rsidRPr="00B84F53" w:rsidRDefault="00BB0B9E" w:rsidP="00BB0B9E">
            <w:pPr>
              <w:spacing w:after="0" w:line="240" w:lineRule="auto"/>
              <w:jc w:val="center"/>
              <w:rPr>
                <w:rFonts w:ascii="Times New Roman" w:hAnsi="Times New Roman"/>
                <w:sz w:val="20"/>
                <w:szCs w:val="20"/>
                <w:lang w:eastAsia="ru-RU"/>
              </w:rPr>
            </w:pPr>
            <w:r w:rsidRPr="00B84F53">
              <w:rPr>
                <w:rFonts w:ascii="Times New Roman" w:hAnsi="Times New Roman"/>
                <w:sz w:val="20"/>
                <w:szCs w:val="20"/>
                <w:lang w:eastAsia="ru-RU"/>
              </w:rPr>
              <w:t>9,0</w:t>
            </w:r>
          </w:p>
        </w:tc>
        <w:tc>
          <w:tcPr>
            <w:tcW w:w="393" w:type="pct"/>
            <w:gridSpan w:val="2"/>
            <w:shd w:val="clear" w:color="auto" w:fill="auto"/>
          </w:tcPr>
          <w:p w:rsidR="00BB0B9E" w:rsidRPr="00B84F53" w:rsidRDefault="00BB0B9E" w:rsidP="00BB0B9E">
            <w:pPr>
              <w:spacing w:after="0" w:line="240" w:lineRule="auto"/>
              <w:jc w:val="center"/>
              <w:rPr>
                <w:rFonts w:ascii="Times New Roman" w:hAnsi="Times New Roman"/>
                <w:sz w:val="20"/>
                <w:szCs w:val="20"/>
                <w:lang w:eastAsia="ru-RU"/>
              </w:rPr>
            </w:pPr>
            <w:r w:rsidRPr="00B84F53">
              <w:rPr>
                <w:rFonts w:ascii="Times New Roman" w:hAnsi="Times New Roman"/>
                <w:sz w:val="20"/>
                <w:szCs w:val="20"/>
                <w:lang w:eastAsia="ru-RU"/>
              </w:rPr>
              <w:t>90,9</w:t>
            </w:r>
          </w:p>
        </w:tc>
        <w:tc>
          <w:tcPr>
            <w:tcW w:w="614" w:type="pct"/>
            <w:gridSpan w:val="2"/>
            <w:vMerge/>
            <w:shd w:val="clear" w:color="auto" w:fill="auto"/>
          </w:tcPr>
          <w:p w:rsidR="00BB0B9E" w:rsidRPr="00E20961" w:rsidRDefault="00BB0B9E" w:rsidP="00BB0B9E">
            <w:pPr>
              <w:spacing w:after="0" w:line="240" w:lineRule="auto"/>
              <w:rPr>
                <w:rFonts w:ascii="Times New Roman" w:hAnsi="Times New Roman"/>
                <w:sz w:val="20"/>
                <w:szCs w:val="20"/>
              </w:rPr>
            </w:pPr>
          </w:p>
        </w:tc>
        <w:tc>
          <w:tcPr>
            <w:tcW w:w="563" w:type="pct"/>
            <w:shd w:val="clear" w:color="auto" w:fill="auto"/>
          </w:tcPr>
          <w:p w:rsidR="00BB0B9E" w:rsidRPr="00F028C5" w:rsidRDefault="00BB0B9E" w:rsidP="00BB0B9E">
            <w:pPr>
              <w:spacing w:after="0" w:line="240" w:lineRule="auto"/>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shd w:val="clear" w:color="auto" w:fill="auto"/>
          </w:tcPr>
          <w:p w:rsidR="00BB0B9E" w:rsidRPr="00E20961" w:rsidRDefault="00BB0B9E" w:rsidP="00BB0B9E">
            <w:pPr>
              <w:spacing w:after="0" w:line="240" w:lineRule="auto"/>
              <w:rPr>
                <w:rFonts w:ascii="Times New Roman" w:hAnsi="Times New Roman"/>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sz w:val="20"/>
                <w:szCs w:val="20"/>
              </w:rPr>
            </w:pPr>
            <w:r w:rsidRPr="00E20961">
              <w:rPr>
                <w:rFonts w:ascii="Times New Roman" w:hAnsi="Times New Roman"/>
                <w:sz w:val="20"/>
                <w:szCs w:val="20"/>
              </w:rPr>
              <w:t>3</w:t>
            </w:r>
          </w:p>
        </w:tc>
        <w:tc>
          <w:tcPr>
            <w:tcW w:w="860" w:type="pct"/>
            <w:shd w:val="clear" w:color="auto" w:fill="auto"/>
          </w:tcPr>
          <w:p w:rsidR="00BB0B9E" w:rsidRPr="00F743DB" w:rsidRDefault="00BB0B9E" w:rsidP="00BB0B9E">
            <w:pPr>
              <w:spacing w:after="0" w:line="240" w:lineRule="auto"/>
              <w:rPr>
                <w:rFonts w:ascii="Times New Roman" w:hAnsi="Times New Roman"/>
                <w:sz w:val="20"/>
                <w:szCs w:val="20"/>
                <w:lang w:eastAsia="ru-RU"/>
              </w:rPr>
            </w:pPr>
            <w:r w:rsidRPr="00F743DB">
              <w:rPr>
                <w:rFonts w:ascii="Times New Roman" w:hAnsi="Times New Roman"/>
                <w:sz w:val="20"/>
                <w:szCs w:val="20"/>
                <w:lang w:eastAsia="ru-RU"/>
              </w:rP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383" w:type="pct"/>
            <w:shd w:val="clear" w:color="auto" w:fill="auto"/>
          </w:tcPr>
          <w:p w:rsidR="00BB0B9E" w:rsidRPr="004123DA" w:rsidRDefault="00BB0B9E" w:rsidP="00BB0B9E">
            <w:pPr>
              <w:spacing w:after="0" w:line="240" w:lineRule="auto"/>
              <w:jc w:val="center"/>
              <w:rPr>
                <w:rFonts w:ascii="Times New Roman" w:hAnsi="Times New Roman"/>
                <w:bCs/>
                <w:sz w:val="20"/>
                <w:szCs w:val="20"/>
                <w:lang w:eastAsia="ru-RU"/>
              </w:rPr>
            </w:pPr>
            <w:r w:rsidRPr="004123DA">
              <w:rPr>
                <w:rFonts w:ascii="Times New Roman" w:hAnsi="Times New Roman"/>
                <w:bCs/>
                <w:sz w:val="20"/>
                <w:szCs w:val="20"/>
                <w:lang w:eastAsia="ru-RU"/>
              </w:rPr>
              <w:t>процентов</w:t>
            </w:r>
          </w:p>
        </w:tc>
        <w:tc>
          <w:tcPr>
            <w:tcW w:w="282" w:type="pct"/>
            <w:gridSpan w:val="2"/>
            <w:shd w:val="clear" w:color="auto" w:fill="auto"/>
          </w:tcPr>
          <w:p w:rsidR="00BB0B9E" w:rsidRPr="00DA5625" w:rsidRDefault="00BB0B9E" w:rsidP="00BB0B9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w:t>
            </w:r>
          </w:p>
        </w:tc>
        <w:tc>
          <w:tcPr>
            <w:tcW w:w="271" w:type="pct"/>
            <w:shd w:val="clear" w:color="auto" w:fill="auto"/>
          </w:tcPr>
          <w:p w:rsidR="00BB0B9E" w:rsidRPr="00B84F53" w:rsidRDefault="00BB0B9E" w:rsidP="00BB0B9E">
            <w:pPr>
              <w:spacing w:after="0" w:line="240" w:lineRule="auto"/>
              <w:jc w:val="center"/>
              <w:rPr>
                <w:rFonts w:ascii="Times New Roman" w:hAnsi="Times New Roman"/>
                <w:sz w:val="20"/>
                <w:szCs w:val="20"/>
                <w:lang w:eastAsia="ru-RU"/>
              </w:rPr>
            </w:pPr>
            <w:r w:rsidRPr="00B84F53">
              <w:rPr>
                <w:rFonts w:ascii="Times New Roman" w:hAnsi="Times New Roman"/>
                <w:sz w:val="20"/>
                <w:szCs w:val="20"/>
                <w:lang w:eastAsia="ru-RU"/>
              </w:rPr>
              <w:t>4,2</w:t>
            </w:r>
          </w:p>
        </w:tc>
        <w:tc>
          <w:tcPr>
            <w:tcW w:w="393" w:type="pct"/>
            <w:gridSpan w:val="2"/>
            <w:shd w:val="clear" w:color="auto" w:fill="auto"/>
          </w:tcPr>
          <w:p w:rsidR="00BB0B9E" w:rsidRPr="00B84F53" w:rsidRDefault="00BB0B9E" w:rsidP="00BB0B9E">
            <w:pPr>
              <w:spacing w:after="0" w:line="240" w:lineRule="auto"/>
              <w:jc w:val="center"/>
              <w:rPr>
                <w:rFonts w:ascii="Times New Roman" w:hAnsi="Times New Roman"/>
                <w:sz w:val="20"/>
                <w:szCs w:val="20"/>
                <w:lang w:eastAsia="ru-RU"/>
              </w:rPr>
            </w:pPr>
            <w:r w:rsidRPr="00B84F53">
              <w:rPr>
                <w:rFonts w:ascii="Times New Roman" w:hAnsi="Times New Roman"/>
                <w:sz w:val="20"/>
                <w:szCs w:val="20"/>
                <w:lang w:eastAsia="ru-RU"/>
              </w:rPr>
              <w:t>107,7</w:t>
            </w:r>
          </w:p>
        </w:tc>
        <w:tc>
          <w:tcPr>
            <w:tcW w:w="614" w:type="pct"/>
            <w:gridSpan w:val="2"/>
            <w:vMerge/>
            <w:shd w:val="clear" w:color="auto" w:fill="auto"/>
          </w:tcPr>
          <w:p w:rsidR="00BB0B9E" w:rsidRPr="00E20961" w:rsidRDefault="00BB0B9E" w:rsidP="00BB0B9E">
            <w:pPr>
              <w:spacing w:after="0" w:line="240" w:lineRule="auto"/>
              <w:rPr>
                <w:rFonts w:ascii="Times New Roman" w:hAnsi="Times New Roman"/>
                <w:sz w:val="20"/>
                <w:szCs w:val="20"/>
              </w:rPr>
            </w:pPr>
          </w:p>
        </w:tc>
        <w:tc>
          <w:tcPr>
            <w:tcW w:w="563" w:type="pct"/>
            <w:shd w:val="clear" w:color="auto" w:fill="auto"/>
          </w:tcPr>
          <w:p w:rsidR="00BB0B9E" w:rsidRPr="00F028C5" w:rsidRDefault="00BB0B9E" w:rsidP="00BB0B9E">
            <w:pPr>
              <w:widowControl w:val="0"/>
              <w:autoSpaceDE w:val="0"/>
              <w:autoSpaceDN w:val="0"/>
              <w:spacing w:after="0" w:line="240" w:lineRule="auto"/>
              <w:jc w:val="center"/>
              <w:rPr>
                <w:rFonts w:ascii="Times New Roman" w:hAnsi="Times New Roman"/>
                <w:sz w:val="20"/>
                <w:szCs w:val="20"/>
                <w:lang w:eastAsia="ru-RU"/>
              </w:rPr>
            </w:pP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BB0B9E" w:rsidRPr="00C03DD7" w:rsidRDefault="00BB0B9E" w:rsidP="00BB0B9E">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sz w:val="20"/>
                <w:szCs w:val="20"/>
                <w:lang w:eastAsia="ru-RU"/>
              </w:rPr>
              <w:t xml:space="preserve">Задача 1. </w:t>
            </w:r>
            <w:r w:rsidRPr="004B0BC3">
              <w:rPr>
                <w:rFonts w:ascii="Times New Roman" w:hAnsi="Times New Roman"/>
                <w:b/>
                <w:sz w:val="20"/>
                <w:szCs w:val="20"/>
                <w:lang w:eastAsia="ru-RU"/>
              </w:rPr>
              <w:t xml:space="preserve">Стимулирование внедрения инновационных энерго- и ресурсосберегающих технологий в жилищном строительстве </w:t>
            </w:r>
            <w:r>
              <w:rPr>
                <w:rFonts w:ascii="Times New Roman" w:hAnsi="Times New Roman"/>
                <w:b/>
                <w:sz w:val="20"/>
                <w:szCs w:val="20"/>
                <w:lang w:eastAsia="ru-RU"/>
              </w:rPr>
              <w:br/>
            </w:r>
            <w:r w:rsidRPr="004B0BC3">
              <w:rPr>
                <w:rFonts w:ascii="Times New Roman" w:hAnsi="Times New Roman"/>
                <w:b/>
                <w:sz w:val="20"/>
                <w:szCs w:val="20"/>
                <w:lang w:eastAsia="ru-RU"/>
              </w:rPr>
              <w:t>и жилищно-коммунальной сфере</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Содействие в реализации муниципальных программ по энергосбережению и повышению энергетической эффективности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Borders>
              <w:right w:val="single" w:sz="4" w:space="0" w:color="auto"/>
            </w:tcBorders>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экономия энергетических ресурсов</w:t>
            </w:r>
          </w:p>
        </w:tc>
        <w:tc>
          <w:tcPr>
            <w:tcW w:w="383" w:type="pct"/>
            <w:vMerge w:val="restart"/>
            <w:tcBorders>
              <w:left w:val="single" w:sz="4" w:space="0" w:color="auto"/>
            </w:tcBorders>
            <w:shd w:val="clear" w:color="auto" w:fill="auto"/>
          </w:tcPr>
          <w:p w:rsidR="00BB0B9E" w:rsidRPr="004B0BC3" w:rsidRDefault="00BB0B9E" w:rsidP="00461475">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тыс. </w:t>
            </w:r>
            <w:r w:rsidR="00461475">
              <w:rPr>
                <w:rFonts w:ascii="Times New Roman" w:hAnsi="Times New Roman"/>
                <w:sz w:val="20"/>
                <w:szCs w:val="20"/>
                <w:lang w:eastAsia="ru-RU"/>
              </w:rPr>
              <w:t>тонн условного топлива</w:t>
            </w:r>
          </w:p>
        </w:tc>
        <w:tc>
          <w:tcPr>
            <w:tcW w:w="282" w:type="pct"/>
            <w:gridSpan w:val="2"/>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w:t>
            </w:r>
          </w:p>
        </w:tc>
        <w:tc>
          <w:tcPr>
            <w:tcW w:w="271" w:type="pct"/>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w:t>
            </w:r>
          </w:p>
        </w:tc>
        <w:tc>
          <w:tcPr>
            <w:tcW w:w="393" w:type="pct"/>
            <w:gridSpan w:val="2"/>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shd w:val="clear" w:color="auto" w:fill="auto"/>
          </w:tcPr>
          <w:p w:rsidR="00BB0B9E" w:rsidRPr="004B0BC3" w:rsidRDefault="00BB0B9E" w:rsidP="00CC05D5">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CC05D5">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CC05D5">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Оказание поддержки юридическим лицам в</w:t>
            </w:r>
            <w:r w:rsidR="00CC05D5">
              <w:rPr>
                <w:rFonts w:ascii="Times New Roman" w:hAnsi="Times New Roman"/>
                <w:sz w:val="20"/>
                <w:szCs w:val="20"/>
                <w:lang w:eastAsia="ru-RU"/>
              </w:rPr>
              <w:t> </w:t>
            </w:r>
            <w:r w:rsidRPr="004B0BC3">
              <w:rPr>
                <w:rFonts w:ascii="Times New Roman" w:hAnsi="Times New Roman"/>
                <w:sz w:val="20"/>
                <w:szCs w:val="20"/>
                <w:lang w:eastAsia="ru-RU"/>
              </w:rPr>
              <w:t>реализации мероприятий по энергосбережению и повышению энергетической эффективности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5C5FB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Borders>
              <w:right w:val="single" w:sz="4" w:space="0" w:color="auto"/>
            </w:tcBorders>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vMerge/>
            <w:tcBorders>
              <w:top w:val="single" w:sz="4" w:space="0" w:color="auto"/>
              <w:left w:val="single" w:sz="4" w:space="0" w:color="auto"/>
              <w:bottom w:val="single" w:sz="4" w:space="0" w:color="auto"/>
              <w:right w:val="single" w:sz="4" w:space="0" w:color="auto"/>
            </w:tcBorders>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383" w:type="pct"/>
            <w:vMerge/>
            <w:tcBorders>
              <w:left w:val="single" w:sz="4" w:space="0" w:color="auto"/>
            </w:tcBorders>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gridSpan w:val="2"/>
            <w:vMerge/>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p>
        </w:tc>
        <w:tc>
          <w:tcPr>
            <w:tcW w:w="271"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393" w:type="pct"/>
            <w:gridSpan w:val="2"/>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614" w:type="pct"/>
            <w:gridSpan w:val="2"/>
            <w:shd w:val="clear" w:color="auto" w:fill="auto"/>
          </w:tcPr>
          <w:p w:rsidR="00BB0B9E" w:rsidRPr="004B0BC3" w:rsidRDefault="00BB0B9E" w:rsidP="00CC05D5">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CC05D5">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4773" w:type="pct"/>
            <w:gridSpan w:val="13"/>
            <w:shd w:val="clear" w:color="auto" w:fill="auto"/>
          </w:tcPr>
          <w:p w:rsidR="00BB0B9E" w:rsidRPr="00995905" w:rsidRDefault="00BB0B9E" w:rsidP="00CC05D5">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В целях предоставления субсидий на реализацию муниципальных программ по энергосбережению и повышению энергетической эффективности заключены соглашения с 7 муниципальными образованиями, расположенными на территории Свердловской области, на сумму 117 449,45 млн. рублей. Средства областного бюджета перечислены в доход местных бюджетов в полном объеме. Отклонение от планового объема в сторону уменьшения составила 13 420,85 тысяч рублей и</w:t>
            </w:r>
            <w:r w:rsidR="00CC05D5">
              <w:rPr>
                <w:rFonts w:ascii="Times New Roman" w:hAnsi="Times New Roman"/>
                <w:sz w:val="20"/>
                <w:szCs w:val="20"/>
                <w:lang w:eastAsia="ru-RU"/>
              </w:rPr>
              <w:t> </w:t>
            </w:r>
            <w:r w:rsidRPr="009C691E">
              <w:rPr>
                <w:rFonts w:ascii="Times New Roman" w:hAnsi="Times New Roman"/>
                <w:sz w:val="20"/>
                <w:szCs w:val="20"/>
                <w:lang w:eastAsia="ru-RU"/>
              </w:rPr>
              <w:t>связано со снижением стоимости работ по итогам проведения конкурсных процедур</w:t>
            </w:r>
            <w:r w:rsidR="00CC05D5">
              <w:rPr>
                <w:rFonts w:ascii="Times New Roman" w:hAnsi="Times New Roman"/>
                <w:sz w:val="20"/>
                <w:szCs w:val="20"/>
                <w:lang w:eastAsia="ru-RU"/>
              </w:rPr>
              <w:t>.</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Содей</w:t>
            </w:r>
            <w:r w:rsidR="00BB2627">
              <w:rPr>
                <w:rFonts w:ascii="Times New Roman" w:hAnsi="Times New Roman"/>
                <w:sz w:val="20"/>
                <w:szCs w:val="20"/>
                <w:lang w:eastAsia="ru-RU"/>
              </w:rPr>
              <w:t>ствие реализации мероприятий по </w:t>
            </w:r>
            <w:r w:rsidRPr="004B0BC3">
              <w:rPr>
                <w:rFonts w:ascii="Times New Roman" w:hAnsi="Times New Roman"/>
                <w:sz w:val="20"/>
                <w:szCs w:val="20"/>
                <w:lang w:eastAsia="ru-RU"/>
              </w:rPr>
              <w:t>энергосбережению и повышению энергетической эффективности в отношении общего имущества собственников помещений в</w:t>
            </w:r>
            <w:r w:rsidR="00BB2627">
              <w:rPr>
                <w:rFonts w:ascii="Times New Roman" w:hAnsi="Times New Roman"/>
                <w:sz w:val="20"/>
                <w:szCs w:val="20"/>
                <w:lang w:eastAsia="ru-RU"/>
              </w:rPr>
              <w:t> </w:t>
            </w:r>
            <w:r w:rsidRPr="004B0BC3">
              <w:rPr>
                <w:rFonts w:ascii="Times New Roman" w:hAnsi="Times New Roman"/>
                <w:sz w:val="20"/>
                <w:szCs w:val="20"/>
                <w:lang w:eastAsia="ru-RU"/>
              </w:rPr>
              <w:t>многоквартирных домах</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уровень оснащенности коллективными (общедомовыми) приборами учета используемых энергетических ресурсов</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процентов</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w:t>
            </w:r>
          </w:p>
        </w:tc>
        <w:tc>
          <w:tcPr>
            <w:tcW w:w="27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w:t>
            </w:r>
          </w:p>
        </w:tc>
        <w:tc>
          <w:tcPr>
            <w:tcW w:w="393"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sz w:val="20"/>
                <w:szCs w:val="20"/>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Создание в Свердловской области информационной системы (базы данных), обеспечивающей организацию регулярного сбора и систематизацию достоверной и актуальной информации об энергетическом хозяйстве Свердловской области, о величине производства и потребления энергетических ресурсов на объектах коммунальной инфраструктуры, об их технико-экономическом состоянии и имущественных правах на указанные выше объекты, о</w:t>
            </w:r>
            <w:r w:rsidR="00BB2627">
              <w:rPr>
                <w:rFonts w:ascii="Times New Roman" w:hAnsi="Times New Roman"/>
                <w:sz w:val="20"/>
                <w:szCs w:val="20"/>
                <w:lang w:eastAsia="ru-RU"/>
              </w:rPr>
              <w:t> </w:t>
            </w:r>
            <w:r w:rsidRPr="004B0BC3">
              <w:rPr>
                <w:rFonts w:ascii="Times New Roman" w:hAnsi="Times New Roman"/>
                <w:sz w:val="20"/>
                <w:szCs w:val="20"/>
                <w:lang w:eastAsia="ru-RU"/>
              </w:rPr>
              <w:t>потребителях коммунальных ресурсов (услуг) Свердловской области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 (2017)</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ввод информа</w:t>
            </w:r>
            <w:r w:rsidR="00BB2627">
              <w:rPr>
                <w:rFonts w:ascii="Times New Roman" w:hAnsi="Times New Roman"/>
                <w:sz w:val="20"/>
                <w:szCs w:val="20"/>
                <w:lang w:eastAsia="ru-RU"/>
              </w:rPr>
              <w:t xml:space="preserve">ционной </w:t>
            </w:r>
            <w:r w:rsidR="00BB2627">
              <w:rPr>
                <w:rFonts w:ascii="Times New Roman" w:hAnsi="Times New Roman"/>
                <w:sz w:val="20"/>
                <w:szCs w:val="20"/>
                <w:lang w:eastAsia="ru-RU"/>
              </w:rPr>
              <w:br/>
              <w:t>системы (базы данных) в </w:t>
            </w:r>
            <w:r w:rsidRPr="004B0BC3">
              <w:rPr>
                <w:rFonts w:ascii="Times New Roman" w:hAnsi="Times New Roman"/>
                <w:sz w:val="20"/>
                <w:szCs w:val="20"/>
                <w:lang w:eastAsia="ru-RU"/>
              </w:rPr>
              <w:t>опытную эксплуатацию</w:t>
            </w:r>
          </w:p>
        </w:tc>
        <w:tc>
          <w:tcPr>
            <w:tcW w:w="383" w:type="pct"/>
            <w:shd w:val="clear" w:color="auto" w:fill="auto"/>
          </w:tcPr>
          <w:p w:rsidR="00BB0B9E" w:rsidRPr="00CF1CA7"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CF1CA7">
              <w:rPr>
                <w:rFonts w:ascii="Times New Roman" w:hAnsi="Times New Roman"/>
                <w:sz w:val="20"/>
                <w:szCs w:val="20"/>
                <w:lang w:eastAsia="ru-RU"/>
              </w:rPr>
              <w:t>-</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sz w:val="20"/>
                <w:szCs w:val="20"/>
              </w:rPr>
            </w:pPr>
            <w:r>
              <w:rPr>
                <w:rFonts w:ascii="Times New Roman" w:hAnsi="Times New Roman"/>
                <w:sz w:val="20"/>
                <w:szCs w:val="20"/>
                <w:lang w:eastAsia="ru-RU"/>
              </w:rPr>
              <w:t>выполнено</w:t>
            </w:r>
          </w:p>
        </w:tc>
        <w:tc>
          <w:tcPr>
            <w:tcW w:w="271" w:type="pct"/>
            <w:shd w:val="clear" w:color="auto" w:fill="auto"/>
          </w:tcPr>
          <w:p w:rsidR="00BB0B9E" w:rsidRPr="00E20961" w:rsidRDefault="00BB0B9E" w:rsidP="00BB0B9E">
            <w:pPr>
              <w:spacing w:after="0" w:line="240" w:lineRule="auto"/>
              <w:jc w:val="center"/>
              <w:rPr>
                <w:rFonts w:ascii="Times New Roman" w:hAnsi="Times New Roman"/>
                <w:sz w:val="20"/>
                <w:szCs w:val="20"/>
              </w:rPr>
            </w:pPr>
            <w:r>
              <w:rPr>
                <w:rFonts w:ascii="Times New Roman" w:hAnsi="Times New Roman"/>
                <w:sz w:val="20"/>
                <w:szCs w:val="20"/>
                <w:lang w:eastAsia="ru-RU"/>
              </w:rPr>
              <w:t>выполнено</w:t>
            </w:r>
          </w:p>
        </w:tc>
        <w:tc>
          <w:tcPr>
            <w:tcW w:w="393" w:type="pct"/>
            <w:gridSpan w:val="2"/>
            <w:shd w:val="clear" w:color="auto" w:fill="auto"/>
          </w:tcPr>
          <w:p w:rsidR="00BB0B9E" w:rsidRPr="00B84F53" w:rsidRDefault="00BB0B9E" w:rsidP="00BB0B9E">
            <w:pPr>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BB2627">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A13CCC" w:rsidRDefault="00BB0B9E" w:rsidP="00BB0B9E">
            <w:pPr>
              <w:widowControl w:val="0"/>
              <w:autoSpaceDE w:val="0"/>
              <w:autoSpaceDN w:val="0"/>
              <w:spacing w:after="0" w:line="240" w:lineRule="auto"/>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spacing w:after="0" w:line="240" w:lineRule="auto"/>
              <w:ind w:left="313"/>
              <w:rPr>
                <w:rFonts w:ascii="Times New Roman" w:hAnsi="Times New Roman"/>
                <w:sz w:val="20"/>
                <w:szCs w:val="20"/>
                <w:lang w:eastAsia="ru-RU"/>
              </w:rPr>
            </w:pPr>
          </w:p>
        </w:tc>
        <w:tc>
          <w:tcPr>
            <w:tcW w:w="4773" w:type="pct"/>
            <w:gridSpan w:val="13"/>
            <w:shd w:val="clear" w:color="auto" w:fill="auto"/>
          </w:tcPr>
          <w:p w:rsidR="00BB0B9E" w:rsidRPr="00B84F53" w:rsidRDefault="00BB0B9E" w:rsidP="00BB0B9E">
            <w:pPr>
              <w:spacing w:after="0" w:line="240" w:lineRule="auto"/>
              <w:rPr>
                <w:rFonts w:ascii="Times New Roman" w:hAnsi="Times New Roman"/>
                <w:sz w:val="20"/>
                <w:szCs w:val="20"/>
                <w:lang w:eastAsia="ru-RU"/>
              </w:rPr>
            </w:pPr>
            <w:r w:rsidRPr="00B84F53">
              <w:rPr>
                <w:rFonts w:ascii="Times New Roman" w:hAnsi="Times New Roman"/>
                <w:sz w:val="20"/>
                <w:szCs w:val="20"/>
                <w:lang w:eastAsia="ru-RU"/>
              </w:rPr>
              <w:t>В опытную эксплуатацию система введена в соответствии с актом от 23.01.2018</w:t>
            </w:r>
            <w:r w:rsidR="00BB2627">
              <w:rPr>
                <w:rFonts w:ascii="Times New Roman" w:hAnsi="Times New Roman"/>
                <w:sz w:val="20"/>
                <w:szCs w:val="20"/>
                <w:lang w:eastAsia="ru-RU"/>
              </w:rPr>
              <w:t>.</w:t>
            </w: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b/>
                <w:sz w:val="20"/>
                <w:szCs w:val="20"/>
                <w:lang w:eastAsia="ru-RU"/>
              </w:rPr>
            </w:pPr>
            <w:r w:rsidRPr="004B0BC3">
              <w:rPr>
                <w:rFonts w:ascii="Times New Roman" w:hAnsi="Times New Roman"/>
                <w:b/>
                <w:sz w:val="20"/>
                <w:szCs w:val="20"/>
                <w:lang w:eastAsia="ru-RU"/>
              </w:rPr>
              <w:t>Задача 2. Комплексная модернизация коммунальной инфраструктуры, обеспечение надежности и эффективности ее функционирования</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Ликвидация (установление собственника) бесхозяйных объектов коммунальной инфраструктуры</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доля бесхозяйных объектов, признанных бесхозяйными</w:t>
            </w:r>
            <w:r w:rsidR="00BB2627">
              <w:rPr>
                <w:rFonts w:ascii="Times New Roman" w:hAnsi="Times New Roman"/>
                <w:sz w:val="20"/>
                <w:szCs w:val="20"/>
                <w:lang w:eastAsia="ru-RU"/>
              </w:rPr>
              <w:t xml:space="preserve"> на 01.01.2015, в </w:t>
            </w:r>
            <w:r w:rsidRPr="004B0BC3">
              <w:rPr>
                <w:rFonts w:ascii="Times New Roman" w:hAnsi="Times New Roman"/>
                <w:sz w:val="20"/>
                <w:szCs w:val="20"/>
                <w:lang w:eastAsia="ru-RU"/>
              </w:rPr>
              <w:t>отношении которых установлен собственник</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процентов</w:t>
            </w:r>
          </w:p>
        </w:tc>
        <w:tc>
          <w:tcPr>
            <w:tcW w:w="282" w:type="pct"/>
            <w:gridSpan w:val="2"/>
            <w:shd w:val="clear" w:color="auto" w:fill="auto"/>
          </w:tcPr>
          <w:p w:rsidR="00BB0B9E" w:rsidRPr="0032012B" w:rsidRDefault="00BB0B9E" w:rsidP="00BB0B9E">
            <w:pPr>
              <w:spacing w:after="0" w:line="240" w:lineRule="auto"/>
              <w:jc w:val="center"/>
              <w:rPr>
                <w:rFonts w:ascii="Times New Roman" w:hAnsi="Times New Roman"/>
                <w:sz w:val="20"/>
                <w:szCs w:val="20"/>
              </w:rPr>
            </w:pPr>
            <w:r w:rsidRPr="0032012B">
              <w:rPr>
                <w:rFonts w:ascii="Times New Roman" w:hAnsi="Times New Roman"/>
                <w:sz w:val="20"/>
                <w:szCs w:val="20"/>
                <w:lang w:eastAsia="ru-RU"/>
              </w:rPr>
              <w:t>-</w:t>
            </w:r>
          </w:p>
        </w:tc>
        <w:tc>
          <w:tcPr>
            <w:tcW w:w="271" w:type="pct"/>
            <w:shd w:val="clear" w:color="auto" w:fill="auto"/>
          </w:tcPr>
          <w:p w:rsidR="00BB0B9E" w:rsidRPr="0032012B" w:rsidRDefault="00BB0B9E" w:rsidP="00BB0B9E">
            <w:pPr>
              <w:spacing w:after="0" w:line="240" w:lineRule="auto"/>
              <w:jc w:val="center"/>
              <w:rPr>
                <w:rFonts w:ascii="Times New Roman" w:hAnsi="Times New Roman"/>
                <w:sz w:val="20"/>
                <w:szCs w:val="20"/>
              </w:rPr>
            </w:pPr>
            <w:r w:rsidRPr="0032012B">
              <w:rPr>
                <w:rFonts w:ascii="Times New Roman" w:hAnsi="Times New Roman"/>
                <w:sz w:val="20"/>
                <w:szCs w:val="20"/>
              </w:rPr>
              <w:t>-</w:t>
            </w:r>
          </w:p>
        </w:tc>
        <w:tc>
          <w:tcPr>
            <w:tcW w:w="393" w:type="pct"/>
            <w:gridSpan w:val="2"/>
            <w:shd w:val="clear" w:color="auto" w:fill="auto"/>
          </w:tcPr>
          <w:p w:rsidR="00BB0B9E" w:rsidRPr="0032012B" w:rsidRDefault="00BB0B9E" w:rsidP="00BB0B9E">
            <w:pPr>
              <w:spacing w:after="0" w:line="240" w:lineRule="auto"/>
              <w:jc w:val="center"/>
              <w:rPr>
                <w:rFonts w:ascii="Times New Roman" w:hAnsi="Times New Roman"/>
                <w:sz w:val="20"/>
                <w:szCs w:val="20"/>
              </w:rPr>
            </w:pPr>
            <w:r>
              <w:rPr>
                <w:rFonts w:ascii="Times New Roman" w:hAnsi="Times New Roman"/>
                <w:sz w:val="20"/>
                <w:szCs w:val="20"/>
              </w:rPr>
              <w:t>-</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E20961" w:rsidRDefault="00BB2627" w:rsidP="00BB0B9E">
            <w:pPr>
              <w:spacing w:after="0" w:line="240" w:lineRule="auto"/>
              <w:rPr>
                <w:rFonts w:ascii="Times New Roman" w:hAnsi="Times New Roman"/>
                <w:sz w:val="20"/>
                <w:szCs w:val="20"/>
              </w:rPr>
            </w:pPr>
            <w:r>
              <w:rPr>
                <w:rFonts w:ascii="Times New Roman" w:hAnsi="Times New Roman"/>
                <w:sz w:val="20"/>
                <w:szCs w:val="20"/>
              </w:rPr>
              <w:t>П</w:t>
            </w:r>
            <w:r w:rsidR="00BB0B9E" w:rsidRPr="00E20961">
              <w:rPr>
                <w:rFonts w:ascii="Times New Roman" w:hAnsi="Times New Roman"/>
                <w:sz w:val="20"/>
                <w:szCs w:val="20"/>
              </w:rPr>
              <w:t>лановое значение целевог</w:t>
            </w:r>
            <w:r>
              <w:rPr>
                <w:rFonts w:ascii="Times New Roman" w:hAnsi="Times New Roman"/>
                <w:sz w:val="20"/>
                <w:szCs w:val="20"/>
              </w:rPr>
              <w:t>о показателя установлено с </w:t>
            </w:r>
            <w:r w:rsidR="00BB0B9E">
              <w:rPr>
                <w:rFonts w:ascii="Times New Roman" w:hAnsi="Times New Roman"/>
                <w:sz w:val="20"/>
                <w:szCs w:val="20"/>
              </w:rPr>
              <w:t>2018 </w:t>
            </w:r>
            <w:r w:rsidR="00BB0B9E" w:rsidRPr="00E20961">
              <w:rPr>
                <w:rFonts w:ascii="Times New Roman" w:hAnsi="Times New Roman"/>
                <w:sz w:val="20"/>
                <w:szCs w:val="20"/>
              </w:rPr>
              <w:t>года</w:t>
            </w:r>
            <w:r>
              <w:rPr>
                <w:rFonts w:ascii="Times New Roman" w:hAnsi="Times New Roman"/>
                <w:sz w:val="20"/>
                <w:szCs w:val="20"/>
              </w:rPr>
              <w:t>.</w:t>
            </w:r>
          </w:p>
        </w:tc>
      </w:tr>
      <w:tr w:rsidR="00BB0B9E" w:rsidRPr="00E20961" w:rsidTr="00F5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restar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Передача объектов коммунальной инфраструктуры муниципальных образований, расположенных на территории Свердловской области, по концессионным соглашениям</w:t>
            </w:r>
          </w:p>
        </w:tc>
        <w:tc>
          <w:tcPr>
            <w:tcW w:w="381" w:type="pct"/>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количе</w:t>
            </w:r>
            <w:r>
              <w:rPr>
                <w:rFonts w:ascii="Times New Roman" w:hAnsi="Times New Roman"/>
                <w:sz w:val="20"/>
                <w:szCs w:val="20"/>
                <w:lang w:eastAsia="ru-RU"/>
              </w:rPr>
              <w:t>ство концессионных соглашений в </w:t>
            </w:r>
            <w:r w:rsidRPr="004B0BC3">
              <w:rPr>
                <w:rFonts w:ascii="Times New Roman" w:hAnsi="Times New Roman"/>
                <w:sz w:val="20"/>
                <w:szCs w:val="20"/>
                <w:lang w:eastAsia="ru-RU"/>
              </w:rPr>
              <w:t>сфере:</w:t>
            </w:r>
          </w:p>
        </w:tc>
        <w:tc>
          <w:tcPr>
            <w:tcW w:w="383" w:type="pct"/>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shd w:val="clear" w:color="auto" w:fill="auto"/>
          </w:tcPr>
          <w:p w:rsidR="00BB0B9E" w:rsidRPr="004A5B6C"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271" w:type="pct"/>
            <w:shd w:val="clear" w:color="auto" w:fill="auto"/>
          </w:tcPr>
          <w:p w:rsidR="00BB0B9E" w:rsidRPr="004A5B6C"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393" w:type="pct"/>
            <w:gridSpan w:val="2"/>
            <w:shd w:val="clear" w:color="auto" w:fill="auto"/>
          </w:tcPr>
          <w:p w:rsidR="00BB0B9E" w:rsidRPr="009C3C91"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46,7</w:t>
            </w:r>
          </w:p>
        </w:tc>
        <w:tc>
          <w:tcPr>
            <w:tcW w:w="614" w:type="pct"/>
            <w:gridSpan w:val="2"/>
            <w:vMerge w:val="restart"/>
            <w:shd w:val="clear" w:color="auto" w:fill="auto"/>
          </w:tcPr>
          <w:p w:rsidR="00BB0B9E" w:rsidRPr="00E20961" w:rsidRDefault="00BB0B9E" w:rsidP="00BB0B9E">
            <w:pPr>
              <w:spacing w:after="0" w:line="240" w:lineRule="auto"/>
              <w:rPr>
                <w:sz w:val="20"/>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vMerge w:val="restart"/>
            <w:shd w:val="clear" w:color="auto" w:fill="auto"/>
          </w:tcPr>
          <w:p w:rsidR="00F56999" w:rsidRDefault="00461475" w:rsidP="00F56999">
            <w:pPr>
              <w:widowControl w:val="0"/>
              <w:autoSpaceDE w:val="0"/>
              <w:autoSpaceDN w:val="0"/>
              <w:spacing w:after="0" w:line="240" w:lineRule="auto"/>
              <w:rPr>
                <w:rFonts w:ascii="Times New Roman" w:eastAsia="Calibri" w:hAnsi="Times New Roman"/>
                <w:sz w:val="20"/>
                <w:szCs w:val="20"/>
              </w:rPr>
            </w:pPr>
            <w:r>
              <w:rPr>
                <w:rFonts w:ascii="Times New Roman" w:hAnsi="Times New Roman"/>
                <w:sz w:val="20"/>
                <w:szCs w:val="20"/>
                <w:lang w:eastAsia="ru-RU"/>
              </w:rPr>
              <w:t>П</w:t>
            </w:r>
            <w:r w:rsidR="00BB0B9E" w:rsidRPr="00251C03">
              <w:rPr>
                <w:rFonts w:ascii="Times New Roman" w:hAnsi="Times New Roman"/>
                <w:sz w:val="20"/>
                <w:szCs w:val="20"/>
                <w:lang w:eastAsia="ru-RU"/>
              </w:rPr>
              <w:t>оказатели устанавливались нарастающим итогом</w:t>
            </w:r>
            <w:r w:rsidR="00F56999">
              <w:rPr>
                <w:rFonts w:ascii="Times New Roman" w:hAnsi="Times New Roman"/>
                <w:sz w:val="20"/>
                <w:szCs w:val="20"/>
                <w:lang w:eastAsia="ru-RU"/>
              </w:rPr>
              <w:t xml:space="preserve">, </w:t>
            </w:r>
            <w:r w:rsidR="00F56999" w:rsidRPr="00F56999">
              <w:rPr>
                <w:rFonts w:ascii="Times New Roman" w:hAnsi="Times New Roman"/>
                <w:sz w:val="20"/>
                <w:szCs w:val="20"/>
                <w:lang w:eastAsia="ru-RU"/>
              </w:rPr>
              <w:t>на</w:t>
            </w:r>
            <w:r w:rsidR="00BB2627">
              <w:rPr>
                <w:rFonts w:ascii="Times New Roman" w:hAnsi="Times New Roman"/>
                <w:sz w:val="20"/>
                <w:szCs w:val="20"/>
                <w:lang w:eastAsia="ru-RU"/>
              </w:rPr>
              <w:t> </w:t>
            </w:r>
            <w:r w:rsidR="00F56999" w:rsidRPr="00F56999">
              <w:rPr>
                <w:rFonts w:ascii="Times New Roman" w:hAnsi="Times New Roman"/>
                <w:sz w:val="20"/>
                <w:szCs w:val="20"/>
                <w:lang w:eastAsia="ru-RU"/>
              </w:rPr>
              <w:t>01</w:t>
            </w:r>
            <w:r w:rsidR="00F56999">
              <w:rPr>
                <w:rFonts w:ascii="Times New Roman" w:hAnsi="Times New Roman"/>
                <w:sz w:val="20"/>
                <w:szCs w:val="20"/>
                <w:lang w:eastAsia="ru-RU"/>
              </w:rPr>
              <w:t>.01.</w:t>
            </w:r>
            <w:r w:rsidR="00BB2627">
              <w:rPr>
                <w:rFonts w:ascii="Times New Roman" w:hAnsi="Times New Roman"/>
                <w:sz w:val="20"/>
                <w:szCs w:val="20"/>
                <w:lang w:eastAsia="ru-RU"/>
              </w:rPr>
              <w:t>2018 заключено и </w:t>
            </w:r>
            <w:r w:rsidR="00F56999" w:rsidRPr="00F56999">
              <w:rPr>
                <w:rFonts w:ascii="Times New Roman" w:hAnsi="Times New Roman"/>
                <w:sz w:val="20"/>
                <w:szCs w:val="20"/>
                <w:lang w:eastAsia="ru-RU"/>
              </w:rPr>
              <w:t>реализуется 27</w:t>
            </w:r>
            <w:r w:rsidR="00BB2627">
              <w:rPr>
                <w:rFonts w:ascii="Times New Roman" w:hAnsi="Times New Roman"/>
                <w:sz w:val="20"/>
                <w:szCs w:val="20"/>
                <w:lang w:eastAsia="ru-RU"/>
              </w:rPr>
              <w:t> </w:t>
            </w:r>
            <w:r w:rsidR="00F56999" w:rsidRPr="00F56999">
              <w:rPr>
                <w:rFonts w:ascii="Times New Roman" w:hAnsi="Times New Roman"/>
                <w:sz w:val="20"/>
                <w:szCs w:val="20"/>
                <w:lang w:eastAsia="ru-RU"/>
              </w:rPr>
              <w:t>концессион</w:t>
            </w:r>
            <w:r w:rsidR="00BB2627">
              <w:rPr>
                <w:rFonts w:ascii="Times New Roman" w:hAnsi="Times New Roman"/>
                <w:sz w:val="20"/>
                <w:szCs w:val="20"/>
                <w:lang w:eastAsia="ru-RU"/>
              </w:rPr>
              <w:t>-</w:t>
            </w:r>
            <w:r w:rsidR="00F56999" w:rsidRPr="00F56999">
              <w:rPr>
                <w:rFonts w:ascii="Times New Roman" w:hAnsi="Times New Roman"/>
                <w:sz w:val="20"/>
                <w:szCs w:val="20"/>
                <w:lang w:eastAsia="ru-RU"/>
              </w:rPr>
              <w:t>ных соглашений, в том числе: в</w:t>
            </w:r>
            <w:r w:rsidR="00BB2627">
              <w:rPr>
                <w:rFonts w:ascii="Times New Roman" w:hAnsi="Times New Roman"/>
                <w:sz w:val="20"/>
                <w:szCs w:val="20"/>
                <w:lang w:eastAsia="ru-RU"/>
              </w:rPr>
              <w:t> </w:t>
            </w:r>
            <w:r w:rsidR="00F56999" w:rsidRPr="00F56999">
              <w:rPr>
                <w:rFonts w:ascii="Times New Roman" w:hAnsi="Times New Roman"/>
                <w:sz w:val="20"/>
                <w:szCs w:val="20"/>
                <w:lang w:eastAsia="ru-RU"/>
              </w:rPr>
              <w:t>сфере водоснабжения и водоотведения – 12, в</w:t>
            </w:r>
            <w:r w:rsidR="00BB2627">
              <w:rPr>
                <w:rFonts w:ascii="Times New Roman" w:hAnsi="Times New Roman"/>
                <w:sz w:val="20"/>
                <w:szCs w:val="20"/>
                <w:lang w:eastAsia="ru-RU"/>
              </w:rPr>
              <w:t> </w:t>
            </w:r>
            <w:r w:rsidR="00F56999" w:rsidRPr="00F56999">
              <w:rPr>
                <w:rFonts w:ascii="Times New Roman" w:hAnsi="Times New Roman"/>
                <w:sz w:val="20"/>
                <w:szCs w:val="20"/>
                <w:lang w:eastAsia="ru-RU"/>
              </w:rPr>
              <w:t>сфере теплоснабжения – 15.</w:t>
            </w:r>
            <w:r w:rsidR="00F56999">
              <w:rPr>
                <w:rFonts w:ascii="Times New Roman" w:hAnsi="Times New Roman"/>
                <w:sz w:val="20"/>
                <w:szCs w:val="20"/>
                <w:lang w:eastAsia="ru-RU"/>
              </w:rPr>
              <w:t xml:space="preserve"> </w:t>
            </w:r>
            <w:r w:rsidR="00BB2627">
              <w:rPr>
                <w:rFonts w:ascii="Times New Roman" w:eastAsia="Calibri" w:hAnsi="Times New Roman"/>
                <w:sz w:val="20"/>
                <w:szCs w:val="20"/>
              </w:rPr>
              <w:t>Всего в </w:t>
            </w:r>
            <w:r w:rsidR="00F56999" w:rsidRPr="00F56999">
              <w:rPr>
                <w:rFonts w:ascii="Times New Roman" w:eastAsia="Calibri" w:hAnsi="Times New Roman"/>
                <w:sz w:val="20"/>
                <w:szCs w:val="20"/>
              </w:rPr>
              <w:t>2017</w:t>
            </w:r>
            <w:r w:rsidR="00F56999">
              <w:rPr>
                <w:rFonts w:ascii="Times New Roman" w:eastAsia="Calibri" w:hAnsi="Times New Roman"/>
                <w:sz w:val="20"/>
                <w:szCs w:val="20"/>
              </w:rPr>
              <w:t> </w:t>
            </w:r>
            <w:r w:rsidR="00F56999" w:rsidRPr="00F56999">
              <w:rPr>
                <w:rFonts w:ascii="Times New Roman" w:eastAsia="Calibri" w:hAnsi="Times New Roman"/>
                <w:sz w:val="20"/>
                <w:szCs w:val="20"/>
              </w:rPr>
              <w:t xml:space="preserve">году заключено 7 концессионных соглашений, </w:t>
            </w:r>
            <w:r w:rsidR="00F56999" w:rsidRPr="00F56999">
              <w:rPr>
                <w:rFonts w:ascii="Times New Roman" w:hAnsi="Times New Roman"/>
                <w:sz w:val="20"/>
                <w:szCs w:val="20"/>
                <w:lang w:eastAsia="ru-RU"/>
              </w:rPr>
              <w:t>в том числе:</w:t>
            </w:r>
            <w:r w:rsidR="00F56999" w:rsidRPr="00F56999">
              <w:rPr>
                <w:rFonts w:ascii="Times New Roman" w:eastAsia="Calibri" w:hAnsi="Times New Roman"/>
                <w:sz w:val="20"/>
                <w:szCs w:val="20"/>
              </w:rPr>
              <w:t xml:space="preserve"> </w:t>
            </w:r>
          </w:p>
          <w:p w:rsidR="00BB0B9E" w:rsidRPr="00F56999" w:rsidRDefault="00F56999" w:rsidP="00BB2627">
            <w:pPr>
              <w:widowControl w:val="0"/>
              <w:autoSpaceDE w:val="0"/>
              <w:autoSpaceDN w:val="0"/>
              <w:spacing w:after="0" w:line="240" w:lineRule="auto"/>
              <w:rPr>
                <w:rFonts w:ascii="Times New Roman" w:eastAsia="Calibri" w:hAnsi="Times New Roman"/>
                <w:sz w:val="20"/>
                <w:szCs w:val="20"/>
              </w:rPr>
            </w:pPr>
            <w:r w:rsidRPr="00F56999">
              <w:rPr>
                <w:rFonts w:ascii="Times New Roman" w:eastAsia="Calibri" w:hAnsi="Times New Roman"/>
                <w:sz w:val="20"/>
                <w:szCs w:val="20"/>
              </w:rPr>
              <w:t xml:space="preserve">2 – в сфере </w:t>
            </w:r>
            <w:r w:rsidR="00BB2627">
              <w:rPr>
                <w:rFonts w:ascii="Times New Roman" w:eastAsia="Calibri" w:hAnsi="Times New Roman"/>
                <w:sz w:val="20"/>
                <w:szCs w:val="20"/>
              </w:rPr>
              <w:br/>
            </w:r>
            <w:r w:rsidRPr="00F56999">
              <w:rPr>
                <w:rFonts w:ascii="Times New Roman" w:eastAsia="Calibri" w:hAnsi="Times New Roman"/>
                <w:sz w:val="20"/>
                <w:szCs w:val="20"/>
              </w:rPr>
              <w:t>водоснабжения и</w:t>
            </w:r>
            <w:r w:rsidR="00BB2627">
              <w:rPr>
                <w:rFonts w:ascii="Times New Roman" w:eastAsia="Calibri" w:hAnsi="Times New Roman"/>
                <w:sz w:val="20"/>
                <w:szCs w:val="20"/>
              </w:rPr>
              <w:t> </w:t>
            </w:r>
            <w:r w:rsidRPr="00F56999">
              <w:rPr>
                <w:rFonts w:ascii="Times New Roman" w:eastAsia="Calibri" w:hAnsi="Times New Roman"/>
                <w:sz w:val="20"/>
                <w:szCs w:val="20"/>
              </w:rPr>
              <w:t>водоотведения, 5</w:t>
            </w:r>
            <w:r>
              <w:rPr>
                <w:rFonts w:ascii="Times New Roman" w:eastAsia="Calibri" w:hAnsi="Times New Roman"/>
                <w:sz w:val="20"/>
                <w:szCs w:val="20"/>
              </w:rPr>
              <w:t> </w:t>
            </w:r>
            <w:r w:rsidRPr="00F56999">
              <w:rPr>
                <w:rFonts w:ascii="Times New Roman" w:eastAsia="Calibri" w:hAnsi="Times New Roman"/>
                <w:sz w:val="20"/>
                <w:szCs w:val="20"/>
              </w:rPr>
              <w:t>– в сфере теплоснабжения</w:t>
            </w:r>
            <w:r w:rsidR="00BB2627">
              <w:rPr>
                <w:rFonts w:ascii="Times New Roman" w:eastAsia="Calibri" w:hAnsi="Times New Roman"/>
                <w:sz w:val="20"/>
                <w:szCs w:val="20"/>
              </w:rPr>
              <w:t>.</w:t>
            </w:r>
          </w:p>
        </w:tc>
      </w:tr>
      <w:tr w:rsidR="00BB0B9E" w:rsidRPr="00E20961" w:rsidTr="00F5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381"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860" w:type="pct"/>
            <w:shd w:val="clear" w:color="auto" w:fill="auto"/>
          </w:tcPr>
          <w:p w:rsidR="00BB0B9E" w:rsidRPr="00F358C2" w:rsidRDefault="00BB0B9E" w:rsidP="00BB0B9E">
            <w:pPr>
              <w:widowControl w:val="0"/>
              <w:autoSpaceDE w:val="0"/>
              <w:autoSpaceDN w:val="0"/>
              <w:spacing w:after="0" w:line="240" w:lineRule="auto"/>
              <w:rPr>
                <w:rFonts w:ascii="Times New Roman" w:hAnsi="Times New Roman"/>
                <w:sz w:val="20"/>
                <w:szCs w:val="20"/>
                <w:lang w:eastAsia="ru-RU"/>
              </w:rPr>
            </w:pPr>
            <w:r w:rsidRPr="00F358C2">
              <w:rPr>
                <w:rFonts w:ascii="Times New Roman" w:hAnsi="Times New Roman"/>
                <w:sz w:val="20"/>
                <w:szCs w:val="20"/>
                <w:lang w:eastAsia="ru-RU"/>
              </w:rPr>
              <w:t>водоснабжения и водоотведения</w:t>
            </w:r>
          </w:p>
        </w:tc>
        <w:tc>
          <w:tcPr>
            <w:tcW w:w="383"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gridSpan w:val="2"/>
            <w:shd w:val="clear" w:color="auto" w:fill="auto"/>
          </w:tcPr>
          <w:p w:rsidR="00BB0B9E" w:rsidRPr="004A5B6C"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271" w:type="pct"/>
            <w:shd w:val="clear" w:color="auto" w:fill="auto"/>
          </w:tcPr>
          <w:p w:rsidR="00BB0B9E" w:rsidRPr="00982519" w:rsidRDefault="00BB0B9E" w:rsidP="00BB0B9E">
            <w:pPr>
              <w:jc w:val="center"/>
              <w:rPr>
                <w:rFonts w:ascii="Times New Roman" w:hAnsi="Times New Roman"/>
                <w:sz w:val="20"/>
                <w:szCs w:val="20"/>
                <w:lang w:eastAsia="ru-RU"/>
              </w:rPr>
            </w:pPr>
            <w:r w:rsidRPr="00982519">
              <w:rPr>
                <w:rFonts w:ascii="Times New Roman" w:hAnsi="Times New Roman"/>
                <w:sz w:val="20"/>
                <w:szCs w:val="20"/>
                <w:lang w:eastAsia="ru-RU"/>
              </w:rPr>
              <w:t>5</w:t>
            </w:r>
          </w:p>
        </w:tc>
        <w:tc>
          <w:tcPr>
            <w:tcW w:w="393" w:type="pct"/>
            <w:gridSpan w:val="2"/>
            <w:shd w:val="clear" w:color="auto" w:fill="auto"/>
          </w:tcPr>
          <w:p w:rsidR="00BB0B9E" w:rsidRPr="00982519" w:rsidRDefault="00BB0B9E" w:rsidP="00BB0B9E">
            <w:pPr>
              <w:jc w:val="center"/>
              <w:rPr>
                <w:rFonts w:ascii="Times New Roman" w:hAnsi="Times New Roman"/>
                <w:sz w:val="20"/>
                <w:szCs w:val="20"/>
                <w:lang w:eastAsia="ru-RU"/>
              </w:rPr>
            </w:pPr>
            <w:r w:rsidRPr="00982519">
              <w:rPr>
                <w:rFonts w:ascii="Times New Roman" w:hAnsi="Times New Roman"/>
                <w:sz w:val="20"/>
                <w:szCs w:val="20"/>
                <w:lang w:eastAsia="ru-RU"/>
              </w:rPr>
              <w:t>71,4</w:t>
            </w:r>
          </w:p>
        </w:tc>
        <w:tc>
          <w:tcPr>
            <w:tcW w:w="614" w:type="pct"/>
            <w:gridSpan w:val="2"/>
            <w:vMerge/>
            <w:shd w:val="clear" w:color="auto" w:fill="auto"/>
          </w:tcPr>
          <w:p w:rsidR="00BB0B9E" w:rsidRPr="00E20961" w:rsidRDefault="00BB0B9E" w:rsidP="00BB0B9E">
            <w:pPr>
              <w:spacing w:after="0" w:line="240" w:lineRule="auto"/>
              <w:rPr>
                <w:sz w:val="20"/>
              </w:rPr>
            </w:pPr>
          </w:p>
        </w:tc>
        <w:tc>
          <w:tcPr>
            <w:tcW w:w="563" w:type="pct"/>
            <w:vMerge/>
            <w:shd w:val="clear" w:color="auto" w:fill="auto"/>
          </w:tcPr>
          <w:p w:rsidR="00BB0B9E" w:rsidRPr="00E20961" w:rsidRDefault="00BB0B9E" w:rsidP="00BB0B9E">
            <w:pPr>
              <w:spacing w:after="0" w:line="240" w:lineRule="auto"/>
              <w:rPr>
                <w:rFonts w:ascii="Times New Roman" w:hAnsi="Times New Roman"/>
                <w:sz w:val="20"/>
                <w:szCs w:val="20"/>
              </w:rPr>
            </w:pPr>
          </w:p>
        </w:tc>
      </w:tr>
      <w:tr w:rsidR="00BB0B9E" w:rsidRPr="00E20961" w:rsidTr="00F5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Содействие муниципальным образованиям, расположенным на</w:t>
            </w:r>
            <w:r w:rsidR="00BB2627">
              <w:rPr>
                <w:rFonts w:ascii="Times New Roman" w:hAnsi="Times New Roman"/>
                <w:sz w:val="20"/>
                <w:szCs w:val="20"/>
                <w:lang w:eastAsia="ru-RU"/>
              </w:rPr>
              <w:t> </w:t>
            </w:r>
            <w:r w:rsidRPr="004B0BC3">
              <w:rPr>
                <w:rFonts w:ascii="Times New Roman" w:hAnsi="Times New Roman"/>
                <w:sz w:val="20"/>
                <w:szCs w:val="20"/>
                <w:lang w:eastAsia="ru-RU"/>
              </w:rPr>
              <w:t>терр</w:t>
            </w:r>
            <w:r w:rsidR="00BB2627">
              <w:rPr>
                <w:rFonts w:ascii="Times New Roman" w:hAnsi="Times New Roman"/>
                <w:sz w:val="20"/>
                <w:szCs w:val="20"/>
                <w:lang w:eastAsia="ru-RU"/>
              </w:rPr>
              <w:t>итории Свердловской области, в </w:t>
            </w:r>
            <w:r w:rsidRPr="004B0BC3">
              <w:rPr>
                <w:rFonts w:ascii="Times New Roman" w:hAnsi="Times New Roman"/>
                <w:sz w:val="20"/>
                <w:szCs w:val="20"/>
                <w:lang w:eastAsia="ru-RU"/>
              </w:rPr>
              <w:t>реализации мероприятий, направленных на</w:t>
            </w:r>
            <w:r w:rsidR="00BB2627">
              <w:rPr>
                <w:rFonts w:ascii="Times New Roman" w:hAnsi="Times New Roman"/>
                <w:sz w:val="20"/>
                <w:szCs w:val="20"/>
                <w:lang w:eastAsia="ru-RU"/>
              </w:rPr>
              <w:t> </w:t>
            </w:r>
            <w:r w:rsidRPr="004B0BC3">
              <w:rPr>
                <w:rFonts w:ascii="Times New Roman" w:hAnsi="Times New Roman"/>
                <w:sz w:val="20"/>
                <w:szCs w:val="20"/>
                <w:lang w:eastAsia="ru-RU"/>
              </w:rPr>
              <w:t>строительство или реконструкцию систем и (или) объектов коммунальной инфраструктуры муниципальной собственности</w:t>
            </w:r>
          </w:p>
        </w:tc>
        <w:tc>
          <w:tcPr>
            <w:tcW w:w="381"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860" w:type="pct"/>
            <w:shd w:val="clear" w:color="auto" w:fill="auto"/>
          </w:tcPr>
          <w:p w:rsidR="00BB0B9E" w:rsidRPr="00F358C2" w:rsidRDefault="00BB0B9E" w:rsidP="00BB0B9E">
            <w:pPr>
              <w:widowControl w:val="0"/>
              <w:autoSpaceDE w:val="0"/>
              <w:autoSpaceDN w:val="0"/>
              <w:spacing w:after="0" w:line="240" w:lineRule="auto"/>
              <w:rPr>
                <w:rFonts w:ascii="Times New Roman" w:hAnsi="Times New Roman"/>
                <w:sz w:val="20"/>
                <w:szCs w:val="20"/>
                <w:lang w:eastAsia="ru-RU"/>
              </w:rPr>
            </w:pPr>
            <w:r w:rsidRPr="00F358C2">
              <w:rPr>
                <w:rFonts w:ascii="Times New Roman" w:hAnsi="Times New Roman"/>
                <w:sz w:val="20"/>
                <w:szCs w:val="20"/>
                <w:lang w:eastAsia="ru-RU"/>
              </w:rPr>
              <w:t>теплоснабжения</w:t>
            </w:r>
          </w:p>
        </w:tc>
        <w:tc>
          <w:tcPr>
            <w:tcW w:w="383"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gridSpan w:val="2"/>
            <w:shd w:val="clear" w:color="auto" w:fill="auto"/>
          </w:tcPr>
          <w:p w:rsidR="00BB0B9E" w:rsidRPr="004A5B6C"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271" w:type="pct"/>
            <w:shd w:val="clear" w:color="auto" w:fill="auto"/>
          </w:tcPr>
          <w:p w:rsidR="00BB0B9E" w:rsidRPr="00982519" w:rsidRDefault="00BB0B9E" w:rsidP="00BB0B9E">
            <w:pPr>
              <w:jc w:val="center"/>
              <w:rPr>
                <w:rFonts w:ascii="Times New Roman" w:hAnsi="Times New Roman"/>
                <w:sz w:val="20"/>
                <w:szCs w:val="20"/>
                <w:lang w:eastAsia="ru-RU"/>
              </w:rPr>
            </w:pPr>
            <w:r w:rsidRPr="00982519">
              <w:rPr>
                <w:rFonts w:ascii="Times New Roman" w:hAnsi="Times New Roman"/>
                <w:sz w:val="20"/>
                <w:szCs w:val="20"/>
                <w:lang w:eastAsia="ru-RU"/>
              </w:rPr>
              <w:t>2</w:t>
            </w:r>
          </w:p>
        </w:tc>
        <w:tc>
          <w:tcPr>
            <w:tcW w:w="393" w:type="pct"/>
            <w:gridSpan w:val="2"/>
            <w:shd w:val="clear" w:color="auto" w:fill="auto"/>
          </w:tcPr>
          <w:p w:rsidR="00BB0B9E" w:rsidRPr="00982519" w:rsidRDefault="00BB0B9E" w:rsidP="00BB0B9E">
            <w:pPr>
              <w:jc w:val="center"/>
              <w:rPr>
                <w:rFonts w:ascii="Times New Roman" w:hAnsi="Times New Roman"/>
                <w:sz w:val="20"/>
                <w:szCs w:val="20"/>
                <w:lang w:eastAsia="ru-RU"/>
              </w:rPr>
            </w:pPr>
            <w:r w:rsidRPr="00982519">
              <w:rPr>
                <w:rFonts w:ascii="Times New Roman" w:hAnsi="Times New Roman"/>
                <w:sz w:val="20"/>
                <w:szCs w:val="20"/>
                <w:lang w:eastAsia="ru-RU"/>
              </w:rPr>
              <w:t>25,0</w:t>
            </w:r>
          </w:p>
        </w:tc>
        <w:tc>
          <w:tcPr>
            <w:tcW w:w="614" w:type="pct"/>
            <w:gridSpan w:val="2"/>
            <w:vMerge/>
            <w:shd w:val="clear" w:color="auto" w:fill="auto"/>
          </w:tcPr>
          <w:p w:rsidR="00BB0B9E" w:rsidRPr="00E20961" w:rsidRDefault="00BB0B9E" w:rsidP="00BB0B9E">
            <w:pPr>
              <w:spacing w:after="0" w:line="240" w:lineRule="auto"/>
              <w:rPr>
                <w:sz w:val="20"/>
              </w:rPr>
            </w:pPr>
          </w:p>
        </w:tc>
        <w:tc>
          <w:tcPr>
            <w:tcW w:w="563" w:type="pct"/>
            <w:vMerge/>
            <w:shd w:val="clear" w:color="auto" w:fill="auto"/>
          </w:tcPr>
          <w:p w:rsidR="00BB0B9E" w:rsidRPr="00E20961" w:rsidRDefault="00BB0B9E" w:rsidP="00BB0B9E">
            <w:pPr>
              <w:spacing w:after="0" w:line="240" w:lineRule="auto"/>
              <w:rPr>
                <w:rFonts w:ascii="Times New Roman" w:hAnsi="Times New Roman"/>
                <w:sz w:val="20"/>
                <w:szCs w:val="20"/>
              </w:rPr>
            </w:pPr>
          </w:p>
        </w:tc>
      </w:tr>
      <w:tr w:rsidR="00BB0B9E" w:rsidRPr="00E20961" w:rsidTr="00F5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4773" w:type="pct"/>
            <w:gridSpan w:val="13"/>
            <w:shd w:val="clear" w:color="auto" w:fill="auto"/>
          </w:tcPr>
          <w:p w:rsidR="00BB0B9E" w:rsidRPr="00E20961" w:rsidRDefault="00F56999" w:rsidP="00461475">
            <w:pPr>
              <w:spacing w:after="0" w:line="240" w:lineRule="auto"/>
              <w:rPr>
                <w:rFonts w:ascii="Times New Roman" w:hAnsi="Times New Roman"/>
                <w:sz w:val="20"/>
                <w:szCs w:val="20"/>
              </w:rPr>
            </w:pPr>
            <w:r w:rsidRPr="002E584C">
              <w:rPr>
                <w:rFonts w:ascii="Times New Roman" w:hAnsi="Times New Roman"/>
                <w:sz w:val="20"/>
                <w:szCs w:val="20"/>
                <w:lang w:eastAsia="ru-RU"/>
              </w:rPr>
              <w:t xml:space="preserve">В целях реализации государственной политики по привлечению частных инвестиций в развитие коммунальной сферы в Свердловской области </w:t>
            </w:r>
            <w:r w:rsidRPr="002E584C">
              <w:rPr>
                <w:rFonts w:ascii="Times New Roman" w:hAnsi="Times New Roman"/>
                <w:sz w:val="20"/>
                <w:szCs w:val="20"/>
                <w:lang w:eastAsia="ru-RU"/>
              </w:rPr>
              <w:br/>
              <w:t>на 1 января 2018 года заключен</w:t>
            </w:r>
            <w:r w:rsidR="00461475">
              <w:rPr>
                <w:rFonts w:ascii="Times New Roman" w:hAnsi="Times New Roman"/>
                <w:sz w:val="20"/>
                <w:szCs w:val="20"/>
                <w:lang w:eastAsia="ru-RU"/>
              </w:rPr>
              <w:t>ы</w:t>
            </w:r>
            <w:r w:rsidRPr="002E584C">
              <w:rPr>
                <w:rFonts w:ascii="Times New Roman" w:hAnsi="Times New Roman"/>
                <w:sz w:val="20"/>
                <w:szCs w:val="20"/>
                <w:lang w:eastAsia="ru-RU"/>
              </w:rPr>
              <w:t xml:space="preserve"> и реализу</w:t>
            </w:r>
            <w:r w:rsidR="00461475">
              <w:rPr>
                <w:rFonts w:ascii="Times New Roman" w:hAnsi="Times New Roman"/>
                <w:sz w:val="20"/>
                <w:szCs w:val="20"/>
                <w:lang w:eastAsia="ru-RU"/>
              </w:rPr>
              <w:t>ю</w:t>
            </w:r>
            <w:r w:rsidRPr="002E584C">
              <w:rPr>
                <w:rFonts w:ascii="Times New Roman" w:hAnsi="Times New Roman"/>
                <w:sz w:val="20"/>
                <w:szCs w:val="20"/>
                <w:lang w:eastAsia="ru-RU"/>
              </w:rPr>
              <w:t xml:space="preserve">тся </w:t>
            </w:r>
            <w:r>
              <w:rPr>
                <w:rFonts w:ascii="Times New Roman" w:hAnsi="Times New Roman"/>
                <w:sz w:val="20"/>
                <w:szCs w:val="20"/>
                <w:lang w:eastAsia="ru-RU"/>
              </w:rPr>
              <w:t>27 концессионных соглашений</w:t>
            </w:r>
            <w:r w:rsidRPr="002E584C">
              <w:rPr>
                <w:rFonts w:ascii="Times New Roman" w:hAnsi="Times New Roman"/>
                <w:sz w:val="20"/>
                <w:szCs w:val="20"/>
                <w:lang w:eastAsia="ru-RU"/>
              </w:rPr>
              <w:t xml:space="preserve"> в 21 муниципальных образованиях, расположенных на территории Свердловской области, с общим объемом инвестиций более 5,65 млрд. рублей, из них 5,35 млрд. рублей – частные инвестиции</w:t>
            </w:r>
            <w:r w:rsidR="00BB2627">
              <w:rPr>
                <w:rFonts w:ascii="Times New Roman" w:hAnsi="Times New Roman"/>
                <w:sz w:val="20"/>
                <w:szCs w:val="20"/>
                <w:lang w:eastAsia="ru-RU"/>
              </w:rPr>
              <w:t>.</w:t>
            </w: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sz w:val="20"/>
                <w:szCs w:val="20"/>
              </w:rPr>
            </w:pPr>
            <w:r w:rsidRPr="004B0BC3">
              <w:rPr>
                <w:rFonts w:ascii="Times New Roman" w:hAnsi="Times New Roman"/>
                <w:b/>
                <w:sz w:val="20"/>
                <w:szCs w:val="20"/>
                <w:lang w:eastAsia="ru-RU"/>
              </w:rPr>
              <w:t>Задача 3. Стимулирование частных инвестиций в жилищно-коммунальной сфере</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Оказание мер поддержки юридическим лицам (за исключением государственных (муниципальных) учреждений), индивидуальным предпринимателям, физическим лицам по возмещению затрат на обеспечение населенных пунктов инженерной инфраструктурой</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2020)</w:t>
            </w:r>
          </w:p>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 xml:space="preserve">число инвестиционных проектов, на реализацию которых предоставлена государственная поддержка (ежегодно) </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7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93"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E20961" w:rsidRDefault="00BB2627" w:rsidP="00BB2627">
            <w:pPr>
              <w:spacing w:after="0" w:line="240" w:lineRule="auto"/>
              <w:rPr>
                <w:rFonts w:ascii="Times New Roman" w:hAnsi="Times New Roman"/>
                <w:sz w:val="20"/>
                <w:szCs w:val="20"/>
              </w:rPr>
            </w:pPr>
            <w:r>
              <w:rPr>
                <w:rFonts w:ascii="Times New Roman" w:hAnsi="Times New Roman"/>
                <w:sz w:val="20"/>
                <w:szCs w:val="20"/>
                <w:lang w:eastAsia="ru-RU"/>
              </w:rPr>
              <w:t>С</w:t>
            </w:r>
            <w:r w:rsidR="00BB0B9E" w:rsidRPr="009C691E">
              <w:rPr>
                <w:rFonts w:ascii="Times New Roman" w:hAnsi="Times New Roman"/>
                <w:sz w:val="20"/>
                <w:szCs w:val="20"/>
                <w:lang w:eastAsia="ru-RU"/>
              </w:rPr>
              <w:t>убсиди</w:t>
            </w:r>
            <w:r w:rsidR="00BB0B9E">
              <w:rPr>
                <w:rFonts w:ascii="Times New Roman" w:hAnsi="Times New Roman"/>
                <w:sz w:val="20"/>
                <w:szCs w:val="20"/>
                <w:lang w:eastAsia="ru-RU"/>
              </w:rPr>
              <w:t>и</w:t>
            </w:r>
            <w:r>
              <w:rPr>
                <w:rFonts w:ascii="Times New Roman" w:hAnsi="Times New Roman"/>
                <w:sz w:val="20"/>
                <w:szCs w:val="20"/>
                <w:lang w:eastAsia="ru-RU"/>
              </w:rPr>
              <w:t xml:space="preserve"> из </w:t>
            </w:r>
            <w:r w:rsidR="00BB0B9E" w:rsidRPr="009C691E">
              <w:rPr>
                <w:rFonts w:ascii="Times New Roman" w:hAnsi="Times New Roman"/>
                <w:sz w:val="20"/>
                <w:szCs w:val="20"/>
                <w:lang w:eastAsia="ru-RU"/>
              </w:rPr>
              <w:t>областного бюджета юридическим лицам на возмещение затрат на</w:t>
            </w:r>
            <w:r>
              <w:rPr>
                <w:rFonts w:ascii="Times New Roman" w:hAnsi="Times New Roman"/>
                <w:sz w:val="20"/>
                <w:szCs w:val="20"/>
                <w:lang w:eastAsia="ru-RU"/>
              </w:rPr>
              <w:t> </w:t>
            </w:r>
            <w:r w:rsidR="00BB0B9E" w:rsidRPr="009C691E">
              <w:rPr>
                <w:rFonts w:ascii="Times New Roman" w:hAnsi="Times New Roman"/>
                <w:sz w:val="20"/>
                <w:szCs w:val="20"/>
                <w:lang w:eastAsia="ru-RU"/>
              </w:rPr>
              <w:t>уплату проц</w:t>
            </w:r>
            <w:r>
              <w:rPr>
                <w:rFonts w:ascii="Times New Roman" w:hAnsi="Times New Roman"/>
                <w:sz w:val="20"/>
                <w:szCs w:val="20"/>
                <w:lang w:eastAsia="ru-RU"/>
              </w:rPr>
              <w:t>ентов по кредитам, полученным в </w:t>
            </w:r>
            <w:r w:rsidR="00BB0B9E" w:rsidRPr="009C691E">
              <w:rPr>
                <w:rFonts w:ascii="Times New Roman" w:hAnsi="Times New Roman"/>
                <w:sz w:val="20"/>
                <w:szCs w:val="20"/>
                <w:lang w:eastAsia="ru-RU"/>
              </w:rPr>
              <w:t>кредитных организациях на</w:t>
            </w:r>
            <w:r>
              <w:rPr>
                <w:rFonts w:ascii="Times New Roman" w:hAnsi="Times New Roman"/>
                <w:sz w:val="20"/>
                <w:szCs w:val="20"/>
                <w:lang w:eastAsia="ru-RU"/>
              </w:rPr>
              <w:t> </w:t>
            </w:r>
            <w:r w:rsidR="00BB0B9E" w:rsidRPr="009C691E">
              <w:rPr>
                <w:rFonts w:ascii="Times New Roman" w:hAnsi="Times New Roman"/>
                <w:sz w:val="20"/>
                <w:szCs w:val="20"/>
                <w:lang w:eastAsia="ru-RU"/>
              </w:rPr>
              <w:t>обеспечение населенных пунктов инженерной инфраструктурой в</w:t>
            </w:r>
            <w:r>
              <w:rPr>
                <w:rFonts w:ascii="Times New Roman" w:hAnsi="Times New Roman"/>
                <w:sz w:val="20"/>
                <w:szCs w:val="20"/>
                <w:lang w:eastAsia="ru-RU"/>
              </w:rPr>
              <w:t> 2017 году не </w:t>
            </w:r>
            <w:r w:rsidR="00BB0B9E" w:rsidRPr="009C691E">
              <w:rPr>
                <w:rFonts w:ascii="Times New Roman" w:hAnsi="Times New Roman"/>
                <w:sz w:val="20"/>
                <w:szCs w:val="20"/>
                <w:lang w:eastAsia="ru-RU"/>
              </w:rPr>
              <w:t>предоставля</w:t>
            </w:r>
            <w:r>
              <w:rPr>
                <w:rFonts w:ascii="Times New Roman" w:hAnsi="Times New Roman"/>
                <w:sz w:val="20"/>
                <w:szCs w:val="20"/>
                <w:lang w:eastAsia="ru-RU"/>
              </w:rPr>
              <w:t>-</w:t>
            </w:r>
            <w:r w:rsidR="00BB0B9E" w:rsidRPr="009C691E">
              <w:rPr>
                <w:rFonts w:ascii="Times New Roman" w:hAnsi="Times New Roman"/>
                <w:sz w:val="20"/>
                <w:szCs w:val="20"/>
                <w:lang w:eastAsia="ru-RU"/>
              </w:rPr>
              <w:t>лись</w:t>
            </w:r>
            <w:r>
              <w:rPr>
                <w:rFonts w:ascii="Times New Roman" w:hAnsi="Times New Roman"/>
                <w:sz w:val="20"/>
                <w:szCs w:val="20"/>
                <w:lang w:eastAsia="ru-RU"/>
              </w:rPr>
              <w:t>.</w:t>
            </w:r>
          </w:p>
        </w:tc>
      </w:tr>
      <w:tr w:rsidR="00BB0B9E" w:rsidRPr="00E20961" w:rsidTr="00BB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Обеспечение открытости информации об</w:t>
            </w:r>
            <w:r w:rsidR="00BB2627">
              <w:rPr>
                <w:rFonts w:ascii="Times New Roman" w:hAnsi="Times New Roman"/>
                <w:sz w:val="20"/>
                <w:szCs w:val="20"/>
                <w:lang w:eastAsia="ru-RU"/>
              </w:rPr>
              <w:t> </w:t>
            </w:r>
            <w:r w:rsidRPr="004B0BC3">
              <w:rPr>
                <w:rFonts w:ascii="Times New Roman" w:hAnsi="Times New Roman"/>
                <w:sz w:val="20"/>
                <w:szCs w:val="20"/>
                <w:lang w:eastAsia="ru-RU"/>
              </w:rPr>
              <w:t>энергоэффективности государственных и</w:t>
            </w:r>
            <w:r w:rsidR="00BB2627">
              <w:rPr>
                <w:rFonts w:ascii="Times New Roman" w:hAnsi="Times New Roman"/>
                <w:sz w:val="20"/>
                <w:szCs w:val="20"/>
                <w:lang w:eastAsia="ru-RU"/>
              </w:rPr>
              <w:t> </w:t>
            </w:r>
            <w:r w:rsidRPr="004B0BC3">
              <w:rPr>
                <w:rFonts w:ascii="Times New Roman" w:hAnsi="Times New Roman"/>
                <w:sz w:val="20"/>
                <w:szCs w:val="20"/>
                <w:lang w:eastAsia="ru-RU"/>
              </w:rPr>
              <w:t>муниципальных предприятий</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2017)</w:t>
            </w:r>
          </w:p>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совершенствование нормативно-правовой базы в</w:t>
            </w:r>
            <w:r w:rsidR="00BB2627">
              <w:rPr>
                <w:rFonts w:ascii="Times New Roman" w:hAnsi="Times New Roman"/>
                <w:sz w:val="20"/>
                <w:szCs w:val="20"/>
                <w:lang w:eastAsia="ru-RU"/>
              </w:rPr>
              <w:t> </w:t>
            </w:r>
            <w:r w:rsidRPr="004B0BC3">
              <w:rPr>
                <w:rFonts w:ascii="Times New Roman" w:hAnsi="Times New Roman"/>
                <w:sz w:val="20"/>
                <w:szCs w:val="20"/>
                <w:lang w:eastAsia="ru-RU"/>
              </w:rPr>
              <w:t>сфере открытости информации об энергоэффективности государственных и муниципальных предприятий</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нормативные правовые акты</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Установление долгосрочных параметров регулирования тарифов в сфере электроснабжения, водоснабжения и водоотведения, теплоснабжения на территории Свердловской области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доля организаций, которым установлены долгосрочные параметры регулирования тарифов в сфере электроснабжения, водоснабжения и водоотведения, теплоснабжения, от общего количества организаций, предоставивших расчётные материалы и предложения об установлении тарифов в указанных сферах</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процентов</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c>
          <w:tcPr>
            <w:tcW w:w="27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393"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7D43D6">
              <w:rPr>
                <w:rFonts w:ascii="Times New Roman" w:hAnsi="Times New Roman"/>
                <w:sz w:val="20"/>
                <w:szCs w:val="20"/>
                <w:lang w:eastAsia="ru-RU"/>
              </w:rPr>
              <w:t>Региональная энергетическая комиссия Свердловской области</w:t>
            </w:r>
          </w:p>
        </w:tc>
        <w:tc>
          <w:tcPr>
            <w:tcW w:w="563" w:type="pct"/>
            <w:shd w:val="clear" w:color="auto" w:fill="auto"/>
          </w:tcPr>
          <w:p w:rsidR="00BB0B9E" w:rsidRPr="00842F29" w:rsidRDefault="00BB0B9E" w:rsidP="00BB0B9E">
            <w:pPr>
              <w:widowControl w:val="0"/>
              <w:autoSpaceDE w:val="0"/>
              <w:autoSpaceDN w:val="0"/>
              <w:spacing w:after="0" w:line="240" w:lineRule="auto"/>
              <w:jc w:val="center"/>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spacing w:after="0" w:line="240" w:lineRule="auto"/>
              <w:rPr>
                <w:rFonts w:ascii="Times New Roman" w:hAnsi="Times New Roman"/>
                <w:sz w:val="20"/>
                <w:szCs w:val="20"/>
              </w:rPr>
            </w:pPr>
          </w:p>
        </w:tc>
        <w:tc>
          <w:tcPr>
            <w:tcW w:w="4773" w:type="pct"/>
            <w:gridSpan w:val="13"/>
            <w:shd w:val="clear" w:color="auto" w:fill="auto"/>
          </w:tcPr>
          <w:p w:rsidR="00BB0B9E" w:rsidRPr="007D43D6" w:rsidRDefault="00BB0B9E" w:rsidP="00BB0B9E">
            <w:pPr>
              <w:widowControl w:val="0"/>
              <w:autoSpaceDE w:val="0"/>
              <w:autoSpaceDN w:val="0"/>
              <w:spacing w:after="0" w:line="240" w:lineRule="auto"/>
              <w:rPr>
                <w:rFonts w:ascii="Times New Roman" w:hAnsi="Times New Roman"/>
                <w:sz w:val="20"/>
                <w:szCs w:val="20"/>
                <w:lang w:eastAsia="ru-RU"/>
              </w:rPr>
            </w:pPr>
            <w:r w:rsidRPr="007D43D6">
              <w:rPr>
                <w:rFonts w:ascii="Times New Roman" w:hAnsi="Times New Roman"/>
                <w:sz w:val="20"/>
                <w:szCs w:val="20"/>
                <w:lang w:eastAsia="ru-RU"/>
              </w:rPr>
              <w:t>Долгосрочные параметры регулирования тарифов установлены в соответствии со следующими документами:</w:t>
            </w:r>
          </w:p>
          <w:p w:rsidR="00BB0B9E" w:rsidRPr="007D43D6" w:rsidRDefault="00BB0B9E"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7D43D6">
              <w:rPr>
                <w:rFonts w:ascii="Times New Roman" w:hAnsi="Times New Roman"/>
                <w:sz w:val="20"/>
                <w:szCs w:val="20"/>
                <w:lang w:eastAsia="ru-RU"/>
              </w:rPr>
              <w:t xml:space="preserve"> в сфере электроснабжения в соответствии с постановлением Правительства Российской Федерации от 29.12.2011 № 1178 «О ценообразовании в области регулируемых цен (тарифов) в электроэнергетике»;</w:t>
            </w:r>
          </w:p>
          <w:p w:rsidR="00BB0B9E" w:rsidRPr="007D43D6" w:rsidRDefault="00BB0B9E"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7D43D6">
              <w:rPr>
                <w:rFonts w:ascii="Times New Roman" w:hAnsi="Times New Roman"/>
                <w:sz w:val="20"/>
                <w:szCs w:val="20"/>
                <w:lang w:eastAsia="ru-RU"/>
              </w:rPr>
              <w:t xml:space="preserve"> в сфере теплоснабжения в соответствии с 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утвержденных постановлением Правительства Российской</w:t>
            </w:r>
            <w:r>
              <w:rPr>
                <w:rFonts w:ascii="Times New Roman" w:hAnsi="Times New Roman"/>
                <w:sz w:val="20"/>
                <w:szCs w:val="20"/>
                <w:lang w:eastAsia="ru-RU"/>
              </w:rPr>
              <w:t xml:space="preserve"> Федерации от 22.10.2012 № 1075 «</w:t>
            </w:r>
            <w:r w:rsidRPr="007D43D6">
              <w:rPr>
                <w:rFonts w:ascii="Times New Roman" w:hAnsi="Times New Roman"/>
                <w:sz w:val="20"/>
                <w:szCs w:val="20"/>
                <w:lang w:eastAsia="ru-RU"/>
              </w:rPr>
              <w:t>О ценообразовании в сфере теплоснабжения»;</w:t>
            </w:r>
          </w:p>
          <w:p w:rsidR="00BB0B9E" w:rsidRPr="00E20961" w:rsidRDefault="00BB0B9E" w:rsidP="00BB0B9E">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lang w:eastAsia="ru-RU"/>
              </w:rPr>
              <w:t>–</w:t>
            </w:r>
            <w:r w:rsidRPr="007D43D6">
              <w:rPr>
                <w:rFonts w:ascii="Times New Roman" w:hAnsi="Times New Roman"/>
                <w:sz w:val="20"/>
                <w:szCs w:val="20"/>
                <w:lang w:eastAsia="ru-RU"/>
              </w:rPr>
              <w:t xml:space="preserve"> в сфере водоснабжения и водоотведения в соответствии с постановлением Правительства Российской Федерации от 13.05.2013 № 406 «О государственном регулировании тарифов в сфере</w:t>
            </w:r>
            <w:r>
              <w:rPr>
                <w:rFonts w:ascii="Times New Roman" w:hAnsi="Times New Roman"/>
                <w:sz w:val="20"/>
                <w:szCs w:val="20"/>
                <w:lang w:eastAsia="ru-RU"/>
              </w:rPr>
              <w:t xml:space="preserve"> водоснабжения и водоотведения»</w:t>
            </w:r>
            <w:r w:rsidR="00BB2627">
              <w:rPr>
                <w:rFonts w:ascii="Times New Roman" w:hAnsi="Times New Roman"/>
                <w:sz w:val="20"/>
                <w:szCs w:val="20"/>
                <w:lang w:eastAsia="ru-RU"/>
              </w:rPr>
              <w:t>.</w:t>
            </w: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sz w:val="20"/>
                <w:szCs w:val="20"/>
              </w:rPr>
            </w:pPr>
            <w:r w:rsidRPr="004B0BC3">
              <w:rPr>
                <w:rFonts w:ascii="Times New Roman" w:hAnsi="Times New Roman"/>
                <w:b/>
                <w:sz w:val="20"/>
                <w:szCs w:val="20"/>
                <w:lang w:eastAsia="ru-RU"/>
              </w:rPr>
              <w:t>Задача 4. Создание условий для эффективной реализации системы топливообеспечения жилищно-коммунального комплекса</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8456B2" w:rsidRDefault="00BB0B9E" w:rsidP="00BB0B9E">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Создание условий для газификации объектов социальной и жилищно-коммунальной сферы</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Default="00BB0B9E"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жилых домов</w:t>
            </w:r>
          </w:p>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2B4C4C">
              <w:rPr>
                <w:rFonts w:ascii="Times New Roman" w:hAnsi="Times New Roman"/>
                <w:sz w:val="20"/>
                <w:szCs w:val="20"/>
                <w:lang w:eastAsia="ru-RU"/>
              </w:rPr>
              <w:t>(квартир), для которых будет создана техническая возможность подключения к газораспределительным сетям</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2060</w:t>
            </w:r>
          </w:p>
        </w:tc>
        <w:tc>
          <w:tcPr>
            <w:tcW w:w="271" w:type="pct"/>
            <w:shd w:val="clear" w:color="auto" w:fill="auto"/>
          </w:tcPr>
          <w:p w:rsidR="00BB0B9E" w:rsidRPr="0046155E" w:rsidRDefault="00BB0B9E" w:rsidP="00BB0B9E">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3319</w:t>
            </w:r>
          </w:p>
        </w:tc>
        <w:tc>
          <w:tcPr>
            <w:tcW w:w="393" w:type="pct"/>
            <w:gridSpan w:val="2"/>
            <w:shd w:val="clear" w:color="auto" w:fill="auto"/>
          </w:tcPr>
          <w:p w:rsidR="00BB0B9E" w:rsidRPr="00D00CD6" w:rsidRDefault="00D00CD6"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1,6 раза</w:t>
            </w:r>
          </w:p>
        </w:tc>
        <w:tc>
          <w:tcPr>
            <w:tcW w:w="614" w:type="pct"/>
            <w:gridSpan w:val="2"/>
            <w:shd w:val="clear" w:color="auto" w:fill="auto"/>
          </w:tcPr>
          <w:p w:rsidR="00BB0B9E" w:rsidRPr="004B0BC3" w:rsidRDefault="00BB0B9E" w:rsidP="00BB2627">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BB2627">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 Министерство агропромышленного комплекса в</w:t>
            </w:r>
            <w:r w:rsidR="00BB2627">
              <w:rPr>
                <w:rFonts w:ascii="Times New Roman" w:hAnsi="Times New Roman"/>
                <w:sz w:val="20"/>
                <w:szCs w:val="20"/>
                <w:lang w:eastAsia="ru-RU"/>
              </w:rPr>
              <w:t> </w:t>
            </w:r>
            <w:r w:rsidRPr="004B0BC3">
              <w:rPr>
                <w:rFonts w:ascii="Times New Roman" w:hAnsi="Times New Roman"/>
                <w:sz w:val="20"/>
                <w:szCs w:val="20"/>
                <w:lang w:eastAsia="ru-RU"/>
              </w:rPr>
              <w:t xml:space="preserve">продовольствия Свердловской </w:t>
            </w:r>
            <w:r w:rsidR="00BB2627">
              <w:rPr>
                <w:rFonts w:ascii="Times New Roman" w:hAnsi="Times New Roman"/>
                <w:sz w:val="20"/>
                <w:szCs w:val="20"/>
                <w:lang w:eastAsia="ru-RU"/>
              </w:rPr>
              <w:br/>
            </w:r>
            <w:r w:rsidRPr="004B0BC3">
              <w:rPr>
                <w:rFonts w:ascii="Times New Roman" w:hAnsi="Times New Roman"/>
                <w:sz w:val="20"/>
                <w:szCs w:val="20"/>
                <w:lang w:eastAsia="ru-RU"/>
              </w:rPr>
              <w:t>области</w:t>
            </w:r>
          </w:p>
        </w:tc>
        <w:tc>
          <w:tcPr>
            <w:tcW w:w="563" w:type="pct"/>
            <w:shd w:val="clear" w:color="auto" w:fill="auto"/>
          </w:tcPr>
          <w:p w:rsidR="00BB0B9E" w:rsidRPr="00E20961" w:rsidRDefault="00BB0B9E" w:rsidP="00BB0B9E">
            <w:pPr>
              <w:spacing w:after="0" w:line="240" w:lineRule="auto"/>
              <w:rPr>
                <w:rFonts w:ascii="Times New Roman" w:hAnsi="Times New Roman"/>
                <w:sz w:val="20"/>
                <w:szCs w:val="20"/>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spacing w:after="0" w:line="240" w:lineRule="auto"/>
              <w:rPr>
                <w:rFonts w:ascii="Times New Roman" w:hAnsi="Times New Roman"/>
                <w:sz w:val="20"/>
                <w:szCs w:val="20"/>
              </w:rPr>
            </w:pPr>
          </w:p>
        </w:tc>
        <w:tc>
          <w:tcPr>
            <w:tcW w:w="4773" w:type="pct"/>
            <w:gridSpan w:val="13"/>
            <w:shd w:val="clear" w:color="auto" w:fill="auto"/>
          </w:tcPr>
          <w:p w:rsidR="00BB0B9E" w:rsidRPr="0046155E" w:rsidRDefault="00BB0B9E" w:rsidP="00BB0B9E">
            <w:pPr>
              <w:spacing w:after="0" w:line="240" w:lineRule="auto"/>
              <w:rPr>
                <w:rFonts w:ascii="Times New Roman" w:hAnsi="Times New Roman"/>
                <w:sz w:val="20"/>
                <w:szCs w:val="20"/>
              </w:rPr>
            </w:pPr>
            <w:r w:rsidRPr="0046155E">
              <w:rPr>
                <w:rFonts w:ascii="Times New Roman" w:hAnsi="Times New Roman"/>
                <w:sz w:val="20"/>
                <w:szCs w:val="20"/>
              </w:rPr>
              <w:t>По итогам года завершены строительно-монтажные работы по 14 объектам газоснабжения (из 15 запланирова</w:t>
            </w:r>
            <w:r>
              <w:rPr>
                <w:rFonts w:ascii="Times New Roman" w:hAnsi="Times New Roman"/>
                <w:sz w:val="20"/>
                <w:szCs w:val="20"/>
              </w:rPr>
              <w:t>нных к завершению в 2017 году)</w:t>
            </w:r>
            <w:r w:rsidRPr="0046155E">
              <w:rPr>
                <w:rFonts w:ascii="Times New Roman" w:hAnsi="Times New Roman"/>
                <w:sz w:val="20"/>
                <w:szCs w:val="20"/>
              </w:rPr>
              <w:t xml:space="preserve"> протяж</w:t>
            </w:r>
            <w:r w:rsidR="00461475">
              <w:rPr>
                <w:rFonts w:ascii="Times New Roman" w:hAnsi="Times New Roman"/>
                <w:sz w:val="20"/>
                <w:szCs w:val="20"/>
              </w:rPr>
              <w:t>е</w:t>
            </w:r>
            <w:r w:rsidRPr="0046155E">
              <w:rPr>
                <w:rFonts w:ascii="Times New Roman" w:hAnsi="Times New Roman"/>
                <w:sz w:val="20"/>
                <w:szCs w:val="20"/>
              </w:rPr>
              <w:t>нностью 91,57 км (возможно уточнение протяжённости в соответствии с разрешениями на ввод в эксплуатацию), из них из них по 6 объектам протяжённостью 56,16 км (с</w:t>
            </w:r>
            <w:r w:rsidR="00CB524F">
              <w:rPr>
                <w:rFonts w:ascii="Times New Roman" w:hAnsi="Times New Roman"/>
                <w:sz w:val="20"/>
                <w:szCs w:val="20"/>
              </w:rPr>
              <w:t> </w:t>
            </w:r>
            <w:r w:rsidRPr="0046155E">
              <w:rPr>
                <w:rFonts w:ascii="Times New Roman" w:hAnsi="Times New Roman"/>
                <w:sz w:val="20"/>
                <w:szCs w:val="20"/>
              </w:rPr>
              <w:t xml:space="preserve">учетом отводов к жилым домам) получены разрешения на ввод в эксплуатацию, тем самым создана техническая возможность для газификации 1612 домов (квартир) в Артемовском, Талицком, Серовском городских округах, </w:t>
            </w:r>
            <w:r>
              <w:rPr>
                <w:rFonts w:ascii="Times New Roman" w:hAnsi="Times New Roman"/>
                <w:sz w:val="20"/>
                <w:szCs w:val="20"/>
              </w:rPr>
              <w:t xml:space="preserve">муниципальном образовании </w:t>
            </w:r>
            <w:r w:rsidRPr="0046155E">
              <w:rPr>
                <w:rFonts w:ascii="Times New Roman" w:hAnsi="Times New Roman"/>
                <w:sz w:val="20"/>
                <w:szCs w:val="20"/>
              </w:rPr>
              <w:t>Алапаевское.</w:t>
            </w:r>
          </w:p>
          <w:p w:rsidR="00BB0B9E" w:rsidRPr="00E20961" w:rsidRDefault="00BB0B9E" w:rsidP="003B7D4C">
            <w:pPr>
              <w:spacing w:after="0" w:line="240" w:lineRule="auto"/>
              <w:rPr>
                <w:rFonts w:ascii="Times New Roman" w:hAnsi="Times New Roman"/>
                <w:sz w:val="20"/>
                <w:szCs w:val="20"/>
              </w:rPr>
            </w:pPr>
            <w:r w:rsidRPr="0046155E">
              <w:rPr>
                <w:rFonts w:ascii="Times New Roman" w:hAnsi="Times New Roman"/>
                <w:sz w:val="20"/>
                <w:szCs w:val="20"/>
              </w:rPr>
              <w:t>Дополнительно получены разрешения по 14 объектам (без учета объекта в городском округе Староуткинск, разрешение на ввод в эксплуатацию по которому, выданное в 2016 году в 2017 году было отменено и выдано новое, так как прошло в отчете за 2016 год), финансируемым в рамках государственной программы в</w:t>
            </w:r>
            <w:r w:rsidR="003B7D4C">
              <w:rPr>
                <w:rFonts w:ascii="Times New Roman" w:hAnsi="Times New Roman"/>
                <w:sz w:val="20"/>
                <w:szCs w:val="20"/>
              </w:rPr>
              <w:t> </w:t>
            </w:r>
            <w:r w:rsidRPr="0046155E">
              <w:rPr>
                <w:rFonts w:ascii="Times New Roman" w:hAnsi="Times New Roman"/>
                <w:sz w:val="20"/>
                <w:szCs w:val="20"/>
              </w:rPr>
              <w:t>2014</w:t>
            </w:r>
            <w:r w:rsidR="003B7D4C">
              <w:rPr>
                <w:rFonts w:ascii="Times New Roman" w:hAnsi="Times New Roman"/>
                <w:sz w:val="20"/>
                <w:szCs w:val="20"/>
              </w:rPr>
              <w:t>–</w:t>
            </w:r>
            <w:r w:rsidRPr="0046155E">
              <w:rPr>
                <w:rFonts w:ascii="Times New Roman" w:hAnsi="Times New Roman"/>
                <w:sz w:val="20"/>
                <w:szCs w:val="20"/>
              </w:rPr>
              <w:t>2016 годах, общей протяжённостью 76,16 км (в соответствии с разрешением на ввод в эксплуатацию), тем самым создана техническая возможность для г</w:t>
            </w:r>
            <w:r>
              <w:rPr>
                <w:rFonts w:ascii="Times New Roman" w:hAnsi="Times New Roman"/>
                <w:sz w:val="20"/>
                <w:szCs w:val="20"/>
              </w:rPr>
              <w:t>азификации 1707 домов (квартир)</w:t>
            </w:r>
            <w:r w:rsidR="003B7D4C">
              <w:rPr>
                <w:rFonts w:ascii="Times New Roman" w:hAnsi="Times New Roman"/>
                <w:sz w:val="20"/>
                <w:szCs w:val="20"/>
              </w:rPr>
              <w:t>.</w:t>
            </w: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Повышение эффективности топливообеспечения жилищно-коммунального комплекса за счет использования местных топливных ресурсов и возобновляемых источников энергии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2017)</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разработка перечня механизмов обеспечения возврата инвестиций по проектам, связанным с местными топливными ресурсами</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shd w:val="clear" w:color="auto" w:fill="auto"/>
          </w:tcPr>
          <w:p w:rsidR="00BB0B9E" w:rsidRPr="0046155E" w:rsidRDefault="00BB0B9E" w:rsidP="00BB0B9E">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 Министерство инвестиций и развития Свердловской области, Министерство промышленности и науки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r>
      <w:tr w:rsidR="00BB0B9E" w:rsidRPr="00E20961" w:rsidTr="00622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spacing w:after="0" w:line="240" w:lineRule="auto"/>
              <w:ind w:left="313"/>
              <w:rPr>
                <w:rFonts w:ascii="Times New Roman" w:hAnsi="Times New Roman"/>
                <w:sz w:val="20"/>
                <w:szCs w:val="20"/>
              </w:rPr>
            </w:pPr>
          </w:p>
        </w:tc>
        <w:tc>
          <w:tcPr>
            <w:tcW w:w="4773" w:type="pct"/>
            <w:gridSpan w:val="13"/>
            <w:shd w:val="clear" w:color="auto" w:fill="auto"/>
          </w:tcPr>
          <w:p w:rsidR="00BB0B9E" w:rsidRPr="009C691E" w:rsidRDefault="00BB0B9E" w:rsidP="00BB0B9E">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 xml:space="preserve">С целью реализации комплексной программы Свердловской области «Вовлечение местных топливных ресурсов в топливный баланс Свердловской области </w:t>
            </w:r>
            <w:r>
              <w:rPr>
                <w:rFonts w:ascii="Times New Roman" w:hAnsi="Times New Roman"/>
                <w:sz w:val="20"/>
                <w:szCs w:val="20"/>
                <w:lang w:eastAsia="ru-RU"/>
              </w:rPr>
              <w:br/>
            </w:r>
            <w:r w:rsidRPr="009C691E">
              <w:rPr>
                <w:rFonts w:ascii="Times New Roman" w:hAnsi="Times New Roman"/>
                <w:sz w:val="20"/>
                <w:szCs w:val="20"/>
                <w:lang w:eastAsia="ru-RU"/>
              </w:rPr>
              <w:t>до 2020 года», утвержденной постановлением Правительства Свердловской области от 01.10.2015 № 879-ПП в 2017 году Министерством энергетики и жилищно-коммунального хозяйства Свердловской области:</w:t>
            </w:r>
          </w:p>
          <w:p w:rsidR="00BB0B9E" w:rsidRPr="009C691E" w:rsidRDefault="00BB0B9E" w:rsidP="00BB0B9E">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 проведены совещания по вопросу реализации инвестиционных проектов в сфере использования местных видов топлива с компаниями-производителями местных видов топливных ресурсов и представителями органов местного самоуправления, на которых участникам было рекомендовано рассмотреть возможность технического перевооружения теплоисточников, путем заключения концессионных соглашений.</w:t>
            </w:r>
          </w:p>
          <w:p w:rsidR="00BB0B9E" w:rsidRPr="009C691E" w:rsidRDefault="00BB0B9E" w:rsidP="00BB0B9E">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 проведена работа с муниципальными образованиями, расположенными на территории Свердловской области, по выявлению объектов теплоснабжения, нуждающихся и планируемых к переводу на местные виды топлива, а также о необходимости реконструкции и модернизации инженерной инфраструктуры с целью повышения эффективности работы указанных объектов. На основании полученной информация от муниципальных образований, проведен дополнительный анализ заинтересованности органов местного самоуправления принять участие в реализации Программы и актуализирован перечень пилотных муниципальных образований и котельных.</w:t>
            </w:r>
          </w:p>
          <w:p w:rsidR="00BB0B9E" w:rsidRDefault="00BB0B9E" w:rsidP="00BB0B9E">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Основным механизмом финансирования Программы является привлечение заемных средств в целях модернизации систем коммунальной инфраструктуры за счет реализации механизма заключения концессионного соглашения.</w:t>
            </w:r>
          </w:p>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Pr="00D64CF7">
              <w:rPr>
                <w:rFonts w:ascii="Times New Roman" w:hAnsi="Times New Roman"/>
                <w:sz w:val="20"/>
                <w:szCs w:val="20"/>
                <w:lang w:eastAsia="ru-RU"/>
              </w:rPr>
              <w:t xml:space="preserve"> муниципальном образовании Алапаевское проведен перевод котельной филиала МКДОУ «Детский сад п. Заря общеразвивающего вида» – Голубковского детского сада (мощность 0,2 МВт), расположенной по адресу: Алапаевский район, с. Голубковское, ул. Ленина, 11, на местные виды топлива путем установки двух твердотопливных котлов</w:t>
            </w:r>
            <w:r w:rsidR="003B7D4C">
              <w:rPr>
                <w:rFonts w:ascii="Times New Roman" w:hAnsi="Times New Roman"/>
                <w:sz w:val="20"/>
                <w:szCs w:val="20"/>
                <w:lang w:eastAsia="ru-RU"/>
              </w:rPr>
              <w:t>.</w:t>
            </w: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sz w:val="20"/>
                <w:szCs w:val="20"/>
              </w:rPr>
            </w:pPr>
            <w:r w:rsidRPr="004B0BC3">
              <w:rPr>
                <w:rFonts w:ascii="Times New Roman" w:hAnsi="Times New Roman"/>
                <w:b/>
                <w:sz w:val="20"/>
                <w:szCs w:val="20"/>
                <w:lang w:eastAsia="ru-RU"/>
              </w:rPr>
              <w:t>Задача 5. Повышение эффективности управления жилищным фондом и доступности информации о деятельности управляющих компаний</w:t>
            </w: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Реализация Региональной программы капиталь</w:t>
            </w:r>
            <w:r w:rsidR="003B7D4C">
              <w:rPr>
                <w:rFonts w:ascii="Times New Roman" w:hAnsi="Times New Roman"/>
                <w:sz w:val="20"/>
                <w:szCs w:val="20"/>
                <w:lang w:eastAsia="ru-RU"/>
              </w:rPr>
              <w:t>ного ремонта общего имущества в </w:t>
            </w:r>
            <w:r w:rsidRPr="004B0BC3">
              <w:rPr>
                <w:rFonts w:ascii="Times New Roman" w:hAnsi="Times New Roman"/>
                <w:sz w:val="20"/>
                <w:szCs w:val="20"/>
                <w:lang w:eastAsia="ru-RU"/>
              </w:rPr>
              <w:t>многоквартирных домах, расположенных на территории Свердловской области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w:t>
            </w:r>
            <w:r>
              <w:rPr>
                <w:rFonts w:ascii="Times New Roman" w:hAnsi="Times New Roman"/>
                <w:sz w:val="20"/>
                <w:szCs w:val="20"/>
                <w:lang w:eastAsia="ru-RU"/>
              </w:rPr>
              <w:t xml:space="preserve">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количество многоквартирных домов, в которых проведен капитальный ремонт общего имущества (за период)</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1926</w:t>
            </w:r>
          </w:p>
        </w:tc>
        <w:tc>
          <w:tcPr>
            <w:tcW w:w="271" w:type="pct"/>
            <w:shd w:val="clear" w:color="auto" w:fill="auto"/>
          </w:tcPr>
          <w:p w:rsidR="00BB0B9E" w:rsidRPr="004D01C6" w:rsidRDefault="00BB0B9E" w:rsidP="00BB0B9E">
            <w:pPr>
              <w:jc w:val="center"/>
              <w:rPr>
                <w:rFonts w:ascii="Times New Roman" w:hAnsi="Times New Roman"/>
                <w:sz w:val="20"/>
                <w:szCs w:val="20"/>
                <w:lang w:eastAsia="ru-RU"/>
              </w:rPr>
            </w:pPr>
            <w:r w:rsidRPr="004D01C6">
              <w:rPr>
                <w:rFonts w:ascii="Times New Roman" w:hAnsi="Times New Roman"/>
                <w:sz w:val="20"/>
                <w:szCs w:val="20"/>
                <w:lang w:eastAsia="ru-RU"/>
              </w:rPr>
              <w:t>2408</w:t>
            </w:r>
          </w:p>
        </w:tc>
        <w:tc>
          <w:tcPr>
            <w:tcW w:w="393" w:type="pct"/>
            <w:gridSpan w:val="2"/>
            <w:shd w:val="clear" w:color="auto" w:fill="auto"/>
          </w:tcPr>
          <w:p w:rsidR="00BB0B9E" w:rsidRPr="004D01C6" w:rsidRDefault="00BB0B9E" w:rsidP="00BB0B9E">
            <w:pPr>
              <w:jc w:val="center"/>
              <w:rPr>
                <w:rFonts w:ascii="Times New Roman" w:hAnsi="Times New Roman"/>
                <w:sz w:val="20"/>
                <w:szCs w:val="20"/>
                <w:lang w:eastAsia="ru-RU"/>
              </w:rPr>
            </w:pPr>
            <w:r w:rsidRPr="004D01C6">
              <w:rPr>
                <w:rFonts w:ascii="Times New Roman" w:hAnsi="Times New Roman"/>
                <w:sz w:val="20"/>
                <w:szCs w:val="20"/>
                <w:lang w:eastAsia="ru-RU"/>
              </w:rPr>
              <w:t>125,0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Повы</w:t>
            </w:r>
            <w:r w:rsidR="003B7D4C">
              <w:rPr>
                <w:rFonts w:ascii="Times New Roman" w:hAnsi="Times New Roman"/>
                <w:sz w:val="20"/>
                <w:szCs w:val="20"/>
                <w:lang w:eastAsia="ru-RU"/>
              </w:rPr>
              <w:t>шение прозрачности информации о </w:t>
            </w:r>
            <w:r w:rsidRPr="004B0BC3">
              <w:rPr>
                <w:rFonts w:ascii="Times New Roman" w:hAnsi="Times New Roman"/>
                <w:sz w:val="20"/>
                <w:szCs w:val="20"/>
                <w:lang w:eastAsia="ru-RU"/>
              </w:rPr>
              <w:t>деятельности организаций в сфере жилищно-коммунального хозяйства для потребителей, инвесторов и контролирующих органов</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 xml:space="preserve">эксплуатация государственной информационной системы жилищно-коммунального хозяйства </w:t>
            </w:r>
          </w:p>
          <w:p w:rsidR="00BB0B9E" w:rsidRPr="004B0BC3" w:rsidRDefault="003B7D4C"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(далее – ГИС ЖКХ) на </w:t>
            </w:r>
            <w:r w:rsidR="00BB0B9E" w:rsidRPr="004B0BC3">
              <w:rPr>
                <w:rFonts w:ascii="Times New Roman" w:hAnsi="Times New Roman"/>
                <w:sz w:val="20"/>
                <w:szCs w:val="20"/>
                <w:lang w:eastAsia="ru-RU"/>
              </w:rPr>
              <w:t>территории Свердловской области</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промышленная эксплуатация ГИС ЖКХ</w:t>
            </w:r>
          </w:p>
        </w:tc>
        <w:tc>
          <w:tcPr>
            <w:tcW w:w="271" w:type="pct"/>
            <w:shd w:val="clear" w:color="auto" w:fill="auto"/>
          </w:tcPr>
          <w:p w:rsidR="00BB0B9E" w:rsidRPr="00D322CF"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9C691E">
              <w:rPr>
                <w:rFonts w:ascii="Times New Roman" w:hAnsi="Times New Roman"/>
                <w:sz w:val="20"/>
                <w:szCs w:val="20"/>
                <w:lang w:eastAsia="ru-RU"/>
              </w:rPr>
              <w:t>промышленная эксплуатация ГИС ЖКХ</w:t>
            </w:r>
          </w:p>
        </w:tc>
        <w:tc>
          <w:tcPr>
            <w:tcW w:w="393"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shd w:val="clear" w:color="auto" w:fill="auto"/>
          </w:tcPr>
          <w:p w:rsidR="00BB0B9E" w:rsidRPr="004B0BC3" w:rsidRDefault="003B7D4C"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энергетики и </w:t>
            </w:r>
            <w:r w:rsidR="00BB0B9E" w:rsidRPr="004B0BC3">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sz w:val="20"/>
                <w:szCs w:val="20"/>
              </w:rPr>
            </w:pP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spacing w:after="0" w:line="240" w:lineRule="auto"/>
              <w:ind w:left="710"/>
              <w:rPr>
                <w:rFonts w:ascii="Times New Roman" w:hAnsi="Times New Roman"/>
                <w:sz w:val="20"/>
                <w:szCs w:val="20"/>
              </w:rPr>
            </w:pPr>
          </w:p>
        </w:tc>
        <w:tc>
          <w:tcPr>
            <w:tcW w:w="4773" w:type="pct"/>
            <w:gridSpan w:val="13"/>
            <w:shd w:val="clear" w:color="auto" w:fill="auto"/>
          </w:tcPr>
          <w:p w:rsidR="00BB0B9E" w:rsidRPr="002C6F6F" w:rsidRDefault="00BB0B9E" w:rsidP="00BB0B9E">
            <w:pPr>
              <w:widowControl w:val="0"/>
              <w:autoSpaceDE w:val="0"/>
              <w:autoSpaceDN w:val="0"/>
              <w:spacing w:after="0" w:line="240" w:lineRule="auto"/>
              <w:rPr>
                <w:rFonts w:ascii="Times New Roman" w:hAnsi="Times New Roman"/>
                <w:sz w:val="20"/>
                <w:szCs w:val="20"/>
                <w:lang w:eastAsia="ru-RU"/>
              </w:rPr>
            </w:pPr>
            <w:r w:rsidRPr="002C6F6F">
              <w:rPr>
                <w:rFonts w:ascii="Times New Roman" w:hAnsi="Times New Roman"/>
                <w:sz w:val="20"/>
                <w:szCs w:val="20"/>
                <w:lang w:eastAsia="ru-RU"/>
              </w:rPr>
              <w:t>Для обеспечения регистрации поставщиков информации и размещения информации в ГИС ЖКХ в соответствии со сроками, установленными частью 5 Федерального закона от 21 июля 2014 года № 209-ФЗ «О государственной информационной системе жилищно-коммунального хозяйства» и приказом Минкомсвязи России и Минстроя России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на территории Свердловской области организована вся необходимая работа:</w:t>
            </w:r>
          </w:p>
          <w:p w:rsidR="00BB0B9E" w:rsidRPr="002C6F6F" w:rsidRDefault="00BB0B9E" w:rsidP="00BB0B9E">
            <w:pPr>
              <w:widowControl w:val="0"/>
              <w:autoSpaceDE w:val="0"/>
              <w:autoSpaceDN w:val="0"/>
              <w:spacing w:after="0" w:line="240" w:lineRule="auto"/>
              <w:rPr>
                <w:rFonts w:ascii="Times New Roman" w:hAnsi="Times New Roman"/>
                <w:sz w:val="20"/>
                <w:szCs w:val="20"/>
                <w:lang w:eastAsia="ru-RU"/>
              </w:rPr>
            </w:pPr>
            <w:r w:rsidRPr="002C6F6F">
              <w:rPr>
                <w:rFonts w:ascii="Times New Roman" w:hAnsi="Times New Roman"/>
                <w:sz w:val="20"/>
                <w:szCs w:val="20"/>
                <w:lang w:eastAsia="ru-RU"/>
              </w:rPr>
              <w:t>- направлены в адрес муниципальных образований и организаций ЖКХ информационные письма и методические рекомендации по организации работ;</w:t>
            </w:r>
          </w:p>
          <w:p w:rsidR="00BB0B9E" w:rsidRPr="002C6F6F" w:rsidRDefault="00BB0B9E" w:rsidP="00BB0B9E">
            <w:pPr>
              <w:widowControl w:val="0"/>
              <w:autoSpaceDE w:val="0"/>
              <w:autoSpaceDN w:val="0"/>
              <w:spacing w:after="0" w:line="240" w:lineRule="auto"/>
              <w:rPr>
                <w:rFonts w:ascii="Times New Roman" w:hAnsi="Times New Roman"/>
                <w:sz w:val="20"/>
                <w:szCs w:val="20"/>
                <w:lang w:eastAsia="ru-RU"/>
              </w:rPr>
            </w:pPr>
            <w:r w:rsidRPr="002C6F6F">
              <w:rPr>
                <w:rFonts w:ascii="Times New Roman" w:hAnsi="Times New Roman"/>
                <w:sz w:val="20"/>
                <w:szCs w:val="20"/>
                <w:lang w:eastAsia="ru-RU"/>
              </w:rPr>
              <w:t>- в постоянном режиме проводится разъяснительная работа с поставщиками информации по вопросам регистрации и размещения информации в ГИС ЖКХ;</w:t>
            </w:r>
          </w:p>
          <w:p w:rsidR="00BB0B9E" w:rsidRPr="002C6F6F" w:rsidRDefault="00BB0B9E" w:rsidP="00BB0B9E">
            <w:pPr>
              <w:widowControl w:val="0"/>
              <w:autoSpaceDE w:val="0"/>
              <w:autoSpaceDN w:val="0"/>
              <w:spacing w:after="0" w:line="240" w:lineRule="auto"/>
              <w:rPr>
                <w:rFonts w:ascii="Times New Roman" w:hAnsi="Times New Roman"/>
                <w:sz w:val="20"/>
                <w:szCs w:val="20"/>
                <w:lang w:eastAsia="ru-RU"/>
              </w:rPr>
            </w:pPr>
            <w:r w:rsidRPr="002C6F6F">
              <w:rPr>
                <w:rFonts w:ascii="Times New Roman" w:hAnsi="Times New Roman"/>
                <w:sz w:val="20"/>
                <w:szCs w:val="20"/>
                <w:lang w:eastAsia="ru-RU"/>
              </w:rPr>
              <w:t>- проведен</w:t>
            </w:r>
            <w:r w:rsidR="00461475">
              <w:rPr>
                <w:rFonts w:ascii="Times New Roman" w:hAnsi="Times New Roman"/>
                <w:sz w:val="20"/>
                <w:szCs w:val="20"/>
                <w:lang w:eastAsia="ru-RU"/>
              </w:rPr>
              <w:t>ы</w:t>
            </w:r>
            <w:r w:rsidRPr="002C6F6F">
              <w:rPr>
                <w:rFonts w:ascii="Times New Roman" w:hAnsi="Times New Roman"/>
                <w:sz w:val="20"/>
                <w:szCs w:val="20"/>
                <w:lang w:eastAsia="ru-RU"/>
              </w:rPr>
              <w:t xml:space="preserve"> 35 совещаний и семинаров с поставщиками информации (в том числе серия консультационных семинаров (в компьютерном зале) для представителей ТСЖ, ЖК, ЖСК и РСО, включавшая в себя регистрацию «на месте» незарегистрированных организаций и решение пробле</w:t>
            </w:r>
            <w:r w:rsidR="003B7D4C">
              <w:rPr>
                <w:rFonts w:ascii="Times New Roman" w:hAnsi="Times New Roman"/>
                <w:sz w:val="20"/>
                <w:szCs w:val="20"/>
                <w:lang w:eastAsia="ru-RU"/>
              </w:rPr>
              <w:t>мных вопросов по наполнению ГИС </w:t>
            </w:r>
            <w:r w:rsidRPr="002C6F6F">
              <w:rPr>
                <w:rFonts w:ascii="Times New Roman" w:hAnsi="Times New Roman"/>
                <w:sz w:val="20"/>
                <w:szCs w:val="20"/>
                <w:lang w:eastAsia="ru-RU"/>
              </w:rPr>
              <w:t>ЖКХ для зарегистрированных поставщиков);</w:t>
            </w:r>
          </w:p>
          <w:p w:rsidR="00BB0B9E" w:rsidRDefault="00BB0B9E" w:rsidP="00BB0B9E">
            <w:pPr>
              <w:widowControl w:val="0"/>
              <w:autoSpaceDE w:val="0"/>
              <w:autoSpaceDN w:val="0"/>
              <w:spacing w:after="0" w:line="240" w:lineRule="auto"/>
              <w:rPr>
                <w:rFonts w:ascii="Times New Roman" w:hAnsi="Times New Roman"/>
                <w:sz w:val="20"/>
                <w:szCs w:val="20"/>
                <w:lang w:eastAsia="ru-RU"/>
              </w:rPr>
            </w:pPr>
            <w:r w:rsidRPr="002C6F6F">
              <w:rPr>
                <w:rFonts w:ascii="Times New Roman" w:hAnsi="Times New Roman"/>
                <w:sz w:val="20"/>
                <w:szCs w:val="20"/>
                <w:lang w:eastAsia="ru-RU"/>
              </w:rPr>
              <w:t>- организовано взаимодействие с Департаментом государственного жилищного и строительного надзора Свердловской области по работе с незарегистрированными поставщиками информации</w:t>
            </w:r>
            <w:r>
              <w:rPr>
                <w:rFonts w:ascii="Times New Roman" w:hAnsi="Times New Roman"/>
                <w:sz w:val="20"/>
                <w:szCs w:val="20"/>
                <w:lang w:eastAsia="ru-RU"/>
              </w:rPr>
              <w:t>.</w:t>
            </w:r>
          </w:p>
          <w:p w:rsidR="00BB0B9E" w:rsidRPr="00E20961" w:rsidRDefault="00BB0B9E" w:rsidP="000827C3">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По </w:t>
            </w:r>
            <w:r w:rsidRPr="00F35C7E">
              <w:rPr>
                <w:rFonts w:ascii="Times New Roman" w:hAnsi="Times New Roman"/>
                <w:sz w:val="20"/>
                <w:szCs w:val="20"/>
              </w:rPr>
              <w:t xml:space="preserve">итогам 2017 года </w:t>
            </w:r>
            <w:r w:rsidR="000827C3">
              <w:rPr>
                <w:rFonts w:ascii="Times New Roman" w:hAnsi="Times New Roman"/>
                <w:sz w:val="20"/>
                <w:szCs w:val="20"/>
              </w:rPr>
              <w:t>регистрация</w:t>
            </w:r>
            <w:r w:rsidRPr="00F35C7E">
              <w:rPr>
                <w:rFonts w:ascii="Times New Roman" w:hAnsi="Times New Roman"/>
                <w:sz w:val="20"/>
                <w:szCs w:val="20"/>
              </w:rPr>
              <w:t xml:space="preserve"> поставщиков информации по Свердловской области </w:t>
            </w:r>
            <w:r w:rsidR="000827C3">
              <w:rPr>
                <w:rFonts w:ascii="Times New Roman" w:hAnsi="Times New Roman"/>
                <w:sz w:val="20"/>
                <w:szCs w:val="20"/>
              </w:rPr>
              <w:t xml:space="preserve">осуществлена на </w:t>
            </w:r>
            <w:r w:rsidRPr="00F35C7E">
              <w:rPr>
                <w:rFonts w:ascii="Times New Roman" w:hAnsi="Times New Roman"/>
                <w:sz w:val="20"/>
                <w:szCs w:val="20"/>
              </w:rPr>
              <w:t>100</w:t>
            </w:r>
            <w:r>
              <w:rPr>
                <w:rFonts w:ascii="Times New Roman" w:hAnsi="Times New Roman"/>
                <w:sz w:val="20"/>
                <w:szCs w:val="20"/>
              </w:rPr>
              <w:t xml:space="preserve"> </w:t>
            </w:r>
            <w:r w:rsidR="00CB524F">
              <w:rPr>
                <w:rFonts w:ascii="Times New Roman" w:hAnsi="Times New Roman"/>
                <w:sz w:val="20"/>
                <w:szCs w:val="20"/>
              </w:rPr>
              <w:t>процентов</w:t>
            </w:r>
            <w:r w:rsidR="003B7D4C">
              <w:rPr>
                <w:rFonts w:ascii="Times New Roman" w:hAnsi="Times New Roman"/>
                <w:sz w:val="20"/>
                <w:szCs w:val="20"/>
              </w:rPr>
              <w:t>.</w:t>
            </w: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3B7D4C">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Анализ результатов опросов населения по</w:t>
            </w:r>
            <w:r w:rsidR="003B7D4C">
              <w:rPr>
                <w:rFonts w:ascii="Times New Roman" w:hAnsi="Times New Roman"/>
                <w:sz w:val="20"/>
                <w:szCs w:val="20"/>
                <w:lang w:eastAsia="ru-RU"/>
              </w:rPr>
              <w:t> </w:t>
            </w:r>
            <w:r w:rsidRPr="004B0BC3">
              <w:rPr>
                <w:rFonts w:ascii="Times New Roman" w:hAnsi="Times New Roman"/>
                <w:sz w:val="20"/>
                <w:szCs w:val="20"/>
                <w:lang w:eastAsia="ru-RU"/>
              </w:rPr>
              <w:t>критерию «Удовлетворенность населения жилищно-коммунальными услугами»</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удовлетворенность населения уровнем жилищно-коммунального обслуживания</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процентов</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60,2</w:t>
            </w:r>
          </w:p>
        </w:tc>
        <w:tc>
          <w:tcPr>
            <w:tcW w:w="271" w:type="pct"/>
            <w:shd w:val="clear" w:color="auto" w:fill="auto"/>
          </w:tcPr>
          <w:p w:rsidR="00BB0B9E" w:rsidRPr="004D633F"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D633F">
              <w:rPr>
                <w:rFonts w:ascii="Times New Roman" w:hAnsi="Times New Roman"/>
                <w:sz w:val="20"/>
                <w:szCs w:val="20"/>
                <w:lang w:eastAsia="ru-RU"/>
              </w:rPr>
              <w:t>81,95</w:t>
            </w:r>
          </w:p>
        </w:tc>
        <w:tc>
          <w:tcPr>
            <w:tcW w:w="393" w:type="pct"/>
            <w:gridSpan w:val="2"/>
            <w:shd w:val="clear" w:color="auto" w:fill="auto"/>
          </w:tcPr>
          <w:p w:rsidR="00BB0B9E" w:rsidRPr="004D633F"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136,1</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spacing w:after="0" w:line="240" w:lineRule="auto"/>
              <w:rPr>
                <w:rFonts w:ascii="Times New Roman" w:hAnsi="Times New Roman"/>
                <w:sz w:val="20"/>
                <w:szCs w:val="20"/>
              </w:rPr>
            </w:pPr>
          </w:p>
        </w:tc>
        <w:tc>
          <w:tcPr>
            <w:tcW w:w="4773" w:type="pct"/>
            <w:gridSpan w:val="13"/>
            <w:shd w:val="clear" w:color="auto" w:fill="auto"/>
          </w:tcPr>
          <w:p w:rsidR="00BB0B9E" w:rsidRPr="00317846" w:rsidRDefault="00A16828" w:rsidP="00BB0B9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 целом по региону 81,95</w:t>
            </w:r>
            <w:r w:rsidR="00BB0B9E" w:rsidRPr="00317846">
              <w:rPr>
                <w:rFonts w:ascii="Times New Roman" w:hAnsi="Times New Roman"/>
                <w:sz w:val="20"/>
                <w:szCs w:val="20"/>
                <w:lang w:eastAsia="ru-RU"/>
              </w:rPr>
              <w:t>% респондентов удовлетворены уровнем организации теплоснабжения, водоснабжения (водоотведения), электроснабжения и газоснабжения, 9,46 % не удовлетворены качеством предоставления жи</w:t>
            </w:r>
            <w:r>
              <w:rPr>
                <w:rFonts w:ascii="Times New Roman" w:hAnsi="Times New Roman"/>
                <w:sz w:val="20"/>
                <w:szCs w:val="20"/>
                <w:lang w:eastAsia="ru-RU"/>
              </w:rPr>
              <w:t>лищно-коммунальных услуг и 8,59</w:t>
            </w:r>
            <w:r w:rsidR="00BB0B9E" w:rsidRPr="00317846">
              <w:rPr>
                <w:rFonts w:ascii="Times New Roman" w:hAnsi="Times New Roman"/>
                <w:sz w:val="20"/>
                <w:szCs w:val="20"/>
                <w:lang w:eastAsia="ru-RU"/>
              </w:rPr>
              <w:t>% не пользуются указанными услугами.</w:t>
            </w:r>
          </w:p>
          <w:p w:rsidR="00BB0B9E" w:rsidRPr="00317846" w:rsidRDefault="00BB0B9E" w:rsidP="00BB0B9E">
            <w:pPr>
              <w:widowControl w:val="0"/>
              <w:autoSpaceDE w:val="0"/>
              <w:autoSpaceDN w:val="0"/>
              <w:spacing w:after="0" w:line="240" w:lineRule="auto"/>
              <w:rPr>
                <w:rFonts w:ascii="Times New Roman" w:hAnsi="Times New Roman"/>
                <w:sz w:val="20"/>
                <w:szCs w:val="20"/>
                <w:lang w:eastAsia="ru-RU"/>
              </w:rPr>
            </w:pPr>
            <w:r w:rsidRPr="00317846">
              <w:rPr>
                <w:rFonts w:ascii="Times New Roman" w:hAnsi="Times New Roman"/>
                <w:sz w:val="20"/>
                <w:szCs w:val="20"/>
                <w:lang w:eastAsia="ru-RU"/>
              </w:rPr>
              <w:t>Показатель удовлетворенности уровнем организации теплоснабжения составляет 71,52 %, уровнем организации водоснабжения (водоотведения) – 81,81%, уровнем организации электроснабжени</w:t>
            </w:r>
            <w:r w:rsidR="00A16828">
              <w:rPr>
                <w:rFonts w:ascii="Times New Roman" w:hAnsi="Times New Roman"/>
                <w:sz w:val="20"/>
                <w:szCs w:val="20"/>
                <w:lang w:eastAsia="ru-RU"/>
              </w:rPr>
              <w:t>я – 94,15</w:t>
            </w:r>
            <w:r w:rsidRPr="00317846">
              <w:rPr>
                <w:rFonts w:ascii="Times New Roman" w:hAnsi="Times New Roman"/>
                <w:sz w:val="20"/>
                <w:szCs w:val="20"/>
                <w:lang w:eastAsia="ru-RU"/>
              </w:rPr>
              <w:t>%, уровнем организации газоснабжения – 80,93%.</w:t>
            </w:r>
          </w:p>
          <w:p w:rsidR="00BB0B9E" w:rsidRPr="00317846" w:rsidRDefault="00BB0B9E" w:rsidP="00BB0B9E">
            <w:pPr>
              <w:widowControl w:val="0"/>
              <w:autoSpaceDE w:val="0"/>
              <w:autoSpaceDN w:val="0"/>
              <w:spacing w:after="0" w:line="240" w:lineRule="auto"/>
              <w:rPr>
                <w:rFonts w:ascii="Times New Roman" w:hAnsi="Times New Roman"/>
                <w:sz w:val="20"/>
                <w:szCs w:val="20"/>
                <w:lang w:eastAsia="ru-RU"/>
              </w:rPr>
            </w:pPr>
            <w:r w:rsidRPr="00317846">
              <w:rPr>
                <w:rFonts w:ascii="Times New Roman" w:hAnsi="Times New Roman"/>
                <w:sz w:val="20"/>
                <w:szCs w:val="20"/>
                <w:lang w:eastAsia="ru-RU"/>
              </w:rPr>
              <w:t>Отмечается положительная динамика численности респондентов по сравнению с 2016 годом. Так</w:t>
            </w:r>
            <w:r>
              <w:rPr>
                <w:rFonts w:ascii="Times New Roman" w:hAnsi="Times New Roman"/>
                <w:sz w:val="20"/>
                <w:szCs w:val="20"/>
                <w:lang w:eastAsia="ru-RU"/>
              </w:rPr>
              <w:t>,</w:t>
            </w:r>
            <w:r w:rsidRPr="00317846">
              <w:rPr>
                <w:rFonts w:ascii="Times New Roman" w:hAnsi="Times New Roman"/>
                <w:sz w:val="20"/>
                <w:szCs w:val="20"/>
                <w:lang w:eastAsia="ru-RU"/>
              </w:rPr>
              <w:t xml:space="preserve"> в голосовании по указанному критерию в течение 2016 года приняло участие 1 189 респондентов по каждой услуге в отдельности из 88 муниципальных образований, а по итогам 2017 года приняло участие 3782 респондента из</w:t>
            </w:r>
            <w:r w:rsidR="003B7D4C">
              <w:rPr>
                <w:rFonts w:ascii="Times New Roman" w:hAnsi="Times New Roman"/>
                <w:sz w:val="20"/>
                <w:szCs w:val="20"/>
                <w:lang w:eastAsia="ru-RU"/>
              </w:rPr>
              <w:t> </w:t>
            </w:r>
            <w:r w:rsidRPr="00317846">
              <w:rPr>
                <w:rFonts w:ascii="Times New Roman" w:hAnsi="Times New Roman"/>
                <w:sz w:val="20"/>
                <w:szCs w:val="20"/>
                <w:lang w:eastAsia="ru-RU"/>
              </w:rPr>
              <w:t>74 муниципальных образований.</w:t>
            </w:r>
          </w:p>
          <w:p w:rsidR="00BB0B9E" w:rsidRPr="00317846" w:rsidRDefault="00BB0B9E" w:rsidP="00BB0B9E">
            <w:pPr>
              <w:widowControl w:val="0"/>
              <w:autoSpaceDE w:val="0"/>
              <w:autoSpaceDN w:val="0"/>
              <w:spacing w:after="0" w:line="240" w:lineRule="auto"/>
              <w:rPr>
                <w:rFonts w:ascii="Times New Roman" w:hAnsi="Times New Roman"/>
                <w:sz w:val="20"/>
                <w:szCs w:val="20"/>
                <w:lang w:eastAsia="ru-RU"/>
              </w:rPr>
            </w:pPr>
            <w:r w:rsidRPr="00317846">
              <w:rPr>
                <w:rFonts w:ascii="Times New Roman" w:hAnsi="Times New Roman"/>
                <w:sz w:val="20"/>
                <w:szCs w:val="20"/>
                <w:lang w:eastAsia="ru-RU"/>
              </w:rPr>
              <w:t>Для повышения активности граждан в голосовании:</w:t>
            </w:r>
          </w:p>
          <w:p w:rsidR="00BB0B9E" w:rsidRPr="00317846" w:rsidRDefault="00BB0B9E" w:rsidP="00BB0B9E">
            <w:pPr>
              <w:widowControl w:val="0"/>
              <w:autoSpaceDE w:val="0"/>
              <w:autoSpaceDN w:val="0"/>
              <w:spacing w:after="0" w:line="240" w:lineRule="auto"/>
              <w:rPr>
                <w:rFonts w:ascii="Times New Roman" w:hAnsi="Times New Roman"/>
                <w:sz w:val="20"/>
                <w:szCs w:val="20"/>
                <w:lang w:eastAsia="ru-RU"/>
              </w:rPr>
            </w:pPr>
            <w:r w:rsidRPr="00317846">
              <w:rPr>
                <w:rFonts w:ascii="Times New Roman" w:hAnsi="Times New Roman"/>
                <w:sz w:val="20"/>
                <w:szCs w:val="20"/>
                <w:lang w:eastAsia="ru-RU"/>
              </w:rPr>
              <w:t>– на официальном сайте Министерства энергетики и жилищно-коммунального хозяйства Свердловской области размещена ссылка на портал «Открытое Правительство Свердловской области»;</w:t>
            </w:r>
          </w:p>
          <w:p w:rsidR="00BB0B9E" w:rsidRPr="00317846" w:rsidRDefault="00BB0B9E" w:rsidP="00BB0B9E">
            <w:pPr>
              <w:widowControl w:val="0"/>
              <w:autoSpaceDE w:val="0"/>
              <w:autoSpaceDN w:val="0"/>
              <w:spacing w:after="0" w:line="240" w:lineRule="auto"/>
              <w:rPr>
                <w:rFonts w:ascii="Times New Roman" w:hAnsi="Times New Roman"/>
                <w:sz w:val="20"/>
                <w:szCs w:val="20"/>
                <w:lang w:eastAsia="ru-RU"/>
              </w:rPr>
            </w:pPr>
            <w:r w:rsidRPr="00317846">
              <w:rPr>
                <w:rFonts w:ascii="Times New Roman" w:hAnsi="Times New Roman"/>
                <w:sz w:val="20"/>
                <w:szCs w:val="20"/>
                <w:lang w:eastAsia="ru-RU"/>
              </w:rPr>
              <w:t>– направлено письмо в адрес глав муниципальных образований, расположенных не территории Свердловской области, с рекомендацией разместить на их официальных сайтах ссылку на социальный опрос, проводимый на портале «Открытое Правительство Свердловской области».</w:t>
            </w:r>
          </w:p>
          <w:p w:rsidR="00BB0B9E" w:rsidRPr="00E20961" w:rsidRDefault="00BB0B9E" w:rsidP="00BB0B9E">
            <w:pPr>
              <w:widowControl w:val="0"/>
              <w:autoSpaceDE w:val="0"/>
              <w:autoSpaceDN w:val="0"/>
              <w:spacing w:after="0" w:line="240" w:lineRule="auto"/>
              <w:rPr>
                <w:rFonts w:ascii="Times New Roman" w:hAnsi="Times New Roman"/>
                <w:sz w:val="20"/>
                <w:szCs w:val="20"/>
              </w:rPr>
            </w:pPr>
            <w:r w:rsidRPr="00317846">
              <w:rPr>
                <w:rFonts w:ascii="Times New Roman" w:hAnsi="Times New Roman"/>
                <w:sz w:val="20"/>
                <w:szCs w:val="20"/>
                <w:lang w:eastAsia="ru-RU"/>
              </w:rPr>
              <w:t>С целью информирования граждан о состоянии объектов жилищно-коммунального хозяйства и качестве предоставляемых жилищно-коммунальных услуг Министерством энергетики и жилищно-коммунального хозяйства Свердловской области ежемесячно размещаются промежуточные результаты проведенных опросов граждан на официальном сайте Министерства</w:t>
            </w:r>
            <w:r w:rsidR="003B7D4C">
              <w:rPr>
                <w:rFonts w:ascii="Times New Roman" w:hAnsi="Times New Roman"/>
                <w:sz w:val="20"/>
                <w:szCs w:val="20"/>
                <w:lang w:eastAsia="ru-RU"/>
              </w:rPr>
              <w:t>.</w:t>
            </w: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3B7D4C">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Информирование граждан об их правах и</w:t>
            </w:r>
            <w:r w:rsidR="003B7D4C">
              <w:rPr>
                <w:rFonts w:ascii="Times New Roman" w:hAnsi="Times New Roman"/>
                <w:sz w:val="20"/>
                <w:szCs w:val="20"/>
                <w:lang w:eastAsia="ru-RU"/>
              </w:rPr>
              <w:t> </w:t>
            </w:r>
            <w:r w:rsidRPr="004B0BC3">
              <w:rPr>
                <w:rFonts w:ascii="Times New Roman" w:hAnsi="Times New Roman"/>
                <w:sz w:val="20"/>
                <w:szCs w:val="20"/>
                <w:lang w:eastAsia="ru-RU"/>
              </w:rPr>
              <w:t>обязанностях в сфере жилищно-коммунального хозяйства</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w:t>
            </w:r>
          </w:p>
        </w:tc>
        <w:tc>
          <w:tcPr>
            <w:tcW w:w="860"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количество населения, охваченного мероприятиями по информ</w:t>
            </w:r>
            <w:r w:rsidR="003B7D4C">
              <w:rPr>
                <w:rFonts w:ascii="Times New Roman" w:hAnsi="Times New Roman"/>
                <w:sz w:val="20"/>
                <w:szCs w:val="20"/>
                <w:lang w:eastAsia="ru-RU"/>
              </w:rPr>
              <w:t>ированию граждан об их правах и </w:t>
            </w:r>
            <w:r w:rsidRPr="004B0BC3">
              <w:rPr>
                <w:rFonts w:ascii="Times New Roman" w:hAnsi="Times New Roman"/>
                <w:sz w:val="20"/>
                <w:szCs w:val="20"/>
                <w:lang w:eastAsia="ru-RU"/>
              </w:rPr>
              <w:t>обязанностях в сфере жилищно-коммунального хозяйства</w:t>
            </w:r>
          </w:p>
        </w:tc>
        <w:tc>
          <w:tcPr>
            <w:tcW w:w="383"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человек в год</w:t>
            </w:r>
          </w:p>
        </w:tc>
        <w:tc>
          <w:tcPr>
            <w:tcW w:w="282" w:type="pct"/>
            <w:gridSpan w:val="2"/>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2700</w:t>
            </w:r>
          </w:p>
        </w:tc>
        <w:tc>
          <w:tcPr>
            <w:tcW w:w="271" w:type="pct"/>
            <w:shd w:val="clear" w:color="auto" w:fill="auto"/>
          </w:tcPr>
          <w:p w:rsidR="00BB0B9E" w:rsidRPr="0086788F"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86788F">
              <w:rPr>
                <w:rFonts w:ascii="Times New Roman" w:hAnsi="Times New Roman"/>
                <w:sz w:val="20"/>
                <w:szCs w:val="20"/>
                <w:lang w:eastAsia="ru-RU"/>
              </w:rPr>
              <w:t>3970</w:t>
            </w:r>
          </w:p>
        </w:tc>
        <w:tc>
          <w:tcPr>
            <w:tcW w:w="393" w:type="pct"/>
            <w:gridSpan w:val="2"/>
            <w:shd w:val="clear" w:color="auto" w:fill="auto"/>
          </w:tcPr>
          <w:p w:rsidR="00BB0B9E" w:rsidRPr="0086788F"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86788F">
              <w:rPr>
                <w:rFonts w:ascii="Times New Roman" w:hAnsi="Times New Roman"/>
                <w:sz w:val="20"/>
                <w:szCs w:val="20"/>
                <w:lang w:eastAsia="ru-RU"/>
              </w:rPr>
              <w:t>147,0</w:t>
            </w:r>
          </w:p>
        </w:tc>
        <w:tc>
          <w:tcPr>
            <w:tcW w:w="614" w:type="pct"/>
            <w:gridSpan w:val="2"/>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sz w:val="20"/>
                <w:szCs w:val="20"/>
              </w:rPr>
            </w:pP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spacing w:after="0" w:line="240" w:lineRule="auto"/>
              <w:rPr>
                <w:rFonts w:ascii="Times New Roman" w:hAnsi="Times New Roman"/>
                <w:sz w:val="20"/>
                <w:szCs w:val="20"/>
              </w:rPr>
            </w:pPr>
          </w:p>
        </w:tc>
        <w:tc>
          <w:tcPr>
            <w:tcW w:w="4773" w:type="pct"/>
            <w:gridSpan w:val="13"/>
            <w:shd w:val="clear" w:color="auto" w:fill="auto"/>
          </w:tcPr>
          <w:p w:rsidR="00BB0B9E" w:rsidRPr="00351DE9" w:rsidRDefault="00BB0B9E" w:rsidP="00BB0B9E">
            <w:pPr>
              <w:spacing w:after="0" w:line="240" w:lineRule="auto"/>
              <w:rPr>
                <w:rFonts w:ascii="Times New Roman" w:hAnsi="Times New Roman"/>
                <w:sz w:val="20"/>
                <w:szCs w:val="20"/>
              </w:rPr>
            </w:pPr>
            <w:r>
              <w:rPr>
                <w:rFonts w:ascii="Times New Roman" w:hAnsi="Times New Roman"/>
                <w:sz w:val="20"/>
                <w:szCs w:val="20"/>
              </w:rPr>
              <w:t>За</w:t>
            </w:r>
            <w:r w:rsidRPr="00351DE9">
              <w:rPr>
                <w:rFonts w:ascii="Times New Roman" w:hAnsi="Times New Roman"/>
                <w:sz w:val="20"/>
                <w:szCs w:val="20"/>
              </w:rPr>
              <w:t xml:space="preserve"> 2017 год проведено 36 встреч с представителями администраций муниципальных образований, организаций, осуществляющих управление многоквартирными домами и с населением по наиболее актуальным проблемам отрасли, в которых приняли участие более 3970 человек.</w:t>
            </w:r>
          </w:p>
          <w:p w:rsidR="00BB0B9E" w:rsidRPr="00351DE9" w:rsidRDefault="00BB0B9E" w:rsidP="00BB0B9E">
            <w:pPr>
              <w:spacing w:after="0" w:line="240" w:lineRule="auto"/>
              <w:rPr>
                <w:rFonts w:ascii="Times New Roman" w:hAnsi="Times New Roman"/>
                <w:sz w:val="20"/>
                <w:szCs w:val="20"/>
              </w:rPr>
            </w:pPr>
            <w:r w:rsidRPr="00351DE9">
              <w:rPr>
                <w:rFonts w:ascii="Times New Roman" w:hAnsi="Times New Roman"/>
                <w:sz w:val="20"/>
                <w:szCs w:val="20"/>
              </w:rPr>
              <w:t>Кроме того, в 2017 году по вопросам капитального ремонта общего имущества в многоквартирных домах Свердловской области подготовлен</w:t>
            </w:r>
            <w:r w:rsidR="000827C3">
              <w:rPr>
                <w:rFonts w:ascii="Times New Roman" w:hAnsi="Times New Roman"/>
                <w:sz w:val="20"/>
                <w:szCs w:val="20"/>
              </w:rPr>
              <w:t>ы</w:t>
            </w:r>
            <w:r w:rsidRPr="00351DE9">
              <w:rPr>
                <w:rFonts w:ascii="Times New Roman" w:hAnsi="Times New Roman"/>
                <w:sz w:val="20"/>
                <w:szCs w:val="20"/>
              </w:rPr>
              <w:t xml:space="preserve"> и проведен</w:t>
            </w:r>
            <w:r w:rsidR="000827C3">
              <w:rPr>
                <w:rFonts w:ascii="Times New Roman" w:hAnsi="Times New Roman"/>
                <w:sz w:val="20"/>
                <w:szCs w:val="20"/>
              </w:rPr>
              <w:t>ы</w:t>
            </w:r>
            <w:r w:rsidRPr="00351DE9">
              <w:rPr>
                <w:rFonts w:ascii="Times New Roman" w:hAnsi="Times New Roman"/>
                <w:sz w:val="20"/>
                <w:szCs w:val="20"/>
              </w:rPr>
              <w:t xml:space="preserve">: </w:t>
            </w:r>
          </w:p>
          <w:p w:rsidR="00BB0B9E" w:rsidRPr="00E20961" w:rsidRDefault="00BB0B9E" w:rsidP="00BB0B9E">
            <w:pPr>
              <w:spacing w:after="0" w:line="240" w:lineRule="auto"/>
              <w:rPr>
                <w:rFonts w:ascii="Times New Roman" w:hAnsi="Times New Roman"/>
                <w:sz w:val="20"/>
                <w:szCs w:val="20"/>
              </w:rPr>
            </w:pPr>
            <w:r w:rsidRPr="00351DE9">
              <w:rPr>
                <w:rFonts w:ascii="Times New Roman" w:hAnsi="Times New Roman"/>
                <w:sz w:val="20"/>
                <w:szCs w:val="20"/>
              </w:rPr>
              <w:t>3 пресс-конференции, 9 пресс-туров, 18 открытых мероприятий с участием представителей средств массовой информации, 2 «прямых линии» в печатных изданиях Екатеринбурга и Свердловской области, 3 «круглых стола». Подготовлено 42 информационных повода для новостных сюжетов на федеральных и региональных каналах телевидения. Организовано участие Министра в 24 телепрограммах, 16 выступлений в записи и прямых эфирах радиопрограмм. На постоянной основе освещение актуальных вопросов по капитальному ремонту организовано в телевизионных программах «Акцент», «Итоги» и «Кабинет министров» на канале «ОТВ», программе «Стенд» телекомпании «Четвертый канал», записываются интервью для периодических печатных изданий. В данном случае посчитать численный обхват аудитор</w:t>
            </w:r>
            <w:r>
              <w:rPr>
                <w:rFonts w:ascii="Times New Roman" w:hAnsi="Times New Roman"/>
                <w:sz w:val="20"/>
                <w:szCs w:val="20"/>
              </w:rPr>
              <w:t>ии не предоставляется возможным</w:t>
            </w:r>
            <w:r w:rsidR="003B7D4C">
              <w:rPr>
                <w:rFonts w:ascii="Times New Roman" w:hAnsi="Times New Roman"/>
                <w:sz w:val="20"/>
                <w:szCs w:val="20"/>
              </w:rPr>
              <w:t>.</w:t>
            </w: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sz w:val="20"/>
                <w:szCs w:val="20"/>
              </w:rPr>
            </w:pPr>
            <w:r w:rsidRPr="004B0BC3">
              <w:rPr>
                <w:rFonts w:ascii="Times New Roman" w:hAnsi="Times New Roman"/>
                <w:b/>
                <w:sz w:val="20"/>
                <w:szCs w:val="20"/>
                <w:lang w:eastAsia="ru-RU"/>
              </w:rPr>
              <w:t>Задача 6. Создание условий для повышения квалификации работников жилищно-коммунальной сферы</w:t>
            </w: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Пр</w:t>
            </w:r>
            <w:r w:rsidR="003B7D4C">
              <w:rPr>
                <w:rFonts w:ascii="Times New Roman" w:hAnsi="Times New Roman"/>
                <w:sz w:val="20"/>
                <w:szCs w:val="20"/>
                <w:lang w:eastAsia="ru-RU"/>
              </w:rPr>
              <w:t>оведение обучающих семинаров по </w:t>
            </w:r>
            <w:r w:rsidRPr="004B0BC3">
              <w:rPr>
                <w:rFonts w:ascii="Times New Roman" w:hAnsi="Times New Roman"/>
                <w:sz w:val="20"/>
                <w:szCs w:val="20"/>
                <w:lang w:eastAsia="ru-RU"/>
              </w:rPr>
              <w:t>управленческим округам Свердловской области с участием граждан, представителей администраций муниципальных образований, расположенных на территории Свердловской области, организаций, осуществляющих управление многоквартирными домами, ресурсоснабжающих организа</w:t>
            </w:r>
            <w:r w:rsidR="003B7D4C">
              <w:rPr>
                <w:rFonts w:ascii="Times New Roman" w:hAnsi="Times New Roman"/>
                <w:sz w:val="20"/>
                <w:szCs w:val="20"/>
                <w:lang w:eastAsia="ru-RU"/>
              </w:rPr>
              <w:t>ций и общественных обсуждений в </w:t>
            </w:r>
            <w:r w:rsidRPr="004B0BC3">
              <w:rPr>
                <w:rFonts w:ascii="Times New Roman" w:hAnsi="Times New Roman"/>
                <w:sz w:val="20"/>
                <w:szCs w:val="20"/>
                <w:lang w:eastAsia="ru-RU"/>
              </w:rPr>
              <w:t>сфере жилищно-коммунального хозяйства</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3</w:t>
            </w:r>
          </w:p>
        </w:tc>
        <w:tc>
          <w:tcPr>
            <w:tcW w:w="860" w:type="pct"/>
            <w:vMerge w:val="restar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 xml:space="preserve">количество организованных обучающих мероприятий и общественных обсуждений в сфере жилищно-коммунального хозяйства </w:t>
            </w:r>
          </w:p>
        </w:tc>
        <w:tc>
          <w:tcPr>
            <w:tcW w:w="383" w:type="pct"/>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vMerge w:val="restar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271" w:type="pct"/>
            <w:vMerge w:val="restart"/>
            <w:shd w:val="clear" w:color="auto" w:fill="auto"/>
          </w:tcPr>
          <w:p w:rsidR="00BB0B9E" w:rsidRPr="00351DE9" w:rsidRDefault="00BB0B9E" w:rsidP="00BB0B9E">
            <w:pPr>
              <w:jc w:val="center"/>
              <w:rPr>
                <w:rFonts w:ascii="Times New Roman" w:hAnsi="Times New Roman"/>
                <w:sz w:val="20"/>
                <w:szCs w:val="20"/>
                <w:lang w:eastAsia="ru-RU"/>
              </w:rPr>
            </w:pPr>
            <w:r w:rsidRPr="00351DE9">
              <w:rPr>
                <w:rFonts w:ascii="Times New Roman" w:hAnsi="Times New Roman"/>
                <w:sz w:val="20"/>
                <w:szCs w:val="20"/>
                <w:lang w:eastAsia="ru-RU"/>
              </w:rPr>
              <w:t>39</w:t>
            </w:r>
          </w:p>
        </w:tc>
        <w:tc>
          <w:tcPr>
            <w:tcW w:w="393" w:type="pct"/>
            <w:gridSpan w:val="2"/>
            <w:vMerge w:val="restart"/>
            <w:shd w:val="clear" w:color="auto" w:fill="auto"/>
          </w:tcPr>
          <w:p w:rsidR="00BB0B9E" w:rsidRPr="00351DE9" w:rsidRDefault="00D00CD6" w:rsidP="00BB0B9E">
            <w:pPr>
              <w:jc w:val="center"/>
              <w:rPr>
                <w:rFonts w:ascii="Times New Roman" w:hAnsi="Times New Roman"/>
                <w:sz w:val="20"/>
                <w:szCs w:val="20"/>
                <w:lang w:eastAsia="ru-RU"/>
              </w:rPr>
            </w:pPr>
            <w:r>
              <w:rPr>
                <w:rFonts w:ascii="Times New Roman" w:hAnsi="Times New Roman"/>
                <w:sz w:val="20"/>
                <w:szCs w:val="20"/>
                <w:lang w:eastAsia="ru-RU"/>
              </w:rPr>
              <w:t>в 1,7 раза</w:t>
            </w:r>
          </w:p>
        </w:tc>
        <w:tc>
          <w:tcPr>
            <w:tcW w:w="614" w:type="pct"/>
            <w:gridSpan w:val="2"/>
            <w:shd w:val="clear" w:color="auto" w:fill="auto"/>
          </w:tcPr>
          <w:p w:rsidR="00BB0B9E" w:rsidRPr="004B0BC3" w:rsidRDefault="00BB0B9E" w:rsidP="003B7D4C">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3B7D4C">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 Региональная энергетическая комиссия Свердловской области, Департаме</w:t>
            </w:r>
            <w:r w:rsidR="003B7D4C">
              <w:rPr>
                <w:rFonts w:ascii="Times New Roman" w:hAnsi="Times New Roman"/>
                <w:sz w:val="20"/>
                <w:szCs w:val="20"/>
                <w:lang w:eastAsia="ru-RU"/>
              </w:rPr>
              <w:t>нт государственного жилищного и </w:t>
            </w:r>
            <w:r w:rsidRPr="004B0BC3">
              <w:rPr>
                <w:rFonts w:ascii="Times New Roman" w:hAnsi="Times New Roman"/>
                <w:sz w:val="20"/>
                <w:szCs w:val="20"/>
                <w:lang w:eastAsia="ru-RU"/>
              </w:rPr>
              <w:t>строительного надзора Свердловской области</w:t>
            </w:r>
          </w:p>
        </w:tc>
        <w:tc>
          <w:tcPr>
            <w:tcW w:w="563" w:type="pct"/>
            <w:shd w:val="clear" w:color="auto" w:fill="auto"/>
          </w:tcPr>
          <w:p w:rsidR="00BB0B9E" w:rsidRPr="00E20961" w:rsidRDefault="00BB0B9E" w:rsidP="003A2A24">
            <w:pPr>
              <w:spacing w:after="0" w:line="240" w:lineRule="auto"/>
              <w:rPr>
                <w:rFonts w:ascii="Times New Roman" w:hAnsi="Times New Roman"/>
                <w:sz w:val="20"/>
                <w:szCs w:val="20"/>
              </w:rPr>
            </w:pPr>
          </w:p>
        </w:tc>
      </w:tr>
      <w:tr w:rsidR="00BB0B9E"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Содействие развитию системы общественного контроля в сфере жилищно-коммунального хозяйства</w:t>
            </w:r>
          </w:p>
        </w:tc>
        <w:tc>
          <w:tcPr>
            <w:tcW w:w="381"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3</w:t>
            </w:r>
          </w:p>
        </w:tc>
        <w:tc>
          <w:tcPr>
            <w:tcW w:w="860"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383"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282" w:type="pct"/>
            <w:gridSpan w:val="2"/>
            <w:vMerge/>
            <w:shd w:val="clear" w:color="auto" w:fill="auto"/>
          </w:tcPr>
          <w:p w:rsidR="00BB0B9E" w:rsidRPr="004B0BC3" w:rsidRDefault="00BB0B9E" w:rsidP="00BB0B9E">
            <w:pPr>
              <w:widowControl w:val="0"/>
              <w:autoSpaceDE w:val="0"/>
              <w:autoSpaceDN w:val="0"/>
              <w:spacing w:after="0" w:line="240" w:lineRule="auto"/>
              <w:jc w:val="center"/>
              <w:rPr>
                <w:rFonts w:ascii="Times New Roman" w:hAnsi="Times New Roman"/>
                <w:sz w:val="20"/>
                <w:szCs w:val="20"/>
                <w:lang w:eastAsia="ru-RU"/>
              </w:rPr>
            </w:pPr>
          </w:p>
        </w:tc>
        <w:tc>
          <w:tcPr>
            <w:tcW w:w="271" w:type="pct"/>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393" w:type="pct"/>
            <w:gridSpan w:val="2"/>
            <w:vMerge/>
            <w:shd w:val="clear" w:color="auto" w:fill="auto"/>
          </w:tcPr>
          <w:p w:rsidR="00BB0B9E" w:rsidRPr="004B0BC3" w:rsidRDefault="00BB0B9E" w:rsidP="00BB0B9E">
            <w:pPr>
              <w:widowControl w:val="0"/>
              <w:autoSpaceDE w:val="0"/>
              <w:autoSpaceDN w:val="0"/>
              <w:spacing w:after="0" w:line="240" w:lineRule="auto"/>
              <w:rPr>
                <w:rFonts w:ascii="Times New Roman" w:hAnsi="Times New Roman"/>
                <w:sz w:val="20"/>
                <w:szCs w:val="20"/>
                <w:lang w:eastAsia="ru-RU"/>
              </w:rPr>
            </w:pPr>
          </w:p>
        </w:tc>
        <w:tc>
          <w:tcPr>
            <w:tcW w:w="614" w:type="pct"/>
            <w:gridSpan w:val="2"/>
            <w:shd w:val="clear" w:color="auto" w:fill="auto"/>
          </w:tcPr>
          <w:p w:rsidR="00BB0B9E" w:rsidRPr="004B0BC3" w:rsidRDefault="00BB0B9E" w:rsidP="003B7D4C">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w:t>
            </w:r>
            <w:r w:rsidR="003B7D4C">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sz w:val="20"/>
                <w:szCs w:val="20"/>
              </w:rPr>
            </w:pPr>
          </w:p>
        </w:tc>
      </w:tr>
      <w:tr w:rsidR="00BB0B9E"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BB0B9E" w:rsidRPr="00E20961" w:rsidRDefault="00BB0B9E" w:rsidP="00BB0B9E">
            <w:pPr>
              <w:spacing w:after="0" w:line="240" w:lineRule="auto"/>
              <w:rPr>
                <w:rFonts w:ascii="Times New Roman" w:hAnsi="Times New Roman"/>
                <w:sz w:val="20"/>
                <w:szCs w:val="20"/>
              </w:rPr>
            </w:pPr>
          </w:p>
        </w:tc>
        <w:tc>
          <w:tcPr>
            <w:tcW w:w="4773" w:type="pct"/>
            <w:gridSpan w:val="13"/>
            <w:shd w:val="clear" w:color="auto" w:fill="auto"/>
          </w:tcPr>
          <w:p w:rsidR="00D00CD6" w:rsidRPr="00027C6F" w:rsidRDefault="00BB0B9E" w:rsidP="003B7D4C">
            <w:pPr>
              <w:widowControl w:val="0"/>
              <w:autoSpaceDE w:val="0"/>
              <w:autoSpaceDN w:val="0"/>
              <w:spacing w:after="0" w:line="240" w:lineRule="auto"/>
              <w:rPr>
                <w:rFonts w:ascii="Times New Roman" w:hAnsi="Times New Roman"/>
                <w:sz w:val="20"/>
                <w:szCs w:val="20"/>
                <w:lang w:eastAsia="ru-RU"/>
              </w:rPr>
            </w:pPr>
            <w:r w:rsidRPr="009C691E">
              <w:rPr>
                <w:rFonts w:ascii="Times New Roman" w:hAnsi="Times New Roman"/>
                <w:sz w:val="20"/>
                <w:szCs w:val="20"/>
                <w:lang w:eastAsia="ru-RU"/>
              </w:rPr>
              <w:t>Региональной энергетической комиссией Свердловской области проведены 2 ежегодных обучающих семинара об особеннос</w:t>
            </w:r>
            <w:r w:rsidR="003B7D4C">
              <w:rPr>
                <w:rFonts w:ascii="Times New Roman" w:hAnsi="Times New Roman"/>
                <w:sz w:val="20"/>
                <w:szCs w:val="20"/>
                <w:lang w:eastAsia="ru-RU"/>
              </w:rPr>
              <w:t>тях формирования, утверждения и </w:t>
            </w:r>
            <w:r w:rsidRPr="009C691E">
              <w:rPr>
                <w:rFonts w:ascii="Times New Roman" w:hAnsi="Times New Roman"/>
                <w:sz w:val="20"/>
                <w:szCs w:val="20"/>
                <w:lang w:eastAsia="ru-RU"/>
              </w:rPr>
              <w:t>применения тарифов для организаций и специалистов органов местного самоуправления муниципальных образований, 1 ежегодный обучающий семинар об</w:t>
            </w:r>
            <w:r w:rsidR="003B7D4C">
              <w:rPr>
                <w:rFonts w:ascii="Times New Roman" w:hAnsi="Times New Roman"/>
                <w:sz w:val="20"/>
                <w:szCs w:val="20"/>
                <w:lang w:eastAsia="ru-RU"/>
              </w:rPr>
              <w:t> </w:t>
            </w:r>
            <w:r w:rsidRPr="009C691E">
              <w:rPr>
                <w:rFonts w:ascii="Times New Roman" w:hAnsi="Times New Roman"/>
                <w:sz w:val="20"/>
                <w:szCs w:val="20"/>
                <w:lang w:eastAsia="ru-RU"/>
              </w:rPr>
              <w:t>основных аспектах стандартов раскрытия информации организациями, осуществляющими регулируемые виды деятельности на территории Свердловской области</w:t>
            </w:r>
            <w:r w:rsidR="003B7D4C">
              <w:rPr>
                <w:rFonts w:ascii="Times New Roman" w:hAnsi="Times New Roman"/>
                <w:sz w:val="20"/>
                <w:szCs w:val="20"/>
                <w:lang w:eastAsia="ru-RU"/>
              </w:rPr>
              <w:t>.</w:t>
            </w:r>
          </w:p>
        </w:tc>
      </w:tr>
      <w:tr w:rsidR="00BB0B9E" w:rsidRPr="00E20961" w:rsidTr="003A2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BB0B9E" w:rsidRDefault="00BB0B9E" w:rsidP="00BB0B9E">
            <w:pPr>
              <w:widowControl w:val="0"/>
              <w:autoSpaceDE w:val="0"/>
              <w:autoSpaceDN w:val="0"/>
              <w:spacing w:after="0" w:line="240" w:lineRule="auto"/>
              <w:jc w:val="center"/>
              <w:rPr>
                <w:rFonts w:ascii="Times New Roman" w:hAnsi="Times New Roman"/>
                <w:b/>
                <w:sz w:val="20"/>
                <w:szCs w:val="20"/>
                <w:lang w:eastAsia="ru-RU"/>
              </w:rPr>
            </w:pPr>
            <w:r w:rsidRPr="0045476B">
              <w:rPr>
                <w:rFonts w:ascii="Times New Roman" w:hAnsi="Times New Roman"/>
                <w:b/>
                <w:sz w:val="20"/>
                <w:szCs w:val="20"/>
                <w:lang w:eastAsia="ru-RU"/>
              </w:rPr>
              <w:t xml:space="preserve">Направление социально-экономической политики Свердловской области на 2016–2030 годы «Создание комфортной среды для жизни жителей </w:t>
            </w:r>
          </w:p>
          <w:p w:rsidR="00BB0B9E" w:rsidRPr="00027C6F" w:rsidRDefault="00BB0B9E" w:rsidP="00BB0B9E">
            <w:pPr>
              <w:widowControl w:val="0"/>
              <w:autoSpaceDE w:val="0"/>
              <w:autoSpaceDN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Свердловской области». </w:t>
            </w:r>
            <w:r w:rsidRPr="0045476B">
              <w:rPr>
                <w:rFonts w:ascii="Times New Roman" w:hAnsi="Times New Roman"/>
                <w:b/>
                <w:sz w:val="20"/>
                <w:szCs w:val="20"/>
                <w:lang w:eastAsia="ru-RU"/>
              </w:rPr>
              <w:t>Целью реализации направления является создание условий для комфортной жизни и самореализации населения</w:t>
            </w:r>
            <w:r w:rsidR="00B501D4">
              <w:rPr>
                <w:rFonts w:ascii="Times New Roman" w:hAnsi="Times New Roman"/>
                <w:b/>
                <w:sz w:val="20"/>
                <w:szCs w:val="20"/>
                <w:lang w:eastAsia="ru-RU"/>
              </w:rPr>
              <w:t>.</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3596" w:type="pct"/>
            <w:gridSpan w:val="10"/>
            <w:shd w:val="clear" w:color="auto" w:fill="auto"/>
          </w:tcPr>
          <w:p w:rsidR="00BB0B9E" w:rsidRPr="00E20961" w:rsidRDefault="00BB0B9E" w:rsidP="00BB0B9E">
            <w:pPr>
              <w:spacing w:after="0" w:line="240" w:lineRule="auto"/>
              <w:rPr>
                <w:rFonts w:ascii="Times New Roman" w:hAnsi="Times New Roman"/>
                <w:b/>
                <w:noProof/>
                <w:sz w:val="20"/>
                <w:szCs w:val="20"/>
              </w:rPr>
            </w:pPr>
            <w:r w:rsidRPr="00E20961">
              <w:rPr>
                <w:rFonts w:ascii="Times New Roman" w:hAnsi="Times New Roman"/>
                <w:b/>
                <w:noProof/>
                <w:sz w:val="20"/>
                <w:szCs w:val="20"/>
              </w:rPr>
              <w:t xml:space="preserve">Проект «Счастливая семья» Стратегии социально-экономического развития Свердловской области </w:t>
            </w:r>
            <w:r w:rsidRPr="00E20961">
              <w:rPr>
                <w:rFonts w:ascii="Times New Roman" w:hAnsi="Times New Roman"/>
                <w:b/>
                <w:noProof/>
                <w:sz w:val="20"/>
                <w:szCs w:val="20"/>
              </w:rPr>
              <w:br/>
              <w:t>на 2016–2030 годы.</w:t>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Проект реализуется в рамках следующих государственных программ Свердловской области:</w:t>
            </w:r>
            <w:r w:rsidRPr="002E1938">
              <w:rPr>
                <w:rFonts w:ascii="Times New Roman" w:hAnsi="Times New Roman"/>
                <w:noProof/>
                <w:sz w:val="20"/>
                <w:szCs w:val="20"/>
              </w:rPr>
              <w:br w:type="page"/>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1) «Социальная поддержка и социальное обслуживание населения Свердловской области до 202</w:t>
            </w:r>
            <w:r w:rsidR="00206838"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w:t>
            </w:r>
            <w:r w:rsidR="00206838" w:rsidRPr="002E1938">
              <w:rPr>
                <w:rFonts w:ascii="Times New Roman" w:hAnsi="Times New Roman"/>
                <w:noProof/>
                <w:sz w:val="20"/>
                <w:szCs w:val="20"/>
              </w:rPr>
              <w:t>05</w:t>
            </w:r>
            <w:r w:rsidRPr="002E1938">
              <w:rPr>
                <w:rFonts w:ascii="Times New Roman" w:hAnsi="Times New Roman"/>
                <w:noProof/>
                <w:sz w:val="20"/>
                <w:szCs w:val="20"/>
              </w:rPr>
              <w:t>.</w:t>
            </w:r>
            <w:r w:rsidR="00206838" w:rsidRPr="002E1938">
              <w:rPr>
                <w:rFonts w:ascii="Times New Roman" w:hAnsi="Times New Roman"/>
                <w:noProof/>
                <w:sz w:val="20"/>
                <w:szCs w:val="20"/>
              </w:rPr>
              <w:t>07</w:t>
            </w:r>
            <w:r w:rsidRPr="002E1938">
              <w:rPr>
                <w:rFonts w:ascii="Times New Roman" w:hAnsi="Times New Roman"/>
                <w:noProof/>
                <w:sz w:val="20"/>
                <w:szCs w:val="20"/>
              </w:rPr>
              <w:t>.20</w:t>
            </w:r>
            <w:r w:rsidR="00206838" w:rsidRPr="002E1938">
              <w:rPr>
                <w:rFonts w:ascii="Times New Roman" w:hAnsi="Times New Roman"/>
                <w:noProof/>
                <w:sz w:val="20"/>
                <w:szCs w:val="20"/>
              </w:rPr>
              <w:t>17</w:t>
            </w:r>
            <w:r w:rsidRPr="002E1938">
              <w:rPr>
                <w:rFonts w:ascii="Times New Roman" w:hAnsi="Times New Roman"/>
                <w:noProof/>
                <w:sz w:val="20"/>
                <w:szCs w:val="20"/>
              </w:rPr>
              <w:t xml:space="preserve"> № </w:t>
            </w:r>
            <w:r w:rsidR="00206838" w:rsidRPr="002E1938">
              <w:rPr>
                <w:rFonts w:ascii="Times New Roman" w:hAnsi="Times New Roman"/>
                <w:noProof/>
                <w:sz w:val="20"/>
                <w:szCs w:val="20"/>
              </w:rPr>
              <w:t>480</w:t>
            </w:r>
            <w:r w:rsidRPr="002E1938">
              <w:rPr>
                <w:rFonts w:ascii="Times New Roman" w:hAnsi="Times New Roman"/>
                <w:noProof/>
                <w:sz w:val="20"/>
                <w:szCs w:val="20"/>
              </w:rPr>
              <w:t>-ПП «Об утверждении государственной программы Свердловской области «Социальная поддержка и социальное обслуживание населения Свердловской области до 202</w:t>
            </w:r>
            <w:r w:rsidR="00206838" w:rsidRPr="002E1938">
              <w:rPr>
                <w:rFonts w:ascii="Times New Roman" w:hAnsi="Times New Roman"/>
                <w:noProof/>
                <w:sz w:val="20"/>
                <w:szCs w:val="20"/>
              </w:rPr>
              <w:t>4</w:t>
            </w:r>
            <w:r w:rsidRPr="002E1938">
              <w:rPr>
                <w:rFonts w:ascii="Times New Roman" w:hAnsi="Times New Roman"/>
                <w:noProof/>
                <w:sz w:val="20"/>
                <w:szCs w:val="20"/>
              </w:rPr>
              <w:t xml:space="preserve"> года» (далее – постановление Правительства Свердловской области от </w:t>
            </w:r>
            <w:r w:rsidR="00206838" w:rsidRPr="002E1938">
              <w:rPr>
                <w:rFonts w:ascii="Times New Roman" w:hAnsi="Times New Roman"/>
                <w:noProof/>
                <w:sz w:val="20"/>
                <w:szCs w:val="20"/>
              </w:rPr>
              <w:t>05.07.2017 № 480-ПП</w:t>
            </w:r>
            <w:r w:rsidRPr="002E1938">
              <w:rPr>
                <w:rFonts w:ascii="Times New Roman" w:hAnsi="Times New Roman"/>
                <w:noProof/>
                <w:sz w:val="20"/>
                <w:szCs w:val="20"/>
              </w:rPr>
              <w:t>));</w:t>
            </w:r>
            <w:r w:rsidRPr="002E1938">
              <w:rPr>
                <w:rFonts w:ascii="Times New Roman" w:hAnsi="Times New Roman"/>
                <w:noProof/>
                <w:sz w:val="20"/>
                <w:szCs w:val="20"/>
              </w:rPr>
              <w:br w:type="page"/>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2) «Развитие здравоохранения Свердловской области до 202</w:t>
            </w:r>
            <w:r w:rsidR="00206838"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21.10.2013 № 1267-ПП);</w:t>
            </w:r>
            <w:r w:rsidRPr="002E1938">
              <w:rPr>
                <w:rFonts w:ascii="Times New Roman" w:hAnsi="Times New Roman"/>
                <w:noProof/>
                <w:sz w:val="20"/>
                <w:szCs w:val="20"/>
              </w:rPr>
              <w:br w:type="page"/>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3) «Развитие системы образования в Свердловской области до 202</w:t>
            </w:r>
            <w:r w:rsidR="00197A3D"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w:t>
            </w:r>
            <w:r w:rsidR="00197A3D" w:rsidRPr="002E1938">
              <w:rPr>
                <w:rFonts w:ascii="Times New Roman" w:hAnsi="Times New Roman"/>
                <w:noProof/>
                <w:sz w:val="20"/>
                <w:szCs w:val="20"/>
              </w:rPr>
              <w:t>29.12.2016</w:t>
            </w:r>
            <w:r w:rsidRPr="002E1938">
              <w:rPr>
                <w:rFonts w:ascii="Times New Roman" w:hAnsi="Times New Roman"/>
                <w:noProof/>
                <w:sz w:val="20"/>
                <w:szCs w:val="20"/>
              </w:rPr>
              <w:t xml:space="preserve"> № </w:t>
            </w:r>
            <w:r w:rsidR="00197A3D" w:rsidRPr="002E1938">
              <w:rPr>
                <w:rFonts w:ascii="Times New Roman" w:hAnsi="Times New Roman"/>
                <w:noProof/>
                <w:sz w:val="20"/>
                <w:szCs w:val="20"/>
              </w:rPr>
              <w:t>919</w:t>
            </w:r>
            <w:r w:rsidRPr="002E1938">
              <w:rPr>
                <w:rFonts w:ascii="Times New Roman" w:hAnsi="Times New Roman"/>
                <w:noProof/>
                <w:sz w:val="20"/>
                <w:szCs w:val="20"/>
              </w:rPr>
              <w:t>-ПП);</w:t>
            </w:r>
            <w:r w:rsidRPr="002E1938">
              <w:rPr>
                <w:rFonts w:ascii="Times New Roman" w:hAnsi="Times New Roman"/>
                <w:noProof/>
                <w:sz w:val="20"/>
                <w:szCs w:val="20"/>
              </w:rPr>
              <w:br w:type="page"/>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4) «Повышение инвестиционной привлекательности Свердловской области до 202</w:t>
            </w:r>
            <w:r w:rsidR="00197A3D"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17.11.2014 № 1002-ПП);</w:t>
            </w:r>
            <w:r w:rsidRPr="002E1938">
              <w:rPr>
                <w:rFonts w:ascii="Times New Roman" w:hAnsi="Times New Roman"/>
                <w:noProof/>
                <w:sz w:val="20"/>
                <w:szCs w:val="20"/>
              </w:rPr>
              <w:br w:type="page"/>
            </w:r>
          </w:p>
          <w:p w:rsidR="00BB0B9E" w:rsidRPr="002E1938" w:rsidRDefault="00BB0B9E" w:rsidP="00BB0B9E">
            <w:pPr>
              <w:spacing w:after="0" w:line="240" w:lineRule="auto"/>
              <w:rPr>
                <w:rFonts w:ascii="Times New Roman" w:hAnsi="Times New Roman"/>
                <w:noProof/>
                <w:sz w:val="20"/>
                <w:szCs w:val="20"/>
              </w:rPr>
            </w:pPr>
            <w:r w:rsidRPr="002E1938">
              <w:rPr>
                <w:rFonts w:ascii="Times New Roman" w:hAnsi="Times New Roman"/>
                <w:noProof/>
                <w:sz w:val="20"/>
                <w:szCs w:val="20"/>
              </w:rPr>
              <w:t xml:space="preserve">5) «Развитие физической культуры </w:t>
            </w:r>
            <w:r w:rsidR="00197A3D" w:rsidRPr="002E1938">
              <w:rPr>
                <w:rFonts w:ascii="Times New Roman" w:hAnsi="Times New Roman"/>
                <w:noProof/>
                <w:sz w:val="20"/>
                <w:szCs w:val="20"/>
              </w:rPr>
              <w:t xml:space="preserve">и </w:t>
            </w:r>
            <w:r w:rsidRPr="002E1938">
              <w:rPr>
                <w:rFonts w:ascii="Times New Roman" w:hAnsi="Times New Roman"/>
                <w:noProof/>
                <w:sz w:val="20"/>
                <w:szCs w:val="20"/>
              </w:rPr>
              <w:t>спорта в Свердловской области до 202</w:t>
            </w:r>
            <w:r w:rsidR="00197A3D"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29.10.2013 № 1332-ПП);</w:t>
            </w:r>
            <w:r w:rsidRPr="002E1938">
              <w:rPr>
                <w:rFonts w:ascii="Times New Roman" w:hAnsi="Times New Roman"/>
                <w:noProof/>
                <w:sz w:val="20"/>
                <w:szCs w:val="20"/>
              </w:rPr>
              <w:br w:type="page"/>
            </w:r>
          </w:p>
          <w:p w:rsidR="00BB0B9E" w:rsidRPr="00E20961" w:rsidRDefault="00BB0B9E" w:rsidP="00197A3D">
            <w:pPr>
              <w:spacing w:after="0" w:line="240" w:lineRule="auto"/>
              <w:rPr>
                <w:rFonts w:ascii="Times New Roman" w:hAnsi="Times New Roman"/>
                <w:noProof/>
                <w:sz w:val="20"/>
                <w:szCs w:val="20"/>
              </w:rPr>
            </w:pPr>
            <w:r w:rsidRPr="002E1938">
              <w:rPr>
                <w:rFonts w:ascii="Times New Roman" w:hAnsi="Times New Roman"/>
                <w:noProof/>
                <w:sz w:val="20"/>
                <w:szCs w:val="20"/>
              </w:rPr>
              <w:t>6) «Развитие культуры в Свердловской области до 202</w:t>
            </w:r>
            <w:r w:rsidR="00197A3D" w:rsidRPr="002E1938">
              <w:rPr>
                <w:rFonts w:ascii="Times New Roman" w:hAnsi="Times New Roman"/>
                <w:noProof/>
                <w:sz w:val="20"/>
                <w:szCs w:val="20"/>
              </w:rPr>
              <w:t>4</w:t>
            </w:r>
            <w:r w:rsidRPr="002E1938">
              <w:rPr>
                <w:rFonts w:ascii="Times New Roman" w:hAnsi="Times New Roman"/>
                <w:noProof/>
                <w:sz w:val="20"/>
                <w:szCs w:val="20"/>
              </w:rPr>
              <w:t xml:space="preserve"> года» (утверждена постановлением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w:t>
            </w:r>
            <w:r w:rsidR="00197A3D" w:rsidRPr="002E1938">
              <w:rPr>
                <w:rFonts w:ascii="Times New Roman" w:hAnsi="Times New Roman"/>
                <w:noProof/>
                <w:sz w:val="20"/>
                <w:szCs w:val="20"/>
              </w:rPr>
              <w:t>4</w:t>
            </w:r>
            <w:r w:rsidRPr="002E1938">
              <w:rPr>
                <w:rFonts w:ascii="Times New Roman" w:hAnsi="Times New Roman"/>
                <w:noProof/>
                <w:sz w:val="20"/>
                <w:szCs w:val="20"/>
              </w:rPr>
              <w:t xml:space="preserve"> года» (далее</w:t>
            </w:r>
            <w:r w:rsidRPr="00E20961">
              <w:rPr>
                <w:rFonts w:ascii="Times New Roman" w:hAnsi="Times New Roman"/>
                <w:noProof/>
                <w:sz w:val="20"/>
                <w:szCs w:val="20"/>
              </w:rPr>
              <w:t xml:space="preserve"> – постановление Правительства Свердловской области от 21.10.2013 № 1268-ПП))</w:t>
            </w:r>
            <w:r w:rsidR="00D84475">
              <w:rPr>
                <w:rFonts w:ascii="Times New Roman" w:hAnsi="Times New Roman"/>
                <w:noProof/>
                <w:sz w:val="20"/>
                <w:szCs w:val="20"/>
              </w:rPr>
              <w:t>.</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38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многодетных семей</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39 614</w:t>
            </w:r>
          </w:p>
        </w:tc>
        <w:tc>
          <w:tcPr>
            <w:tcW w:w="271" w:type="pct"/>
            <w:shd w:val="clear" w:color="auto" w:fill="auto"/>
          </w:tcPr>
          <w:p w:rsidR="00BB0B9E" w:rsidRPr="00E20961" w:rsidRDefault="00FE487A" w:rsidP="00BB0B9E">
            <w:pPr>
              <w:spacing w:after="0" w:line="240" w:lineRule="auto"/>
              <w:jc w:val="center"/>
              <w:rPr>
                <w:rFonts w:ascii="Times New Roman" w:hAnsi="Times New Roman"/>
                <w:noProof/>
                <w:sz w:val="20"/>
                <w:szCs w:val="20"/>
              </w:rPr>
            </w:pPr>
            <w:r>
              <w:rPr>
                <w:rFonts w:ascii="Times New Roman" w:hAnsi="Times New Roman"/>
                <w:noProof/>
                <w:sz w:val="20"/>
                <w:szCs w:val="20"/>
              </w:rPr>
              <w:t>53 331</w:t>
            </w:r>
          </w:p>
        </w:tc>
        <w:tc>
          <w:tcPr>
            <w:tcW w:w="393" w:type="pct"/>
            <w:gridSpan w:val="2"/>
            <w:shd w:val="clear" w:color="auto" w:fill="auto"/>
          </w:tcPr>
          <w:p w:rsidR="00BB0B9E" w:rsidRPr="00E20961" w:rsidRDefault="00FE487A" w:rsidP="00BB0B9E">
            <w:pPr>
              <w:spacing w:after="0" w:line="240" w:lineRule="auto"/>
              <w:jc w:val="center"/>
              <w:rPr>
                <w:rFonts w:ascii="Times New Roman" w:hAnsi="Times New Roman"/>
                <w:noProof/>
                <w:sz w:val="20"/>
                <w:szCs w:val="20"/>
              </w:rPr>
            </w:pPr>
            <w:r>
              <w:rPr>
                <w:rFonts w:ascii="Times New Roman" w:hAnsi="Times New Roman"/>
                <w:noProof/>
                <w:sz w:val="20"/>
                <w:szCs w:val="20"/>
              </w:rPr>
              <w:t>134,6</w:t>
            </w:r>
          </w:p>
        </w:tc>
        <w:tc>
          <w:tcPr>
            <w:tcW w:w="614" w:type="pct"/>
            <w:gridSpan w:val="2"/>
            <w:shd w:val="clear" w:color="auto" w:fill="auto"/>
          </w:tcPr>
          <w:p w:rsidR="00BB0B9E" w:rsidRPr="00E20961" w:rsidRDefault="00FE487A"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38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2E1938" w:rsidRPr="00E20961" w:rsidRDefault="00BB0B9E" w:rsidP="003B7D4C">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детей-сирот и детей, оставшихся без попечения родителей, пере</w:t>
            </w:r>
            <w:r w:rsidR="003B7D4C">
              <w:rPr>
                <w:rFonts w:ascii="Times New Roman" w:hAnsi="Times New Roman"/>
                <w:noProof/>
                <w:sz w:val="20"/>
                <w:szCs w:val="20"/>
              </w:rPr>
              <w:t>данных на воспитание в семьи, а </w:t>
            </w:r>
            <w:r w:rsidRPr="00E20961">
              <w:rPr>
                <w:rFonts w:ascii="Times New Roman" w:hAnsi="Times New Roman"/>
                <w:noProof/>
                <w:sz w:val="20"/>
                <w:szCs w:val="20"/>
              </w:rPr>
              <w:t>также охваченных другими формами семейного устройства (семейные детс</w:t>
            </w:r>
            <w:r w:rsidR="003B7D4C">
              <w:rPr>
                <w:rFonts w:ascii="Times New Roman" w:hAnsi="Times New Roman"/>
                <w:noProof/>
                <w:sz w:val="20"/>
                <w:szCs w:val="20"/>
              </w:rPr>
              <w:t>кие дома, патронатные семьи), в </w:t>
            </w:r>
            <w:r w:rsidRPr="00E20961">
              <w:rPr>
                <w:rFonts w:ascii="Times New Roman" w:hAnsi="Times New Roman"/>
                <w:noProof/>
                <w:sz w:val="20"/>
                <w:szCs w:val="20"/>
              </w:rPr>
              <w:t>общей численности детей-сирот и детей, оставшихся без попечения родителей</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85,9</w:t>
            </w:r>
          </w:p>
        </w:tc>
        <w:tc>
          <w:tcPr>
            <w:tcW w:w="271" w:type="pct"/>
            <w:shd w:val="clear" w:color="auto" w:fill="auto"/>
          </w:tcPr>
          <w:p w:rsidR="00BB0B9E" w:rsidRPr="00E20961" w:rsidRDefault="00FE487A" w:rsidP="00BB0B9E">
            <w:pPr>
              <w:spacing w:after="0" w:line="240" w:lineRule="auto"/>
              <w:jc w:val="center"/>
              <w:rPr>
                <w:rFonts w:ascii="Times New Roman" w:hAnsi="Times New Roman"/>
                <w:noProof/>
                <w:sz w:val="20"/>
                <w:szCs w:val="20"/>
              </w:rPr>
            </w:pPr>
            <w:r>
              <w:rPr>
                <w:rFonts w:ascii="Times New Roman" w:hAnsi="Times New Roman"/>
                <w:noProof/>
                <w:sz w:val="20"/>
                <w:szCs w:val="20"/>
              </w:rPr>
              <w:t>90,15</w:t>
            </w:r>
          </w:p>
        </w:tc>
        <w:tc>
          <w:tcPr>
            <w:tcW w:w="393" w:type="pct"/>
            <w:gridSpan w:val="2"/>
            <w:shd w:val="clear" w:color="auto" w:fill="auto"/>
          </w:tcPr>
          <w:p w:rsidR="00BB0B9E" w:rsidRPr="00E20961" w:rsidRDefault="00FE487A" w:rsidP="00BB0B9E">
            <w:pPr>
              <w:spacing w:after="0" w:line="240" w:lineRule="auto"/>
              <w:jc w:val="center"/>
              <w:rPr>
                <w:rFonts w:ascii="Times New Roman" w:hAnsi="Times New Roman"/>
                <w:noProof/>
                <w:sz w:val="20"/>
                <w:szCs w:val="20"/>
              </w:rPr>
            </w:pPr>
            <w:r>
              <w:rPr>
                <w:rFonts w:ascii="Times New Roman" w:hAnsi="Times New Roman"/>
                <w:noProof/>
                <w:sz w:val="20"/>
                <w:szCs w:val="20"/>
              </w:rPr>
              <w:t>104,9</w:t>
            </w:r>
          </w:p>
        </w:tc>
        <w:tc>
          <w:tcPr>
            <w:tcW w:w="614" w:type="pct"/>
            <w:gridSpan w:val="2"/>
            <w:shd w:val="clear" w:color="auto" w:fill="auto"/>
          </w:tcPr>
          <w:p w:rsidR="00BB0B9E" w:rsidRPr="00E20961" w:rsidRDefault="00FE487A"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b/>
                <w:noProof/>
                <w:sz w:val="20"/>
                <w:szCs w:val="20"/>
              </w:rPr>
            </w:pPr>
            <w:r w:rsidRPr="00E20961">
              <w:rPr>
                <w:rFonts w:ascii="Times New Roman" w:hAnsi="Times New Roman"/>
                <w:b/>
                <w:noProof/>
                <w:sz w:val="20"/>
                <w:szCs w:val="20"/>
              </w:rPr>
              <w:t>Задача 1. Укрепление традиционных семейных ценностей, профилактика и преодоление семейного неблагополучия (направление Стратегии «Создание комфортной среды для жизни жителей Свердловской области»)</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Предоставление областного материнского (семейного) капитала</w:t>
            </w:r>
          </w:p>
        </w:tc>
        <w:tc>
          <w:tcPr>
            <w:tcW w:w="38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 (2016–2018)</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семей, распорядившихся (распоряжающихся) средствами областного материнского (семейного) капитала, от общего количества семей, получивших сертификат</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не менее 17</w:t>
            </w:r>
          </w:p>
        </w:tc>
        <w:tc>
          <w:tcPr>
            <w:tcW w:w="271" w:type="pct"/>
            <w:shd w:val="clear" w:color="auto" w:fill="auto"/>
          </w:tcPr>
          <w:p w:rsidR="00BB0B9E" w:rsidRPr="00E20961" w:rsidRDefault="008F3328" w:rsidP="00BB0B9E">
            <w:pPr>
              <w:spacing w:after="0" w:line="240" w:lineRule="auto"/>
              <w:jc w:val="center"/>
              <w:rPr>
                <w:rFonts w:ascii="Times New Roman" w:hAnsi="Times New Roman"/>
                <w:noProof/>
                <w:sz w:val="20"/>
                <w:szCs w:val="20"/>
              </w:rPr>
            </w:pPr>
            <w:r>
              <w:rPr>
                <w:rFonts w:ascii="Times New Roman" w:hAnsi="Times New Roman"/>
                <w:noProof/>
                <w:sz w:val="20"/>
                <w:szCs w:val="20"/>
              </w:rPr>
              <w:t>43,6</w:t>
            </w:r>
          </w:p>
        </w:tc>
        <w:tc>
          <w:tcPr>
            <w:tcW w:w="393" w:type="pct"/>
            <w:gridSpan w:val="2"/>
            <w:shd w:val="clear" w:color="auto" w:fill="auto"/>
          </w:tcPr>
          <w:p w:rsidR="00BB0B9E" w:rsidRPr="00E20961" w:rsidRDefault="008F0D4D" w:rsidP="00BB0B9E">
            <w:pPr>
              <w:spacing w:after="0" w:line="240" w:lineRule="auto"/>
              <w:jc w:val="center"/>
              <w:rPr>
                <w:rFonts w:ascii="Times New Roman" w:hAnsi="Times New Roman"/>
                <w:noProof/>
                <w:sz w:val="20"/>
                <w:szCs w:val="20"/>
              </w:rPr>
            </w:pPr>
            <w:r>
              <w:rPr>
                <w:rFonts w:ascii="Times New Roman" w:hAnsi="Times New Roman"/>
                <w:noProof/>
                <w:sz w:val="20"/>
                <w:szCs w:val="20"/>
              </w:rPr>
              <w:t>в 2,5 раза</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8F3328">
            <w:pPr>
              <w:spacing w:after="0" w:line="240" w:lineRule="auto"/>
              <w:rPr>
                <w:rFonts w:ascii="Times New Roman" w:hAnsi="Times New Roman"/>
                <w:noProof/>
                <w:sz w:val="20"/>
                <w:szCs w:val="20"/>
              </w:rPr>
            </w:pPr>
          </w:p>
        </w:tc>
      </w:tr>
      <w:tr w:rsidR="008D3F83"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8D3F83" w:rsidRPr="008F3328" w:rsidRDefault="008D3F83" w:rsidP="008F3328">
            <w:pPr>
              <w:spacing w:after="0" w:line="240" w:lineRule="auto"/>
              <w:jc w:val="both"/>
              <w:rPr>
                <w:rFonts w:ascii="Times New Roman" w:hAnsi="Times New Roman"/>
                <w:noProof/>
                <w:sz w:val="20"/>
                <w:szCs w:val="20"/>
              </w:rPr>
            </w:pPr>
          </w:p>
        </w:tc>
        <w:tc>
          <w:tcPr>
            <w:tcW w:w="4773" w:type="pct"/>
            <w:gridSpan w:val="13"/>
            <w:shd w:val="clear" w:color="auto" w:fill="auto"/>
          </w:tcPr>
          <w:p w:rsidR="008D3F83" w:rsidRPr="008F3328" w:rsidRDefault="008D3F83" w:rsidP="002E1938">
            <w:pPr>
              <w:spacing w:after="0" w:line="240" w:lineRule="auto"/>
              <w:rPr>
                <w:rFonts w:ascii="Times New Roman" w:hAnsi="Times New Roman"/>
                <w:noProof/>
                <w:sz w:val="20"/>
                <w:szCs w:val="20"/>
              </w:rPr>
            </w:pPr>
            <w:r w:rsidRPr="008F3328">
              <w:rPr>
                <w:rFonts w:ascii="Times New Roman" w:hAnsi="Times New Roman"/>
                <w:noProof/>
                <w:sz w:val="20"/>
                <w:szCs w:val="20"/>
              </w:rPr>
              <w:t>По состоянию на 31.12.2017 выдано 51 381 сертификат (нарастающим итогом с 2012 года), распорядились (распоряжаются) средствами областного материнского (семейного) капитала 22395 семей, что составляет 43,6 процента от общего количества выданных сертификатов</w:t>
            </w:r>
            <w:r>
              <w:rPr>
                <w:rFonts w:ascii="Times New Roman" w:hAnsi="Times New Roman"/>
                <w:noProof/>
                <w:sz w:val="20"/>
                <w:szCs w:val="20"/>
              </w:rPr>
              <w:t xml:space="preserve">. </w:t>
            </w:r>
            <w:r w:rsidRPr="008F3328">
              <w:rPr>
                <w:rFonts w:ascii="Times New Roman" w:hAnsi="Times New Roman"/>
                <w:noProof/>
                <w:sz w:val="20"/>
                <w:szCs w:val="20"/>
              </w:rPr>
              <w:t>Распоряжение средствами областного материнского (семейного) капитала носит заявительный характер исходя из потребности граждан. Основными направлениями распоряжения средствами является приобретение (строительство) жилого помещения и получение образования</w:t>
            </w:r>
            <w:r w:rsidR="002E1938">
              <w:rPr>
                <w:rFonts w:ascii="Times New Roman" w:hAnsi="Times New Roman"/>
                <w:noProof/>
                <w:sz w:val="20"/>
                <w:szCs w:val="20"/>
              </w:rPr>
              <w:t xml:space="preserve"> детьми</w:t>
            </w:r>
            <w:r w:rsidR="003B7D4C">
              <w:rPr>
                <w:rFonts w:ascii="Times New Roman" w:hAnsi="Times New Roman"/>
                <w:noProof/>
                <w:sz w:val="20"/>
                <w:szCs w:val="20"/>
              </w:rPr>
              <w:t>.</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Предоставление социального обслуживания семьям с детьми</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организаций социального обслуживания, предоставляющих социальные услуги семьям и детям, на конец отчетного периода (ежегодно)</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48</w:t>
            </w:r>
          </w:p>
        </w:tc>
        <w:tc>
          <w:tcPr>
            <w:tcW w:w="271" w:type="pct"/>
            <w:shd w:val="clear" w:color="auto" w:fill="auto"/>
          </w:tcPr>
          <w:p w:rsidR="00BB0B9E" w:rsidRPr="00E20961" w:rsidRDefault="004405EC" w:rsidP="00BB0B9E">
            <w:pPr>
              <w:spacing w:after="0" w:line="240" w:lineRule="auto"/>
              <w:jc w:val="center"/>
              <w:rPr>
                <w:rFonts w:ascii="Times New Roman" w:hAnsi="Times New Roman"/>
                <w:noProof/>
                <w:sz w:val="20"/>
                <w:szCs w:val="20"/>
              </w:rPr>
            </w:pPr>
            <w:r>
              <w:rPr>
                <w:rFonts w:ascii="Times New Roman" w:hAnsi="Times New Roman"/>
                <w:noProof/>
                <w:sz w:val="20"/>
                <w:szCs w:val="20"/>
              </w:rPr>
              <w:t>79</w:t>
            </w:r>
          </w:p>
        </w:tc>
        <w:tc>
          <w:tcPr>
            <w:tcW w:w="393" w:type="pct"/>
            <w:gridSpan w:val="2"/>
            <w:shd w:val="clear" w:color="auto" w:fill="auto"/>
          </w:tcPr>
          <w:p w:rsidR="00BB0B9E" w:rsidRPr="00E20961" w:rsidRDefault="008F0D4D" w:rsidP="00BB0B9E">
            <w:pPr>
              <w:spacing w:after="0" w:line="240" w:lineRule="auto"/>
              <w:jc w:val="center"/>
              <w:rPr>
                <w:rFonts w:ascii="Times New Roman" w:hAnsi="Times New Roman"/>
                <w:noProof/>
                <w:sz w:val="20"/>
                <w:szCs w:val="20"/>
              </w:rPr>
            </w:pPr>
            <w:r>
              <w:rPr>
                <w:rFonts w:ascii="Times New Roman" w:hAnsi="Times New Roman"/>
                <w:noProof/>
                <w:sz w:val="20"/>
                <w:szCs w:val="20"/>
              </w:rPr>
              <w:t>в 1,6 раза</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8D3F83" w:rsidRPr="00E20961" w:rsidTr="00B45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8D3F83" w:rsidRPr="00E20961" w:rsidRDefault="008D3F83" w:rsidP="00FC163F">
            <w:pPr>
              <w:spacing w:after="0" w:line="240" w:lineRule="auto"/>
              <w:rPr>
                <w:rFonts w:ascii="Times New Roman" w:hAnsi="Times New Roman"/>
                <w:noProof/>
                <w:sz w:val="20"/>
                <w:szCs w:val="20"/>
              </w:rPr>
            </w:pPr>
          </w:p>
        </w:tc>
        <w:tc>
          <w:tcPr>
            <w:tcW w:w="4773" w:type="pct"/>
            <w:gridSpan w:val="13"/>
            <w:shd w:val="clear" w:color="auto" w:fill="auto"/>
          </w:tcPr>
          <w:p w:rsidR="008D3F83" w:rsidRPr="00E20961" w:rsidRDefault="008D3F83" w:rsidP="00FC163F">
            <w:pPr>
              <w:spacing w:after="0" w:line="240" w:lineRule="auto"/>
              <w:rPr>
                <w:rFonts w:ascii="Times New Roman" w:hAnsi="Times New Roman"/>
                <w:noProof/>
                <w:sz w:val="20"/>
                <w:szCs w:val="20"/>
              </w:rPr>
            </w:pPr>
            <w:r>
              <w:rPr>
                <w:rFonts w:ascii="Times New Roman" w:hAnsi="Times New Roman"/>
                <w:noProof/>
                <w:sz w:val="20"/>
                <w:szCs w:val="20"/>
              </w:rPr>
              <w:t>С 01.01.2016 в соответствии с п</w:t>
            </w:r>
            <w:r w:rsidRPr="00FC163F">
              <w:rPr>
                <w:rFonts w:ascii="Times New Roman" w:hAnsi="Times New Roman"/>
                <w:noProof/>
                <w:sz w:val="20"/>
                <w:szCs w:val="20"/>
              </w:rPr>
              <w:t>остановлением Прав</w:t>
            </w:r>
            <w:r>
              <w:rPr>
                <w:rFonts w:ascii="Times New Roman" w:hAnsi="Times New Roman"/>
                <w:noProof/>
                <w:sz w:val="20"/>
                <w:szCs w:val="20"/>
              </w:rPr>
              <w:t xml:space="preserve">ительства Свердловской области от 26.08.2015 № 761-ПП </w:t>
            </w:r>
            <w:r w:rsidRPr="00FC163F">
              <w:rPr>
                <w:rFonts w:ascii="Times New Roman" w:hAnsi="Times New Roman"/>
                <w:noProof/>
                <w:sz w:val="20"/>
                <w:szCs w:val="20"/>
              </w:rPr>
              <w:t>в ведение Министерства социальной политики Свердловской области переданы функции и полномочия учредителя в отношении 32 государственных казенных образовательных учреждений Свердловской области для детей-сирот и детей, оставшихся без попечения родителей, подведомственных Министерству общего и профессионального образования Свердловской области</w:t>
            </w:r>
            <w:r w:rsidR="003B7D4C">
              <w:rPr>
                <w:rFonts w:ascii="Times New Roman" w:hAnsi="Times New Roman"/>
                <w:noProof/>
                <w:sz w:val="20"/>
                <w:szCs w:val="20"/>
              </w:rPr>
              <w:t>.</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Развитие стационаро</w:t>
            </w:r>
            <w:r w:rsidR="007C670B">
              <w:rPr>
                <w:rFonts w:ascii="Times New Roman" w:hAnsi="Times New Roman"/>
                <w:noProof/>
                <w:sz w:val="20"/>
                <w:szCs w:val="20"/>
              </w:rPr>
              <w:t>-</w:t>
            </w:r>
            <w:r w:rsidRPr="00E20961">
              <w:rPr>
                <w:rFonts w:ascii="Times New Roman" w:hAnsi="Times New Roman"/>
                <w:noProof/>
                <w:sz w:val="20"/>
                <w:szCs w:val="20"/>
              </w:rPr>
              <w:t>замещающих технологий с</w:t>
            </w:r>
            <w:r w:rsidR="003B7D4C">
              <w:rPr>
                <w:rFonts w:ascii="Times New Roman" w:hAnsi="Times New Roman"/>
                <w:noProof/>
                <w:sz w:val="20"/>
                <w:szCs w:val="20"/>
              </w:rPr>
              <w:t>оциального обслуживания семьи и </w:t>
            </w:r>
            <w:r w:rsidRPr="00E20961">
              <w:rPr>
                <w:rFonts w:ascii="Times New Roman" w:hAnsi="Times New Roman"/>
                <w:noProof/>
                <w:sz w:val="20"/>
                <w:szCs w:val="20"/>
              </w:rPr>
              <w:t>детей, в том числе внедрение новых технологий и методов раннего выявления семейного неблагополучия</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1;2</w:t>
            </w:r>
          </w:p>
        </w:tc>
        <w:tc>
          <w:tcPr>
            <w:tcW w:w="860" w:type="pct"/>
            <w:shd w:val="clear" w:color="auto" w:fill="auto"/>
          </w:tcPr>
          <w:p w:rsidR="00BB0B9E" w:rsidRPr="00E20961" w:rsidRDefault="00BB0B9E" w:rsidP="003B7D4C">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снижение числа семей, находящихся в социально опасном положении, по</w:t>
            </w:r>
            <w:r w:rsidR="003B7D4C">
              <w:rPr>
                <w:rFonts w:ascii="Times New Roman" w:hAnsi="Times New Roman"/>
                <w:noProof/>
                <w:sz w:val="20"/>
                <w:szCs w:val="20"/>
              </w:rPr>
              <w:t> отношению к </w:t>
            </w:r>
            <w:r w:rsidRPr="00E20961">
              <w:rPr>
                <w:rFonts w:ascii="Times New Roman" w:hAnsi="Times New Roman"/>
                <w:noProof/>
                <w:sz w:val="20"/>
                <w:szCs w:val="20"/>
              </w:rPr>
              <w:t>предыдущему году</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не менее чем на 6,5</w:t>
            </w:r>
          </w:p>
        </w:tc>
        <w:tc>
          <w:tcPr>
            <w:tcW w:w="271" w:type="pct"/>
            <w:shd w:val="clear" w:color="auto" w:fill="auto"/>
          </w:tcPr>
          <w:p w:rsidR="00BB0B9E" w:rsidRPr="00E20961" w:rsidRDefault="00623B2D" w:rsidP="00BB0B9E">
            <w:pPr>
              <w:spacing w:after="0" w:line="240" w:lineRule="auto"/>
              <w:jc w:val="center"/>
              <w:rPr>
                <w:rFonts w:ascii="Times New Roman" w:hAnsi="Times New Roman"/>
                <w:noProof/>
                <w:sz w:val="20"/>
                <w:szCs w:val="20"/>
              </w:rPr>
            </w:pPr>
            <w:r>
              <w:rPr>
                <w:rFonts w:ascii="Times New Roman" w:hAnsi="Times New Roman"/>
                <w:noProof/>
                <w:sz w:val="20"/>
                <w:szCs w:val="20"/>
              </w:rPr>
              <w:t>7</w:t>
            </w:r>
          </w:p>
        </w:tc>
        <w:tc>
          <w:tcPr>
            <w:tcW w:w="393" w:type="pct"/>
            <w:gridSpan w:val="2"/>
            <w:shd w:val="clear" w:color="auto" w:fill="auto"/>
          </w:tcPr>
          <w:p w:rsidR="00BB0B9E" w:rsidRPr="00E20961" w:rsidRDefault="00623B2D" w:rsidP="00BB0B9E">
            <w:pPr>
              <w:spacing w:after="0" w:line="240" w:lineRule="auto"/>
              <w:jc w:val="center"/>
              <w:rPr>
                <w:rFonts w:ascii="Times New Roman" w:hAnsi="Times New Roman"/>
                <w:noProof/>
                <w:sz w:val="20"/>
                <w:szCs w:val="20"/>
              </w:rPr>
            </w:pPr>
            <w:r>
              <w:rPr>
                <w:rFonts w:ascii="Times New Roman" w:hAnsi="Times New Roman"/>
                <w:noProof/>
                <w:sz w:val="20"/>
                <w:szCs w:val="20"/>
              </w:rPr>
              <w:t>107,6</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shd w:val="clear" w:color="auto" w:fill="auto"/>
          </w:tcPr>
          <w:p w:rsidR="002E1938" w:rsidRPr="00E20961" w:rsidRDefault="00BB0B9E" w:rsidP="00CB524F">
            <w:pPr>
              <w:spacing w:after="0" w:line="240" w:lineRule="auto"/>
              <w:jc w:val="center"/>
              <w:rPr>
                <w:rFonts w:ascii="Times New Roman" w:hAnsi="Times New Roman"/>
                <w:b/>
                <w:noProof/>
                <w:sz w:val="20"/>
                <w:szCs w:val="20"/>
              </w:rPr>
            </w:pPr>
            <w:r w:rsidRPr="00E20961">
              <w:rPr>
                <w:rFonts w:ascii="Times New Roman" w:hAnsi="Times New Roman"/>
                <w:b/>
                <w:noProof/>
                <w:sz w:val="20"/>
                <w:szCs w:val="20"/>
              </w:rPr>
              <w:t>Задача 2. Повышение эффективности социальной защиты детей, нуждающихся в особой заботе государства (направление Стратегии «Создание комфортной среды для жизни жителей Свердловской области»)</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Предоставление детям-</w:t>
            </w:r>
            <w:r w:rsidR="003B7D4C">
              <w:rPr>
                <w:rFonts w:ascii="Times New Roman" w:hAnsi="Times New Roman"/>
                <w:noProof/>
                <w:sz w:val="20"/>
                <w:szCs w:val="20"/>
              </w:rPr>
              <w:t>сиротам и детям, оставшимся без </w:t>
            </w:r>
            <w:r w:rsidRPr="00E20961">
              <w:rPr>
                <w:rFonts w:ascii="Times New Roman" w:hAnsi="Times New Roman"/>
                <w:noProof/>
                <w:sz w:val="20"/>
                <w:szCs w:val="20"/>
              </w:rPr>
              <w:t>попечения родителей, мер социальной поддержки</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детей указанной категории, получивших меры социальной поддержки, в общей численности де</w:t>
            </w:r>
            <w:r w:rsidR="003B7D4C">
              <w:rPr>
                <w:rFonts w:ascii="Times New Roman" w:hAnsi="Times New Roman"/>
                <w:noProof/>
                <w:sz w:val="20"/>
                <w:szCs w:val="20"/>
              </w:rPr>
              <w:t>тей, имеющих право на </w:t>
            </w:r>
            <w:r w:rsidRPr="00E20961">
              <w:rPr>
                <w:rFonts w:ascii="Times New Roman" w:hAnsi="Times New Roman"/>
                <w:noProof/>
                <w:sz w:val="20"/>
                <w:szCs w:val="20"/>
              </w:rPr>
              <w:t>соответствую</w:t>
            </w:r>
            <w:r w:rsidR="003B7D4C">
              <w:rPr>
                <w:rFonts w:ascii="Times New Roman" w:hAnsi="Times New Roman"/>
                <w:noProof/>
                <w:sz w:val="20"/>
                <w:szCs w:val="20"/>
              </w:rPr>
              <w:t>щие меры социальной поддержки и </w:t>
            </w:r>
            <w:r w:rsidRPr="00E20961">
              <w:rPr>
                <w:rFonts w:ascii="Times New Roman" w:hAnsi="Times New Roman"/>
                <w:noProof/>
                <w:sz w:val="20"/>
                <w:szCs w:val="20"/>
              </w:rPr>
              <w:t>обратившихся в органы социальной политики Свердловской области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100</w:t>
            </w:r>
          </w:p>
        </w:tc>
        <w:tc>
          <w:tcPr>
            <w:tcW w:w="271" w:type="pct"/>
            <w:shd w:val="clear" w:color="auto" w:fill="auto"/>
          </w:tcPr>
          <w:p w:rsidR="00BB0B9E" w:rsidRPr="00E20961" w:rsidRDefault="0043453C"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393" w:type="pct"/>
            <w:gridSpan w:val="2"/>
            <w:shd w:val="clear" w:color="auto" w:fill="auto"/>
          </w:tcPr>
          <w:p w:rsidR="00BB0B9E" w:rsidRPr="00E20961" w:rsidRDefault="0043453C"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w:t>
            </w:r>
            <w:r w:rsidR="003B7D4C">
              <w:rPr>
                <w:rFonts w:ascii="Times New Roman" w:hAnsi="Times New Roman"/>
                <w:noProof/>
                <w:sz w:val="20"/>
                <w:szCs w:val="20"/>
              </w:rPr>
              <w:t xml:space="preserve"> области, Министерство общего и </w:t>
            </w:r>
            <w:r w:rsidRPr="00E20961">
              <w:rPr>
                <w:rFonts w:ascii="Times New Roman" w:hAnsi="Times New Roman"/>
                <w:noProof/>
                <w:sz w:val="20"/>
                <w:szCs w:val="20"/>
              </w:rPr>
              <w:t xml:space="preserve">профессиональ-ного образования Свердловской области, Министерство здравоохранения Свердловской области </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2E1938"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2E1938" w:rsidRPr="00E20961" w:rsidRDefault="002E1938" w:rsidP="0043453C">
            <w:pPr>
              <w:spacing w:after="0" w:line="240" w:lineRule="auto"/>
              <w:jc w:val="both"/>
              <w:rPr>
                <w:rFonts w:ascii="Times New Roman" w:hAnsi="Times New Roman"/>
                <w:noProof/>
                <w:sz w:val="20"/>
                <w:szCs w:val="20"/>
              </w:rPr>
            </w:pPr>
          </w:p>
        </w:tc>
        <w:tc>
          <w:tcPr>
            <w:tcW w:w="4773" w:type="pct"/>
            <w:gridSpan w:val="13"/>
            <w:shd w:val="clear" w:color="auto" w:fill="auto"/>
          </w:tcPr>
          <w:p w:rsidR="002E1938" w:rsidRPr="00E20961" w:rsidRDefault="002E1938" w:rsidP="000827C3">
            <w:pPr>
              <w:spacing w:after="0" w:line="240" w:lineRule="auto"/>
              <w:rPr>
                <w:rFonts w:ascii="Times New Roman" w:hAnsi="Times New Roman"/>
                <w:noProof/>
                <w:sz w:val="20"/>
                <w:szCs w:val="20"/>
              </w:rPr>
            </w:pPr>
            <w:r>
              <w:rPr>
                <w:rFonts w:ascii="Times New Roman" w:hAnsi="Times New Roman"/>
                <w:noProof/>
                <w:sz w:val="20"/>
                <w:szCs w:val="20"/>
              </w:rPr>
              <w:t>М</w:t>
            </w:r>
            <w:r w:rsidRPr="0043453C">
              <w:rPr>
                <w:rFonts w:ascii="Times New Roman" w:hAnsi="Times New Roman"/>
                <w:noProof/>
                <w:sz w:val="20"/>
                <w:szCs w:val="20"/>
              </w:rPr>
              <w:t>еры социальной поддержки, предусмотренные законодательством для указанной категории граждан, предос</w:t>
            </w:r>
            <w:r>
              <w:rPr>
                <w:rFonts w:ascii="Times New Roman" w:hAnsi="Times New Roman"/>
                <w:noProof/>
                <w:sz w:val="20"/>
                <w:szCs w:val="20"/>
              </w:rPr>
              <w:t xml:space="preserve">тавлены 100 процентам граждан </w:t>
            </w:r>
            <w:r w:rsidRPr="0043453C">
              <w:rPr>
                <w:rFonts w:ascii="Times New Roman" w:hAnsi="Times New Roman"/>
                <w:noProof/>
                <w:sz w:val="20"/>
                <w:szCs w:val="20"/>
              </w:rPr>
              <w:t>из числа обратившихся с заявлениями о предоставлении мер социальной поддержки и имеющих право на указанные меры в соответствии с действующим законодательством</w:t>
            </w:r>
            <w:r w:rsidR="003B7D4C">
              <w:rPr>
                <w:rFonts w:ascii="Times New Roman" w:hAnsi="Times New Roman"/>
                <w:noProof/>
                <w:sz w:val="20"/>
                <w:szCs w:val="20"/>
              </w:rPr>
              <w:t>.</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3B7D4C">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 xml:space="preserve">Предоставление мер социальной поддержки в виде </w:t>
            </w:r>
            <w:r w:rsidR="003B7D4C">
              <w:rPr>
                <w:rFonts w:ascii="Times New Roman" w:hAnsi="Times New Roman"/>
                <w:noProof/>
                <w:sz w:val="20"/>
                <w:szCs w:val="20"/>
              </w:rPr>
              <w:t>единовременных и </w:t>
            </w:r>
            <w:r w:rsidRPr="00E20961">
              <w:rPr>
                <w:rFonts w:ascii="Times New Roman" w:hAnsi="Times New Roman"/>
                <w:noProof/>
                <w:sz w:val="20"/>
                <w:szCs w:val="20"/>
              </w:rPr>
              <w:t>ежемесячных денежных выплат на</w:t>
            </w:r>
            <w:r w:rsidR="003B7D4C">
              <w:rPr>
                <w:rFonts w:ascii="Times New Roman" w:hAnsi="Times New Roman"/>
                <w:noProof/>
                <w:sz w:val="20"/>
                <w:szCs w:val="20"/>
              </w:rPr>
              <w:t> </w:t>
            </w:r>
            <w:r w:rsidRPr="00E20961">
              <w:rPr>
                <w:rFonts w:ascii="Times New Roman" w:hAnsi="Times New Roman"/>
                <w:noProof/>
                <w:sz w:val="20"/>
                <w:szCs w:val="20"/>
              </w:rPr>
              <w:t>ребенка, принятого гражданами на воспитание в семью под опеку (попечительство), в</w:t>
            </w:r>
            <w:r w:rsidR="003B7D4C">
              <w:rPr>
                <w:rFonts w:ascii="Times New Roman" w:hAnsi="Times New Roman"/>
                <w:noProof/>
                <w:sz w:val="20"/>
                <w:szCs w:val="20"/>
              </w:rPr>
              <w:t> </w:t>
            </w:r>
            <w:r w:rsidRPr="00E20961">
              <w:rPr>
                <w:rFonts w:ascii="Times New Roman" w:hAnsi="Times New Roman"/>
                <w:noProof/>
                <w:sz w:val="20"/>
                <w:szCs w:val="20"/>
              </w:rPr>
              <w:t>приемную семью, усыновленного (удочеренного)</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BB0B9E" w:rsidRPr="00E20961" w:rsidRDefault="00BB0B9E" w:rsidP="003B7D4C">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граждан указанной категории, получивших меру социальной поддержки, в общей численности граждан, имеющих право на</w:t>
            </w:r>
            <w:r w:rsidR="003B7D4C">
              <w:rPr>
                <w:rFonts w:ascii="Times New Roman" w:hAnsi="Times New Roman"/>
                <w:noProof/>
                <w:sz w:val="20"/>
                <w:szCs w:val="20"/>
              </w:rPr>
              <w:t> </w:t>
            </w:r>
            <w:r w:rsidRPr="00E20961">
              <w:rPr>
                <w:rFonts w:ascii="Times New Roman" w:hAnsi="Times New Roman"/>
                <w:noProof/>
                <w:sz w:val="20"/>
                <w:szCs w:val="20"/>
              </w:rPr>
              <w:t>соответствующие меры социальной поддержки и</w:t>
            </w:r>
            <w:r w:rsidR="003B7D4C">
              <w:rPr>
                <w:rFonts w:ascii="Times New Roman" w:hAnsi="Times New Roman"/>
                <w:noProof/>
                <w:sz w:val="20"/>
                <w:szCs w:val="20"/>
              </w:rPr>
              <w:t> </w:t>
            </w:r>
            <w:r w:rsidRPr="00E20961">
              <w:rPr>
                <w:rFonts w:ascii="Times New Roman" w:hAnsi="Times New Roman"/>
                <w:noProof/>
                <w:sz w:val="20"/>
                <w:szCs w:val="20"/>
              </w:rPr>
              <w:t>обратившихся в органы социальной политики Свердловской области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100</w:t>
            </w:r>
          </w:p>
        </w:tc>
        <w:tc>
          <w:tcPr>
            <w:tcW w:w="271" w:type="pct"/>
            <w:shd w:val="clear" w:color="auto" w:fill="auto"/>
          </w:tcPr>
          <w:p w:rsidR="00BB0B9E" w:rsidRPr="00E20961" w:rsidRDefault="00915976"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393" w:type="pct"/>
            <w:gridSpan w:val="2"/>
            <w:shd w:val="clear" w:color="auto" w:fill="auto"/>
          </w:tcPr>
          <w:p w:rsidR="00BB0B9E" w:rsidRPr="00E20961" w:rsidRDefault="00915976"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B45E85" w:rsidRPr="00E20961" w:rsidTr="00C72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45E85" w:rsidRPr="00E20961" w:rsidRDefault="00B45E85" w:rsidP="00915976">
            <w:pPr>
              <w:autoSpaceDE w:val="0"/>
              <w:autoSpaceDN w:val="0"/>
              <w:adjustRightInd w:val="0"/>
              <w:spacing w:after="0" w:line="240" w:lineRule="auto"/>
              <w:jc w:val="both"/>
              <w:rPr>
                <w:rFonts w:ascii="Times New Roman" w:hAnsi="Times New Roman"/>
                <w:noProof/>
                <w:sz w:val="20"/>
                <w:szCs w:val="20"/>
              </w:rPr>
            </w:pPr>
          </w:p>
        </w:tc>
        <w:tc>
          <w:tcPr>
            <w:tcW w:w="4773" w:type="pct"/>
            <w:gridSpan w:val="13"/>
            <w:shd w:val="clear" w:color="auto" w:fill="auto"/>
          </w:tcPr>
          <w:p w:rsidR="00B45E85" w:rsidRPr="00E20961" w:rsidRDefault="00B45E85" w:rsidP="000827C3">
            <w:pPr>
              <w:autoSpaceDE w:val="0"/>
              <w:autoSpaceDN w:val="0"/>
              <w:adjustRightInd w:val="0"/>
              <w:spacing w:after="0" w:line="240" w:lineRule="auto"/>
              <w:rPr>
                <w:rFonts w:ascii="Times New Roman" w:hAnsi="Times New Roman"/>
                <w:noProof/>
                <w:sz w:val="20"/>
                <w:szCs w:val="20"/>
              </w:rPr>
            </w:pPr>
            <w:r>
              <w:rPr>
                <w:rFonts w:ascii="Times New Roman" w:hAnsi="Times New Roman"/>
                <w:noProof/>
                <w:sz w:val="20"/>
                <w:szCs w:val="20"/>
              </w:rPr>
              <w:t>Н</w:t>
            </w:r>
            <w:r w:rsidRPr="00915976">
              <w:rPr>
                <w:rFonts w:ascii="Times New Roman" w:hAnsi="Times New Roman"/>
                <w:noProof/>
                <w:sz w:val="20"/>
                <w:szCs w:val="20"/>
              </w:rPr>
              <w:t xml:space="preserve">а 31.12.2017 количество приемных семей составило 5934, в </w:t>
            </w:r>
            <w:r w:rsidR="000827C3">
              <w:rPr>
                <w:rFonts w:ascii="Times New Roman" w:hAnsi="Times New Roman"/>
                <w:noProof/>
                <w:sz w:val="20"/>
                <w:szCs w:val="20"/>
              </w:rPr>
              <w:t>них</w:t>
            </w:r>
            <w:r>
              <w:rPr>
                <w:rFonts w:ascii="Times New Roman" w:hAnsi="Times New Roman"/>
                <w:noProof/>
                <w:sz w:val="20"/>
                <w:szCs w:val="20"/>
              </w:rPr>
              <w:t xml:space="preserve"> воспитывается 8795 детей. </w:t>
            </w:r>
            <w:r w:rsidRPr="00915976">
              <w:rPr>
                <w:rFonts w:ascii="Times New Roman" w:hAnsi="Times New Roman"/>
                <w:noProof/>
                <w:sz w:val="20"/>
                <w:szCs w:val="20"/>
              </w:rPr>
              <w:t>Численность приемных родителей по состоянию на 31.12.2017 составляет 7932 человека, из них воспитывающи</w:t>
            </w:r>
            <w:r w:rsidR="000827C3">
              <w:rPr>
                <w:rFonts w:ascii="Times New Roman" w:hAnsi="Times New Roman"/>
                <w:noProof/>
                <w:sz w:val="20"/>
                <w:szCs w:val="20"/>
              </w:rPr>
              <w:t>х</w:t>
            </w:r>
            <w:r w:rsidRPr="00915976">
              <w:rPr>
                <w:rFonts w:ascii="Times New Roman" w:hAnsi="Times New Roman"/>
                <w:noProof/>
                <w:sz w:val="20"/>
                <w:szCs w:val="20"/>
              </w:rPr>
              <w:t xml:space="preserve"> детей в возрасте до 3 лет – 476 приемных родителей, воспитывающи</w:t>
            </w:r>
            <w:r w:rsidR="000827C3">
              <w:rPr>
                <w:rFonts w:ascii="Times New Roman" w:hAnsi="Times New Roman"/>
                <w:noProof/>
                <w:sz w:val="20"/>
                <w:szCs w:val="20"/>
              </w:rPr>
              <w:t>х</w:t>
            </w:r>
            <w:r w:rsidRPr="00915976">
              <w:rPr>
                <w:rFonts w:ascii="Times New Roman" w:hAnsi="Times New Roman"/>
                <w:noProof/>
                <w:sz w:val="20"/>
                <w:szCs w:val="20"/>
              </w:rPr>
              <w:t xml:space="preserve"> в возрасте старше 10 лет – 5422</w:t>
            </w:r>
            <w:r>
              <w:rPr>
                <w:rFonts w:ascii="Times New Roman" w:hAnsi="Times New Roman"/>
                <w:noProof/>
                <w:sz w:val="20"/>
                <w:szCs w:val="20"/>
              </w:rPr>
              <w:t> </w:t>
            </w:r>
            <w:r w:rsidRPr="00915976">
              <w:rPr>
                <w:rFonts w:ascii="Times New Roman" w:hAnsi="Times New Roman"/>
                <w:noProof/>
                <w:sz w:val="20"/>
                <w:szCs w:val="20"/>
              </w:rPr>
              <w:t>приемных родителей, воспитывающи</w:t>
            </w:r>
            <w:r w:rsidR="000827C3">
              <w:rPr>
                <w:rFonts w:ascii="Times New Roman" w:hAnsi="Times New Roman"/>
                <w:noProof/>
                <w:sz w:val="20"/>
                <w:szCs w:val="20"/>
              </w:rPr>
              <w:t>х</w:t>
            </w:r>
            <w:r w:rsidRPr="00915976">
              <w:rPr>
                <w:rFonts w:ascii="Times New Roman" w:hAnsi="Times New Roman"/>
                <w:noProof/>
                <w:sz w:val="20"/>
                <w:szCs w:val="20"/>
              </w:rPr>
              <w:t xml:space="preserve"> детей-инвалидов – 687 приемных родителей, воспитывающи</w:t>
            </w:r>
            <w:r w:rsidR="000827C3">
              <w:rPr>
                <w:rFonts w:ascii="Times New Roman" w:hAnsi="Times New Roman"/>
                <w:noProof/>
                <w:sz w:val="20"/>
                <w:szCs w:val="20"/>
              </w:rPr>
              <w:t>х</w:t>
            </w:r>
            <w:r w:rsidRPr="00915976">
              <w:rPr>
                <w:rFonts w:ascii="Times New Roman" w:hAnsi="Times New Roman"/>
                <w:noProof/>
                <w:sz w:val="20"/>
                <w:szCs w:val="20"/>
              </w:rPr>
              <w:t xml:space="preserve"> детей с ограниченными возможностями здоровья и (или) отклонениями в поведении </w:t>
            </w:r>
            <w:r w:rsidR="000827C3">
              <w:rPr>
                <w:rFonts w:ascii="Times New Roman" w:hAnsi="Times New Roman"/>
                <w:noProof/>
                <w:sz w:val="20"/>
                <w:szCs w:val="20"/>
              </w:rPr>
              <w:t xml:space="preserve">– </w:t>
            </w:r>
            <w:r w:rsidRPr="00915976">
              <w:rPr>
                <w:rFonts w:ascii="Times New Roman" w:hAnsi="Times New Roman"/>
                <w:noProof/>
                <w:sz w:val="20"/>
                <w:szCs w:val="20"/>
              </w:rPr>
              <w:t>674 приемных родителя</w:t>
            </w:r>
            <w:r w:rsidR="003B7D4C">
              <w:rPr>
                <w:rFonts w:ascii="Times New Roman" w:hAnsi="Times New Roman"/>
                <w:noProof/>
                <w:sz w:val="20"/>
                <w:szCs w:val="20"/>
              </w:rPr>
              <w:t xml:space="preserve">. </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Создание ресурсного центра по организации реабилитационного пространства для детей с ограниченными возможностями здоровья, в том числе с</w:t>
            </w:r>
            <w:r w:rsidR="00553459">
              <w:rPr>
                <w:rFonts w:ascii="Times New Roman" w:hAnsi="Times New Roman"/>
                <w:noProof/>
                <w:sz w:val="20"/>
                <w:szCs w:val="20"/>
              </w:rPr>
              <w:t> </w:t>
            </w:r>
            <w:r w:rsidRPr="00E20961">
              <w:rPr>
                <w:rFonts w:ascii="Times New Roman" w:hAnsi="Times New Roman"/>
                <w:noProof/>
                <w:sz w:val="20"/>
                <w:szCs w:val="20"/>
              </w:rPr>
              <w:t>ментальными нарушениями</w:t>
            </w:r>
          </w:p>
        </w:tc>
        <w:tc>
          <w:tcPr>
            <w:tcW w:w="38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 (2016–2018)</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BB0B9E" w:rsidRPr="00E20961" w:rsidRDefault="00BB0B9E"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начало работы ресурсного центра по организации реабилитационного пространства для детей с</w:t>
            </w:r>
            <w:r w:rsidR="00553459">
              <w:rPr>
                <w:rFonts w:ascii="Times New Roman" w:hAnsi="Times New Roman"/>
                <w:noProof/>
                <w:sz w:val="20"/>
                <w:szCs w:val="20"/>
              </w:rPr>
              <w:t> </w:t>
            </w:r>
            <w:r w:rsidRPr="00E20961">
              <w:rPr>
                <w:rFonts w:ascii="Times New Roman" w:hAnsi="Times New Roman"/>
                <w:noProof/>
                <w:sz w:val="20"/>
                <w:szCs w:val="20"/>
              </w:rPr>
              <w:t>ограниченными возможностями здоровья, в</w:t>
            </w:r>
            <w:r w:rsidR="00553459">
              <w:rPr>
                <w:rFonts w:ascii="Times New Roman" w:hAnsi="Times New Roman"/>
                <w:noProof/>
                <w:sz w:val="20"/>
                <w:szCs w:val="20"/>
              </w:rPr>
              <w:t> </w:t>
            </w:r>
            <w:r w:rsidRPr="00E20961">
              <w:rPr>
                <w:rFonts w:ascii="Times New Roman" w:hAnsi="Times New Roman"/>
                <w:noProof/>
                <w:sz w:val="20"/>
                <w:szCs w:val="20"/>
              </w:rPr>
              <w:t>том числе с ментальными нарушениями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7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393"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х</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553459" w:rsidP="00BB0B9E">
            <w:pPr>
              <w:spacing w:after="0" w:line="240" w:lineRule="auto"/>
              <w:rPr>
                <w:rFonts w:ascii="Times New Roman" w:hAnsi="Times New Roman"/>
                <w:noProof/>
                <w:sz w:val="20"/>
                <w:szCs w:val="20"/>
              </w:rPr>
            </w:pPr>
            <w:r>
              <w:rPr>
                <w:rFonts w:ascii="Times New Roman" w:hAnsi="Times New Roman"/>
                <w:noProof/>
                <w:sz w:val="20"/>
                <w:szCs w:val="20"/>
              </w:rPr>
              <w:t>С</w:t>
            </w:r>
            <w:r w:rsidR="00BB0B9E" w:rsidRPr="00E20961">
              <w:rPr>
                <w:rFonts w:ascii="Times New Roman" w:hAnsi="Times New Roman"/>
                <w:noProof/>
                <w:sz w:val="20"/>
                <w:szCs w:val="20"/>
              </w:rPr>
              <w:t>рок наступления контрольного события – 2018 год</w:t>
            </w:r>
            <w:r>
              <w:rPr>
                <w:rFonts w:ascii="Times New Roman" w:hAnsi="Times New Roman"/>
                <w:noProof/>
                <w:sz w:val="20"/>
                <w:szCs w:val="20"/>
              </w:rPr>
              <w:t>.</w:t>
            </w:r>
          </w:p>
        </w:tc>
      </w:tr>
      <w:tr w:rsidR="002E1938"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2E1938" w:rsidRPr="00E20961" w:rsidRDefault="002E1938" w:rsidP="00832FEF">
            <w:pPr>
              <w:autoSpaceDE w:val="0"/>
              <w:autoSpaceDN w:val="0"/>
              <w:adjustRightInd w:val="0"/>
              <w:spacing w:after="0" w:line="240" w:lineRule="auto"/>
              <w:jc w:val="both"/>
              <w:rPr>
                <w:rFonts w:ascii="Times New Roman" w:hAnsi="Times New Roman"/>
                <w:noProof/>
                <w:sz w:val="20"/>
                <w:szCs w:val="20"/>
              </w:rPr>
            </w:pPr>
          </w:p>
        </w:tc>
        <w:tc>
          <w:tcPr>
            <w:tcW w:w="4773" w:type="pct"/>
            <w:gridSpan w:val="13"/>
            <w:shd w:val="clear" w:color="auto" w:fill="auto"/>
          </w:tcPr>
          <w:p w:rsidR="002E1938" w:rsidRPr="00E20961" w:rsidRDefault="002E1938"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 xml:space="preserve">Реализуется приказ Министерства социальной политики Свердловской области от 27.04.2016 № 173 «Об утверждении Плана мероприятии («Дорожная карта») по развитию государственного казенного стационарного учреждения социального обслуживания населения Свердловской области «Екатеринбургский детский дом-интернат для умственно отсталых детей», предупреждению и устранению чрезвычайных ситуаций и нарушений, выявленных в ходе проверок в данном </w:t>
            </w:r>
            <w:r>
              <w:rPr>
                <w:rFonts w:ascii="Times New Roman" w:hAnsi="Times New Roman"/>
                <w:noProof/>
                <w:sz w:val="20"/>
                <w:szCs w:val="20"/>
              </w:rPr>
              <w:t xml:space="preserve">учреждении, на 2016–2017 годы». </w:t>
            </w:r>
            <w:r w:rsidRPr="00E20961">
              <w:rPr>
                <w:rFonts w:ascii="Times New Roman" w:hAnsi="Times New Roman"/>
                <w:noProof/>
                <w:sz w:val="20"/>
                <w:szCs w:val="20"/>
              </w:rPr>
              <w:t>Для ресурсного центра по организации реабилитационного пространства для детей с ограниченными возможностями здоровья, в</w:t>
            </w:r>
            <w:r w:rsidR="00553459">
              <w:rPr>
                <w:rFonts w:ascii="Times New Roman" w:hAnsi="Times New Roman"/>
                <w:noProof/>
                <w:sz w:val="20"/>
                <w:szCs w:val="20"/>
              </w:rPr>
              <w:t> </w:t>
            </w:r>
            <w:r w:rsidRPr="00E20961">
              <w:rPr>
                <w:rFonts w:ascii="Times New Roman" w:hAnsi="Times New Roman"/>
                <w:noProof/>
                <w:sz w:val="20"/>
                <w:szCs w:val="20"/>
              </w:rPr>
              <w:t>том числе с ментальными нарушениями, в Екатеринбургском детском доме-интернате освобожден изолированный блок из 7 помещений с отдельным входом, ведется косметический ремонт данных помещений. При участии ООО «Научно-производственное предприятие «Детская во</w:t>
            </w:r>
            <w:r w:rsidR="00553459">
              <w:rPr>
                <w:rFonts w:ascii="Times New Roman" w:hAnsi="Times New Roman"/>
                <w:noProof/>
                <w:sz w:val="20"/>
                <w:szCs w:val="20"/>
              </w:rPr>
              <w:t>сстановительная медицина» и </w:t>
            </w:r>
            <w:r>
              <w:rPr>
                <w:rFonts w:ascii="Times New Roman" w:hAnsi="Times New Roman"/>
                <w:noProof/>
                <w:sz w:val="20"/>
                <w:szCs w:val="20"/>
              </w:rPr>
              <w:t>ООО </w:t>
            </w:r>
            <w:r w:rsidRPr="00E20961">
              <w:rPr>
                <w:rFonts w:ascii="Times New Roman" w:hAnsi="Times New Roman"/>
                <w:noProof/>
                <w:sz w:val="20"/>
                <w:szCs w:val="20"/>
              </w:rPr>
              <w:t>«МедЛидер» разрабатываются проекты оснащения и оборудования сенсорной комнаты, кабинета эрготерапии, кабинета физической реабилитац</w:t>
            </w:r>
            <w:r>
              <w:rPr>
                <w:rFonts w:ascii="Times New Roman" w:hAnsi="Times New Roman"/>
                <w:noProof/>
                <w:sz w:val="20"/>
                <w:szCs w:val="20"/>
              </w:rPr>
              <w:t xml:space="preserve">ии. </w:t>
            </w:r>
            <w:r w:rsidRPr="00E20961">
              <w:rPr>
                <w:rFonts w:ascii="Times New Roman" w:hAnsi="Times New Roman"/>
                <w:noProof/>
                <w:sz w:val="20"/>
                <w:szCs w:val="20"/>
              </w:rPr>
              <w:t>Подготовлен проект штатного расписания учреждения. При участии Благотворительного фонда помощи детям-инвалидам с аутизмом и с генетическими нарушениями «Я особенный» разрабатывается положение о ресурсном центре и программа его деятельности</w:t>
            </w:r>
            <w:r w:rsidR="00553459">
              <w:rPr>
                <w:rFonts w:ascii="Times New Roman" w:hAnsi="Times New Roman"/>
                <w:noProof/>
                <w:sz w:val="20"/>
                <w:szCs w:val="20"/>
              </w:rPr>
              <w:t>.</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b/>
                <w:noProof/>
                <w:sz w:val="20"/>
                <w:szCs w:val="20"/>
              </w:rPr>
            </w:pPr>
            <w:r w:rsidRPr="00E20961">
              <w:rPr>
                <w:rFonts w:ascii="Times New Roman" w:hAnsi="Times New Roman"/>
                <w:b/>
                <w:noProof/>
                <w:sz w:val="20"/>
                <w:szCs w:val="20"/>
              </w:rPr>
              <w:t xml:space="preserve">Задача 3. Формирование и развитие рынка социальных услуг </w:t>
            </w:r>
            <w:r w:rsidRPr="00E20961">
              <w:rPr>
                <w:rFonts w:ascii="Times New Roman" w:hAnsi="Times New Roman"/>
                <w:b/>
                <w:noProof/>
                <w:sz w:val="20"/>
                <w:szCs w:val="20"/>
              </w:rPr>
              <w:br/>
              <w:t>(направление Стратегии «Создание комфортной среды для жизни жителей Свердловской области»)</w:t>
            </w:r>
          </w:p>
        </w:tc>
      </w:tr>
      <w:tr w:rsidR="00BB0B9E" w:rsidRPr="00E20961" w:rsidTr="002E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Укрепление материально-технической базы организаций социального обслуживания Свердловской области</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организа</w:t>
            </w:r>
            <w:r w:rsidR="00553459">
              <w:rPr>
                <w:rFonts w:ascii="Times New Roman" w:hAnsi="Times New Roman"/>
                <w:noProof/>
                <w:sz w:val="20"/>
                <w:szCs w:val="20"/>
              </w:rPr>
              <w:t>ций социального обслуживания, в </w:t>
            </w:r>
            <w:r w:rsidRPr="00E20961">
              <w:rPr>
                <w:rFonts w:ascii="Times New Roman" w:hAnsi="Times New Roman"/>
                <w:noProof/>
                <w:sz w:val="20"/>
                <w:szCs w:val="20"/>
              </w:rPr>
              <w:t>которых проведено укрепление материально-технической базы для внедрения новых реабилитационных технологий, от общего количества организаций социального обслуживания Свердловской области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117E83" w:rsidRDefault="00BB0B9E" w:rsidP="00BB0B9E">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56</w:t>
            </w:r>
          </w:p>
        </w:tc>
        <w:tc>
          <w:tcPr>
            <w:tcW w:w="271" w:type="pct"/>
            <w:shd w:val="clear" w:color="auto" w:fill="auto"/>
          </w:tcPr>
          <w:p w:rsidR="00BB0B9E" w:rsidRPr="00E20961" w:rsidRDefault="001F5F24" w:rsidP="00BB0B9E">
            <w:pPr>
              <w:spacing w:after="0" w:line="240" w:lineRule="auto"/>
              <w:jc w:val="center"/>
              <w:rPr>
                <w:rFonts w:ascii="Times New Roman" w:hAnsi="Times New Roman"/>
                <w:noProof/>
                <w:sz w:val="20"/>
                <w:szCs w:val="20"/>
              </w:rPr>
            </w:pPr>
            <w:r>
              <w:rPr>
                <w:rFonts w:ascii="Times New Roman" w:hAnsi="Times New Roman"/>
                <w:noProof/>
                <w:sz w:val="20"/>
                <w:szCs w:val="20"/>
              </w:rPr>
              <w:t>56</w:t>
            </w:r>
          </w:p>
        </w:tc>
        <w:tc>
          <w:tcPr>
            <w:tcW w:w="393" w:type="pct"/>
            <w:gridSpan w:val="2"/>
            <w:shd w:val="clear" w:color="auto" w:fill="auto"/>
          </w:tcPr>
          <w:p w:rsidR="00BB0B9E" w:rsidRPr="00E20961" w:rsidRDefault="001F5F24"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r>
      <w:tr w:rsidR="002E1938" w:rsidRPr="00E20961" w:rsidTr="00C6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2E1938" w:rsidRPr="00E20961" w:rsidRDefault="002E1938" w:rsidP="00BB0B9E">
            <w:pPr>
              <w:spacing w:after="0" w:line="240" w:lineRule="auto"/>
              <w:jc w:val="both"/>
              <w:rPr>
                <w:rFonts w:ascii="Times New Roman" w:hAnsi="Times New Roman"/>
                <w:noProof/>
                <w:sz w:val="20"/>
                <w:szCs w:val="20"/>
              </w:rPr>
            </w:pPr>
          </w:p>
        </w:tc>
        <w:tc>
          <w:tcPr>
            <w:tcW w:w="4773" w:type="pct"/>
            <w:gridSpan w:val="13"/>
            <w:shd w:val="clear" w:color="auto" w:fill="auto"/>
          </w:tcPr>
          <w:p w:rsidR="002E1938" w:rsidRPr="00E20961" w:rsidRDefault="002E1938" w:rsidP="002E1938">
            <w:pPr>
              <w:spacing w:after="0" w:line="240" w:lineRule="auto"/>
              <w:rPr>
                <w:rFonts w:ascii="Times New Roman" w:hAnsi="Times New Roman"/>
                <w:noProof/>
                <w:sz w:val="20"/>
                <w:szCs w:val="20"/>
              </w:rPr>
            </w:pPr>
            <w:r>
              <w:rPr>
                <w:rFonts w:ascii="Times New Roman" w:hAnsi="Times New Roman"/>
                <w:noProof/>
                <w:sz w:val="20"/>
                <w:szCs w:val="20"/>
              </w:rPr>
              <w:t>О</w:t>
            </w:r>
            <w:r w:rsidRPr="001F5F24">
              <w:rPr>
                <w:rFonts w:ascii="Times New Roman" w:hAnsi="Times New Roman"/>
                <w:noProof/>
                <w:sz w:val="20"/>
                <w:szCs w:val="20"/>
              </w:rPr>
              <w:t xml:space="preserve">бъем средств областного и федерального бюджетов на укрепление материально технической базы учреждений в 2017 году составил 237 837,63 тыс. рублей </w:t>
            </w:r>
            <w:r w:rsidR="00553459">
              <w:rPr>
                <w:rFonts w:ascii="Times New Roman" w:hAnsi="Times New Roman"/>
                <w:noProof/>
                <w:sz w:val="20"/>
                <w:szCs w:val="20"/>
              </w:rPr>
              <w:br/>
            </w:r>
            <w:r w:rsidRPr="001F5F24">
              <w:rPr>
                <w:rFonts w:ascii="Times New Roman" w:hAnsi="Times New Roman"/>
                <w:noProof/>
                <w:sz w:val="20"/>
                <w:szCs w:val="20"/>
              </w:rPr>
              <w:t>и был направлен на ремонтные работы, приобретение автомобилей, реабилитационного и абилитационного оборудования, компьютерной и оргтехники</w:t>
            </w:r>
            <w:r w:rsidR="00553459">
              <w:rPr>
                <w:rFonts w:ascii="Times New Roman" w:hAnsi="Times New Roman"/>
                <w:noProof/>
                <w:sz w:val="20"/>
                <w:szCs w:val="20"/>
              </w:rPr>
              <w:t>.</w:t>
            </w:r>
          </w:p>
        </w:tc>
      </w:tr>
      <w:tr w:rsidR="00BB0B9E"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Обеспечение доступа социально ориентированн</w:t>
            </w:r>
            <w:r w:rsidR="00553459">
              <w:rPr>
                <w:rFonts w:ascii="Times New Roman" w:hAnsi="Times New Roman"/>
                <w:noProof/>
                <w:sz w:val="20"/>
                <w:szCs w:val="20"/>
              </w:rPr>
              <w:t>ых некоммерческих организаций к оказанию услуг гражданам в </w:t>
            </w:r>
            <w:r w:rsidRPr="00E20961">
              <w:rPr>
                <w:rFonts w:ascii="Times New Roman" w:hAnsi="Times New Roman"/>
                <w:noProof/>
                <w:sz w:val="20"/>
                <w:szCs w:val="20"/>
              </w:rPr>
              <w:t>социальной сфере</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w:t>
            </w:r>
          </w:p>
        </w:tc>
        <w:tc>
          <w:tcPr>
            <w:tcW w:w="860"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удельный вес негосударственных организаций, оказывающих социальные услуги, от общего количества учреждений всех форм собственности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117E83"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lang w:val="en-US"/>
              </w:rPr>
              <w:t>8</w:t>
            </w:r>
            <w:r>
              <w:rPr>
                <w:rFonts w:ascii="Times New Roman" w:hAnsi="Times New Roman"/>
                <w:noProof/>
                <w:sz w:val="20"/>
                <w:szCs w:val="20"/>
              </w:rPr>
              <w:t>,8</w:t>
            </w:r>
          </w:p>
        </w:tc>
        <w:tc>
          <w:tcPr>
            <w:tcW w:w="271" w:type="pct"/>
            <w:shd w:val="clear" w:color="auto" w:fill="auto"/>
          </w:tcPr>
          <w:p w:rsidR="00BB0B9E" w:rsidRPr="00E20961" w:rsidRDefault="00410C86" w:rsidP="00BB0B9E">
            <w:pPr>
              <w:spacing w:after="0" w:line="240" w:lineRule="auto"/>
              <w:jc w:val="center"/>
              <w:rPr>
                <w:rFonts w:ascii="Times New Roman" w:hAnsi="Times New Roman"/>
                <w:noProof/>
                <w:sz w:val="20"/>
                <w:szCs w:val="20"/>
              </w:rPr>
            </w:pPr>
            <w:r>
              <w:rPr>
                <w:rFonts w:ascii="Times New Roman" w:hAnsi="Times New Roman"/>
                <w:noProof/>
                <w:sz w:val="20"/>
                <w:szCs w:val="20"/>
              </w:rPr>
              <w:t>2,03</w:t>
            </w:r>
          </w:p>
        </w:tc>
        <w:tc>
          <w:tcPr>
            <w:tcW w:w="393" w:type="pct"/>
            <w:gridSpan w:val="2"/>
            <w:shd w:val="clear" w:color="auto" w:fill="auto"/>
          </w:tcPr>
          <w:p w:rsidR="00BB0B9E" w:rsidRPr="00E20961" w:rsidRDefault="00410C86" w:rsidP="008F0D4D">
            <w:pPr>
              <w:spacing w:after="0" w:line="240" w:lineRule="auto"/>
              <w:jc w:val="center"/>
              <w:rPr>
                <w:rFonts w:ascii="Times New Roman" w:hAnsi="Times New Roman"/>
                <w:noProof/>
                <w:sz w:val="20"/>
                <w:szCs w:val="20"/>
                <w:highlight w:val="yellow"/>
              </w:rPr>
            </w:pPr>
            <w:r w:rsidRPr="00410C86">
              <w:rPr>
                <w:rFonts w:ascii="Times New Roman" w:hAnsi="Times New Roman"/>
                <w:noProof/>
                <w:sz w:val="20"/>
                <w:szCs w:val="20"/>
              </w:rPr>
              <w:t>23,</w:t>
            </w:r>
            <w:r w:rsidR="008F0D4D">
              <w:rPr>
                <w:rFonts w:ascii="Times New Roman" w:hAnsi="Times New Roman"/>
                <w:noProof/>
                <w:sz w:val="20"/>
                <w:szCs w:val="20"/>
              </w:rPr>
              <w:t>1</w:t>
            </w:r>
          </w:p>
        </w:tc>
        <w:tc>
          <w:tcPr>
            <w:tcW w:w="614" w:type="pct"/>
            <w:gridSpan w:val="2"/>
            <w:shd w:val="clear" w:color="auto" w:fill="auto"/>
          </w:tcPr>
          <w:p w:rsidR="00BB0B9E" w:rsidRPr="00E20961" w:rsidRDefault="00BB0B9E"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 Министерство здравоохранения Свердловской области, Министерство общего и</w:t>
            </w:r>
            <w:r w:rsidR="00553459">
              <w:rPr>
                <w:rFonts w:ascii="Times New Roman" w:hAnsi="Times New Roman"/>
                <w:noProof/>
                <w:sz w:val="20"/>
                <w:szCs w:val="20"/>
              </w:rPr>
              <w:t> </w:t>
            </w:r>
            <w:r w:rsidRPr="00E20961">
              <w:rPr>
                <w:rFonts w:ascii="Times New Roman" w:hAnsi="Times New Roman"/>
                <w:noProof/>
                <w:sz w:val="20"/>
                <w:szCs w:val="20"/>
              </w:rPr>
              <w:t xml:space="preserve">профессиональ-ного образования Свердловской области, Министерство культуры Свердловской </w:t>
            </w:r>
            <w:r w:rsidRPr="00C641F5">
              <w:rPr>
                <w:rFonts w:ascii="Times New Roman" w:hAnsi="Times New Roman"/>
                <w:noProof/>
                <w:sz w:val="20"/>
                <w:szCs w:val="20"/>
              </w:rPr>
              <w:t>области, Министерство физической культуры</w:t>
            </w:r>
            <w:r w:rsidR="00197A3D" w:rsidRPr="00C641F5">
              <w:rPr>
                <w:rFonts w:ascii="Times New Roman" w:hAnsi="Times New Roman"/>
                <w:noProof/>
                <w:sz w:val="20"/>
                <w:szCs w:val="20"/>
              </w:rPr>
              <w:t xml:space="preserve"> и</w:t>
            </w:r>
            <w:r w:rsidRPr="00C641F5">
              <w:rPr>
                <w:rFonts w:ascii="Times New Roman" w:hAnsi="Times New Roman"/>
                <w:noProof/>
                <w:sz w:val="20"/>
                <w:szCs w:val="20"/>
              </w:rPr>
              <w:t xml:space="preserve"> спорта Свердловской области,</w:t>
            </w:r>
            <w:r w:rsidR="00553459">
              <w:rPr>
                <w:rFonts w:ascii="Times New Roman" w:hAnsi="Times New Roman"/>
                <w:noProof/>
                <w:sz w:val="20"/>
                <w:szCs w:val="20"/>
              </w:rPr>
              <w:t xml:space="preserve"> Министерство инвестиций и </w:t>
            </w:r>
            <w:r w:rsidRPr="00E20961">
              <w:rPr>
                <w:rFonts w:ascii="Times New Roman" w:hAnsi="Times New Roman"/>
                <w:noProof/>
                <w:sz w:val="20"/>
                <w:szCs w:val="20"/>
              </w:rPr>
              <w:t>развития Свердловской области</w:t>
            </w:r>
          </w:p>
        </w:tc>
        <w:tc>
          <w:tcPr>
            <w:tcW w:w="563" w:type="pct"/>
            <w:shd w:val="clear" w:color="auto" w:fill="auto"/>
          </w:tcPr>
          <w:p w:rsidR="00BB0B9E" w:rsidRPr="00E20961" w:rsidRDefault="00553459" w:rsidP="00553459">
            <w:pPr>
              <w:spacing w:after="0" w:line="240" w:lineRule="auto"/>
              <w:rPr>
                <w:rFonts w:ascii="Times New Roman" w:hAnsi="Times New Roman"/>
                <w:noProof/>
                <w:sz w:val="20"/>
                <w:szCs w:val="20"/>
              </w:rPr>
            </w:pPr>
            <w:r>
              <w:rPr>
                <w:rFonts w:ascii="Times New Roman" w:hAnsi="Times New Roman"/>
                <w:noProof/>
                <w:sz w:val="20"/>
                <w:szCs w:val="20"/>
              </w:rPr>
              <w:t>Д</w:t>
            </w:r>
            <w:r w:rsidR="00FE2A54" w:rsidRPr="00410C86">
              <w:rPr>
                <w:rFonts w:ascii="Times New Roman" w:hAnsi="Times New Roman"/>
                <w:noProof/>
                <w:sz w:val="20"/>
                <w:szCs w:val="20"/>
              </w:rPr>
              <w:t>анный показатель не</w:t>
            </w:r>
            <w:r>
              <w:rPr>
                <w:rFonts w:ascii="Times New Roman" w:hAnsi="Times New Roman"/>
                <w:noProof/>
                <w:sz w:val="20"/>
                <w:szCs w:val="20"/>
              </w:rPr>
              <w:t> </w:t>
            </w:r>
            <w:r w:rsidR="00FE2A54" w:rsidRPr="00410C86">
              <w:rPr>
                <w:rFonts w:ascii="Times New Roman" w:hAnsi="Times New Roman"/>
                <w:noProof/>
                <w:sz w:val="20"/>
                <w:szCs w:val="20"/>
              </w:rPr>
              <w:t>испо</w:t>
            </w:r>
            <w:r>
              <w:rPr>
                <w:rFonts w:ascii="Times New Roman" w:hAnsi="Times New Roman"/>
                <w:noProof/>
                <w:sz w:val="20"/>
                <w:szCs w:val="20"/>
              </w:rPr>
              <w:t>лнен Министерством инвестиций и </w:t>
            </w:r>
            <w:r w:rsidR="00FE2A54" w:rsidRPr="00410C86">
              <w:rPr>
                <w:rFonts w:ascii="Times New Roman" w:hAnsi="Times New Roman"/>
                <w:noProof/>
                <w:sz w:val="20"/>
                <w:szCs w:val="20"/>
              </w:rPr>
              <w:t>развит</w:t>
            </w:r>
            <w:r w:rsidR="00FE2A54">
              <w:rPr>
                <w:rFonts w:ascii="Times New Roman" w:hAnsi="Times New Roman"/>
                <w:noProof/>
                <w:sz w:val="20"/>
                <w:szCs w:val="20"/>
              </w:rPr>
              <w:t xml:space="preserve">ия Свердловской области – 0%. </w:t>
            </w:r>
            <w:r w:rsidR="00FE2A54" w:rsidRPr="00410C86">
              <w:rPr>
                <w:rFonts w:ascii="Times New Roman" w:hAnsi="Times New Roman"/>
                <w:noProof/>
                <w:sz w:val="20"/>
                <w:szCs w:val="20"/>
              </w:rPr>
              <w:t>Исполнение данного показател</w:t>
            </w:r>
            <w:r>
              <w:rPr>
                <w:rFonts w:ascii="Times New Roman" w:hAnsi="Times New Roman"/>
                <w:noProof/>
                <w:sz w:val="20"/>
                <w:szCs w:val="20"/>
              </w:rPr>
              <w:t>я в </w:t>
            </w:r>
            <w:r w:rsidR="00FE2A54" w:rsidRPr="00410C86">
              <w:rPr>
                <w:rFonts w:ascii="Times New Roman" w:hAnsi="Times New Roman"/>
                <w:noProof/>
                <w:sz w:val="20"/>
                <w:szCs w:val="20"/>
              </w:rPr>
              <w:t>части компетенции Министерства социальной политики Свердловской области составило 10,32%, Министерства физической культуры и спорта Свердловской области – 1,97%, Министерства общего и</w:t>
            </w:r>
            <w:r>
              <w:rPr>
                <w:rFonts w:ascii="Times New Roman" w:hAnsi="Times New Roman"/>
                <w:noProof/>
                <w:sz w:val="20"/>
                <w:szCs w:val="20"/>
              </w:rPr>
              <w:t> </w:t>
            </w:r>
            <w:r w:rsidR="00FE2A54" w:rsidRPr="00410C86">
              <w:rPr>
                <w:rFonts w:ascii="Times New Roman" w:hAnsi="Times New Roman"/>
                <w:noProof/>
                <w:sz w:val="20"/>
                <w:szCs w:val="20"/>
              </w:rPr>
              <w:t>профессионального обра</w:t>
            </w:r>
            <w:r w:rsidR="00FE2A54">
              <w:rPr>
                <w:rFonts w:ascii="Times New Roman" w:hAnsi="Times New Roman"/>
                <w:noProof/>
                <w:sz w:val="20"/>
                <w:szCs w:val="20"/>
              </w:rPr>
              <w:t xml:space="preserve">зования Свердловской области – </w:t>
            </w:r>
            <w:r w:rsidR="00C641F5">
              <w:rPr>
                <w:rFonts w:ascii="Times New Roman" w:hAnsi="Times New Roman"/>
                <w:noProof/>
                <w:sz w:val="20"/>
                <w:szCs w:val="20"/>
              </w:rPr>
              <w:t>2,09</w:t>
            </w:r>
            <w:r w:rsidR="00FE2A54" w:rsidRPr="00410C86">
              <w:rPr>
                <w:rFonts w:ascii="Times New Roman" w:hAnsi="Times New Roman"/>
                <w:noProof/>
                <w:sz w:val="20"/>
                <w:szCs w:val="20"/>
              </w:rPr>
              <w:t>%, Министерства культуры Свердловской области – 1,13%, Министерства здравоохранения</w:t>
            </w:r>
            <w:r w:rsidR="00E849F5">
              <w:rPr>
                <w:rFonts w:ascii="Times New Roman" w:hAnsi="Times New Roman"/>
                <w:noProof/>
                <w:sz w:val="20"/>
                <w:szCs w:val="20"/>
              </w:rPr>
              <w:t xml:space="preserve"> Свердловской области – 2,74</w:t>
            </w:r>
            <w:r w:rsidR="00F6010C">
              <w:rPr>
                <w:rFonts w:ascii="Times New Roman" w:hAnsi="Times New Roman"/>
                <w:noProof/>
                <w:sz w:val="20"/>
                <w:szCs w:val="20"/>
              </w:rPr>
              <w:t>%</w:t>
            </w:r>
            <w:r>
              <w:rPr>
                <w:rFonts w:ascii="Times New Roman" w:hAnsi="Times New Roman"/>
                <w:noProof/>
                <w:sz w:val="20"/>
                <w:szCs w:val="20"/>
              </w:rPr>
              <w:t>.</w:t>
            </w:r>
          </w:p>
        </w:tc>
      </w:tr>
      <w:tr w:rsidR="00C641F5"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C641F5" w:rsidRPr="00E20961" w:rsidRDefault="00C641F5" w:rsidP="00A31668">
            <w:pPr>
              <w:spacing w:after="0" w:line="240" w:lineRule="auto"/>
              <w:rPr>
                <w:rFonts w:ascii="Times New Roman" w:hAnsi="Times New Roman"/>
                <w:noProof/>
                <w:sz w:val="20"/>
                <w:szCs w:val="20"/>
              </w:rPr>
            </w:pPr>
          </w:p>
        </w:tc>
        <w:tc>
          <w:tcPr>
            <w:tcW w:w="4773" w:type="pct"/>
            <w:gridSpan w:val="13"/>
            <w:shd w:val="clear" w:color="auto" w:fill="auto"/>
          </w:tcPr>
          <w:p w:rsidR="00F6010C" w:rsidRDefault="00F6010C" w:rsidP="00C641F5">
            <w:pPr>
              <w:spacing w:after="0" w:line="240" w:lineRule="auto"/>
              <w:rPr>
                <w:rFonts w:ascii="Times New Roman" w:hAnsi="Times New Roman"/>
                <w:noProof/>
                <w:sz w:val="20"/>
                <w:szCs w:val="20"/>
              </w:rPr>
            </w:pPr>
            <w:r>
              <w:rPr>
                <w:rFonts w:ascii="Times New Roman" w:hAnsi="Times New Roman"/>
                <w:noProof/>
                <w:sz w:val="20"/>
                <w:szCs w:val="20"/>
              </w:rPr>
              <w:t>П</w:t>
            </w:r>
            <w:r w:rsidR="00C641F5" w:rsidRPr="00FE2A54">
              <w:rPr>
                <w:rFonts w:ascii="Times New Roman" w:hAnsi="Times New Roman"/>
                <w:noProof/>
                <w:sz w:val="20"/>
                <w:szCs w:val="20"/>
              </w:rPr>
              <w:t xml:space="preserve">родолжилась организационная работа по исполнению поручения </w:t>
            </w:r>
            <w:r w:rsidR="00C641F5">
              <w:rPr>
                <w:rFonts w:ascii="Times New Roman" w:hAnsi="Times New Roman"/>
                <w:noProof/>
                <w:sz w:val="20"/>
                <w:szCs w:val="20"/>
              </w:rPr>
              <w:t xml:space="preserve">Президента Российской Федерации </w:t>
            </w:r>
            <w:r w:rsidR="00C641F5" w:rsidRPr="00FE2A54">
              <w:rPr>
                <w:rFonts w:ascii="Times New Roman" w:hAnsi="Times New Roman"/>
                <w:noProof/>
                <w:sz w:val="20"/>
                <w:szCs w:val="20"/>
              </w:rPr>
              <w:t>о поэтапном направлении некоммерческим организациям до</w:t>
            </w:r>
            <w:r w:rsidR="00553459">
              <w:rPr>
                <w:rFonts w:ascii="Times New Roman" w:hAnsi="Times New Roman"/>
                <w:noProof/>
                <w:sz w:val="20"/>
                <w:szCs w:val="20"/>
              </w:rPr>
              <w:t> </w:t>
            </w:r>
            <w:r w:rsidR="00C641F5" w:rsidRPr="00FE2A54">
              <w:rPr>
                <w:rFonts w:ascii="Times New Roman" w:hAnsi="Times New Roman"/>
                <w:noProof/>
                <w:sz w:val="20"/>
                <w:szCs w:val="20"/>
              </w:rPr>
              <w:t xml:space="preserve">10 процентов средств региональных и муниципальных социальных программ с целью участия некоммерческих организаций в оказании социальных услуг, которые </w:t>
            </w:r>
            <w:r w:rsidR="00C641F5">
              <w:rPr>
                <w:rFonts w:ascii="Times New Roman" w:hAnsi="Times New Roman"/>
                <w:noProof/>
                <w:sz w:val="20"/>
                <w:szCs w:val="20"/>
              </w:rPr>
              <w:t xml:space="preserve">финансируются за счёт бюджетов. </w:t>
            </w:r>
          </w:p>
          <w:p w:rsidR="00C641F5"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Распоряжением Губернатора Свердловской области от 06.10.2017 № 234-РГ утвержден Комплексный план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w:t>
            </w:r>
            <w:r>
              <w:rPr>
                <w:rFonts w:ascii="Times New Roman" w:hAnsi="Times New Roman"/>
                <w:noProof/>
                <w:sz w:val="20"/>
                <w:szCs w:val="20"/>
              </w:rPr>
              <w:t xml:space="preserve"> Свердловской области на 2017–2020 годы. </w:t>
            </w:r>
          </w:p>
          <w:p w:rsidR="00C641F5" w:rsidRPr="00FE2A54"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 xml:space="preserve">Исполнение показателя в каждой </w:t>
            </w:r>
            <w:r w:rsidR="00122E8B">
              <w:rPr>
                <w:rFonts w:ascii="Times New Roman" w:hAnsi="Times New Roman"/>
                <w:noProof/>
                <w:sz w:val="20"/>
                <w:szCs w:val="20"/>
              </w:rPr>
              <w:t>конкретной сфере приведено ниже.</w:t>
            </w:r>
          </w:p>
          <w:p w:rsidR="00C641F5" w:rsidRPr="00122E8B" w:rsidRDefault="00C641F5" w:rsidP="00C641F5">
            <w:pPr>
              <w:spacing w:after="0" w:line="240" w:lineRule="auto"/>
              <w:rPr>
                <w:rFonts w:ascii="Times New Roman" w:hAnsi="Times New Roman"/>
                <w:noProof/>
                <w:sz w:val="20"/>
                <w:szCs w:val="20"/>
              </w:rPr>
            </w:pPr>
            <w:r w:rsidRPr="00122E8B">
              <w:rPr>
                <w:rFonts w:ascii="Times New Roman" w:hAnsi="Times New Roman"/>
                <w:noProof/>
                <w:sz w:val="20"/>
                <w:szCs w:val="20"/>
              </w:rPr>
              <w:t>1.</w:t>
            </w:r>
            <w:r w:rsidRPr="00122E8B">
              <w:rPr>
                <w:rFonts w:ascii="Times New Roman" w:hAnsi="Times New Roman"/>
                <w:noProof/>
                <w:sz w:val="20"/>
                <w:szCs w:val="20"/>
              </w:rPr>
              <w:tab/>
              <w:t>Социальное обслуживание населения</w:t>
            </w:r>
          </w:p>
          <w:p w:rsidR="00122E8B"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Механизмы финансирования социально ориентированных некоммерческих организаций осущес</w:t>
            </w:r>
            <w:r>
              <w:rPr>
                <w:rFonts w:ascii="Times New Roman" w:hAnsi="Times New Roman"/>
                <w:noProof/>
                <w:sz w:val="20"/>
                <w:szCs w:val="20"/>
              </w:rPr>
              <w:t xml:space="preserve">твляются следующими способами: </w:t>
            </w:r>
            <w:r w:rsidRPr="00FE2A54">
              <w:rPr>
                <w:rFonts w:ascii="Times New Roman" w:hAnsi="Times New Roman"/>
                <w:noProof/>
                <w:sz w:val="20"/>
                <w:szCs w:val="20"/>
              </w:rPr>
              <w:t>путем предоставления компе</w:t>
            </w:r>
            <w:r>
              <w:rPr>
                <w:rFonts w:ascii="Times New Roman" w:hAnsi="Times New Roman"/>
                <w:noProof/>
                <w:sz w:val="20"/>
                <w:szCs w:val="20"/>
              </w:rPr>
              <w:t xml:space="preserve">нсаций поставщикам, включенным </w:t>
            </w:r>
            <w:r w:rsidRPr="00FE2A54">
              <w:rPr>
                <w:rFonts w:ascii="Times New Roman" w:hAnsi="Times New Roman"/>
                <w:noProof/>
                <w:sz w:val="20"/>
                <w:szCs w:val="20"/>
              </w:rPr>
              <w:t>в реестр поставщиков социальны</w:t>
            </w:r>
            <w:r>
              <w:rPr>
                <w:rFonts w:ascii="Times New Roman" w:hAnsi="Times New Roman"/>
                <w:noProof/>
                <w:sz w:val="20"/>
                <w:szCs w:val="20"/>
              </w:rPr>
              <w:t xml:space="preserve">х услуг Свердловской области, в </w:t>
            </w:r>
            <w:r w:rsidRPr="00FE2A54">
              <w:rPr>
                <w:rFonts w:ascii="Times New Roman" w:hAnsi="Times New Roman"/>
                <w:noProof/>
                <w:sz w:val="20"/>
                <w:szCs w:val="20"/>
              </w:rPr>
              <w:t>соответствии с постановлением Правительства Свердловской области от 18.12.2014 № 1162-ПП «Об утверждении Порядка и размера выплаты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w:t>
            </w:r>
            <w:r>
              <w:rPr>
                <w:rFonts w:ascii="Times New Roman" w:hAnsi="Times New Roman"/>
                <w:noProof/>
                <w:sz w:val="20"/>
                <w:szCs w:val="20"/>
              </w:rPr>
              <w:t xml:space="preserve">ении государственного задания»; </w:t>
            </w:r>
            <w:r w:rsidRPr="00FE2A54">
              <w:rPr>
                <w:rFonts w:ascii="Times New Roman" w:hAnsi="Times New Roman"/>
                <w:noProof/>
                <w:sz w:val="20"/>
                <w:szCs w:val="20"/>
              </w:rPr>
              <w:t>путем предоставления субсидий некоммерческим организациям за счет средств областного бюджета в рамках постановления Правительства Свердловской области от</w:t>
            </w:r>
            <w:r w:rsidR="00122E8B">
              <w:rPr>
                <w:rFonts w:ascii="Times New Roman" w:hAnsi="Times New Roman"/>
                <w:noProof/>
                <w:sz w:val="20"/>
                <w:szCs w:val="20"/>
              </w:rPr>
              <w:t> </w:t>
            </w:r>
            <w:r w:rsidRPr="00FE2A54">
              <w:rPr>
                <w:rFonts w:ascii="Times New Roman" w:hAnsi="Times New Roman"/>
                <w:noProof/>
                <w:sz w:val="20"/>
                <w:szCs w:val="20"/>
              </w:rPr>
              <w:t>12.01.2015 № 5-ПП «Об утверждении Порядка предоставления из областного бюджета субсидий социально ориентированным некомме</w:t>
            </w:r>
            <w:r>
              <w:rPr>
                <w:rFonts w:ascii="Times New Roman" w:hAnsi="Times New Roman"/>
                <w:noProof/>
                <w:sz w:val="20"/>
                <w:szCs w:val="20"/>
              </w:rPr>
              <w:t xml:space="preserve">рческим организациям». </w:t>
            </w:r>
            <w:r w:rsidRPr="00FE2A54">
              <w:rPr>
                <w:rFonts w:ascii="Times New Roman" w:hAnsi="Times New Roman"/>
                <w:noProof/>
                <w:sz w:val="20"/>
                <w:szCs w:val="20"/>
              </w:rPr>
              <w:t>В 2017 году субсидии предоставлены</w:t>
            </w:r>
            <w:r>
              <w:rPr>
                <w:rFonts w:ascii="Times New Roman" w:hAnsi="Times New Roman"/>
                <w:noProof/>
                <w:sz w:val="20"/>
                <w:szCs w:val="20"/>
              </w:rPr>
              <w:t xml:space="preserve"> в объеме 52 985,2 тыс. рублей </w:t>
            </w:r>
            <w:r w:rsidRPr="00FE2A54">
              <w:rPr>
                <w:rFonts w:ascii="Times New Roman" w:hAnsi="Times New Roman"/>
                <w:noProof/>
                <w:sz w:val="20"/>
                <w:szCs w:val="20"/>
              </w:rPr>
              <w:t xml:space="preserve">28 некоммерческим организациям, в </w:t>
            </w:r>
            <w:r>
              <w:rPr>
                <w:rFonts w:ascii="Times New Roman" w:hAnsi="Times New Roman"/>
                <w:noProof/>
                <w:sz w:val="20"/>
                <w:szCs w:val="20"/>
              </w:rPr>
              <w:t xml:space="preserve">том числе 38 309,0 тыс. рублей </w:t>
            </w:r>
            <w:r w:rsidR="00122E8B">
              <w:rPr>
                <w:rFonts w:ascii="Times New Roman" w:hAnsi="Times New Roman"/>
                <w:noProof/>
                <w:sz w:val="20"/>
                <w:szCs w:val="20"/>
              </w:rPr>
              <w:t>на реализацию 58 </w:t>
            </w:r>
            <w:r w:rsidRPr="00FE2A54">
              <w:rPr>
                <w:rFonts w:ascii="Times New Roman" w:hAnsi="Times New Roman"/>
                <w:noProof/>
                <w:sz w:val="20"/>
                <w:szCs w:val="20"/>
              </w:rPr>
              <w:t>социально значимых проектов, а также 14 676,2 тыс. рублей на реализацию социально-з</w:t>
            </w:r>
            <w:r>
              <w:rPr>
                <w:rFonts w:ascii="Times New Roman" w:hAnsi="Times New Roman"/>
                <w:noProof/>
                <w:sz w:val="20"/>
                <w:szCs w:val="20"/>
              </w:rPr>
              <w:t xml:space="preserve">начимых мероприятий. </w:t>
            </w:r>
          </w:p>
          <w:p w:rsidR="00C641F5" w:rsidRPr="00FE2A54"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 xml:space="preserve">По состоянию на 31.12.2017 </w:t>
            </w:r>
            <w:r>
              <w:rPr>
                <w:rFonts w:ascii="Times New Roman" w:hAnsi="Times New Roman"/>
                <w:noProof/>
                <w:sz w:val="20"/>
                <w:szCs w:val="20"/>
              </w:rPr>
              <w:t xml:space="preserve">в реестре поставщиков состояли </w:t>
            </w:r>
            <w:r w:rsidRPr="00FE2A54">
              <w:rPr>
                <w:rFonts w:ascii="Times New Roman" w:hAnsi="Times New Roman"/>
                <w:noProof/>
                <w:sz w:val="20"/>
                <w:szCs w:val="20"/>
              </w:rPr>
              <w:t xml:space="preserve">184 организации социального обслуживания, в том числе, 165 – государственных учреждений </w:t>
            </w:r>
            <w:r w:rsidR="00122E8B">
              <w:rPr>
                <w:rFonts w:ascii="Times New Roman" w:hAnsi="Times New Roman"/>
                <w:noProof/>
                <w:sz w:val="20"/>
                <w:szCs w:val="20"/>
              </w:rPr>
              <w:br/>
            </w:r>
            <w:r w:rsidRPr="00FE2A54">
              <w:rPr>
                <w:rFonts w:ascii="Times New Roman" w:hAnsi="Times New Roman"/>
                <w:noProof/>
                <w:sz w:val="20"/>
                <w:szCs w:val="20"/>
              </w:rPr>
              <w:t>и 19</w:t>
            </w:r>
            <w:r>
              <w:rPr>
                <w:rFonts w:ascii="Times New Roman" w:hAnsi="Times New Roman"/>
                <w:noProof/>
                <w:sz w:val="20"/>
                <w:szCs w:val="20"/>
              </w:rPr>
              <w:t xml:space="preserve"> негосударственных организаций. </w:t>
            </w:r>
            <w:r w:rsidRPr="00FE2A54">
              <w:rPr>
                <w:rFonts w:ascii="Times New Roman" w:hAnsi="Times New Roman"/>
                <w:noProof/>
                <w:sz w:val="20"/>
                <w:szCs w:val="20"/>
              </w:rPr>
              <w:t>В 2017 году компенсация выплачена трем негосударственным организациям в размере 3323,93 тыс. руб</w:t>
            </w:r>
            <w:r>
              <w:rPr>
                <w:rFonts w:ascii="Times New Roman" w:hAnsi="Times New Roman"/>
                <w:noProof/>
                <w:sz w:val="20"/>
                <w:szCs w:val="20"/>
              </w:rPr>
              <w:t xml:space="preserve">лей </w:t>
            </w:r>
            <w:r w:rsidR="00122E8B">
              <w:rPr>
                <w:rFonts w:ascii="Times New Roman" w:hAnsi="Times New Roman"/>
                <w:noProof/>
                <w:sz w:val="20"/>
                <w:szCs w:val="20"/>
              </w:rPr>
              <w:br/>
            </w:r>
            <w:r>
              <w:rPr>
                <w:rFonts w:ascii="Times New Roman" w:hAnsi="Times New Roman"/>
                <w:noProof/>
                <w:sz w:val="20"/>
                <w:szCs w:val="20"/>
              </w:rPr>
              <w:t>за 51</w:t>
            </w:r>
            <w:r w:rsidR="00122E8B">
              <w:rPr>
                <w:rFonts w:ascii="Times New Roman" w:hAnsi="Times New Roman"/>
                <w:noProof/>
                <w:sz w:val="20"/>
                <w:szCs w:val="20"/>
              </w:rPr>
              <w:t> </w:t>
            </w:r>
            <w:r>
              <w:rPr>
                <w:rFonts w:ascii="Times New Roman" w:hAnsi="Times New Roman"/>
                <w:noProof/>
                <w:sz w:val="20"/>
                <w:szCs w:val="20"/>
              </w:rPr>
              <w:t>762 оказанные услуги.</w:t>
            </w:r>
            <w:r w:rsidRPr="00FE2A54">
              <w:rPr>
                <w:rFonts w:ascii="Times New Roman" w:hAnsi="Times New Roman"/>
                <w:noProof/>
                <w:sz w:val="20"/>
                <w:szCs w:val="20"/>
              </w:rPr>
              <w:t xml:space="preserve">  </w:t>
            </w:r>
          </w:p>
          <w:p w:rsidR="00C641F5" w:rsidRPr="00122E8B" w:rsidRDefault="00C641F5" w:rsidP="00C641F5">
            <w:pPr>
              <w:spacing w:after="0" w:line="240" w:lineRule="auto"/>
              <w:rPr>
                <w:rFonts w:ascii="Times New Roman" w:hAnsi="Times New Roman"/>
                <w:noProof/>
                <w:sz w:val="20"/>
                <w:szCs w:val="20"/>
              </w:rPr>
            </w:pPr>
            <w:r w:rsidRPr="00122E8B">
              <w:rPr>
                <w:rFonts w:ascii="Times New Roman" w:hAnsi="Times New Roman"/>
                <w:noProof/>
                <w:sz w:val="20"/>
                <w:szCs w:val="20"/>
              </w:rPr>
              <w:t>2.</w:t>
            </w:r>
            <w:r w:rsidRPr="00122E8B">
              <w:rPr>
                <w:rFonts w:ascii="Times New Roman" w:hAnsi="Times New Roman"/>
                <w:noProof/>
                <w:sz w:val="20"/>
                <w:szCs w:val="20"/>
              </w:rPr>
              <w:tab/>
              <w:t>Физическая культура, спорт и молодёжная политика</w:t>
            </w:r>
          </w:p>
          <w:p w:rsidR="00C641F5" w:rsidRPr="00FE2A54"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 xml:space="preserve">Приняты постановление Правительства </w:t>
            </w:r>
            <w:r>
              <w:rPr>
                <w:rFonts w:ascii="Times New Roman" w:hAnsi="Times New Roman"/>
                <w:noProof/>
                <w:sz w:val="20"/>
                <w:szCs w:val="20"/>
              </w:rPr>
              <w:t xml:space="preserve"> Свердловской  области </w:t>
            </w:r>
            <w:r w:rsidRPr="00FE2A54">
              <w:rPr>
                <w:rFonts w:ascii="Times New Roman" w:hAnsi="Times New Roman"/>
                <w:noProof/>
                <w:sz w:val="20"/>
                <w:szCs w:val="20"/>
              </w:rPr>
              <w:t>от 12.10.2017 № 754-ПП «Об утверждении  порядка предоставления из  областного  бюджета  субсидий частным  образовательным  организациям в целях подготовки спортсменов и их участия в  спортивных соревнованиях»  и  приказ Министерства физической  культуры и спорта Свердловской области от 17.11.2017 № 627/ос «Об утверждении перечня  частных  образовательных  орган</w:t>
            </w:r>
            <w:r>
              <w:rPr>
                <w:rFonts w:ascii="Times New Roman" w:hAnsi="Times New Roman"/>
                <w:noProof/>
                <w:sz w:val="20"/>
                <w:szCs w:val="20"/>
              </w:rPr>
              <w:t xml:space="preserve">изаций – получателей субсидий  </w:t>
            </w:r>
            <w:r w:rsidRPr="00FE2A54">
              <w:rPr>
                <w:rFonts w:ascii="Times New Roman" w:hAnsi="Times New Roman"/>
                <w:noProof/>
                <w:sz w:val="20"/>
                <w:szCs w:val="20"/>
              </w:rPr>
              <w:t>в целях  подготовки  спортсменов и их участия  в спортивн</w:t>
            </w:r>
            <w:r>
              <w:rPr>
                <w:rFonts w:ascii="Times New Roman" w:hAnsi="Times New Roman"/>
                <w:noProof/>
                <w:sz w:val="20"/>
                <w:szCs w:val="20"/>
              </w:rPr>
              <w:t xml:space="preserve">ых  соревнованиях в 2017 году». </w:t>
            </w:r>
            <w:r w:rsidRPr="00FE2A54">
              <w:rPr>
                <w:rFonts w:ascii="Times New Roman" w:hAnsi="Times New Roman"/>
                <w:noProof/>
                <w:sz w:val="20"/>
                <w:szCs w:val="20"/>
              </w:rPr>
              <w:t>Объем субсидий, предоставленных в 2017 году некоммерческим организациям на реализацию про</w:t>
            </w:r>
            <w:r>
              <w:rPr>
                <w:rFonts w:ascii="Times New Roman" w:hAnsi="Times New Roman"/>
                <w:noProof/>
                <w:sz w:val="20"/>
                <w:szCs w:val="20"/>
              </w:rPr>
              <w:t xml:space="preserve">ектов по подготовке и  участию </w:t>
            </w:r>
            <w:r w:rsidRPr="00FE2A54">
              <w:rPr>
                <w:rFonts w:ascii="Times New Roman" w:hAnsi="Times New Roman"/>
                <w:noProof/>
                <w:sz w:val="20"/>
                <w:szCs w:val="20"/>
              </w:rPr>
              <w:t>в соревнованиях по  военно-спорт</w:t>
            </w:r>
            <w:r>
              <w:rPr>
                <w:rFonts w:ascii="Times New Roman" w:hAnsi="Times New Roman"/>
                <w:noProof/>
                <w:sz w:val="20"/>
                <w:szCs w:val="20"/>
              </w:rPr>
              <w:t xml:space="preserve">ивным  видам  спорта, составил </w:t>
            </w:r>
            <w:r w:rsidR="008C462D">
              <w:rPr>
                <w:rFonts w:ascii="Times New Roman" w:hAnsi="Times New Roman"/>
                <w:noProof/>
                <w:sz w:val="20"/>
                <w:szCs w:val="20"/>
              </w:rPr>
              <w:br/>
            </w:r>
            <w:r>
              <w:rPr>
                <w:rFonts w:ascii="Times New Roman" w:hAnsi="Times New Roman"/>
                <w:noProof/>
                <w:sz w:val="20"/>
                <w:szCs w:val="20"/>
              </w:rPr>
              <w:t>3207,36 тыс. рублей.</w:t>
            </w:r>
            <w:r w:rsidRPr="00FE2A54">
              <w:rPr>
                <w:rFonts w:ascii="Times New Roman" w:hAnsi="Times New Roman"/>
                <w:noProof/>
                <w:sz w:val="20"/>
                <w:szCs w:val="20"/>
              </w:rPr>
              <w:t xml:space="preserve">  </w:t>
            </w:r>
          </w:p>
          <w:p w:rsidR="00C641F5" w:rsidRPr="008C462D" w:rsidRDefault="000827C3" w:rsidP="00C641F5">
            <w:pPr>
              <w:spacing w:after="0" w:line="240" w:lineRule="auto"/>
              <w:rPr>
                <w:rFonts w:ascii="Times New Roman" w:hAnsi="Times New Roman"/>
                <w:noProof/>
                <w:sz w:val="20"/>
                <w:szCs w:val="20"/>
              </w:rPr>
            </w:pPr>
            <w:r>
              <w:rPr>
                <w:rFonts w:ascii="Times New Roman" w:hAnsi="Times New Roman"/>
                <w:noProof/>
                <w:sz w:val="20"/>
                <w:szCs w:val="20"/>
              </w:rPr>
              <w:t>3.</w:t>
            </w:r>
            <w:r>
              <w:rPr>
                <w:rFonts w:ascii="Times New Roman" w:hAnsi="Times New Roman"/>
                <w:noProof/>
                <w:sz w:val="20"/>
                <w:szCs w:val="20"/>
              </w:rPr>
              <w:tab/>
              <w:t>Образование</w:t>
            </w:r>
          </w:p>
          <w:p w:rsidR="008C462D"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 xml:space="preserve">В 2017 году субсидии из областного бюджета, направленные частным образовательным организациям на возмещение затрат, были предусмотрены в размере </w:t>
            </w:r>
            <w:r>
              <w:rPr>
                <w:rFonts w:ascii="Times New Roman" w:hAnsi="Times New Roman"/>
                <w:noProof/>
                <w:sz w:val="20"/>
                <w:szCs w:val="20"/>
              </w:rPr>
              <w:t>324</w:t>
            </w:r>
            <w:r w:rsidR="008C462D">
              <w:rPr>
                <w:rFonts w:ascii="Times New Roman" w:hAnsi="Times New Roman"/>
                <w:noProof/>
                <w:sz w:val="20"/>
                <w:szCs w:val="20"/>
              </w:rPr>
              <w:t> </w:t>
            </w:r>
            <w:r>
              <w:rPr>
                <w:rFonts w:ascii="Times New Roman" w:hAnsi="Times New Roman"/>
                <w:noProof/>
                <w:sz w:val="20"/>
                <w:szCs w:val="20"/>
              </w:rPr>
              <w:t xml:space="preserve">759,3 тыс. рублей. </w:t>
            </w:r>
            <w:r w:rsidRPr="00FE2A54">
              <w:rPr>
                <w:rFonts w:ascii="Times New Roman" w:hAnsi="Times New Roman"/>
                <w:noProof/>
                <w:sz w:val="20"/>
                <w:szCs w:val="20"/>
              </w:rPr>
              <w:t xml:space="preserve">В целях оказания государственной поддержки частным образовательным организациям и национально-культурным автономиям, реализующим этнокультурные образовательные </w:t>
            </w:r>
            <w:r>
              <w:rPr>
                <w:rFonts w:ascii="Times New Roman" w:hAnsi="Times New Roman"/>
                <w:noProof/>
                <w:sz w:val="20"/>
                <w:szCs w:val="20"/>
              </w:rPr>
              <w:t xml:space="preserve">проекты в Свердловской области </w:t>
            </w:r>
            <w:r w:rsidRPr="00FE2A54">
              <w:rPr>
                <w:rFonts w:ascii="Times New Roman" w:hAnsi="Times New Roman"/>
                <w:noProof/>
                <w:sz w:val="20"/>
                <w:szCs w:val="20"/>
              </w:rPr>
              <w:t>и осуществляющим уставную деятельность, направленную на изучение национальной культуры и языка, Министерством общего и профессионального образования Свердловской области проведен конкурс среди частных образовательных организаций и национально-культурных автономий, реализующих этнокультурные образовательные п</w:t>
            </w:r>
            <w:r w:rsidR="00553459">
              <w:rPr>
                <w:rFonts w:ascii="Times New Roman" w:hAnsi="Times New Roman"/>
                <w:noProof/>
                <w:sz w:val="20"/>
                <w:szCs w:val="20"/>
              </w:rPr>
              <w:t>роекты в Свердловской области в </w:t>
            </w:r>
            <w:r w:rsidRPr="00FE2A54">
              <w:rPr>
                <w:rFonts w:ascii="Times New Roman" w:hAnsi="Times New Roman"/>
                <w:noProof/>
                <w:sz w:val="20"/>
                <w:szCs w:val="20"/>
              </w:rPr>
              <w:t>соответствии с постановлением Правительства Свердловской области от 14.08.2012 № 870-ПП. На основании распоряжения Правительства Свердловской области от 13.07.2017 № 569-РП «Об утверждении списка победителей конкурса среди частных образовательных организаций и национально-культурных автономий, реализующих этнокультурные проекты, в Свердловской области в 2017 году» предоставлены субсидии из обл</w:t>
            </w:r>
            <w:r>
              <w:rPr>
                <w:rFonts w:ascii="Times New Roman" w:hAnsi="Times New Roman"/>
                <w:noProof/>
                <w:sz w:val="20"/>
                <w:szCs w:val="20"/>
              </w:rPr>
              <w:t xml:space="preserve">астного бюджета на общую сумму </w:t>
            </w:r>
            <w:r w:rsidRPr="00FE2A54">
              <w:rPr>
                <w:rFonts w:ascii="Times New Roman" w:hAnsi="Times New Roman"/>
                <w:noProof/>
                <w:sz w:val="20"/>
                <w:szCs w:val="20"/>
              </w:rPr>
              <w:t>2000</w:t>
            </w:r>
            <w:r>
              <w:rPr>
                <w:rFonts w:ascii="Times New Roman" w:hAnsi="Times New Roman"/>
                <w:noProof/>
                <w:sz w:val="20"/>
                <w:szCs w:val="20"/>
              </w:rPr>
              <w:t>,0</w:t>
            </w:r>
            <w:r w:rsidR="00553459">
              <w:rPr>
                <w:rFonts w:ascii="Times New Roman" w:hAnsi="Times New Roman"/>
                <w:noProof/>
                <w:sz w:val="20"/>
                <w:szCs w:val="20"/>
              </w:rPr>
              <w:t> </w:t>
            </w:r>
            <w:r>
              <w:rPr>
                <w:rFonts w:ascii="Times New Roman" w:hAnsi="Times New Roman"/>
                <w:noProof/>
                <w:sz w:val="20"/>
                <w:szCs w:val="20"/>
              </w:rPr>
              <w:t xml:space="preserve">тыс. рублей 5 организациям. </w:t>
            </w:r>
            <w:r w:rsidRPr="00FE2A54">
              <w:rPr>
                <w:rFonts w:ascii="Times New Roman" w:hAnsi="Times New Roman"/>
                <w:noProof/>
                <w:sz w:val="20"/>
                <w:szCs w:val="20"/>
              </w:rPr>
              <w:t>В соответствии с постановлением Правительства Свердловской области от 22.11.2017 № 852-ПП «Об утверждении списка некоммерческих организаций – победителей конкурса среди некоммерческих организаций, реализующих образовательные программы технической направленности, в 2017 году» победителями вышеуказанного конкурса стали</w:t>
            </w:r>
            <w:r w:rsidR="008C462D">
              <w:rPr>
                <w:rFonts w:ascii="Times New Roman" w:hAnsi="Times New Roman"/>
                <w:noProof/>
                <w:sz w:val="20"/>
                <w:szCs w:val="20"/>
              </w:rPr>
              <w:t xml:space="preserve"> </w:t>
            </w:r>
            <w:r w:rsidRPr="00FE2A54">
              <w:rPr>
                <w:rFonts w:ascii="Times New Roman" w:hAnsi="Times New Roman"/>
                <w:noProof/>
                <w:sz w:val="20"/>
                <w:szCs w:val="20"/>
              </w:rPr>
              <w:t>3 организации и общий объем средств областного бюджета, направленный победителям конкурса</w:t>
            </w:r>
            <w:r>
              <w:rPr>
                <w:rFonts w:ascii="Times New Roman" w:hAnsi="Times New Roman"/>
                <w:noProof/>
                <w:sz w:val="20"/>
                <w:szCs w:val="20"/>
              </w:rPr>
              <w:t xml:space="preserve">, составил 3 000,0 тыс. рублей. </w:t>
            </w:r>
          </w:p>
          <w:p w:rsidR="0099136A"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Также в 2017 году проведены мероприятия по поддержке социально ориентированных некоммерческих организаций, предоставляющих услуги по оказанию психолого-педагогической, медицинской и социальной помощи детям-инвалидам. Принято постановление Правительства Свердловской области от 31.08.2017 №</w:t>
            </w:r>
            <w:r w:rsidR="008C462D">
              <w:rPr>
                <w:rFonts w:ascii="Times New Roman" w:hAnsi="Times New Roman"/>
                <w:noProof/>
                <w:sz w:val="20"/>
                <w:szCs w:val="20"/>
              </w:rPr>
              <w:t> </w:t>
            </w:r>
            <w:r w:rsidRPr="00FE2A54">
              <w:rPr>
                <w:rFonts w:ascii="Times New Roman" w:hAnsi="Times New Roman"/>
                <w:noProof/>
                <w:sz w:val="20"/>
                <w:szCs w:val="20"/>
              </w:rPr>
              <w:t>630-ПП «Об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 в 2017 году». Побед</w:t>
            </w:r>
            <w:r>
              <w:rPr>
                <w:rFonts w:ascii="Times New Roman" w:hAnsi="Times New Roman"/>
                <w:noProof/>
                <w:sz w:val="20"/>
                <w:szCs w:val="20"/>
              </w:rPr>
              <w:t xml:space="preserve">ителями данного конкурса стали </w:t>
            </w:r>
            <w:r w:rsidRPr="00FE2A54">
              <w:rPr>
                <w:rFonts w:ascii="Times New Roman" w:hAnsi="Times New Roman"/>
                <w:noProof/>
                <w:sz w:val="20"/>
                <w:szCs w:val="20"/>
              </w:rPr>
              <w:t>4 организации, общий объем средств областного бюджета, направленный победителям конкурса, составил 6 276,0 тыс. рублей</w:t>
            </w:r>
            <w:r>
              <w:rPr>
                <w:rFonts w:ascii="Times New Roman" w:hAnsi="Times New Roman"/>
                <w:noProof/>
                <w:sz w:val="20"/>
                <w:szCs w:val="20"/>
              </w:rPr>
              <w:t xml:space="preserve">. </w:t>
            </w:r>
            <w:r>
              <w:rPr>
                <w:rFonts w:ascii="Times New Roman" w:hAnsi="Times New Roman"/>
                <w:noProof/>
                <w:sz w:val="20"/>
                <w:szCs w:val="20"/>
              </w:rPr>
              <w:br/>
            </w:r>
            <w:r w:rsidRPr="008C462D">
              <w:rPr>
                <w:rFonts w:ascii="Times New Roman" w:hAnsi="Times New Roman"/>
                <w:noProof/>
                <w:sz w:val="20"/>
                <w:szCs w:val="20"/>
              </w:rPr>
              <w:t>4.</w:t>
            </w:r>
            <w:r w:rsidRPr="008C462D">
              <w:rPr>
                <w:rFonts w:ascii="Times New Roman" w:hAnsi="Times New Roman"/>
                <w:noProof/>
                <w:sz w:val="20"/>
                <w:szCs w:val="20"/>
              </w:rPr>
              <w:tab/>
              <w:t xml:space="preserve"> Здравоохранение</w:t>
            </w:r>
          </w:p>
          <w:p w:rsidR="008C462D"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В рамках постановления Прав</w:t>
            </w:r>
            <w:r>
              <w:rPr>
                <w:rFonts w:ascii="Times New Roman" w:hAnsi="Times New Roman"/>
                <w:noProof/>
                <w:sz w:val="20"/>
                <w:szCs w:val="20"/>
              </w:rPr>
              <w:t xml:space="preserve">ительства Свердловской области </w:t>
            </w:r>
            <w:r w:rsidRPr="00FE2A54">
              <w:rPr>
                <w:rFonts w:ascii="Times New Roman" w:hAnsi="Times New Roman"/>
                <w:noProof/>
                <w:sz w:val="20"/>
                <w:szCs w:val="20"/>
              </w:rPr>
              <w:t>от 21.10.2013 № 1267-ПП «Об утверждении государственной программы Свердловской области «Развитие здраво</w:t>
            </w:r>
            <w:r>
              <w:rPr>
                <w:rFonts w:ascii="Times New Roman" w:hAnsi="Times New Roman"/>
                <w:noProof/>
                <w:sz w:val="20"/>
                <w:szCs w:val="20"/>
              </w:rPr>
              <w:t xml:space="preserve">охранения Свердловской области </w:t>
            </w:r>
            <w:r w:rsidRPr="00FE2A54">
              <w:rPr>
                <w:rFonts w:ascii="Times New Roman" w:hAnsi="Times New Roman"/>
                <w:noProof/>
                <w:sz w:val="20"/>
                <w:szCs w:val="20"/>
              </w:rPr>
              <w:t xml:space="preserve">до 2024 года» предусмотрены расходы на реализацию мероприятий по обеспечению доступа социально ориентированных некоммерческих организаций к оказанию услуг гражданам с 2017 года </w:t>
            </w:r>
            <w:r>
              <w:rPr>
                <w:rFonts w:ascii="Times New Roman" w:hAnsi="Times New Roman"/>
                <w:noProof/>
                <w:sz w:val="20"/>
                <w:szCs w:val="20"/>
              </w:rPr>
              <w:t xml:space="preserve">в виде предоставления субсидий. </w:t>
            </w:r>
            <w:r w:rsidRPr="00FE2A54">
              <w:rPr>
                <w:rFonts w:ascii="Times New Roman" w:hAnsi="Times New Roman"/>
                <w:noProof/>
                <w:sz w:val="20"/>
                <w:szCs w:val="20"/>
              </w:rPr>
              <w:t>По итогам 2017 года объем финансирования из областного бюджета, направленный на поддержку негосударственных организаций, оказывающих социальные услуги в сфере здравоохранения, составил 1024,</w:t>
            </w:r>
            <w:r w:rsidR="008C462D">
              <w:rPr>
                <w:rFonts w:ascii="Times New Roman" w:hAnsi="Times New Roman"/>
                <w:noProof/>
                <w:sz w:val="20"/>
                <w:szCs w:val="20"/>
              </w:rPr>
              <w:t xml:space="preserve">6 тыс. рублей. </w:t>
            </w:r>
          </w:p>
          <w:p w:rsidR="00C641F5" w:rsidRPr="008C462D" w:rsidRDefault="00C641F5" w:rsidP="00C641F5">
            <w:pPr>
              <w:spacing w:after="0" w:line="240" w:lineRule="auto"/>
              <w:rPr>
                <w:rFonts w:ascii="Times New Roman" w:hAnsi="Times New Roman"/>
                <w:noProof/>
                <w:sz w:val="20"/>
                <w:szCs w:val="20"/>
              </w:rPr>
            </w:pPr>
            <w:r w:rsidRPr="008C462D">
              <w:rPr>
                <w:rFonts w:ascii="Times New Roman" w:hAnsi="Times New Roman"/>
                <w:noProof/>
                <w:sz w:val="20"/>
                <w:szCs w:val="20"/>
              </w:rPr>
              <w:t>5.</w:t>
            </w:r>
            <w:r w:rsidRPr="008C462D">
              <w:rPr>
                <w:rFonts w:ascii="Times New Roman" w:hAnsi="Times New Roman"/>
                <w:noProof/>
                <w:sz w:val="20"/>
                <w:szCs w:val="20"/>
              </w:rPr>
              <w:tab/>
              <w:t xml:space="preserve"> Культура</w:t>
            </w:r>
          </w:p>
          <w:p w:rsidR="00614C9A" w:rsidRDefault="00C641F5" w:rsidP="00C641F5">
            <w:pPr>
              <w:spacing w:after="0" w:line="240" w:lineRule="auto"/>
              <w:rPr>
                <w:rFonts w:ascii="Times New Roman" w:hAnsi="Times New Roman"/>
                <w:noProof/>
                <w:sz w:val="20"/>
                <w:szCs w:val="20"/>
              </w:rPr>
            </w:pPr>
            <w:r w:rsidRPr="00FE2A54">
              <w:rPr>
                <w:rFonts w:ascii="Times New Roman" w:hAnsi="Times New Roman"/>
                <w:noProof/>
                <w:sz w:val="20"/>
                <w:szCs w:val="20"/>
              </w:rPr>
              <w:t>Действует приказ Министерства к</w:t>
            </w:r>
            <w:r>
              <w:rPr>
                <w:rFonts w:ascii="Times New Roman" w:hAnsi="Times New Roman"/>
                <w:noProof/>
                <w:sz w:val="20"/>
                <w:szCs w:val="20"/>
              </w:rPr>
              <w:t>ультуры Свердловской области о</w:t>
            </w:r>
            <w:r w:rsidRPr="00FE2A54">
              <w:rPr>
                <w:rFonts w:ascii="Times New Roman" w:hAnsi="Times New Roman"/>
                <w:noProof/>
                <w:sz w:val="20"/>
                <w:szCs w:val="20"/>
              </w:rPr>
              <w:t>т 10.11.2016 № 316, утверждающий Перечень мероприятий Министерства культуры Свердловской области по обеспечению поэтапного доступа социально ориентированных некоммерческих организаций, осуществляющих деятельность в сфере культуры, к бюджетным средствам, выделяемым на предоставление услуг населению в сфере культуры, использованию различных форм поддержки деятельности социально ориентированных некоммерческих</w:t>
            </w:r>
            <w:r>
              <w:rPr>
                <w:rFonts w:ascii="Times New Roman" w:hAnsi="Times New Roman"/>
                <w:noProof/>
                <w:sz w:val="20"/>
                <w:szCs w:val="20"/>
              </w:rPr>
              <w:t xml:space="preserve"> организаций на 2016–2020 годы. </w:t>
            </w:r>
            <w:r w:rsidRPr="00FE2A54">
              <w:rPr>
                <w:rFonts w:ascii="Times New Roman" w:hAnsi="Times New Roman"/>
                <w:noProof/>
                <w:sz w:val="20"/>
                <w:szCs w:val="20"/>
              </w:rPr>
              <w:t>В 2017 году государственная поддержка в форме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предоставлена</w:t>
            </w:r>
            <w:r w:rsidR="008C462D">
              <w:rPr>
                <w:rFonts w:ascii="Times New Roman" w:hAnsi="Times New Roman"/>
                <w:noProof/>
                <w:sz w:val="20"/>
                <w:szCs w:val="20"/>
              </w:rPr>
              <w:t xml:space="preserve"> в размере 3</w:t>
            </w:r>
            <w:r>
              <w:rPr>
                <w:rFonts w:ascii="Times New Roman" w:hAnsi="Times New Roman"/>
                <w:noProof/>
                <w:sz w:val="20"/>
                <w:szCs w:val="20"/>
              </w:rPr>
              <w:t xml:space="preserve">500,0 тыс. рублей. </w:t>
            </w:r>
            <w:r w:rsidR="00553459">
              <w:rPr>
                <w:rFonts w:ascii="Times New Roman" w:hAnsi="Times New Roman"/>
                <w:noProof/>
                <w:sz w:val="20"/>
                <w:szCs w:val="20"/>
              </w:rPr>
              <w:t>Государственная поддержка в </w:t>
            </w:r>
            <w:r w:rsidRPr="00FE2A54">
              <w:rPr>
                <w:rFonts w:ascii="Times New Roman" w:hAnsi="Times New Roman"/>
                <w:noProof/>
                <w:sz w:val="20"/>
                <w:szCs w:val="20"/>
              </w:rPr>
              <w:t>форме субсидий некоммерческим организациям, не являющимся государственными и муниципальными учреждениями, в сфере культуры (общественным объединения творческих работников и их союзам, ассоциациям) на реализацию творческих и социально-культурных проектов (мероприятий) предоставлена в</w:t>
            </w:r>
            <w:r w:rsidR="00553459">
              <w:rPr>
                <w:rFonts w:ascii="Times New Roman" w:hAnsi="Times New Roman"/>
                <w:noProof/>
                <w:sz w:val="20"/>
                <w:szCs w:val="20"/>
              </w:rPr>
              <w:t> </w:t>
            </w:r>
            <w:r w:rsidRPr="00FE2A54">
              <w:rPr>
                <w:rFonts w:ascii="Times New Roman" w:hAnsi="Times New Roman"/>
                <w:noProof/>
                <w:sz w:val="20"/>
                <w:szCs w:val="20"/>
              </w:rPr>
              <w:t>размере 1</w:t>
            </w:r>
            <w:r>
              <w:rPr>
                <w:rFonts w:ascii="Times New Roman" w:hAnsi="Times New Roman"/>
                <w:noProof/>
                <w:sz w:val="20"/>
                <w:szCs w:val="20"/>
              </w:rPr>
              <w:t xml:space="preserve">500,0 тыс. рублей. </w:t>
            </w:r>
            <w:r w:rsidRPr="00FE2A54">
              <w:rPr>
                <w:rFonts w:ascii="Times New Roman" w:hAnsi="Times New Roman"/>
                <w:noProof/>
                <w:sz w:val="20"/>
                <w:szCs w:val="20"/>
              </w:rPr>
              <w:t>Субсидии за счет средств областного и ф</w:t>
            </w:r>
            <w:r w:rsidR="008C462D">
              <w:rPr>
                <w:rFonts w:ascii="Times New Roman" w:hAnsi="Times New Roman"/>
                <w:noProof/>
                <w:sz w:val="20"/>
                <w:szCs w:val="20"/>
              </w:rPr>
              <w:t>едерального бюджетов в объеме 2</w:t>
            </w:r>
            <w:r w:rsidRPr="00FE2A54">
              <w:rPr>
                <w:rFonts w:ascii="Times New Roman" w:hAnsi="Times New Roman"/>
                <w:noProof/>
                <w:sz w:val="20"/>
                <w:szCs w:val="20"/>
              </w:rPr>
              <w:t>911,5 тыс. рублей представлены 15 некоммерческим организациям на реализацию 17 социокультурных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w:t>
            </w:r>
            <w:r w:rsidR="00553459">
              <w:rPr>
                <w:rFonts w:ascii="Times New Roman" w:hAnsi="Times New Roman"/>
                <w:noProof/>
                <w:sz w:val="20"/>
                <w:szCs w:val="20"/>
              </w:rPr>
              <w:t>рофилактику экстремизма и </w:t>
            </w:r>
            <w:r w:rsidRPr="00FE2A54">
              <w:rPr>
                <w:rFonts w:ascii="Times New Roman" w:hAnsi="Times New Roman"/>
                <w:noProof/>
                <w:sz w:val="20"/>
                <w:szCs w:val="20"/>
              </w:rPr>
              <w:t>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w:t>
            </w:r>
            <w:r>
              <w:rPr>
                <w:rFonts w:ascii="Times New Roman" w:hAnsi="Times New Roman"/>
                <w:noProof/>
                <w:sz w:val="20"/>
                <w:szCs w:val="20"/>
              </w:rPr>
              <w:t xml:space="preserve">ого художественного творчества. </w:t>
            </w:r>
          </w:p>
          <w:p w:rsidR="00C641F5" w:rsidRPr="00614C9A" w:rsidRDefault="00C641F5" w:rsidP="00C641F5">
            <w:pPr>
              <w:spacing w:after="0" w:line="240" w:lineRule="auto"/>
              <w:rPr>
                <w:rFonts w:ascii="Times New Roman" w:hAnsi="Times New Roman"/>
                <w:noProof/>
                <w:sz w:val="20"/>
                <w:szCs w:val="20"/>
              </w:rPr>
            </w:pPr>
            <w:r w:rsidRPr="00614C9A">
              <w:rPr>
                <w:rFonts w:ascii="Times New Roman" w:hAnsi="Times New Roman"/>
                <w:noProof/>
                <w:sz w:val="20"/>
                <w:szCs w:val="20"/>
              </w:rPr>
              <w:t>6.</w:t>
            </w:r>
            <w:r w:rsidRPr="00614C9A">
              <w:rPr>
                <w:rFonts w:ascii="Times New Roman" w:hAnsi="Times New Roman"/>
                <w:noProof/>
                <w:sz w:val="20"/>
                <w:szCs w:val="20"/>
              </w:rPr>
              <w:tab/>
              <w:t xml:space="preserve"> Туризм</w:t>
            </w:r>
          </w:p>
          <w:p w:rsidR="00C641F5" w:rsidRPr="00E20961" w:rsidRDefault="00C641F5" w:rsidP="00553459">
            <w:pPr>
              <w:spacing w:after="0" w:line="240" w:lineRule="auto"/>
              <w:rPr>
                <w:rFonts w:ascii="Times New Roman" w:hAnsi="Times New Roman"/>
                <w:noProof/>
                <w:sz w:val="20"/>
                <w:szCs w:val="20"/>
              </w:rPr>
            </w:pPr>
            <w:r w:rsidRPr="00FE2A54">
              <w:rPr>
                <w:rFonts w:ascii="Times New Roman" w:hAnsi="Times New Roman"/>
                <w:noProof/>
                <w:sz w:val="20"/>
                <w:szCs w:val="20"/>
              </w:rPr>
              <w:t>Принято постановление Правитель</w:t>
            </w:r>
            <w:r>
              <w:rPr>
                <w:rFonts w:ascii="Times New Roman" w:hAnsi="Times New Roman"/>
                <w:noProof/>
                <w:sz w:val="20"/>
                <w:szCs w:val="20"/>
              </w:rPr>
              <w:t xml:space="preserve">ства Свердловской области </w:t>
            </w:r>
            <w:r w:rsidRPr="00FE2A54">
              <w:rPr>
                <w:rFonts w:ascii="Times New Roman" w:hAnsi="Times New Roman"/>
                <w:noProof/>
                <w:sz w:val="20"/>
                <w:szCs w:val="20"/>
              </w:rPr>
              <w:t xml:space="preserve">от 22.11.2017 № 870-ПП «Об утверждении Порядка предоставления субсидий из областного бюджета некоммерческим организациям, не являющимся государственными (муниципальными) учреждениями, на реализацию проектов и мероприятий в сфере </w:t>
            </w:r>
            <w:r>
              <w:rPr>
                <w:rFonts w:ascii="Times New Roman" w:hAnsi="Times New Roman"/>
                <w:noProof/>
                <w:sz w:val="20"/>
                <w:szCs w:val="20"/>
              </w:rPr>
              <w:t xml:space="preserve">туризма». </w:t>
            </w:r>
            <w:r w:rsidRPr="00FE2A54">
              <w:rPr>
                <w:rFonts w:ascii="Times New Roman" w:hAnsi="Times New Roman"/>
                <w:noProof/>
                <w:sz w:val="20"/>
                <w:szCs w:val="20"/>
              </w:rPr>
              <w:t>В 2017 году социально ориентированным некоммерческим организациям Свердловской области, оказывающим услуги в сфере туризма, субсидии и</w:t>
            </w:r>
            <w:r w:rsidR="00553459">
              <w:rPr>
                <w:rFonts w:ascii="Times New Roman" w:hAnsi="Times New Roman"/>
                <w:noProof/>
                <w:sz w:val="20"/>
                <w:szCs w:val="20"/>
              </w:rPr>
              <w:t> </w:t>
            </w:r>
            <w:r>
              <w:rPr>
                <w:rFonts w:ascii="Times New Roman" w:hAnsi="Times New Roman"/>
                <w:noProof/>
                <w:sz w:val="20"/>
                <w:szCs w:val="20"/>
              </w:rPr>
              <w:t xml:space="preserve">компенсации не выплачивались. </w:t>
            </w:r>
            <w:r w:rsidRPr="00FE2A54">
              <w:rPr>
                <w:rFonts w:ascii="Times New Roman" w:hAnsi="Times New Roman"/>
                <w:noProof/>
                <w:sz w:val="20"/>
                <w:szCs w:val="20"/>
              </w:rPr>
              <w:t xml:space="preserve">Всего по состоянию </w:t>
            </w:r>
            <w:r>
              <w:rPr>
                <w:rFonts w:ascii="Times New Roman" w:hAnsi="Times New Roman"/>
                <w:noProof/>
                <w:sz w:val="20"/>
                <w:szCs w:val="20"/>
              </w:rPr>
              <w:t xml:space="preserve">на 31.12.2017 зарегистрировано </w:t>
            </w:r>
            <w:r w:rsidRPr="00FE2A54">
              <w:rPr>
                <w:rFonts w:ascii="Times New Roman" w:hAnsi="Times New Roman"/>
                <w:noProof/>
                <w:sz w:val="20"/>
                <w:szCs w:val="20"/>
              </w:rPr>
              <w:t>6 негосударственных организаций, реализующих проекты и</w:t>
            </w:r>
            <w:r w:rsidR="00614C9A">
              <w:rPr>
                <w:rFonts w:ascii="Times New Roman" w:hAnsi="Times New Roman"/>
                <w:noProof/>
                <w:sz w:val="20"/>
                <w:szCs w:val="20"/>
              </w:rPr>
              <w:t xml:space="preserve"> мероприятия в</w:t>
            </w:r>
            <w:r w:rsidR="00553459">
              <w:rPr>
                <w:rFonts w:ascii="Times New Roman" w:hAnsi="Times New Roman"/>
                <w:noProof/>
                <w:sz w:val="20"/>
                <w:szCs w:val="20"/>
              </w:rPr>
              <w:t> </w:t>
            </w:r>
            <w:r w:rsidR="00614C9A">
              <w:rPr>
                <w:rFonts w:ascii="Times New Roman" w:hAnsi="Times New Roman"/>
                <w:noProof/>
                <w:sz w:val="20"/>
                <w:szCs w:val="20"/>
              </w:rPr>
              <w:t>сфере туризма</w:t>
            </w:r>
            <w:r w:rsidR="00553459">
              <w:rPr>
                <w:rFonts w:ascii="Times New Roman" w:hAnsi="Times New Roman"/>
                <w:noProof/>
                <w:sz w:val="20"/>
                <w:szCs w:val="20"/>
              </w:rPr>
              <w:t>.</w:t>
            </w:r>
          </w:p>
        </w:tc>
      </w:tr>
      <w:tr w:rsidR="00BB0B9E"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3596" w:type="pct"/>
            <w:gridSpan w:val="10"/>
            <w:tcBorders>
              <w:top w:val="single" w:sz="4" w:space="0" w:color="auto"/>
              <w:left w:val="single" w:sz="4" w:space="0" w:color="auto"/>
              <w:bottom w:val="single" w:sz="4" w:space="0" w:color="auto"/>
              <w:right w:val="single" w:sz="4" w:space="0" w:color="auto"/>
            </w:tcBorders>
            <w:shd w:val="clear" w:color="auto" w:fill="auto"/>
          </w:tcPr>
          <w:p w:rsidR="00BB0B9E" w:rsidRDefault="00BB0B9E" w:rsidP="00BB0B9E">
            <w:pPr>
              <w:spacing w:after="0" w:line="240" w:lineRule="auto"/>
              <w:rPr>
                <w:rFonts w:ascii="Times New Roman" w:hAnsi="Times New Roman"/>
                <w:b/>
                <w:bCs/>
                <w:noProof/>
                <w:sz w:val="20"/>
                <w:szCs w:val="20"/>
              </w:rPr>
            </w:pPr>
            <w:r w:rsidRPr="00D318F1">
              <w:rPr>
                <w:rFonts w:ascii="Times New Roman" w:hAnsi="Times New Roman"/>
                <w:b/>
                <w:bCs/>
                <w:noProof/>
                <w:sz w:val="20"/>
                <w:szCs w:val="20"/>
              </w:rPr>
              <w:t xml:space="preserve">Проект «Доступная среда» Стратегии социально-экономического развития Свердловской области </w:t>
            </w:r>
            <w:r>
              <w:rPr>
                <w:rFonts w:ascii="Times New Roman" w:hAnsi="Times New Roman"/>
                <w:b/>
                <w:bCs/>
                <w:noProof/>
                <w:sz w:val="20"/>
                <w:szCs w:val="20"/>
              </w:rPr>
              <w:br/>
            </w:r>
            <w:r w:rsidRPr="00D318F1">
              <w:rPr>
                <w:rFonts w:ascii="Times New Roman" w:hAnsi="Times New Roman"/>
                <w:b/>
                <w:bCs/>
                <w:noProof/>
                <w:sz w:val="20"/>
                <w:szCs w:val="20"/>
              </w:rPr>
              <w:t>на 2016–2030 годы</w:t>
            </w:r>
            <w:r>
              <w:rPr>
                <w:rFonts w:ascii="Times New Roman" w:hAnsi="Times New Roman"/>
                <w:b/>
                <w:bCs/>
                <w:noProof/>
                <w:sz w:val="20"/>
                <w:szCs w:val="20"/>
              </w:rPr>
              <w:t>.</w:t>
            </w:r>
          </w:p>
          <w:p w:rsidR="00BB0B9E" w:rsidRPr="0038456E" w:rsidRDefault="00BB0B9E" w:rsidP="00BB0B9E">
            <w:pPr>
              <w:spacing w:after="0" w:line="240" w:lineRule="auto"/>
              <w:rPr>
                <w:rFonts w:ascii="Times New Roman" w:hAnsi="Times New Roman"/>
                <w:bCs/>
                <w:noProof/>
                <w:sz w:val="20"/>
                <w:szCs w:val="20"/>
              </w:rPr>
            </w:pPr>
            <w:r w:rsidRPr="0038456E">
              <w:rPr>
                <w:rFonts w:ascii="Times New Roman" w:hAnsi="Times New Roman"/>
                <w:bCs/>
                <w:noProof/>
                <w:sz w:val="20"/>
                <w:szCs w:val="20"/>
              </w:rPr>
              <w:t>Проект реализуется в рамках следующих государственных программ Свердловской области:</w:t>
            </w:r>
            <w:r w:rsidRPr="0038456E">
              <w:rPr>
                <w:rFonts w:ascii="Times New Roman" w:hAnsi="Times New Roman"/>
                <w:bCs/>
                <w:noProof/>
                <w:sz w:val="20"/>
                <w:szCs w:val="20"/>
              </w:rPr>
              <w:br w:type="page"/>
            </w:r>
          </w:p>
          <w:p w:rsidR="00BB0B9E" w:rsidRPr="00971EBD" w:rsidRDefault="00BB0B9E" w:rsidP="00BB0B9E">
            <w:pPr>
              <w:spacing w:after="0" w:line="240" w:lineRule="auto"/>
              <w:rPr>
                <w:rFonts w:ascii="Times New Roman" w:hAnsi="Times New Roman"/>
                <w:bCs/>
                <w:noProof/>
                <w:sz w:val="20"/>
                <w:szCs w:val="20"/>
              </w:rPr>
            </w:pPr>
            <w:r w:rsidRPr="0038456E">
              <w:rPr>
                <w:rFonts w:ascii="Times New Roman" w:hAnsi="Times New Roman"/>
                <w:bCs/>
                <w:noProof/>
                <w:sz w:val="20"/>
                <w:szCs w:val="20"/>
              </w:rPr>
              <w:t xml:space="preserve">1) «Социальная поддержка и социальное обслуживание населения Свердловской области </w:t>
            </w:r>
            <w:r w:rsidRPr="00971EBD">
              <w:rPr>
                <w:rFonts w:ascii="Times New Roman" w:hAnsi="Times New Roman"/>
                <w:bCs/>
                <w:noProof/>
                <w:sz w:val="20"/>
                <w:szCs w:val="20"/>
              </w:rPr>
              <w:t>до 202</w:t>
            </w:r>
            <w:r w:rsidR="002377C9" w:rsidRPr="00971EBD">
              <w:rPr>
                <w:rFonts w:ascii="Times New Roman" w:hAnsi="Times New Roman"/>
                <w:bCs/>
                <w:noProof/>
                <w:sz w:val="20"/>
                <w:szCs w:val="20"/>
              </w:rPr>
              <w:t>4</w:t>
            </w:r>
            <w:r w:rsidRPr="00971EBD">
              <w:rPr>
                <w:rFonts w:ascii="Times New Roman" w:hAnsi="Times New Roman"/>
                <w:bCs/>
                <w:noProof/>
                <w:sz w:val="20"/>
                <w:szCs w:val="20"/>
              </w:rPr>
              <w:t xml:space="preserve"> года</w:t>
            </w:r>
            <w:r w:rsidRPr="0038456E">
              <w:rPr>
                <w:rFonts w:ascii="Times New Roman" w:hAnsi="Times New Roman"/>
                <w:bCs/>
                <w:noProof/>
                <w:sz w:val="20"/>
                <w:szCs w:val="20"/>
              </w:rPr>
              <w:t xml:space="preserve">» (утверждена постановлением Правительства </w:t>
            </w:r>
            <w:r w:rsidRPr="00971EBD">
              <w:rPr>
                <w:rFonts w:ascii="Times New Roman" w:hAnsi="Times New Roman"/>
                <w:bCs/>
                <w:noProof/>
                <w:sz w:val="20"/>
                <w:szCs w:val="20"/>
              </w:rPr>
              <w:t>Свердловской области от </w:t>
            </w:r>
            <w:r w:rsidR="002377C9" w:rsidRPr="00971EBD">
              <w:rPr>
                <w:rFonts w:ascii="Times New Roman" w:hAnsi="Times New Roman"/>
                <w:bCs/>
                <w:noProof/>
                <w:sz w:val="20"/>
                <w:szCs w:val="20"/>
              </w:rPr>
              <w:t>05.07.2017</w:t>
            </w:r>
            <w:r w:rsidRPr="00971EBD">
              <w:rPr>
                <w:rFonts w:ascii="Times New Roman" w:hAnsi="Times New Roman"/>
                <w:bCs/>
                <w:noProof/>
                <w:sz w:val="20"/>
                <w:szCs w:val="20"/>
              </w:rPr>
              <w:t xml:space="preserve"> № </w:t>
            </w:r>
            <w:r w:rsidR="002377C9" w:rsidRPr="00971EBD">
              <w:rPr>
                <w:rFonts w:ascii="Times New Roman" w:hAnsi="Times New Roman"/>
                <w:bCs/>
                <w:noProof/>
                <w:sz w:val="20"/>
                <w:szCs w:val="20"/>
              </w:rPr>
              <w:t>480</w:t>
            </w:r>
            <w:r w:rsidRPr="00971EBD">
              <w:rPr>
                <w:rFonts w:ascii="Times New Roman" w:hAnsi="Times New Roman"/>
                <w:bCs/>
                <w:noProof/>
                <w:sz w:val="20"/>
                <w:szCs w:val="20"/>
              </w:rPr>
              <w:t>-ПП);</w:t>
            </w:r>
            <w:r w:rsidRPr="00971EBD">
              <w:rPr>
                <w:rFonts w:ascii="Times New Roman" w:hAnsi="Times New Roman"/>
                <w:bCs/>
                <w:noProof/>
                <w:sz w:val="20"/>
                <w:szCs w:val="20"/>
              </w:rPr>
              <w:br w:type="page"/>
            </w:r>
          </w:p>
          <w:p w:rsidR="00BB0B9E" w:rsidRPr="00971EBD" w:rsidRDefault="00BB0B9E" w:rsidP="00BB0B9E">
            <w:pPr>
              <w:spacing w:after="0" w:line="240" w:lineRule="auto"/>
              <w:rPr>
                <w:rFonts w:ascii="Times New Roman" w:hAnsi="Times New Roman"/>
                <w:bCs/>
                <w:noProof/>
                <w:sz w:val="20"/>
                <w:szCs w:val="20"/>
              </w:rPr>
            </w:pPr>
            <w:r w:rsidRPr="00971EBD">
              <w:rPr>
                <w:rFonts w:ascii="Times New Roman" w:hAnsi="Times New Roman"/>
                <w:bCs/>
                <w:noProof/>
                <w:sz w:val="20"/>
                <w:szCs w:val="20"/>
              </w:rPr>
              <w:t>2) «Развитие здравоохранения Свердловской области до 202</w:t>
            </w:r>
            <w:r w:rsidR="002377C9" w:rsidRPr="00971EBD">
              <w:rPr>
                <w:rFonts w:ascii="Times New Roman" w:hAnsi="Times New Roman"/>
                <w:bCs/>
                <w:noProof/>
                <w:sz w:val="20"/>
                <w:szCs w:val="20"/>
              </w:rPr>
              <w:t>4</w:t>
            </w:r>
            <w:r w:rsidRPr="00971EBD">
              <w:rPr>
                <w:rFonts w:ascii="Times New Roman" w:hAnsi="Times New Roman"/>
                <w:bCs/>
                <w:noProof/>
                <w:sz w:val="20"/>
                <w:szCs w:val="20"/>
              </w:rPr>
              <w:t xml:space="preserve"> года» (утверждена постановлением Правительства Свердловской области от 21.10.2013 № 1267-ПП);</w:t>
            </w:r>
            <w:r w:rsidRPr="00971EBD">
              <w:rPr>
                <w:rFonts w:ascii="Times New Roman" w:hAnsi="Times New Roman"/>
                <w:bCs/>
                <w:noProof/>
                <w:sz w:val="20"/>
                <w:szCs w:val="20"/>
              </w:rPr>
              <w:br w:type="page"/>
            </w:r>
          </w:p>
          <w:p w:rsidR="00BB0B9E" w:rsidRPr="00971EBD" w:rsidRDefault="00BB0B9E" w:rsidP="00BB0B9E">
            <w:pPr>
              <w:spacing w:after="0" w:line="240" w:lineRule="auto"/>
              <w:rPr>
                <w:rFonts w:ascii="Times New Roman" w:hAnsi="Times New Roman"/>
                <w:bCs/>
                <w:noProof/>
                <w:sz w:val="20"/>
                <w:szCs w:val="20"/>
              </w:rPr>
            </w:pPr>
            <w:r w:rsidRPr="00971EBD">
              <w:rPr>
                <w:rFonts w:ascii="Times New Roman" w:hAnsi="Times New Roman"/>
                <w:bCs/>
                <w:noProof/>
                <w:sz w:val="20"/>
                <w:szCs w:val="20"/>
              </w:rPr>
              <w:t>3) «Развитие системы образования в Свердловской области до 202</w:t>
            </w:r>
            <w:r w:rsidR="002377C9" w:rsidRPr="00971EBD">
              <w:rPr>
                <w:rFonts w:ascii="Times New Roman" w:hAnsi="Times New Roman"/>
                <w:bCs/>
                <w:noProof/>
                <w:sz w:val="20"/>
                <w:szCs w:val="20"/>
              </w:rPr>
              <w:t>4</w:t>
            </w:r>
            <w:r w:rsidRPr="00971EBD">
              <w:rPr>
                <w:rFonts w:ascii="Times New Roman" w:hAnsi="Times New Roman"/>
                <w:bCs/>
                <w:noProof/>
                <w:sz w:val="20"/>
                <w:szCs w:val="20"/>
              </w:rPr>
              <w:t xml:space="preserve"> года» (утверждена постановлением Правительства Свердловской области от </w:t>
            </w:r>
            <w:r w:rsidR="002377C9" w:rsidRPr="00971EBD">
              <w:rPr>
                <w:rFonts w:ascii="Times New Roman" w:hAnsi="Times New Roman"/>
                <w:bCs/>
                <w:noProof/>
                <w:sz w:val="20"/>
                <w:szCs w:val="20"/>
              </w:rPr>
              <w:t xml:space="preserve">29.12.2016 </w:t>
            </w:r>
            <w:r w:rsidRPr="00971EBD">
              <w:rPr>
                <w:rFonts w:ascii="Times New Roman" w:hAnsi="Times New Roman"/>
                <w:bCs/>
                <w:noProof/>
                <w:sz w:val="20"/>
                <w:szCs w:val="20"/>
              </w:rPr>
              <w:t xml:space="preserve">№ </w:t>
            </w:r>
            <w:r w:rsidR="002377C9" w:rsidRPr="00971EBD">
              <w:rPr>
                <w:rFonts w:ascii="Times New Roman" w:hAnsi="Times New Roman"/>
                <w:bCs/>
                <w:noProof/>
                <w:sz w:val="20"/>
                <w:szCs w:val="20"/>
              </w:rPr>
              <w:t>919</w:t>
            </w:r>
            <w:r w:rsidRPr="00971EBD">
              <w:rPr>
                <w:rFonts w:ascii="Times New Roman" w:hAnsi="Times New Roman"/>
                <w:bCs/>
                <w:noProof/>
                <w:sz w:val="20"/>
                <w:szCs w:val="20"/>
              </w:rPr>
              <w:t>-ПП);</w:t>
            </w:r>
          </w:p>
          <w:p w:rsidR="00BB0B9E" w:rsidRPr="00971EBD" w:rsidRDefault="00BB0B9E" w:rsidP="00BB0B9E">
            <w:pPr>
              <w:spacing w:after="0" w:line="240" w:lineRule="auto"/>
              <w:rPr>
                <w:rFonts w:ascii="Times New Roman" w:hAnsi="Times New Roman"/>
                <w:bCs/>
                <w:noProof/>
                <w:sz w:val="20"/>
                <w:szCs w:val="20"/>
              </w:rPr>
            </w:pPr>
            <w:r w:rsidRPr="00971EBD">
              <w:rPr>
                <w:rFonts w:ascii="Times New Roman" w:hAnsi="Times New Roman"/>
                <w:bCs/>
                <w:noProof/>
                <w:sz w:val="20"/>
                <w:szCs w:val="20"/>
              </w:rPr>
              <w:t>4) «Развитие физической культуры</w:t>
            </w:r>
            <w:r w:rsidR="002377C9" w:rsidRPr="00971EBD">
              <w:rPr>
                <w:rFonts w:ascii="Times New Roman" w:hAnsi="Times New Roman"/>
                <w:bCs/>
                <w:noProof/>
                <w:sz w:val="20"/>
                <w:szCs w:val="20"/>
              </w:rPr>
              <w:t xml:space="preserve"> и</w:t>
            </w:r>
            <w:r w:rsidRPr="00971EBD">
              <w:rPr>
                <w:rFonts w:ascii="Times New Roman" w:hAnsi="Times New Roman"/>
                <w:bCs/>
                <w:noProof/>
                <w:sz w:val="20"/>
                <w:szCs w:val="20"/>
              </w:rPr>
              <w:t xml:space="preserve"> спорта в Свердловской области до 202</w:t>
            </w:r>
            <w:r w:rsidR="002377C9" w:rsidRPr="00971EBD">
              <w:rPr>
                <w:rFonts w:ascii="Times New Roman" w:hAnsi="Times New Roman"/>
                <w:bCs/>
                <w:noProof/>
                <w:sz w:val="20"/>
                <w:szCs w:val="20"/>
              </w:rPr>
              <w:t>4</w:t>
            </w:r>
            <w:r w:rsidRPr="00971EBD">
              <w:rPr>
                <w:rFonts w:ascii="Times New Roman" w:hAnsi="Times New Roman"/>
                <w:bCs/>
                <w:noProof/>
                <w:sz w:val="20"/>
                <w:szCs w:val="20"/>
              </w:rPr>
              <w:t xml:space="preserve"> года» (утверждена постановлением Правительства Свердловской области от 29.10.2013 № 1332-ПП);</w:t>
            </w:r>
            <w:r w:rsidRPr="00971EBD">
              <w:rPr>
                <w:rFonts w:ascii="Times New Roman" w:hAnsi="Times New Roman"/>
                <w:bCs/>
                <w:noProof/>
                <w:sz w:val="20"/>
                <w:szCs w:val="20"/>
              </w:rPr>
              <w:br w:type="page"/>
            </w:r>
          </w:p>
          <w:p w:rsidR="00BB0B9E" w:rsidRPr="00971EBD" w:rsidRDefault="00BB0B9E" w:rsidP="00BB0B9E">
            <w:pPr>
              <w:spacing w:after="0" w:line="240" w:lineRule="auto"/>
              <w:rPr>
                <w:rFonts w:ascii="Times New Roman" w:hAnsi="Times New Roman"/>
                <w:bCs/>
                <w:noProof/>
                <w:sz w:val="20"/>
                <w:szCs w:val="20"/>
              </w:rPr>
            </w:pPr>
            <w:r w:rsidRPr="00971EBD">
              <w:rPr>
                <w:rFonts w:ascii="Times New Roman" w:hAnsi="Times New Roman"/>
                <w:bCs/>
                <w:noProof/>
                <w:sz w:val="20"/>
                <w:szCs w:val="20"/>
              </w:rPr>
              <w:t>5) «Развитие культуры в Свердловской области до 202</w:t>
            </w:r>
            <w:r w:rsidR="002377C9" w:rsidRPr="00971EBD">
              <w:rPr>
                <w:rFonts w:ascii="Times New Roman" w:hAnsi="Times New Roman"/>
                <w:bCs/>
                <w:noProof/>
                <w:sz w:val="20"/>
                <w:szCs w:val="20"/>
              </w:rPr>
              <w:t>4</w:t>
            </w:r>
            <w:r w:rsidRPr="00971EBD">
              <w:rPr>
                <w:rFonts w:ascii="Times New Roman" w:hAnsi="Times New Roman"/>
                <w:bCs/>
                <w:noProof/>
                <w:sz w:val="20"/>
                <w:szCs w:val="20"/>
              </w:rPr>
              <w:t xml:space="preserve"> года» (утверждена постановлением Правительства Свердловской области от 21.10.2013 № 1268-ПП);</w:t>
            </w:r>
            <w:r w:rsidRPr="00971EBD">
              <w:rPr>
                <w:rFonts w:ascii="Times New Roman" w:hAnsi="Times New Roman"/>
                <w:bCs/>
                <w:noProof/>
                <w:sz w:val="20"/>
                <w:szCs w:val="20"/>
              </w:rPr>
              <w:br w:type="page"/>
            </w:r>
          </w:p>
          <w:p w:rsidR="00BB0B9E" w:rsidRPr="00971EBD" w:rsidRDefault="00BB0B9E" w:rsidP="00BB0B9E">
            <w:pPr>
              <w:spacing w:after="0" w:line="240" w:lineRule="auto"/>
              <w:rPr>
                <w:rFonts w:ascii="Times New Roman" w:hAnsi="Times New Roman"/>
                <w:bCs/>
                <w:noProof/>
                <w:sz w:val="20"/>
                <w:szCs w:val="20"/>
              </w:rPr>
            </w:pPr>
            <w:r w:rsidRPr="00971EBD">
              <w:rPr>
                <w:rFonts w:ascii="Times New Roman" w:hAnsi="Times New Roman"/>
                <w:bCs/>
                <w:noProof/>
                <w:sz w:val="20"/>
                <w:szCs w:val="20"/>
              </w:rPr>
              <w:t>6) «Развитие транспорта, дорожного хозяйства, связи и информационных технологий Свердловской области до 2022 года» (утверждена постановлением Правительства Свердловской области от 29.10.2013 № 1331-ПП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 (далее – постановление Правит</w:t>
            </w:r>
            <w:r w:rsidR="00553459">
              <w:rPr>
                <w:rFonts w:ascii="Times New Roman" w:hAnsi="Times New Roman"/>
                <w:bCs/>
                <w:noProof/>
                <w:sz w:val="20"/>
                <w:szCs w:val="20"/>
              </w:rPr>
              <w:t>ельства Свердловской области от </w:t>
            </w:r>
            <w:r w:rsidRPr="00971EBD">
              <w:rPr>
                <w:rFonts w:ascii="Times New Roman" w:hAnsi="Times New Roman"/>
                <w:bCs/>
                <w:noProof/>
                <w:sz w:val="20"/>
                <w:szCs w:val="20"/>
              </w:rPr>
              <w:t>29.10.2013 № 1331-ПП));</w:t>
            </w:r>
            <w:r w:rsidRPr="00971EBD">
              <w:rPr>
                <w:rFonts w:ascii="Times New Roman" w:hAnsi="Times New Roman"/>
                <w:bCs/>
                <w:noProof/>
                <w:sz w:val="20"/>
                <w:szCs w:val="20"/>
              </w:rPr>
              <w:br w:type="page"/>
            </w:r>
          </w:p>
          <w:p w:rsidR="00971EBD" w:rsidRPr="00E20961" w:rsidRDefault="00BB0B9E" w:rsidP="008F0D4D">
            <w:pPr>
              <w:spacing w:after="0" w:line="240" w:lineRule="auto"/>
              <w:rPr>
                <w:rFonts w:ascii="Times New Roman" w:hAnsi="Times New Roman"/>
                <w:noProof/>
                <w:sz w:val="20"/>
                <w:szCs w:val="20"/>
              </w:rPr>
            </w:pPr>
            <w:r w:rsidRPr="00971EBD">
              <w:rPr>
                <w:rFonts w:ascii="Times New Roman" w:hAnsi="Times New Roman"/>
                <w:bCs/>
                <w:noProof/>
                <w:sz w:val="20"/>
                <w:szCs w:val="20"/>
              </w:rPr>
              <w:t>7) «Содействие занятости населения Свердловской области до 202</w:t>
            </w:r>
            <w:r w:rsidR="00A31668" w:rsidRPr="00971EBD">
              <w:rPr>
                <w:rFonts w:ascii="Times New Roman" w:hAnsi="Times New Roman"/>
                <w:bCs/>
                <w:noProof/>
                <w:sz w:val="20"/>
                <w:szCs w:val="20"/>
              </w:rPr>
              <w:t>4</w:t>
            </w:r>
            <w:r w:rsidRPr="00971EBD">
              <w:rPr>
                <w:rFonts w:ascii="Times New Roman" w:hAnsi="Times New Roman"/>
                <w:bCs/>
                <w:noProof/>
                <w:sz w:val="20"/>
                <w:szCs w:val="20"/>
              </w:rPr>
              <w:t xml:space="preserve"> года» (утверждена постановлением Правительства Свердловской области от 21.10.2013 № 1272-ПП «Об утверждении государственной программы Свердловской области «Содействие занятости населения Свердловской области до 202</w:t>
            </w:r>
            <w:r w:rsidR="00A31668" w:rsidRPr="00971EBD">
              <w:rPr>
                <w:rFonts w:ascii="Times New Roman" w:hAnsi="Times New Roman"/>
                <w:bCs/>
                <w:noProof/>
                <w:sz w:val="20"/>
                <w:szCs w:val="20"/>
              </w:rPr>
              <w:t>4</w:t>
            </w:r>
            <w:r w:rsidRPr="00971EBD">
              <w:rPr>
                <w:rFonts w:ascii="Times New Roman" w:hAnsi="Times New Roman"/>
                <w:bCs/>
                <w:noProof/>
                <w:sz w:val="20"/>
                <w:szCs w:val="20"/>
              </w:rPr>
              <w:t xml:space="preserve"> года» (далее – постановление</w:t>
            </w:r>
            <w:r w:rsidRPr="0038456E">
              <w:rPr>
                <w:rFonts w:ascii="Times New Roman" w:hAnsi="Times New Roman"/>
                <w:bCs/>
                <w:noProof/>
                <w:sz w:val="20"/>
                <w:szCs w:val="20"/>
              </w:rPr>
              <w:t xml:space="preserve"> Правительства Свердловской области от 21.10.2013 № 1272-ПП))</w:t>
            </w:r>
            <w:r w:rsidR="00D84475">
              <w:rPr>
                <w:rFonts w:ascii="Times New Roman" w:hAnsi="Times New Roman"/>
                <w:bCs/>
                <w:noProof/>
                <w:sz w:val="20"/>
                <w:szCs w:val="20"/>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jc w:val="both"/>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both"/>
              <w:rPr>
                <w:rFonts w:ascii="Times New Roman" w:hAnsi="Times New Roman"/>
                <w:noProof/>
                <w:sz w:val="20"/>
                <w:szCs w:val="20"/>
              </w:rPr>
            </w:pPr>
          </w:p>
        </w:tc>
      </w:tr>
      <w:tr w:rsidR="00BB0B9E" w:rsidRPr="00E20961" w:rsidTr="00553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35,6</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3677A8" w:rsidP="00BB0B9E">
            <w:pPr>
              <w:spacing w:after="0" w:line="240" w:lineRule="auto"/>
              <w:jc w:val="center"/>
              <w:rPr>
                <w:rFonts w:ascii="Times New Roman" w:hAnsi="Times New Roman"/>
                <w:noProof/>
                <w:sz w:val="20"/>
                <w:szCs w:val="20"/>
              </w:rPr>
            </w:pPr>
            <w:r>
              <w:rPr>
                <w:rFonts w:ascii="Times New Roman" w:hAnsi="Times New Roman"/>
                <w:noProof/>
                <w:sz w:val="20"/>
                <w:szCs w:val="20"/>
              </w:rPr>
              <w:t>59,7</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8F0D4D" w:rsidP="00BB0B9E">
            <w:pPr>
              <w:spacing w:after="0" w:line="240" w:lineRule="auto"/>
              <w:jc w:val="center"/>
              <w:rPr>
                <w:rFonts w:ascii="Times New Roman" w:hAnsi="Times New Roman"/>
                <w:noProof/>
                <w:sz w:val="20"/>
                <w:szCs w:val="20"/>
              </w:rPr>
            </w:pPr>
            <w:r>
              <w:rPr>
                <w:rFonts w:ascii="Times New Roman" w:hAnsi="Times New Roman"/>
                <w:noProof/>
                <w:sz w:val="20"/>
                <w:szCs w:val="20"/>
              </w:rPr>
              <w:t>в 1,7 раза</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3677A8" w:rsidRDefault="003677A8" w:rsidP="003677A8">
            <w:pPr>
              <w:autoSpaceDE w:val="0"/>
              <w:autoSpaceDN w:val="0"/>
              <w:adjustRightInd w:val="0"/>
              <w:spacing w:after="0" w:line="240" w:lineRule="auto"/>
              <w:rPr>
                <w:rFonts w:ascii="Times New Roman" w:hAnsi="Times New Roman"/>
                <w:noProof/>
                <w:sz w:val="20"/>
                <w:szCs w:val="20"/>
              </w:rPr>
            </w:pPr>
            <w:r w:rsidRPr="003677A8">
              <w:rPr>
                <w:rFonts w:ascii="Times New Roman" w:hAnsi="Times New Roman"/>
                <w:noProof/>
                <w:sz w:val="20"/>
                <w:szCs w:val="20"/>
              </w:rPr>
              <w:t>Министерство социальной политики Свердловской области</w:t>
            </w:r>
            <w:r w:rsidRPr="003677A8">
              <w:rPr>
                <w:rFonts w:ascii="Times New Roman" w:hAnsi="Times New Roman"/>
                <w:noProof/>
                <w:sz w:val="20"/>
                <w:szCs w:val="20"/>
              </w:rPr>
              <w:tab/>
            </w:r>
          </w:p>
          <w:p w:rsidR="00BB0B9E" w:rsidRPr="00E20961" w:rsidRDefault="00BB0B9E" w:rsidP="003677A8">
            <w:pPr>
              <w:autoSpaceDE w:val="0"/>
              <w:autoSpaceDN w:val="0"/>
              <w:adjustRightInd w:val="0"/>
              <w:spacing w:after="0" w:line="240" w:lineRule="auto"/>
              <w:rPr>
                <w:rFonts w:ascii="Times New Roman" w:hAnsi="Times New Roman"/>
                <w:noProo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677A8" w:rsidRPr="003677A8" w:rsidRDefault="00553459" w:rsidP="003677A8">
            <w:pPr>
              <w:autoSpaceDE w:val="0"/>
              <w:autoSpaceDN w:val="0"/>
              <w:adjustRightInd w:val="0"/>
              <w:spacing w:after="0" w:line="240" w:lineRule="auto"/>
              <w:rPr>
                <w:rFonts w:ascii="Times New Roman" w:hAnsi="Times New Roman"/>
                <w:noProof/>
                <w:sz w:val="20"/>
                <w:szCs w:val="20"/>
              </w:rPr>
            </w:pPr>
            <w:r>
              <w:rPr>
                <w:rFonts w:ascii="Times New Roman" w:hAnsi="Times New Roman"/>
                <w:noProof/>
                <w:sz w:val="20"/>
                <w:szCs w:val="20"/>
              </w:rPr>
              <w:t>В</w:t>
            </w:r>
            <w:r w:rsidR="003677A8" w:rsidRPr="003677A8">
              <w:rPr>
                <w:rFonts w:ascii="Times New Roman" w:hAnsi="Times New Roman"/>
                <w:noProof/>
                <w:sz w:val="20"/>
                <w:szCs w:val="20"/>
              </w:rPr>
              <w:t xml:space="preserve"> соответствии с</w:t>
            </w:r>
            <w:r>
              <w:rPr>
                <w:rFonts w:ascii="Times New Roman" w:hAnsi="Times New Roman"/>
                <w:noProof/>
                <w:sz w:val="20"/>
                <w:szCs w:val="20"/>
              </w:rPr>
              <w:t> </w:t>
            </w:r>
            <w:r w:rsidR="003677A8" w:rsidRPr="003677A8">
              <w:rPr>
                <w:rFonts w:ascii="Times New Roman" w:hAnsi="Times New Roman"/>
                <w:noProof/>
                <w:sz w:val="20"/>
                <w:szCs w:val="20"/>
              </w:rPr>
              <w:t>комплексной программой Свердловской области «Доступная среда» пл</w:t>
            </w:r>
            <w:r w:rsidR="00FB6762">
              <w:rPr>
                <w:rFonts w:ascii="Times New Roman" w:hAnsi="Times New Roman"/>
                <w:noProof/>
                <w:sz w:val="20"/>
                <w:szCs w:val="20"/>
              </w:rPr>
              <w:t>ановое значение составляет 54,2 </w:t>
            </w:r>
            <w:r w:rsidR="003677A8" w:rsidRPr="003677A8">
              <w:rPr>
                <w:rFonts w:ascii="Times New Roman" w:hAnsi="Times New Roman"/>
                <w:noProof/>
                <w:sz w:val="20"/>
                <w:szCs w:val="20"/>
              </w:rPr>
              <w:t>процента (соответствует государственной программе Российской Федерации «Доступная среда»).</w:t>
            </w:r>
          </w:p>
          <w:p w:rsidR="003677A8" w:rsidRPr="003677A8" w:rsidRDefault="003677A8" w:rsidP="003677A8">
            <w:pPr>
              <w:autoSpaceDE w:val="0"/>
              <w:autoSpaceDN w:val="0"/>
              <w:adjustRightInd w:val="0"/>
              <w:spacing w:after="0" w:line="240" w:lineRule="auto"/>
              <w:rPr>
                <w:rFonts w:ascii="Times New Roman" w:hAnsi="Times New Roman"/>
                <w:noProof/>
                <w:sz w:val="20"/>
                <w:szCs w:val="20"/>
              </w:rPr>
            </w:pPr>
            <w:r w:rsidRPr="003677A8">
              <w:rPr>
                <w:rFonts w:ascii="Times New Roman" w:hAnsi="Times New Roman"/>
                <w:noProof/>
                <w:sz w:val="20"/>
                <w:szCs w:val="20"/>
              </w:rPr>
              <w:t xml:space="preserve">Расчет произведен </w:t>
            </w:r>
          </w:p>
          <w:p w:rsidR="003677A8" w:rsidRPr="003677A8" w:rsidRDefault="003677A8" w:rsidP="003677A8">
            <w:pPr>
              <w:autoSpaceDE w:val="0"/>
              <w:autoSpaceDN w:val="0"/>
              <w:adjustRightInd w:val="0"/>
              <w:spacing w:after="0" w:line="240" w:lineRule="auto"/>
              <w:rPr>
                <w:rFonts w:ascii="Times New Roman" w:hAnsi="Times New Roman"/>
                <w:noProof/>
                <w:sz w:val="20"/>
                <w:szCs w:val="20"/>
              </w:rPr>
            </w:pPr>
            <w:r w:rsidRPr="003677A8">
              <w:rPr>
                <w:rFonts w:ascii="Times New Roman" w:hAnsi="Times New Roman"/>
                <w:noProof/>
                <w:sz w:val="20"/>
                <w:szCs w:val="20"/>
              </w:rPr>
              <w:t>от количества объектов, дооборудован</w:t>
            </w:r>
            <w:r>
              <w:rPr>
                <w:rFonts w:ascii="Times New Roman" w:hAnsi="Times New Roman"/>
                <w:noProof/>
                <w:sz w:val="20"/>
                <w:szCs w:val="20"/>
              </w:rPr>
              <w:t>-</w:t>
            </w:r>
            <w:r w:rsidRPr="003677A8">
              <w:rPr>
                <w:rFonts w:ascii="Times New Roman" w:hAnsi="Times New Roman"/>
                <w:noProof/>
                <w:sz w:val="20"/>
                <w:szCs w:val="20"/>
              </w:rPr>
              <w:t xml:space="preserve">ных </w:t>
            </w:r>
            <w:r w:rsidR="00553459">
              <w:rPr>
                <w:rFonts w:ascii="Times New Roman" w:hAnsi="Times New Roman"/>
                <w:noProof/>
                <w:sz w:val="20"/>
                <w:szCs w:val="20"/>
              </w:rPr>
              <w:t>нарастающим итогом за период с </w:t>
            </w:r>
            <w:r w:rsidRPr="003677A8">
              <w:rPr>
                <w:rFonts w:ascii="Times New Roman" w:hAnsi="Times New Roman"/>
                <w:noProof/>
                <w:sz w:val="20"/>
                <w:szCs w:val="20"/>
              </w:rPr>
              <w:t>2014</w:t>
            </w:r>
            <w:r w:rsidR="00971EBD">
              <w:rPr>
                <w:rFonts w:ascii="Times New Roman" w:hAnsi="Times New Roman"/>
                <w:noProof/>
                <w:sz w:val="20"/>
                <w:szCs w:val="20"/>
              </w:rPr>
              <w:t> </w:t>
            </w:r>
            <w:r w:rsidRPr="003677A8">
              <w:rPr>
                <w:rFonts w:ascii="Times New Roman" w:hAnsi="Times New Roman"/>
                <w:noProof/>
                <w:sz w:val="20"/>
                <w:szCs w:val="20"/>
              </w:rPr>
              <w:t>года.</w:t>
            </w:r>
          </w:p>
          <w:p w:rsidR="00BB0B9E" w:rsidRPr="00E20961" w:rsidRDefault="003677A8" w:rsidP="003677A8">
            <w:pPr>
              <w:autoSpaceDE w:val="0"/>
              <w:autoSpaceDN w:val="0"/>
              <w:adjustRightInd w:val="0"/>
              <w:spacing w:after="0" w:line="240" w:lineRule="auto"/>
              <w:rPr>
                <w:rFonts w:ascii="Times New Roman" w:hAnsi="Times New Roman"/>
                <w:noProof/>
                <w:sz w:val="20"/>
                <w:szCs w:val="20"/>
              </w:rPr>
            </w:pPr>
            <w:r w:rsidRPr="003677A8">
              <w:rPr>
                <w:rFonts w:ascii="Times New Roman" w:hAnsi="Times New Roman"/>
                <w:noProof/>
                <w:sz w:val="20"/>
                <w:szCs w:val="20"/>
              </w:rPr>
              <w:t xml:space="preserve">По состоянию на 01.01.2017 дооборудовано нарастающим итогом </w:t>
            </w:r>
            <w:r>
              <w:rPr>
                <w:rFonts w:ascii="Times New Roman" w:hAnsi="Times New Roman"/>
                <w:noProof/>
                <w:sz w:val="20"/>
                <w:szCs w:val="20"/>
              </w:rPr>
              <w:br/>
            </w:r>
            <w:r w:rsidRPr="003677A8">
              <w:rPr>
                <w:rFonts w:ascii="Times New Roman" w:hAnsi="Times New Roman"/>
                <w:noProof/>
                <w:sz w:val="20"/>
                <w:szCs w:val="20"/>
              </w:rPr>
              <w:t>с 2014 года</w:t>
            </w:r>
            <w:r>
              <w:rPr>
                <w:rFonts w:ascii="Times New Roman" w:hAnsi="Times New Roman"/>
                <w:noProof/>
                <w:sz w:val="20"/>
                <w:szCs w:val="20"/>
              </w:rPr>
              <w:br/>
            </w:r>
            <w:r w:rsidRPr="003677A8">
              <w:rPr>
                <w:rFonts w:ascii="Times New Roman" w:hAnsi="Times New Roman"/>
                <w:noProof/>
                <w:sz w:val="20"/>
                <w:szCs w:val="20"/>
              </w:rPr>
              <w:t>120 объектов</w:t>
            </w:r>
            <w:r w:rsidR="00553459">
              <w:rPr>
                <w:rFonts w:ascii="Times New Roman" w:hAnsi="Times New Roman"/>
                <w:noProof/>
                <w:sz w:val="20"/>
                <w:szCs w:val="20"/>
              </w:rPr>
              <w:t>.</w:t>
            </w:r>
          </w:p>
        </w:tc>
      </w:tr>
      <w:tr w:rsidR="00BB0B9E"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b/>
                <w:noProof/>
                <w:sz w:val="20"/>
                <w:szCs w:val="20"/>
              </w:rPr>
            </w:pPr>
            <w:r w:rsidRPr="00E20961">
              <w:rPr>
                <w:rFonts w:ascii="Times New Roman" w:hAnsi="Times New Roman"/>
                <w:b/>
                <w:noProof/>
                <w:sz w:val="20"/>
                <w:szCs w:val="20"/>
              </w:rPr>
              <w:t>Задача 1. Создание условий для активного, независимого образа жизни лиц с ограниченными возможностями здоровья, а также толерантного отношения в обществе к ним (направление Стратегии «Создание комфортной среды для жизни жителей Свердловской области»)</w:t>
            </w:r>
          </w:p>
        </w:tc>
      </w:tr>
      <w:tr w:rsidR="00BB0B9E"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Обеспечение условий доступности приоритетных объектов и услуг в</w:t>
            </w:r>
            <w:r w:rsidR="00553459">
              <w:rPr>
                <w:rFonts w:ascii="Times New Roman" w:hAnsi="Times New Roman"/>
                <w:noProof/>
                <w:sz w:val="20"/>
                <w:szCs w:val="20"/>
              </w:rPr>
              <w:t> </w:t>
            </w:r>
            <w:r w:rsidRPr="00E20961">
              <w:rPr>
                <w:rFonts w:ascii="Times New Roman" w:hAnsi="Times New Roman"/>
                <w:noProof/>
                <w:sz w:val="20"/>
                <w:szCs w:val="20"/>
              </w:rPr>
              <w:t>Свердловской области в приоритетных сферах жизнедеятельности инвалидов и других маломобильных групп населения</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 xml:space="preserve">исполнение целевых показателей комплексной </w:t>
            </w:r>
            <w:hyperlink r:id="rId14" w:history="1">
              <w:r w:rsidRPr="00E20961">
                <w:rPr>
                  <w:rFonts w:ascii="Times New Roman" w:hAnsi="Times New Roman"/>
                  <w:noProof/>
                  <w:sz w:val="20"/>
                  <w:szCs w:val="20"/>
                </w:rPr>
                <w:t>программы</w:t>
              </w:r>
            </w:hyperlink>
            <w:r w:rsidRPr="00E20961">
              <w:rPr>
                <w:rFonts w:ascii="Times New Roman" w:hAnsi="Times New Roman"/>
                <w:noProof/>
                <w:sz w:val="20"/>
                <w:szCs w:val="20"/>
              </w:rPr>
              <w:t xml:space="preserve"> Свердловской области «Доступная среда» на 2014–2020 годы</w:t>
            </w:r>
          </w:p>
          <w:p w:rsidR="00BB0B9E" w:rsidRPr="00E20961" w:rsidRDefault="00BB0B9E" w:rsidP="00BB0B9E">
            <w:pPr>
              <w:autoSpaceDE w:val="0"/>
              <w:autoSpaceDN w:val="0"/>
              <w:adjustRightInd w:val="0"/>
              <w:spacing w:after="0" w:line="240" w:lineRule="auto"/>
              <w:rPr>
                <w:rFonts w:ascii="Times New Roman" w:hAnsi="Times New Roman"/>
                <w:noProof/>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07140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07140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 Министерство здравоохранения Свердловской области, Министерство общего и</w:t>
            </w:r>
            <w:r w:rsidR="00553459">
              <w:rPr>
                <w:rFonts w:ascii="Times New Roman" w:hAnsi="Times New Roman"/>
                <w:noProof/>
                <w:sz w:val="20"/>
                <w:szCs w:val="20"/>
              </w:rPr>
              <w:t> </w:t>
            </w:r>
            <w:r w:rsidRPr="00E20961">
              <w:rPr>
                <w:rFonts w:ascii="Times New Roman" w:hAnsi="Times New Roman"/>
                <w:noProof/>
                <w:sz w:val="20"/>
                <w:szCs w:val="20"/>
              </w:rPr>
              <w:t xml:space="preserve">профессиональ-ного образования Свердловской области, Министерство культуры Свердловской области, </w:t>
            </w:r>
            <w:r w:rsidR="00553459">
              <w:rPr>
                <w:rFonts w:ascii="Times New Roman" w:hAnsi="Times New Roman"/>
                <w:noProof/>
                <w:sz w:val="20"/>
                <w:szCs w:val="20"/>
              </w:rPr>
              <w:t>Министерство транспорта и </w:t>
            </w:r>
            <w:r w:rsidR="00FB6762" w:rsidRPr="00971EBD">
              <w:rPr>
                <w:rFonts w:ascii="Times New Roman" w:hAnsi="Times New Roman"/>
                <w:noProof/>
                <w:sz w:val="20"/>
                <w:szCs w:val="20"/>
              </w:rPr>
              <w:t xml:space="preserve">дорожного хозяйства </w:t>
            </w:r>
            <w:r w:rsidRPr="00971EBD">
              <w:rPr>
                <w:rFonts w:ascii="Times New Roman" w:hAnsi="Times New Roman"/>
                <w:noProof/>
                <w:sz w:val="20"/>
                <w:szCs w:val="20"/>
              </w:rPr>
              <w:t>Свердловской области, Министерство физической культуры</w:t>
            </w:r>
            <w:r w:rsidR="00FB6762" w:rsidRPr="00971EBD">
              <w:rPr>
                <w:rFonts w:ascii="Times New Roman" w:hAnsi="Times New Roman"/>
                <w:noProof/>
                <w:sz w:val="20"/>
                <w:szCs w:val="20"/>
              </w:rPr>
              <w:t xml:space="preserve"> и</w:t>
            </w:r>
            <w:r w:rsidRPr="00971EBD">
              <w:rPr>
                <w:rFonts w:ascii="Times New Roman" w:hAnsi="Times New Roman"/>
                <w:noProof/>
                <w:sz w:val="20"/>
                <w:szCs w:val="20"/>
              </w:rPr>
              <w:t xml:space="preserve"> спорта Свердловской области,</w:t>
            </w:r>
            <w:r w:rsidRPr="00E20961">
              <w:rPr>
                <w:rFonts w:ascii="Times New Roman" w:hAnsi="Times New Roman"/>
                <w:noProof/>
                <w:sz w:val="20"/>
                <w:szCs w:val="20"/>
              </w:rPr>
              <w:t xml:space="preserve"> Департамент по</w:t>
            </w:r>
            <w:r w:rsidR="00553459">
              <w:rPr>
                <w:rFonts w:ascii="Times New Roman" w:hAnsi="Times New Roman"/>
                <w:noProof/>
                <w:sz w:val="20"/>
                <w:szCs w:val="20"/>
              </w:rPr>
              <w:t> труду и </w:t>
            </w:r>
            <w:r w:rsidRPr="00E20961">
              <w:rPr>
                <w:rFonts w:ascii="Times New Roman" w:hAnsi="Times New Roman"/>
                <w:noProof/>
                <w:sz w:val="20"/>
                <w:szCs w:val="20"/>
              </w:rPr>
              <w:t>занятости населения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971EBD" w:rsidRPr="00E20961" w:rsidTr="0097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971EBD" w:rsidRPr="00E20961" w:rsidRDefault="00971EBD" w:rsidP="00971EBD">
            <w:pPr>
              <w:spacing w:after="0" w:line="240" w:lineRule="auto"/>
              <w:rPr>
                <w:rFonts w:ascii="Times New Roman" w:hAnsi="Times New Roman"/>
                <w:noProof/>
                <w:sz w:val="20"/>
                <w:szCs w:val="20"/>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auto"/>
          </w:tcPr>
          <w:p w:rsidR="00971EBD" w:rsidRPr="00E20961" w:rsidRDefault="00971EBD" w:rsidP="00971EBD">
            <w:pPr>
              <w:spacing w:after="0" w:line="240" w:lineRule="auto"/>
              <w:rPr>
                <w:rFonts w:ascii="Times New Roman" w:hAnsi="Times New Roman"/>
                <w:noProof/>
                <w:sz w:val="20"/>
                <w:szCs w:val="20"/>
              </w:rPr>
            </w:pPr>
            <w:r>
              <w:rPr>
                <w:rFonts w:ascii="Times New Roman" w:hAnsi="Times New Roman"/>
                <w:noProof/>
                <w:sz w:val="20"/>
                <w:szCs w:val="20"/>
              </w:rPr>
              <w:t>Р</w:t>
            </w:r>
            <w:r w:rsidRPr="00EF55B3">
              <w:rPr>
                <w:rFonts w:ascii="Times New Roman" w:hAnsi="Times New Roman"/>
                <w:noProof/>
                <w:sz w:val="20"/>
                <w:szCs w:val="20"/>
              </w:rPr>
              <w:t>еализация мероприятий по созданию условий доступности объектов социальной инфраструктуры осуществляется в соответствии с Реестром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Реестр приоритетных</w:t>
            </w:r>
            <w:r>
              <w:rPr>
                <w:rFonts w:ascii="Times New Roman" w:hAnsi="Times New Roman"/>
                <w:noProof/>
                <w:sz w:val="20"/>
                <w:szCs w:val="20"/>
              </w:rPr>
              <w:t xml:space="preserve"> объектов в 2017 году включал </w:t>
            </w:r>
            <w:r w:rsidRPr="00EF55B3">
              <w:rPr>
                <w:rFonts w:ascii="Times New Roman" w:hAnsi="Times New Roman"/>
                <w:noProof/>
                <w:sz w:val="20"/>
                <w:szCs w:val="20"/>
              </w:rPr>
              <w:t>201 объект. Проведены мероприятия по созданию условий доступности для инвалидов и других маломобильных групп населения услуг и объектов социальной защиты населения, здравоохранения, образования, культуры, занятости населения, физической культуры и спорта, транспортной инфраструктуры</w:t>
            </w:r>
            <w:r w:rsidR="00553459">
              <w:rPr>
                <w:rFonts w:ascii="Times New Roman" w:hAnsi="Times New Roman"/>
                <w:noProof/>
                <w:sz w:val="20"/>
                <w:szCs w:val="20"/>
              </w:rPr>
              <w:t>.</w:t>
            </w:r>
          </w:p>
        </w:tc>
      </w:tr>
      <w:tr w:rsidR="00AC338A"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Организация и</w:t>
            </w:r>
            <w:r w:rsidR="00553459">
              <w:rPr>
                <w:rFonts w:ascii="Times New Roman" w:hAnsi="Times New Roman"/>
                <w:noProof/>
                <w:sz w:val="20"/>
                <w:szCs w:val="20"/>
              </w:rPr>
              <w:t> </w:t>
            </w:r>
            <w:r w:rsidRPr="00E20961">
              <w:rPr>
                <w:rFonts w:ascii="Times New Roman" w:hAnsi="Times New Roman"/>
                <w:noProof/>
                <w:sz w:val="20"/>
                <w:szCs w:val="20"/>
              </w:rPr>
              <w:t>проведение специальных социологических исследований среди на</w:t>
            </w:r>
            <w:r w:rsidR="00553459">
              <w:rPr>
                <w:rFonts w:ascii="Times New Roman" w:hAnsi="Times New Roman"/>
                <w:noProof/>
                <w:sz w:val="20"/>
                <w:szCs w:val="20"/>
              </w:rPr>
              <w:t>селения по вопросам отношения к </w:t>
            </w:r>
            <w:r w:rsidRPr="00E20961">
              <w:rPr>
                <w:rFonts w:ascii="Times New Roman" w:hAnsi="Times New Roman"/>
                <w:noProof/>
                <w:sz w:val="20"/>
                <w:szCs w:val="20"/>
              </w:rPr>
              <w:t>проблемам инвалидов</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AC338A" w:rsidRPr="00E20961" w:rsidRDefault="00AC338A"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vMerge w:val="restart"/>
            <w:tcBorders>
              <w:top w:val="single" w:sz="4" w:space="0" w:color="auto"/>
              <w:left w:val="single" w:sz="4" w:space="0" w:color="auto"/>
              <w:right w:val="single" w:sz="4" w:space="0" w:color="auto"/>
            </w:tcBorders>
            <w:shd w:val="clear" w:color="auto" w:fill="auto"/>
          </w:tcPr>
          <w:p w:rsidR="00AC338A" w:rsidRPr="00E20961" w:rsidRDefault="00AC338A"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граждан, признающих навыки, достоинства и</w:t>
            </w:r>
            <w:r w:rsidR="00553459">
              <w:rPr>
                <w:rFonts w:ascii="Times New Roman" w:hAnsi="Times New Roman"/>
                <w:noProof/>
                <w:sz w:val="20"/>
                <w:szCs w:val="20"/>
              </w:rPr>
              <w:t> </w:t>
            </w:r>
            <w:r w:rsidRPr="00E20961">
              <w:rPr>
                <w:rFonts w:ascii="Times New Roman" w:hAnsi="Times New Roman"/>
                <w:noProof/>
                <w:sz w:val="20"/>
                <w:szCs w:val="20"/>
              </w:rPr>
              <w:t>способности инвалидов, в общей численности опрошенных граждан в</w:t>
            </w:r>
            <w:r w:rsidR="00553459">
              <w:rPr>
                <w:rFonts w:ascii="Times New Roman" w:hAnsi="Times New Roman"/>
                <w:noProof/>
                <w:sz w:val="20"/>
                <w:szCs w:val="20"/>
              </w:rPr>
              <w:t> </w:t>
            </w:r>
            <w:r w:rsidRPr="00E20961">
              <w:rPr>
                <w:rFonts w:ascii="Times New Roman" w:hAnsi="Times New Roman"/>
                <w:noProof/>
                <w:sz w:val="20"/>
                <w:szCs w:val="20"/>
              </w:rPr>
              <w:t>Свердловской области</w:t>
            </w:r>
          </w:p>
        </w:tc>
        <w:tc>
          <w:tcPr>
            <w:tcW w:w="383" w:type="pct"/>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Pr>
                <w:rFonts w:ascii="Times New Roman" w:hAnsi="Times New Roman"/>
                <w:noProof/>
                <w:sz w:val="20"/>
                <w:szCs w:val="20"/>
              </w:rPr>
              <w:t>45,1</w:t>
            </w:r>
          </w:p>
        </w:tc>
        <w:tc>
          <w:tcPr>
            <w:tcW w:w="271" w:type="pct"/>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Pr>
                <w:rFonts w:ascii="Times New Roman" w:hAnsi="Times New Roman"/>
                <w:noProof/>
                <w:sz w:val="20"/>
                <w:szCs w:val="20"/>
              </w:rPr>
              <w:t>46,8</w:t>
            </w:r>
          </w:p>
        </w:tc>
        <w:tc>
          <w:tcPr>
            <w:tcW w:w="393" w:type="pct"/>
            <w:gridSpan w:val="2"/>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Pr>
                <w:rFonts w:ascii="Times New Roman" w:hAnsi="Times New Roman"/>
                <w:noProof/>
                <w:sz w:val="20"/>
                <w:szCs w:val="20"/>
              </w:rPr>
              <w:t>103,7</w:t>
            </w:r>
          </w:p>
        </w:tc>
        <w:tc>
          <w:tcPr>
            <w:tcW w:w="614" w:type="pct"/>
            <w:gridSpan w:val="2"/>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vMerge w:val="restart"/>
            <w:tcBorders>
              <w:top w:val="single" w:sz="4" w:space="0" w:color="auto"/>
              <w:left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p>
        </w:tc>
      </w:tr>
      <w:tr w:rsidR="00AC338A" w:rsidRPr="00E20961" w:rsidTr="00AC3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553459">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Организация и</w:t>
            </w:r>
            <w:r w:rsidR="00553459">
              <w:rPr>
                <w:rFonts w:ascii="Times New Roman" w:hAnsi="Times New Roman"/>
                <w:noProof/>
                <w:sz w:val="20"/>
                <w:szCs w:val="20"/>
              </w:rPr>
              <w:t> </w:t>
            </w:r>
            <w:r w:rsidRPr="00E20961">
              <w:rPr>
                <w:rFonts w:ascii="Times New Roman" w:hAnsi="Times New Roman"/>
                <w:noProof/>
                <w:sz w:val="20"/>
                <w:szCs w:val="20"/>
              </w:rPr>
              <w:t>проведение социальной рекламы по вопросам формирования доступной среды для инвалидов и иных маломобильных групп населения</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AC338A" w:rsidRPr="00D318F1" w:rsidRDefault="00AC338A"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AC338A" w:rsidRPr="00E20961" w:rsidRDefault="00AC338A"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vMerge/>
            <w:tcBorders>
              <w:left w:val="single" w:sz="4" w:space="0" w:color="auto"/>
              <w:bottom w:val="single" w:sz="4" w:space="0" w:color="auto"/>
              <w:right w:val="single" w:sz="4" w:space="0" w:color="auto"/>
            </w:tcBorders>
            <w:shd w:val="clear" w:color="auto" w:fill="auto"/>
          </w:tcPr>
          <w:p w:rsidR="00AC338A" w:rsidRPr="00E20961" w:rsidRDefault="00AC338A" w:rsidP="00BB0B9E">
            <w:pPr>
              <w:autoSpaceDE w:val="0"/>
              <w:autoSpaceDN w:val="0"/>
              <w:adjustRightInd w:val="0"/>
              <w:spacing w:after="0" w:line="240" w:lineRule="auto"/>
              <w:rPr>
                <w:rFonts w:ascii="Times New Roman" w:hAnsi="Times New Roman"/>
                <w:noProof/>
                <w:sz w:val="20"/>
                <w:szCs w:val="20"/>
              </w:rPr>
            </w:pPr>
          </w:p>
        </w:tc>
        <w:tc>
          <w:tcPr>
            <w:tcW w:w="383" w:type="pct"/>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p>
        </w:tc>
        <w:tc>
          <w:tcPr>
            <w:tcW w:w="282" w:type="pct"/>
            <w:gridSpan w:val="2"/>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p>
        </w:tc>
        <w:tc>
          <w:tcPr>
            <w:tcW w:w="271" w:type="pct"/>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p>
        </w:tc>
        <w:tc>
          <w:tcPr>
            <w:tcW w:w="393" w:type="pct"/>
            <w:gridSpan w:val="2"/>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center"/>
              <w:rPr>
                <w:rFonts w:ascii="Times New Roman" w:hAnsi="Times New Roman"/>
                <w:noProof/>
                <w:sz w:val="20"/>
                <w:szCs w:val="20"/>
              </w:rPr>
            </w:pPr>
          </w:p>
        </w:tc>
        <w:tc>
          <w:tcPr>
            <w:tcW w:w="614" w:type="pct"/>
            <w:gridSpan w:val="2"/>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p>
        </w:tc>
        <w:tc>
          <w:tcPr>
            <w:tcW w:w="563" w:type="pct"/>
            <w:vMerge/>
            <w:tcBorders>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p>
        </w:tc>
      </w:tr>
      <w:tr w:rsidR="00AC338A" w:rsidRPr="00E20961" w:rsidTr="00AC3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jc w:val="both"/>
              <w:rPr>
                <w:rFonts w:ascii="Times New Roman" w:hAnsi="Times New Roman"/>
                <w:noProof/>
                <w:sz w:val="20"/>
                <w:szCs w:val="20"/>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auto"/>
          </w:tcPr>
          <w:p w:rsidR="00AC338A" w:rsidRDefault="00AC338A" w:rsidP="00553459">
            <w:pPr>
              <w:spacing w:after="0" w:line="240" w:lineRule="auto"/>
              <w:rPr>
                <w:rFonts w:ascii="Times New Roman" w:hAnsi="Times New Roman"/>
                <w:noProof/>
                <w:sz w:val="20"/>
                <w:szCs w:val="20"/>
              </w:rPr>
            </w:pPr>
            <w:r>
              <w:rPr>
                <w:rFonts w:ascii="Times New Roman" w:hAnsi="Times New Roman"/>
                <w:noProof/>
                <w:sz w:val="20"/>
                <w:szCs w:val="20"/>
              </w:rPr>
              <w:t>179. П</w:t>
            </w:r>
            <w:r w:rsidRPr="00C13B09">
              <w:rPr>
                <w:rFonts w:ascii="Times New Roman" w:hAnsi="Times New Roman"/>
                <w:noProof/>
                <w:sz w:val="20"/>
                <w:szCs w:val="20"/>
              </w:rPr>
              <w:t>роведено социологическое исследование по вопросам отношения населения к проблемам инвалидов. В опросе принял участие 531 житель Свердловской области</w:t>
            </w:r>
            <w:r w:rsidR="00CB524F">
              <w:rPr>
                <w:rFonts w:ascii="Times New Roman" w:hAnsi="Times New Roman"/>
                <w:noProof/>
                <w:sz w:val="20"/>
                <w:szCs w:val="20"/>
              </w:rPr>
              <w:t>.</w:t>
            </w:r>
          </w:p>
          <w:p w:rsidR="00AC338A" w:rsidRPr="00E20961" w:rsidRDefault="00AC338A" w:rsidP="00553459">
            <w:pPr>
              <w:spacing w:after="0" w:line="240" w:lineRule="auto"/>
              <w:rPr>
                <w:rFonts w:ascii="Times New Roman" w:hAnsi="Times New Roman"/>
                <w:noProof/>
                <w:sz w:val="20"/>
                <w:szCs w:val="20"/>
              </w:rPr>
            </w:pPr>
            <w:r>
              <w:rPr>
                <w:rFonts w:ascii="Times New Roman" w:hAnsi="Times New Roman"/>
                <w:noProof/>
                <w:sz w:val="20"/>
                <w:szCs w:val="20"/>
              </w:rPr>
              <w:t>180. П</w:t>
            </w:r>
            <w:r w:rsidRPr="00C13B09">
              <w:rPr>
                <w:rFonts w:ascii="Times New Roman" w:hAnsi="Times New Roman"/>
                <w:noProof/>
                <w:sz w:val="20"/>
                <w:szCs w:val="20"/>
              </w:rPr>
              <w:t>роведена социальная реклама с целью оказания ранней помощи и профилактики инвалидности. Изготовлены информационные материалы по темам: раннее выявление признаков умственной отсталости у детей; раннее выявление детского церебрального паралича у детей; раннее выявление органических поражений головного мозга у детей; раннее выявление признаков эпилепсии у детей. На подготовку и размещение социальной рекламы по вопросам формирования доступной среды для инвалидов и иных маломобильных групп населения направлено 240 тыс. рублей</w:t>
            </w:r>
            <w:r w:rsidR="00553459">
              <w:rPr>
                <w:rFonts w:ascii="Times New Roman" w:hAnsi="Times New Roman"/>
                <w:noProof/>
                <w:sz w:val="20"/>
                <w:szCs w:val="20"/>
              </w:rPr>
              <w:t>.</w:t>
            </w:r>
          </w:p>
        </w:tc>
      </w:tr>
      <w:tr w:rsidR="00BB0B9E" w:rsidRPr="00E20961" w:rsidTr="00AC3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553459" w:rsidP="00BB0B9E">
            <w:pPr>
              <w:autoSpaceDE w:val="0"/>
              <w:autoSpaceDN w:val="0"/>
              <w:adjustRightInd w:val="0"/>
              <w:spacing w:after="0" w:line="240" w:lineRule="auto"/>
              <w:rPr>
                <w:rFonts w:ascii="Times New Roman" w:hAnsi="Times New Roman"/>
                <w:noProof/>
                <w:sz w:val="20"/>
                <w:szCs w:val="20"/>
              </w:rPr>
            </w:pPr>
            <w:r>
              <w:rPr>
                <w:rFonts w:ascii="Times New Roman" w:hAnsi="Times New Roman"/>
                <w:noProof/>
                <w:sz w:val="20"/>
                <w:szCs w:val="20"/>
              </w:rPr>
              <w:t>Подготовка и </w:t>
            </w:r>
            <w:r w:rsidR="00BB0B9E" w:rsidRPr="00E20961">
              <w:rPr>
                <w:rFonts w:ascii="Times New Roman" w:hAnsi="Times New Roman"/>
                <w:noProof/>
                <w:sz w:val="20"/>
                <w:szCs w:val="20"/>
              </w:rPr>
              <w:t>проведение Первого Всемирного конгресса для людей с</w:t>
            </w:r>
            <w:r>
              <w:rPr>
                <w:rFonts w:ascii="Times New Roman" w:hAnsi="Times New Roman"/>
                <w:noProof/>
                <w:sz w:val="20"/>
                <w:szCs w:val="20"/>
              </w:rPr>
              <w:t> </w:t>
            </w:r>
            <w:r w:rsidR="00BB0B9E" w:rsidRPr="00E20961">
              <w:rPr>
                <w:rFonts w:ascii="Times New Roman" w:hAnsi="Times New Roman"/>
                <w:noProof/>
                <w:sz w:val="20"/>
                <w:szCs w:val="20"/>
              </w:rPr>
              <w:t>огранич</w:t>
            </w:r>
            <w:r>
              <w:rPr>
                <w:rFonts w:ascii="Times New Roman" w:hAnsi="Times New Roman"/>
                <w:noProof/>
                <w:sz w:val="20"/>
                <w:szCs w:val="20"/>
              </w:rPr>
              <w:t>енными возможностями здоровья в </w:t>
            </w:r>
            <w:r w:rsidR="00BB0B9E" w:rsidRPr="00E20961">
              <w:rPr>
                <w:rFonts w:ascii="Times New Roman" w:hAnsi="Times New Roman"/>
                <w:noProof/>
                <w:sz w:val="20"/>
                <w:szCs w:val="20"/>
              </w:rPr>
              <w:t>Екатеринбурге</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 этап (2017)</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проведен Первый Всемирный конгресс для людей с ограниченными возможностями здоровья</w:t>
            </w:r>
          </w:p>
          <w:p w:rsidR="00BB0B9E" w:rsidRPr="00E20961" w:rsidRDefault="00BB0B9E" w:rsidP="00BB0B9E">
            <w:pPr>
              <w:autoSpaceDE w:val="0"/>
              <w:autoSpaceDN w:val="0"/>
              <w:adjustRightInd w:val="0"/>
              <w:spacing w:after="0" w:line="240" w:lineRule="auto"/>
              <w:rPr>
                <w:rFonts w:ascii="Times New Roman" w:hAnsi="Times New Roman"/>
                <w:noProof/>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C47495" w:rsidP="00BB0B9E">
            <w:pPr>
              <w:spacing w:after="0" w:line="240" w:lineRule="auto"/>
              <w:jc w:val="center"/>
              <w:rPr>
                <w:rFonts w:ascii="Times New Roman" w:hAnsi="Times New Roman"/>
                <w:noProof/>
                <w:sz w:val="20"/>
                <w:szCs w:val="20"/>
              </w:rPr>
            </w:pPr>
            <w:r>
              <w:rPr>
                <w:rFonts w:ascii="Times New Roman" w:hAnsi="Times New Roman"/>
                <w:noProof/>
                <w:sz w:val="20"/>
                <w:szCs w:val="20"/>
              </w:rPr>
              <w:t>выпол</w:t>
            </w:r>
            <w:r w:rsidR="00AC338A">
              <w:rPr>
                <w:rFonts w:ascii="Times New Roman" w:hAnsi="Times New Roman"/>
                <w:noProof/>
                <w:sz w:val="20"/>
                <w:szCs w:val="20"/>
              </w:rPr>
              <w:t>-</w:t>
            </w:r>
            <w:r>
              <w:rPr>
                <w:rFonts w:ascii="Times New Roman" w:hAnsi="Times New Roman"/>
                <w:noProof/>
                <w:sz w:val="20"/>
                <w:szCs w:val="20"/>
              </w:rPr>
              <w:t>нено</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C47495" w:rsidP="00BB0B9E">
            <w:pPr>
              <w:spacing w:after="0" w:line="240" w:lineRule="auto"/>
              <w:jc w:val="center"/>
              <w:rPr>
                <w:rFonts w:ascii="Times New Roman" w:hAnsi="Times New Roman"/>
                <w:noProof/>
                <w:sz w:val="20"/>
                <w:szCs w:val="20"/>
              </w:rPr>
            </w:pPr>
            <w:r>
              <w:rPr>
                <w:rFonts w:ascii="Times New Roman" w:hAnsi="Times New Roman"/>
                <w:noProof/>
                <w:sz w:val="20"/>
                <w:szCs w:val="20"/>
              </w:rPr>
              <w:t>вы</w:t>
            </w:r>
            <w:r w:rsidR="00AC338A">
              <w:rPr>
                <w:rFonts w:ascii="Times New Roman" w:hAnsi="Times New Roman"/>
                <w:noProof/>
                <w:sz w:val="20"/>
                <w:szCs w:val="20"/>
              </w:rPr>
              <w:t>-</w:t>
            </w:r>
            <w:r>
              <w:rPr>
                <w:rFonts w:ascii="Times New Roman" w:hAnsi="Times New Roman"/>
                <w:noProof/>
                <w:sz w:val="20"/>
                <w:szCs w:val="20"/>
              </w:rPr>
              <w:t>пол</w:t>
            </w:r>
            <w:r w:rsidR="00AC338A">
              <w:rPr>
                <w:rFonts w:ascii="Times New Roman" w:hAnsi="Times New Roman"/>
                <w:noProof/>
                <w:sz w:val="20"/>
                <w:szCs w:val="20"/>
              </w:rPr>
              <w:t>-</w:t>
            </w:r>
            <w:r>
              <w:rPr>
                <w:rFonts w:ascii="Times New Roman" w:hAnsi="Times New Roman"/>
                <w:noProof/>
                <w:sz w:val="20"/>
                <w:szCs w:val="20"/>
              </w:rPr>
              <w:t>нено</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C55256"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 xml:space="preserve"> </w:t>
            </w:r>
          </w:p>
        </w:tc>
      </w:tr>
      <w:tr w:rsidR="00AC338A"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auto"/>
          </w:tcPr>
          <w:p w:rsidR="00AC338A" w:rsidRPr="00E20961" w:rsidRDefault="00AC338A" w:rsidP="00BB0B9E">
            <w:pPr>
              <w:spacing w:after="0" w:line="240" w:lineRule="auto"/>
              <w:rPr>
                <w:rFonts w:ascii="Times New Roman" w:hAnsi="Times New Roman"/>
                <w:noProof/>
                <w:sz w:val="20"/>
                <w:szCs w:val="20"/>
              </w:rPr>
            </w:pPr>
            <w:r w:rsidRPr="00C47495">
              <w:rPr>
                <w:rFonts w:ascii="Times New Roman" w:hAnsi="Times New Roman"/>
                <w:noProof/>
                <w:sz w:val="20"/>
                <w:szCs w:val="20"/>
              </w:rPr>
              <w:t>Первый Всемирный конгресс для людей с ограниченными возможностями здоровья прошел в г. Екатеринбурге с 7 по 10 сентября 2017 года. В работе Конгресса приняли участие 711 человек из 28 стран мира</w:t>
            </w:r>
            <w:r w:rsidR="00553459">
              <w:rPr>
                <w:rFonts w:ascii="Times New Roman" w:hAnsi="Times New Roman"/>
                <w:noProof/>
                <w:sz w:val="20"/>
                <w:szCs w:val="20"/>
              </w:rPr>
              <w:t>.</w:t>
            </w:r>
          </w:p>
        </w:tc>
      </w:tr>
      <w:tr w:rsidR="00BB0B9E"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3596" w:type="pct"/>
            <w:gridSpan w:val="10"/>
            <w:shd w:val="clear" w:color="auto" w:fill="auto"/>
          </w:tcPr>
          <w:p w:rsidR="00BB0B9E" w:rsidRPr="00E20961" w:rsidRDefault="00BB0B9E" w:rsidP="00BB0B9E">
            <w:pPr>
              <w:spacing w:after="0" w:line="240" w:lineRule="auto"/>
              <w:rPr>
                <w:rFonts w:ascii="Times New Roman" w:hAnsi="Times New Roman"/>
                <w:b/>
                <w:noProof/>
                <w:sz w:val="20"/>
                <w:szCs w:val="20"/>
              </w:rPr>
            </w:pPr>
            <w:r w:rsidRPr="00E20961">
              <w:rPr>
                <w:rFonts w:ascii="Times New Roman" w:hAnsi="Times New Roman"/>
                <w:b/>
                <w:noProof/>
                <w:sz w:val="20"/>
                <w:szCs w:val="20"/>
              </w:rPr>
              <w:t>Проект «Активное старшее поколение» Стратегии социально-экономического развития Свердловской области на 2016–2030 годы.</w:t>
            </w:r>
          </w:p>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Проект реализуется в рамках следующих государственных программ Свердловской области:</w:t>
            </w:r>
          </w:p>
          <w:p w:rsidR="00BB0B9E" w:rsidRPr="0075056D"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 xml:space="preserve">1) «Социальная поддержка и социальное обслуживание </w:t>
            </w:r>
            <w:r w:rsidRPr="0075056D">
              <w:rPr>
                <w:rFonts w:ascii="Times New Roman" w:hAnsi="Times New Roman"/>
                <w:noProof/>
                <w:sz w:val="20"/>
                <w:szCs w:val="20"/>
              </w:rPr>
              <w:t>населения Свердловской области до 202</w:t>
            </w:r>
            <w:r w:rsidR="00FB6762" w:rsidRPr="0075056D">
              <w:rPr>
                <w:rFonts w:ascii="Times New Roman" w:hAnsi="Times New Roman"/>
                <w:noProof/>
                <w:sz w:val="20"/>
                <w:szCs w:val="20"/>
              </w:rPr>
              <w:t>4</w:t>
            </w:r>
            <w:r w:rsidRPr="0075056D">
              <w:rPr>
                <w:rFonts w:ascii="Times New Roman" w:hAnsi="Times New Roman"/>
                <w:noProof/>
                <w:sz w:val="20"/>
                <w:szCs w:val="20"/>
              </w:rPr>
              <w:t xml:space="preserve"> года» (утверждена постановлением Правительства Свердловской области от </w:t>
            </w:r>
            <w:r w:rsidR="00FB6762" w:rsidRPr="0075056D">
              <w:rPr>
                <w:rFonts w:ascii="Times New Roman" w:hAnsi="Times New Roman"/>
                <w:noProof/>
                <w:sz w:val="20"/>
                <w:szCs w:val="20"/>
              </w:rPr>
              <w:t>05.07.2017</w:t>
            </w:r>
            <w:r w:rsidRPr="0075056D">
              <w:rPr>
                <w:rFonts w:ascii="Times New Roman" w:hAnsi="Times New Roman"/>
                <w:noProof/>
                <w:sz w:val="20"/>
                <w:szCs w:val="20"/>
              </w:rPr>
              <w:t xml:space="preserve"> № </w:t>
            </w:r>
            <w:r w:rsidR="00FB6762" w:rsidRPr="0075056D">
              <w:rPr>
                <w:rFonts w:ascii="Times New Roman" w:hAnsi="Times New Roman"/>
                <w:noProof/>
                <w:sz w:val="20"/>
                <w:szCs w:val="20"/>
              </w:rPr>
              <w:t>480</w:t>
            </w:r>
            <w:r w:rsidRPr="0075056D">
              <w:rPr>
                <w:rFonts w:ascii="Times New Roman" w:hAnsi="Times New Roman"/>
                <w:noProof/>
                <w:sz w:val="20"/>
                <w:szCs w:val="20"/>
              </w:rPr>
              <w:t>-ПП);</w:t>
            </w:r>
          </w:p>
          <w:p w:rsidR="00BB0B9E" w:rsidRPr="0075056D" w:rsidRDefault="00BB0B9E" w:rsidP="00BB0B9E">
            <w:pPr>
              <w:spacing w:after="0" w:line="240" w:lineRule="auto"/>
              <w:rPr>
                <w:rFonts w:ascii="Times New Roman" w:hAnsi="Times New Roman"/>
                <w:noProof/>
                <w:sz w:val="20"/>
                <w:szCs w:val="20"/>
              </w:rPr>
            </w:pPr>
            <w:r w:rsidRPr="0075056D">
              <w:rPr>
                <w:rFonts w:ascii="Times New Roman" w:hAnsi="Times New Roman"/>
                <w:noProof/>
                <w:sz w:val="20"/>
                <w:szCs w:val="20"/>
              </w:rPr>
              <w:t>2) «Развитие транспорта, дорожного хозяйства, связи и информационных технологий Свердловской области до 2022 года» (утверждена постановлением Правительства Свердловской области от 29.10.2013 № 1331-ПП);</w:t>
            </w:r>
          </w:p>
          <w:p w:rsidR="00BB0B9E" w:rsidRPr="00E20961" w:rsidRDefault="00BB0B9E" w:rsidP="00A31668">
            <w:pPr>
              <w:spacing w:after="0" w:line="240" w:lineRule="auto"/>
              <w:rPr>
                <w:rFonts w:ascii="Times New Roman" w:hAnsi="Times New Roman"/>
                <w:noProof/>
                <w:sz w:val="20"/>
                <w:szCs w:val="20"/>
              </w:rPr>
            </w:pPr>
            <w:r w:rsidRPr="0075056D">
              <w:rPr>
                <w:rFonts w:ascii="Times New Roman" w:hAnsi="Times New Roman"/>
                <w:noProof/>
                <w:sz w:val="20"/>
                <w:szCs w:val="20"/>
              </w:rPr>
              <w:t>3) «Содействие занятости населения Свердловской области до 202</w:t>
            </w:r>
            <w:r w:rsidR="00A31668" w:rsidRPr="0075056D">
              <w:rPr>
                <w:rFonts w:ascii="Times New Roman" w:hAnsi="Times New Roman"/>
                <w:noProof/>
                <w:sz w:val="20"/>
                <w:szCs w:val="20"/>
              </w:rPr>
              <w:t>4</w:t>
            </w:r>
            <w:r w:rsidRPr="0075056D">
              <w:rPr>
                <w:rFonts w:ascii="Times New Roman" w:hAnsi="Times New Roman"/>
                <w:noProof/>
                <w:sz w:val="20"/>
                <w:szCs w:val="20"/>
              </w:rPr>
              <w:t xml:space="preserve"> года» (утверждена постановлением Правительства Свердловской области от 21.10.2013 № 1272-ПП)</w:t>
            </w:r>
            <w:r w:rsidR="00D84475">
              <w:rPr>
                <w:rFonts w:ascii="Times New Roman" w:hAnsi="Times New Roman"/>
                <w:noProof/>
                <w:sz w:val="20"/>
                <w:szCs w:val="20"/>
              </w:rPr>
              <w:t>.</w:t>
            </w:r>
          </w:p>
        </w:tc>
        <w:tc>
          <w:tcPr>
            <w:tcW w:w="614" w:type="pct"/>
            <w:gridSpan w:val="2"/>
            <w:shd w:val="clear" w:color="auto" w:fill="auto"/>
          </w:tcPr>
          <w:p w:rsidR="00BB0B9E" w:rsidRPr="00E20961" w:rsidRDefault="00BB0B9E" w:rsidP="00BB0B9E">
            <w:pPr>
              <w:spacing w:after="0" w:line="240" w:lineRule="auto"/>
              <w:jc w:val="both"/>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jc w:val="both"/>
              <w:rPr>
                <w:rFonts w:ascii="Times New Roman" w:hAnsi="Times New Roman"/>
                <w:noProof/>
                <w:sz w:val="20"/>
                <w:szCs w:val="20"/>
              </w:rPr>
            </w:pPr>
          </w:p>
        </w:tc>
      </w:tr>
      <w:tr w:rsidR="00BB0B9E"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38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FA19BE"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доля граждан старше трудоспособного возраст</w:t>
            </w:r>
            <w:r w:rsidR="00700BBE">
              <w:rPr>
                <w:rFonts w:ascii="Times New Roman" w:hAnsi="Times New Roman"/>
                <w:noProof/>
                <w:sz w:val="20"/>
                <w:szCs w:val="20"/>
              </w:rPr>
              <w:t>а, участвующих в </w:t>
            </w:r>
            <w:r w:rsidRPr="00E20961">
              <w:rPr>
                <w:rFonts w:ascii="Times New Roman" w:hAnsi="Times New Roman"/>
                <w:noProof/>
                <w:sz w:val="20"/>
                <w:szCs w:val="20"/>
              </w:rPr>
              <w:t xml:space="preserve">деятельности объединений, групп, клубов по интересам различной направленности, от общего числа граждан старше трудоспособного </w:t>
            </w:r>
          </w:p>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населения</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23</w:t>
            </w:r>
          </w:p>
        </w:tc>
        <w:tc>
          <w:tcPr>
            <w:tcW w:w="271" w:type="pct"/>
            <w:shd w:val="clear" w:color="auto" w:fill="auto"/>
          </w:tcPr>
          <w:p w:rsidR="00BB0B9E" w:rsidRPr="00E20961" w:rsidRDefault="00FA19BE" w:rsidP="00BB0B9E">
            <w:pPr>
              <w:spacing w:after="0" w:line="240" w:lineRule="auto"/>
              <w:jc w:val="center"/>
              <w:rPr>
                <w:rFonts w:ascii="Times New Roman" w:hAnsi="Times New Roman"/>
                <w:noProof/>
                <w:sz w:val="20"/>
                <w:szCs w:val="20"/>
              </w:rPr>
            </w:pPr>
            <w:r>
              <w:rPr>
                <w:rFonts w:ascii="Times New Roman" w:hAnsi="Times New Roman"/>
                <w:noProof/>
                <w:sz w:val="20"/>
                <w:szCs w:val="20"/>
              </w:rPr>
              <w:t>23</w:t>
            </w:r>
          </w:p>
        </w:tc>
        <w:tc>
          <w:tcPr>
            <w:tcW w:w="393" w:type="pct"/>
            <w:gridSpan w:val="2"/>
            <w:shd w:val="clear" w:color="auto" w:fill="auto"/>
          </w:tcPr>
          <w:p w:rsidR="00BB0B9E" w:rsidRPr="00E20961" w:rsidRDefault="00FA19B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p>
        </w:tc>
        <w:tc>
          <w:tcPr>
            <w:tcW w:w="563" w:type="pct"/>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BB0B9E"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shd w:val="clear" w:color="auto" w:fill="auto"/>
          </w:tcPr>
          <w:p w:rsidR="00BB0B9E" w:rsidRPr="00E20961" w:rsidRDefault="00BB0B9E" w:rsidP="00BB0B9E">
            <w:pPr>
              <w:spacing w:after="0" w:line="240" w:lineRule="auto"/>
              <w:jc w:val="center"/>
              <w:rPr>
                <w:rFonts w:ascii="Times New Roman" w:hAnsi="Times New Roman"/>
                <w:b/>
                <w:noProof/>
                <w:sz w:val="20"/>
                <w:szCs w:val="20"/>
              </w:rPr>
            </w:pPr>
            <w:r w:rsidRPr="00E20961">
              <w:rPr>
                <w:rFonts w:ascii="Times New Roman" w:hAnsi="Times New Roman"/>
                <w:b/>
                <w:noProof/>
                <w:sz w:val="20"/>
                <w:szCs w:val="20"/>
              </w:rPr>
              <w:t>Задача 1. Обеспечение условий для социальной адаптации и интеграции в общественную жизнь пожилых людей (направление Стратегии «Создание комфортной среды для жизни жителей Свердловской области»)</w:t>
            </w:r>
          </w:p>
        </w:tc>
      </w:tr>
      <w:tr w:rsidR="00BB0B9E"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Предоставление социального обслуживания гражданам</w:t>
            </w:r>
            <w:r w:rsidR="00700BBE">
              <w:rPr>
                <w:rFonts w:ascii="Times New Roman" w:hAnsi="Times New Roman"/>
                <w:noProof/>
                <w:sz w:val="20"/>
                <w:szCs w:val="20"/>
              </w:rPr>
              <w:t xml:space="preserve"> пожилого возраста, инвалидам и лицам, попавшим в </w:t>
            </w:r>
            <w:r w:rsidRPr="00E20961">
              <w:rPr>
                <w:rFonts w:ascii="Times New Roman" w:hAnsi="Times New Roman"/>
                <w:noProof/>
                <w:sz w:val="20"/>
                <w:szCs w:val="20"/>
              </w:rPr>
              <w:t>трудную жизненную ситуацию</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700BB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охват социальными услугами пожилых людей из числа выявленных граждан, нуждающихся в</w:t>
            </w:r>
            <w:r w:rsidR="00700BBE">
              <w:rPr>
                <w:rFonts w:ascii="Times New Roman" w:hAnsi="Times New Roman"/>
                <w:noProof/>
                <w:sz w:val="20"/>
                <w:szCs w:val="20"/>
              </w:rPr>
              <w:t> социальной поддержке и </w:t>
            </w:r>
            <w:r w:rsidRPr="00E20961">
              <w:rPr>
                <w:rFonts w:ascii="Times New Roman" w:hAnsi="Times New Roman"/>
                <w:noProof/>
                <w:sz w:val="20"/>
                <w:szCs w:val="20"/>
              </w:rPr>
              <w:t>социальном обслуживании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процентов</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99</w:t>
            </w:r>
          </w:p>
        </w:tc>
        <w:tc>
          <w:tcPr>
            <w:tcW w:w="271" w:type="pct"/>
            <w:shd w:val="clear" w:color="auto" w:fill="auto"/>
          </w:tcPr>
          <w:p w:rsidR="00BB0B9E" w:rsidRPr="00E20961" w:rsidRDefault="003E6C97" w:rsidP="00BB0B9E">
            <w:pPr>
              <w:spacing w:after="0" w:line="240" w:lineRule="auto"/>
              <w:jc w:val="center"/>
              <w:rPr>
                <w:rFonts w:ascii="Times New Roman" w:hAnsi="Times New Roman"/>
                <w:noProof/>
                <w:sz w:val="20"/>
                <w:szCs w:val="20"/>
              </w:rPr>
            </w:pPr>
            <w:r>
              <w:rPr>
                <w:rFonts w:ascii="Times New Roman" w:hAnsi="Times New Roman"/>
                <w:noProof/>
                <w:sz w:val="20"/>
                <w:szCs w:val="20"/>
              </w:rPr>
              <w:t>99</w:t>
            </w:r>
          </w:p>
        </w:tc>
        <w:tc>
          <w:tcPr>
            <w:tcW w:w="393" w:type="pct"/>
            <w:gridSpan w:val="2"/>
            <w:shd w:val="clear" w:color="auto" w:fill="auto"/>
          </w:tcPr>
          <w:p w:rsidR="00BB0B9E" w:rsidRPr="00E20961" w:rsidRDefault="003E6C97"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75056D"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75056D" w:rsidRPr="00E20961" w:rsidRDefault="0075056D" w:rsidP="00A31668">
            <w:pPr>
              <w:spacing w:after="0" w:line="240" w:lineRule="auto"/>
              <w:rPr>
                <w:rFonts w:ascii="Times New Roman" w:hAnsi="Times New Roman"/>
                <w:noProof/>
                <w:sz w:val="20"/>
                <w:szCs w:val="20"/>
              </w:rPr>
            </w:pPr>
          </w:p>
        </w:tc>
        <w:tc>
          <w:tcPr>
            <w:tcW w:w="4773" w:type="pct"/>
            <w:gridSpan w:val="13"/>
            <w:shd w:val="clear" w:color="auto" w:fill="auto"/>
          </w:tcPr>
          <w:p w:rsidR="0075056D" w:rsidRPr="00E20961" w:rsidRDefault="0075056D" w:rsidP="0075056D">
            <w:pPr>
              <w:spacing w:after="0" w:line="240" w:lineRule="auto"/>
              <w:rPr>
                <w:rFonts w:ascii="Times New Roman" w:hAnsi="Times New Roman"/>
                <w:noProof/>
                <w:sz w:val="20"/>
                <w:szCs w:val="20"/>
              </w:rPr>
            </w:pPr>
            <w:r>
              <w:rPr>
                <w:rFonts w:ascii="Times New Roman" w:hAnsi="Times New Roman"/>
                <w:noProof/>
                <w:sz w:val="20"/>
                <w:szCs w:val="20"/>
              </w:rPr>
              <w:t>Г</w:t>
            </w:r>
            <w:r w:rsidRPr="003E6C97">
              <w:rPr>
                <w:rFonts w:ascii="Times New Roman" w:hAnsi="Times New Roman"/>
                <w:noProof/>
                <w:sz w:val="20"/>
                <w:szCs w:val="20"/>
              </w:rPr>
              <w:t xml:space="preserve">осударственными организациями социального обслуживания населения Свердловской области в рамках выполнения государственного задания в 2017 году социальное обслуживание предоставлено: в стационарной форме 8 099 </w:t>
            </w:r>
            <w:r>
              <w:rPr>
                <w:rFonts w:ascii="Times New Roman" w:hAnsi="Times New Roman"/>
                <w:noProof/>
                <w:sz w:val="20"/>
                <w:szCs w:val="20"/>
              </w:rPr>
              <w:t>гражданам</w:t>
            </w:r>
            <w:r w:rsidRPr="003E6C97">
              <w:rPr>
                <w:rFonts w:ascii="Times New Roman" w:hAnsi="Times New Roman"/>
                <w:noProof/>
                <w:sz w:val="20"/>
                <w:szCs w:val="20"/>
              </w:rPr>
              <w:t xml:space="preserve">, в полустационарной форме – 177 891 </w:t>
            </w:r>
            <w:r>
              <w:rPr>
                <w:rFonts w:ascii="Times New Roman" w:hAnsi="Times New Roman"/>
                <w:noProof/>
                <w:sz w:val="20"/>
                <w:szCs w:val="20"/>
              </w:rPr>
              <w:t>гражданину</w:t>
            </w:r>
            <w:r w:rsidRPr="003E6C97">
              <w:rPr>
                <w:rFonts w:ascii="Times New Roman" w:hAnsi="Times New Roman"/>
                <w:noProof/>
                <w:sz w:val="20"/>
                <w:szCs w:val="20"/>
              </w:rPr>
              <w:t xml:space="preserve">, в форме социального обслуживания на дому </w:t>
            </w:r>
            <w:r>
              <w:rPr>
                <w:rFonts w:ascii="Times New Roman" w:hAnsi="Times New Roman"/>
                <w:noProof/>
                <w:sz w:val="20"/>
                <w:szCs w:val="20"/>
              </w:rPr>
              <w:t>35 058 гражданам</w:t>
            </w:r>
            <w:r w:rsidR="00700BBE">
              <w:rPr>
                <w:rFonts w:ascii="Times New Roman" w:hAnsi="Times New Roman"/>
                <w:noProof/>
                <w:sz w:val="20"/>
                <w:szCs w:val="20"/>
              </w:rPr>
              <w:t>.</w:t>
            </w:r>
          </w:p>
        </w:tc>
      </w:tr>
      <w:tr w:rsidR="00BB0B9E" w:rsidRPr="00E20961" w:rsidTr="00B2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700BBE" w:rsidP="00700BBE">
            <w:pPr>
              <w:autoSpaceDE w:val="0"/>
              <w:autoSpaceDN w:val="0"/>
              <w:adjustRightInd w:val="0"/>
              <w:spacing w:after="0" w:line="240" w:lineRule="auto"/>
              <w:rPr>
                <w:rFonts w:ascii="Times New Roman" w:hAnsi="Times New Roman"/>
                <w:noProof/>
                <w:sz w:val="20"/>
                <w:szCs w:val="20"/>
              </w:rPr>
            </w:pPr>
            <w:r>
              <w:rPr>
                <w:rFonts w:ascii="Times New Roman" w:hAnsi="Times New Roman"/>
                <w:noProof/>
                <w:sz w:val="20"/>
                <w:szCs w:val="20"/>
              </w:rPr>
              <w:t>Мероприятия по </w:t>
            </w:r>
            <w:r w:rsidR="00BB0B9E" w:rsidRPr="00E20961">
              <w:rPr>
                <w:rFonts w:ascii="Times New Roman" w:hAnsi="Times New Roman"/>
                <w:noProof/>
                <w:sz w:val="20"/>
                <w:szCs w:val="20"/>
              </w:rPr>
              <w:t>обучению основам компьютерной грамотности граждан пожилого возраста и</w:t>
            </w:r>
            <w:r>
              <w:rPr>
                <w:rFonts w:ascii="Times New Roman" w:hAnsi="Times New Roman"/>
                <w:noProof/>
                <w:sz w:val="20"/>
                <w:szCs w:val="20"/>
              </w:rPr>
              <w:t> </w:t>
            </w:r>
            <w:r w:rsidR="00BB0B9E" w:rsidRPr="00E20961">
              <w:rPr>
                <w:rFonts w:ascii="Times New Roman" w:hAnsi="Times New Roman"/>
                <w:noProof/>
                <w:sz w:val="20"/>
                <w:szCs w:val="20"/>
              </w:rPr>
              <w:t>инвалидов</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700BB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пожилых граждан и инвалид</w:t>
            </w:r>
            <w:r w:rsidR="00700BBE">
              <w:rPr>
                <w:rFonts w:ascii="Times New Roman" w:hAnsi="Times New Roman"/>
                <w:noProof/>
                <w:sz w:val="20"/>
                <w:szCs w:val="20"/>
              </w:rPr>
              <w:t>ов, охваченных мероприятиями по </w:t>
            </w:r>
            <w:r w:rsidRPr="00E20961">
              <w:rPr>
                <w:rFonts w:ascii="Times New Roman" w:hAnsi="Times New Roman"/>
                <w:noProof/>
                <w:sz w:val="20"/>
                <w:szCs w:val="20"/>
              </w:rPr>
              <w:t xml:space="preserve">выработке навыков пользования персональным компьютером и ресурсами информационно-телекоммуникационной сети «Интернет» (далее </w:t>
            </w:r>
            <w:r w:rsidR="00700BBE">
              <w:rPr>
                <w:rFonts w:ascii="Times New Roman" w:hAnsi="Times New Roman"/>
                <w:noProof/>
                <w:sz w:val="20"/>
                <w:szCs w:val="20"/>
              </w:rPr>
              <w:t>– сеть «Интернет») за </w:t>
            </w:r>
            <w:r w:rsidRPr="00E20961">
              <w:rPr>
                <w:rFonts w:ascii="Times New Roman" w:hAnsi="Times New Roman"/>
                <w:noProof/>
                <w:sz w:val="20"/>
                <w:szCs w:val="20"/>
              </w:rPr>
              <w:t>отчетный период</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человек</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558</w:t>
            </w:r>
          </w:p>
        </w:tc>
        <w:tc>
          <w:tcPr>
            <w:tcW w:w="271"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850</w:t>
            </w:r>
          </w:p>
        </w:tc>
        <w:tc>
          <w:tcPr>
            <w:tcW w:w="393"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более, чем в 1,5 раза</w:t>
            </w:r>
          </w:p>
        </w:tc>
        <w:tc>
          <w:tcPr>
            <w:tcW w:w="614" w:type="pct"/>
            <w:gridSpan w:val="2"/>
            <w:shd w:val="clear" w:color="auto" w:fill="auto"/>
          </w:tcPr>
          <w:p w:rsidR="00BB0B9E" w:rsidRPr="00E20961" w:rsidRDefault="007B2BC9" w:rsidP="00700BBE">
            <w:pPr>
              <w:spacing w:after="0" w:line="240" w:lineRule="auto"/>
              <w:rPr>
                <w:rFonts w:ascii="Times New Roman" w:hAnsi="Times New Roman"/>
                <w:noProof/>
                <w:sz w:val="20"/>
                <w:szCs w:val="20"/>
              </w:rPr>
            </w:pPr>
            <w:r w:rsidRPr="007B2BC9">
              <w:rPr>
                <w:rFonts w:ascii="Times New Roman" w:hAnsi="Times New Roman"/>
                <w:noProof/>
                <w:sz w:val="20"/>
                <w:szCs w:val="20"/>
              </w:rPr>
              <w:t>Департамент информатизации и</w:t>
            </w:r>
            <w:r w:rsidR="00700BBE">
              <w:rPr>
                <w:rFonts w:ascii="Times New Roman" w:hAnsi="Times New Roman"/>
                <w:noProof/>
                <w:sz w:val="20"/>
                <w:szCs w:val="20"/>
              </w:rPr>
              <w:t> </w:t>
            </w:r>
            <w:r w:rsidRPr="007B2BC9">
              <w:rPr>
                <w:rFonts w:ascii="Times New Roman" w:hAnsi="Times New Roman"/>
                <w:noProof/>
                <w:sz w:val="20"/>
                <w:szCs w:val="20"/>
              </w:rPr>
              <w:t>связи Свердловской области</w:t>
            </w:r>
            <w:r w:rsidR="00BB0B9E" w:rsidRPr="00E20961">
              <w:rPr>
                <w:rFonts w:ascii="Times New Roman" w:hAnsi="Times New Roman"/>
                <w:noProof/>
                <w:sz w:val="20"/>
                <w:szCs w:val="20"/>
              </w:rPr>
              <w:t>, Министерство социальной политики Свердловской области</w:t>
            </w:r>
          </w:p>
        </w:tc>
        <w:tc>
          <w:tcPr>
            <w:tcW w:w="563" w:type="pct"/>
            <w:shd w:val="clear" w:color="auto" w:fill="auto"/>
          </w:tcPr>
          <w:p w:rsidR="00BB0B9E" w:rsidRPr="00E20961" w:rsidRDefault="00700BBE" w:rsidP="00700BBE">
            <w:pPr>
              <w:autoSpaceDE w:val="0"/>
              <w:autoSpaceDN w:val="0"/>
              <w:adjustRightInd w:val="0"/>
              <w:spacing w:after="0" w:line="240" w:lineRule="auto"/>
              <w:rPr>
                <w:rFonts w:ascii="Times New Roman" w:hAnsi="Times New Roman"/>
                <w:noProof/>
                <w:sz w:val="20"/>
                <w:szCs w:val="20"/>
              </w:rPr>
            </w:pPr>
            <w:r>
              <w:rPr>
                <w:rFonts w:ascii="Times New Roman" w:hAnsi="Times New Roman"/>
                <w:sz w:val="20"/>
                <w:szCs w:val="20"/>
              </w:rPr>
              <w:t>З</w:t>
            </w:r>
            <w:r w:rsidR="00BB0B9E" w:rsidRPr="0042089B">
              <w:rPr>
                <w:rFonts w:ascii="Times New Roman" w:hAnsi="Times New Roman"/>
                <w:sz w:val="20"/>
                <w:szCs w:val="20"/>
              </w:rPr>
              <w:t>аключен</w:t>
            </w:r>
            <w:r w:rsidR="00BB0B9E">
              <w:rPr>
                <w:rFonts w:ascii="Times New Roman" w:hAnsi="Times New Roman"/>
                <w:sz w:val="20"/>
                <w:szCs w:val="20"/>
              </w:rPr>
              <w:t xml:space="preserve"> </w:t>
            </w:r>
            <w:r w:rsidR="00BB0B9E" w:rsidRPr="0042089B">
              <w:rPr>
                <w:rFonts w:ascii="Times New Roman" w:hAnsi="Times New Roman"/>
                <w:sz w:val="20"/>
                <w:szCs w:val="20"/>
              </w:rPr>
              <w:t xml:space="preserve">государственный контракт </w:t>
            </w:r>
            <w:r w:rsidR="00BB0B9E">
              <w:rPr>
                <w:rFonts w:ascii="Times New Roman" w:hAnsi="Times New Roman"/>
                <w:sz w:val="20"/>
                <w:szCs w:val="20"/>
              </w:rPr>
              <w:t>от</w:t>
            </w:r>
            <w:r>
              <w:rPr>
                <w:rFonts w:ascii="Times New Roman" w:hAnsi="Times New Roman"/>
                <w:sz w:val="20"/>
                <w:szCs w:val="20"/>
              </w:rPr>
              <w:t> </w:t>
            </w:r>
            <w:r w:rsidR="00BB0B9E" w:rsidRPr="0042089B">
              <w:rPr>
                <w:rFonts w:ascii="Times New Roman" w:hAnsi="Times New Roman"/>
                <w:sz w:val="20"/>
                <w:szCs w:val="20"/>
              </w:rPr>
              <w:t>26.07.2017 №</w:t>
            </w:r>
            <w:r>
              <w:rPr>
                <w:rFonts w:ascii="Times New Roman" w:hAnsi="Times New Roman"/>
                <w:sz w:val="20"/>
                <w:szCs w:val="20"/>
              </w:rPr>
              <w:t> </w:t>
            </w:r>
            <w:r w:rsidR="00BB0B9E" w:rsidRPr="0042089B">
              <w:rPr>
                <w:rFonts w:ascii="Times New Roman" w:hAnsi="Times New Roman"/>
                <w:sz w:val="20"/>
                <w:szCs w:val="20"/>
              </w:rPr>
              <w:t xml:space="preserve">3 </w:t>
            </w:r>
            <w:r w:rsidR="00BB0B9E">
              <w:rPr>
                <w:rFonts w:ascii="Times New Roman" w:hAnsi="Times New Roman"/>
                <w:sz w:val="20"/>
                <w:szCs w:val="20"/>
              </w:rPr>
              <w:t xml:space="preserve">(двухгодичный) </w:t>
            </w:r>
            <w:r w:rsidR="00BB0B9E" w:rsidRPr="0042089B">
              <w:rPr>
                <w:rFonts w:ascii="Times New Roman" w:hAnsi="Times New Roman"/>
                <w:sz w:val="20"/>
                <w:szCs w:val="20"/>
              </w:rPr>
              <w:t>с НОУ «Институт информационных технологий «АйТи»</w:t>
            </w:r>
            <w:r w:rsidR="00BB0B9E">
              <w:rPr>
                <w:rFonts w:ascii="Times New Roman" w:hAnsi="Times New Roman"/>
                <w:sz w:val="20"/>
                <w:szCs w:val="20"/>
              </w:rPr>
              <w:t>, в</w:t>
            </w:r>
            <w:r>
              <w:rPr>
                <w:rFonts w:ascii="Times New Roman" w:hAnsi="Times New Roman"/>
                <w:sz w:val="20"/>
                <w:szCs w:val="20"/>
              </w:rPr>
              <w:t> </w:t>
            </w:r>
            <w:r w:rsidR="00BB0B9E">
              <w:rPr>
                <w:rFonts w:ascii="Times New Roman" w:hAnsi="Times New Roman"/>
                <w:sz w:val="20"/>
                <w:szCs w:val="20"/>
              </w:rPr>
              <w:t>соответствии с</w:t>
            </w:r>
            <w:r>
              <w:rPr>
                <w:rFonts w:ascii="Times New Roman" w:hAnsi="Times New Roman"/>
                <w:sz w:val="20"/>
                <w:szCs w:val="20"/>
              </w:rPr>
              <w:t> </w:t>
            </w:r>
            <w:r w:rsidR="00BB0B9E">
              <w:rPr>
                <w:rFonts w:ascii="Times New Roman" w:hAnsi="Times New Roman"/>
                <w:sz w:val="20"/>
                <w:szCs w:val="20"/>
              </w:rPr>
              <w:t>которым к</w:t>
            </w:r>
            <w:r w:rsidR="00BB0B9E" w:rsidRPr="00E8242F">
              <w:rPr>
                <w:rFonts w:ascii="Times New Roman" w:hAnsi="Times New Roman"/>
                <w:sz w:val="20"/>
                <w:szCs w:val="20"/>
              </w:rPr>
              <w:t xml:space="preserve">оличество </w:t>
            </w:r>
            <w:r w:rsidR="00BB0B9E" w:rsidRPr="009E6A07">
              <w:rPr>
                <w:rFonts w:ascii="Times New Roman" w:hAnsi="Times New Roman"/>
                <w:sz w:val="20"/>
                <w:szCs w:val="20"/>
              </w:rPr>
              <w:t xml:space="preserve">граждан пожилого возраста </w:t>
            </w:r>
            <w:r w:rsidR="00BB0B9E">
              <w:rPr>
                <w:rFonts w:ascii="Times New Roman" w:hAnsi="Times New Roman"/>
                <w:sz w:val="20"/>
                <w:szCs w:val="20"/>
              </w:rPr>
              <w:t>и инвалидов,</w:t>
            </w:r>
            <w:r w:rsidR="00BB0B9E" w:rsidRPr="00E8242F">
              <w:rPr>
                <w:rFonts w:ascii="Times New Roman" w:hAnsi="Times New Roman"/>
                <w:sz w:val="20"/>
                <w:szCs w:val="20"/>
              </w:rPr>
              <w:t xml:space="preserve"> проживающих в Свердловской области</w:t>
            </w:r>
            <w:r w:rsidR="00BB0B9E">
              <w:rPr>
                <w:rFonts w:ascii="Times New Roman" w:hAnsi="Times New Roman"/>
                <w:sz w:val="20"/>
                <w:szCs w:val="20"/>
              </w:rPr>
              <w:t xml:space="preserve"> и</w:t>
            </w:r>
            <w:r>
              <w:rPr>
                <w:rFonts w:ascii="Times New Roman" w:hAnsi="Times New Roman"/>
                <w:sz w:val="20"/>
                <w:szCs w:val="20"/>
              </w:rPr>
              <w:t> </w:t>
            </w:r>
            <w:r w:rsidR="00BB0B9E">
              <w:rPr>
                <w:rFonts w:ascii="Times New Roman" w:hAnsi="Times New Roman"/>
                <w:sz w:val="20"/>
                <w:szCs w:val="20"/>
              </w:rPr>
              <w:t>прошедших обучение компьютерной грамотности</w:t>
            </w:r>
            <w:r w:rsidR="00BB0B9E" w:rsidRPr="00E8242F">
              <w:rPr>
                <w:rFonts w:ascii="Times New Roman" w:hAnsi="Times New Roman"/>
                <w:sz w:val="20"/>
                <w:szCs w:val="20"/>
              </w:rPr>
              <w:t xml:space="preserve"> в</w:t>
            </w:r>
            <w:r>
              <w:rPr>
                <w:rFonts w:ascii="Times New Roman" w:hAnsi="Times New Roman"/>
                <w:sz w:val="20"/>
                <w:szCs w:val="20"/>
              </w:rPr>
              <w:t> </w:t>
            </w:r>
            <w:r w:rsidR="00BB0B9E" w:rsidRPr="00E8242F">
              <w:rPr>
                <w:rFonts w:ascii="Times New Roman" w:hAnsi="Times New Roman"/>
                <w:sz w:val="20"/>
                <w:szCs w:val="20"/>
              </w:rPr>
              <w:t>201</w:t>
            </w:r>
            <w:r w:rsidR="00BB0B9E">
              <w:rPr>
                <w:rFonts w:ascii="Times New Roman" w:hAnsi="Times New Roman"/>
                <w:sz w:val="20"/>
                <w:szCs w:val="20"/>
              </w:rPr>
              <w:t>7</w:t>
            </w:r>
            <w:r w:rsidR="0075056D">
              <w:rPr>
                <w:rFonts w:ascii="Times New Roman" w:hAnsi="Times New Roman"/>
                <w:sz w:val="20"/>
                <w:szCs w:val="20"/>
              </w:rPr>
              <w:t> </w:t>
            </w:r>
            <w:r w:rsidR="00BB0B9E" w:rsidRPr="00E8242F">
              <w:rPr>
                <w:rFonts w:ascii="Times New Roman" w:hAnsi="Times New Roman"/>
                <w:sz w:val="20"/>
                <w:szCs w:val="20"/>
              </w:rPr>
              <w:t>году</w:t>
            </w:r>
            <w:r w:rsidR="00BB0B9E">
              <w:rPr>
                <w:rFonts w:ascii="Times New Roman" w:hAnsi="Times New Roman"/>
                <w:sz w:val="20"/>
                <w:szCs w:val="20"/>
              </w:rPr>
              <w:t>,</w:t>
            </w:r>
            <w:r w:rsidR="00BB0B9E" w:rsidRPr="00E8242F">
              <w:rPr>
                <w:rFonts w:ascii="Times New Roman" w:hAnsi="Times New Roman"/>
                <w:sz w:val="20"/>
                <w:szCs w:val="20"/>
              </w:rPr>
              <w:t xml:space="preserve"> составило </w:t>
            </w:r>
            <w:r w:rsidR="00BB0B9E">
              <w:rPr>
                <w:rFonts w:ascii="Times New Roman" w:hAnsi="Times New Roman"/>
                <w:sz w:val="20"/>
                <w:szCs w:val="20"/>
              </w:rPr>
              <w:t>850 человек</w:t>
            </w:r>
            <w:r>
              <w:rPr>
                <w:rFonts w:ascii="Times New Roman" w:hAnsi="Times New Roman"/>
                <w:sz w:val="20"/>
                <w:szCs w:val="20"/>
              </w:rPr>
              <w:t>.</w:t>
            </w:r>
          </w:p>
        </w:tc>
      </w:tr>
      <w:tr w:rsidR="00BB0B9E"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BB0B9E" w:rsidRPr="00E20961" w:rsidRDefault="00BB0B9E" w:rsidP="00BB0B9E">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BB0B9E" w:rsidRPr="00E20961" w:rsidRDefault="00BB0B9E" w:rsidP="00BB0B9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Создание любительских объединений и клубов по интересам для творчески активных людей старшего поколения</w:t>
            </w:r>
          </w:p>
        </w:tc>
        <w:tc>
          <w:tcPr>
            <w:tcW w:w="381" w:type="pct"/>
            <w:shd w:val="clear" w:color="auto" w:fill="auto"/>
          </w:tcPr>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BB0B9E" w:rsidRPr="00D318F1" w:rsidRDefault="00BB0B9E" w:rsidP="00BB0B9E">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BB0B9E" w:rsidRPr="00E20961" w:rsidRDefault="00BB0B9E" w:rsidP="00700BBE">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любительских объединений и клубов по</w:t>
            </w:r>
            <w:r w:rsidR="00700BBE">
              <w:rPr>
                <w:rFonts w:ascii="Times New Roman" w:hAnsi="Times New Roman"/>
                <w:noProof/>
                <w:sz w:val="20"/>
                <w:szCs w:val="20"/>
              </w:rPr>
              <w:t> </w:t>
            </w:r>
            <w:r w:rsidRPr="00E20961">
              <w:rPr>
                <w:rFonts w:ascii="Times New Roman" w:hAnsi="Times New Roman"/>
                <w:noProof/>
                <w:sz w:val="20"/>
                <w:szCs w:val="20"/>
              </w:rPr>
              <w:t>интересам для творчески акти</w:t>
            </w:r>
            <w:r w:rsidR="00700BBE">
              <w:rPr>
                <w:rFonts w:ascii="Times New Roman" w:hAnsi="Times New Roman"/>
                <w:noProof/>
                <w:sz w:val="20"/>
                <w:szCs w:val="20"/>
              </w:rPr>
              <w:t>вных людей старшего поколения в </w:t>
            </w:r>
            <w:r w:rsidRPr="00E20961">
              <w:rPr>
                <w:rFonts w:ascii="Times New Roman" w:hAnsi="Times New Roman"/>
                <w:noProof/>
                <w:sz w:val="20"/>
                <w:szCs w:val="20"/>
              </w:rPr>
              <w:t>Свердловской области</w:t>
            </w:r>
          </w:p>
        </w:tc>
        <w:tc>
          <w:tcPr>
            <w:tcW w:w="383" w:type="pct"/>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shd w:val="clear" w:color="auto" w:fill="auto"/>
          </w:tcPr>
          <w:p w:rsidR="00BB0B9E" w:rsidRPr="00E20961" w:rsidRDefault="00BB0B9E" w:rsidP="00BB0B9E">
            <w:pPr>
              <w:spacing w:after="0" w:line="240" w:lineRule="auto"/>
              <w:jc w:val="center"/>
              <w:rPr>
                <w:rFonts w:ascii="Times New Roman" w:hAnsi="Times New Roman"/>
                <w:noProof/>
                <w:sz w:val="20"/>
                <w:szCs w:val="20"/>
              </w:rPr>
            </w:pPr>
            <w:r>
              <w:rPr>
                <w:rFonts w:ascii="Times New Roman" w:hAnsi="Times New Roman"/>
                <w:noProof/>
                <w:sz w:val="20"/>
                <w:szCs w:val="20"/>
              </w:rPr>
              <w:t>740</w:t>
            </w:r>
          </w:p>
        </w:tc>
        <w:tc>
          <w:tcPr>
            <w:tcW w:w="271" w:type="pct"/>
            <w:shd w:val="clear" w:color="auto" w:fill="auto"/>
          </w:tcPr>
          <w:p w:rsidR="00BB0B9E" w:rsidRPr="00E20961" w:rsidRDefault="002C5D7E" w:rsidP="00BB0B9E">
            <w:pPr>
              <w:spacing w:after="0" w:line="240" w:lineRule="auto"/>
              <w:jc w:val="center"/>
              <w:rPr>
                <w:rFonts w:ascii="Times New Roman" w:hAnsi="Times New Roman"/>
                <w:noProof/>
                <w:sz w:val="20"/>
                <w:szCs w:val="20"/>
              </w:rPr>
            </w:pPr>
            <w:r>
              <w:rPr>
                <w:rFonts w:ascii="Times New Roman" w:hAnsi="Times New Roman"/>
                <w:noProof/>
                <w:sz w:val="20"/>
                <w:szCs w:val="20"/>
              </w:rPr>
              <w:t>740</w:t>
            </w:r>
          </w:p>
        </w:tc>
        <w:tc>
          <w:tcPr>
            <w:tcW w:w="393" w:type="pct"/>
            <w:gridSpan w:val="2"/>
            <w:shd w:val="clear" w:color="auto" w:fill="auto"/>
          </w:tcPr>
          <w:p w:rsidR="00BB0B9E" w:rsidRPr="00E20961" w:rsidRDefault="002C5D7E" w:rsidP="00BB0B9E">
            <w:pPr>
              <w:spacing w:after="0" w:line="240" w:lineRule="auto"/>
              <w:jc w:val="center"/>
              <w:rPr>
                <w:rFonts w:ascii="Times New Roman" w:hAnsi="Times New Roman"/>
                <w:noProof/>
                <w:sz w:val="20"/>
                <w:szCs w:val="20"/>
              </w:rPr>
            </w:pPr>
            <w:r>
              <w:rPr>
                <w:rFonts w:ascii="Times New Roman" w:hAnsi="Times New Roman"/>
                <w:noProof/>
                <w:sz w:val="20"/>
                <w:szCs w:val="20"/>
              </w:rPr>
              <w:t>100</w:t>
            </w:r>
          </w:p>
        </w:tc>
        <w:tc>
          <w:tcPr>
            <w:tcW w:w="614" w:type="pct"/>
            <w:gridSpan w:val="2"/>
            <w:shd w:val="clear" w:color="auto" w:fill="auto"/>
          </w:tcPr>
          <w:p w:rsidR="00BB0B9E" w:rsidRPr="00E20961" w:rsidRDefault="00BB0B9E" w:rsidP="00BB0B9E">
            <w:pPr>
              <w:spacing w:after="0" w:line="240" w:lineRule="auto"/>
              <w:rPr>
                <w:rFonts w:ascii="Times New Roman" w:hAnsi="Times New Roman"/>
                <w:noProof/>
                <w:sz w:val="20"/>
                <w:szCs w:val="20"/>
              </w:rPr>
            </w:pPr>
            <w:r w:rsidRPr="00E20961">
              <w:rPr>
                <w:rFonts w:ascii="Times New Roman" w:hAnsi="Times New Roman"/>
                <w:noProof/>
                <w:sz w:val="20"/>
                <w:szCs w:val="20"/>
              </w:rPr>
              <w:t>Министерство социальной политики Свердловской области</w:t>
            </w:r>
          </w:p>
        </w:tc>
        <w:tc>
          <w:tcPr>
            <w:tcW w:w="563" w:type="pct"/>
            <w:shd w:val="clear" w:color="auto" w:fill="auto"/>
          </w:tcPr>
          <w:p w:rsidR="00BB0B9E" w:rsidRPr="00E20961" w:rsidRDefault="00BB0B9E" w:rsidP="00BB0B9E">
            <w:pPr>
              <w:spacing w:after="0" w:line="240" w:lineRule="auto"/>
              <w:rPr>
                <w:rFonts w:ascii="Times New Roman" w:hAnsi="Times New Roman"/>
                <w:noProof/>
                <w:sz w:val="20"/>
                <w:szCs w:val="20"/>
              </w:rPr>
            </w:pPr>
          </w:p>
        </w:tc>
      </w:tr>
      <w:tr w:rsidR="00C724AB"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C724AB" w:rsidRPr="00E20961" w:rsidRDefault="00C724AB" w:rsidP="00A31668">
            <w:pPr>
              <w:spacing w:after="0" w:line="240" w:lineRule="auto"/>
              <w:rPr>
                <w:rFonts w:ascii="Times New Roman" w:hAnsi="Times New Roman"/>
                <w:noProof/>
                <w:sz w:val="20"/>
                <w:szCs w:val="20"/>
              </w:rPr>
            </w:pPr>
          </w:p>
        </w:tc>
        <w:tc>
          <w:tcPr>
            <w:tcW w:w="4773" w:type="pct"/>
            <w:gridSpan w:val="13"/>
            <w:shd w:val="clear" w:color="auto" w:fill="auto"/>
          </w:tcPr>
          <w:p w:rsidR="00C724AB" w:rsidRPr="00E20961" w:rsidRDefault="00C724AB" w:rsidP="00C724AB">
            <w:pPr>
              <w:spacing w:after="0" w:line="240" w:lineRule="auto"/>
              <w:rPr>
                <w:rFonts w:ascii="Times New Roman" w:hAnsi="Times New Roman"/>
                <w:noProof/>
                <w:sz w:val="20"/>
                <w:szCs w:val="20"/>
              </w:rPr>
            </w:pPr>
            <w:r>
              <w:rPr>
                <w:rFonts w:ascii="Times New Roman" w:hAnsi="Times New Roman"/>
                <w:noProof/>
                <w:sz w:val="20"/>
                <w:szCs w:val="20"/>
              </w:rPr>
              <w:t>В</w:t>
            </w:r>
            <w:r w:rsidRPr="002C5D7E">
              <w:rPr>
                <w:rFonts w:ascii="Times New Roman" w:hAnsi="Times New Roman"/>
                <w:noProof/>
                <w:sz w:val="20"/>
                <w:szCs w:val="20"/>
              </w:rPr>
              <w:t xml:space="preserve"> Свердловской области на базе культурно-досуговых учреждений и при учреждениях социального обслуживания действуют 740 клубов по интересам для творчески активных людей старшего поколения, в работе которых в течение 2017 года приняло участие порядка 40 тыс</w:t>
            </w:r>
            <w:r>
              <w:rPr>
                <w:rFonts w:ascii="Times New Roman" w:hAnsi="Times New Roman"/>
                <w:noProof/>
                <w:sz w:val="20"/>
                <w:szCs w:val="20"/>
              </w:rPr>
              <w:t>яч</w:t>
            </w:r>
            <w:r w:rsidRPr="002C5D7E">
              <w:rPr>
                <w:rFonts w:ascii="Times New Roman" w:hAnsi="Times New Roman"/>
                <w:noProof/>
                <w:sz w:val="20"/>
                <w:szCs w:val="20"/>
              </w:rPr>
              <w:t xml:space="preserve"> граждан пожилого возраста и инвалидов</w:t>
            </w:r>
            <w:r w:rsidR="00700BBE">
              <w:rPr>
                <w:rFonts w:ascii="Times New Roman" w:hAnsi="Times New Roman"/>
                <w:noProof/>
                <w:sz w:val="20"/>
                <w:szCs w:val="20"/>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6F0681" w:rsidRPr="00E20961" w:rsidRDefault="006F0681" w:rsidP="006F0681">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Организация специализированных ярмарок ваканси</w:t>
            </w:r>
            <w:r w:rsidR="00700BBE">
              <w:rPr>
                <w:rFonts w:ascii="Times New Roman" w:hAnsi="Times New Roman"/>
                <w:noProof/>
                <w:sz w:val="20"/>
                <w:szCs w:val="20"/>
              </w:rPr>
              <w:t>й для граждан предпенсионного и </w:t>
            </w:r>
            <w:r w:rsidRPr="00E20961">
              <w:rPr>
                <w:rFonts w:ascii="Times New Roman" w:hAnsi="Times New Roman"/>
                <w:noProof/>
                <w:sz w:val="20"/>
                <w:szCs w:val="20"/>
              </w:rPr>
              <w:t>пенсионного возраста</w:t>
            </w:r>
          </w:p>
        </w:tc>
        <w:tc>
          <w:tcPr>
            <w:tcW w:w="381" w:type="pct"/>
            <w:shd w:val="clear" w:color="auto" w:fill="auto"/>
          </w:tcPr>
          <w:p w:rsidR="006F0681" w:rsidRPr="00D318F1" w:rsidRDefault="006F0681" w:rsidP="006F0681">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1 этап (2016–2018);</w:t>
            </w:r>
          </w:p>
          <w:p w:rsidR="006F0681" w:rsidRPr="00D318F1" w:rsidRDefault="006F0681" w:rsidP="006F0681">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 этап</w:t>
            </w:r>
          </w:p>
          <w:p w:rsidR="006F0681" w:rsidRPr="00D318F1" w:rsidRDefault="006F0681" w:rsidP="006F0681">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(2019–2024);</w:t>
            </w:r>
          </w:p>
          <w:p w:rsidR="006F0681" w:rsidRPr="00D318F1" w:rsidRDefault="006F0681" w:rsidP="006F0681">
            <w:pPr>
              <w:pStyle w:val="ConsPlusNormal"/>
              <w:jc w:val="center"/>
              <w:rPr>
                <w:rFonts w:ascii="Times New Roman" w:eastAsia="Calibri" w:hAnsi="Times New Roman" w:cs="Times New Roman"/>
                <w:noProof/>
                <w:sz w:val="20"/>
                <w:szCs w:val="20"/>
              </w:rPr>
            </w:pPr>
            <w:r w:rsidRPr="00D318F1">
              <w:rPr>
                <w:rFonts w:ascii="Times New Roman" w:eastAsia="Calibri" w:hAnsi="Times New Roman" w:cs="Times New Roman"/>
                <w:noProof/>
                <w:sz w:val="20"/>
                <w:szCs w:val="20"/>
              </w:rPr>
              <w:t>3 этап</w:t>
            </w:r>
          </w:p>
          <w:p w:rsidR="006F0681" w:rsidRPr="00E20961" w:rsidRDefault="006F0681" w:rsidP="006F0681">
            <w:pPr>
              <w:spacing w:after="0" w:line="240" w:lineRule="auto"/>
              <w:jc w:val="center"/>
              <w:rPr>
                <w:rFonts w:ascii="Times New Roman" w:hAnsi="Times New Roman"/>
                <w:noProof/>
                <w:sz w:val="20"/>
                <w:szCs w:val="20"/>
              </w:rPr>
            </w:pPr>
            <w:r w:rsidRPr="00E20961">
              <w:rPr>
                <w:rFonts w:ascii="Times New Roman" w:hAnsi="Times New Roman"/>
                <w:noProof/>
                <w:sz w:val="20"/>
                <w:szCs w:val="20"/>
              </w:rPr>
              <w:t>(2025–2030)</w:t>
            </w:r>
          </w:p>
        </w:tc>
        <w:tc>
          <w:tcPr>
            <w:tcW w:w="282" w:type="pct"/>
            <w:shd w:val="clear" w:color="auto" w:fill="auto"/>
          </w:tcPr>
          <w:p w:rsidR="006F0681" w:rsidRPr="00E20961" w:rsidRDefault="006F0681" w:rsidP="006F0681">
            <w:pPr>
              <w:spacing w:after="0" w:line="240" w:lineRule="auto"/>
              <w:jc w:val="center"/>
              <w:rPr>
                <w:rFonts w:ascii="Times New Roman" w:hAnsi="Times New Roman"/>
                <w:noProof/>
                <w:sz w:val="20"/>
                <w:szCs w:val="20"/>
              </w:rPr>
            </w:pPr>
            <w:r w:rsidRPr="00E20961">
              <w:rPr>
                <w:rFonts w:ascii="Times New Roman" w:hAnsi="Times New Roman"/>
                <w:noProof/>
                <w:sz w:val="20"/>
                <w:szCs w:val="20"/>
              </w:rPr>
              <w:t>1</w:t>
            </w:r>
          </w:p>
        </w:tc>
        <w:tc>
          <w:tcPr>
            <w:tcW w:w="860" w:type="pct"/>
            <w:shd w:val="clear" w:color="auto" w:fill="auto"/>
          </w:tcPr>
          <w:p w:rsidR="006F0681" w:rsidRPr="00E20961" w:rsidRDefault="006F0681" w:rsidP="006F0681">
            <w:pPr>
              <w:autoSpaceDE w:val="0"/>
              <w:autoSpaceDN w:val="0"/>
              <w:adjustRightInd w:val="0"/>
              <w:spacing w:after="0" w:line="240" w:lineRule="auto"/>
              <w:rPr>
                <w:rFonts w:ascii="Times New Roman" w:hAnsi="Times New Roman"/>
                <w:noProof/>
                <w:sz w:val="20"/>
                <w:szCs w:val="20"/>
              </w:rPr>
            </w:pPr>
            <w:r w:rsidRPr="00E20961">
              <w:rPr>
                <w:rFonts w:ascii="Times New Roman" w:hAnsi="Times New Roman"/>
                <w:noProof/>
                <w:sz w:val="20"/>
                <w:szCs w:val="20"/>
              </w:rPr>
              <w:t>количество специализированных ярмарок ваканси</w:t>
            </w:r>
            <w:r w:rsidR="00700BBE">
              <w:rPr>
                <w:rFonts w:ascii="Times New Roman" w:hAnsi="Times New Roman"/>
                <w:noProof/>
                <w:sz w:val="20"/>
                <w:szCs w:val="20"/>
              </w:rPr>
              <w:t>й для лиц предпенсионного и </w:t>
            </w:r>
            <w:r w:rsidRPr="00E20961">
              <w:rPr>
                <w:rFonts w:ascii="Times New Roman" w:hAnsi="Times New Roman"/>
                <w:noProof/>
                <w:sz w:val="20"/>
                <w:szCs w:val="20"/>
              </w:rPr>
              <w:t>пенсионного возраста, Дней пожилого человека (ежегодно)</w:t>
            </w:r>
          </w:p>
          <w:p w:rsidR="006F0681" w:rsidRPr="00E20961" w:rsidRDefault="006F0681" w:rsidP="006F0681">
            <w:pPr>
              <w:autoSpaceDE w:val="0"/>
              <w:autoSpaceDN w:val="0"/>
              <w:adjustRightInd w:val="0"/>
              <w:spacing w:after="0" w:line="240" w:lineRule="auto"/>
              <w:rPr>
                <w:rFonts w:ascii="Times New Roman" w:hAnsi="Times New Roman"/>
                <w:noProof/>
                <w:sz w:val="20"/>
                <w:szCs w:val="20"/>
              </w:rPr>
            </w:pPr>
          </w:p>
        </w:tc>
        <w:tc>
          <w:tcPr>
            <w:tcW w:w="383" w:type="pct"/>
            <w:shd w:val="clear" w:color="auto" w:fill="auto"/>
          </w:tcPr>
          <w:p w:rsidR="006F0681" w:rsidRPr="00E20961" w:rsidRDefault="006F0681" w:rsidP="006F0681">
            <w:pPr>
              <w:spacing w:after="0" w:line="240" w:lineRule="auto"/>
              <w:jc w:val="center"/>
              <w:rPr>
                <w:rFonts w:ascii="Times New Roman" w:hAnsi="Times New Roman"/>
                <w:noProof/>
                <w:sz w:val="20"/>
                <w:szCs w:val="20"/>
              </w:rPr>
            </w:pPr>
            <w:r w:rsidRPr="00E20961">
              <w:rPr>
                <w:rFonts w:ascii="Times New Roman" w:hAnsi="Times New Roman"/>
                <w:noProof/>
                <w:sz w:val="20"/>
                <w:szCs w:val="20"/>
              </w:rPr>
              <w:t>единиц</w:t>
            </w:r>
          </w:p>
        </w:tc>
        <w:tc>
          <w:tcPr>
            <w:tcW w:w="282" w:type="pct"/>
            <w:gridSpan w:val="2"/>
            <w:shd w:val="clear" w:color="auto" w:fill="auto"/>
          </w:tcPr>
          <w:p w:rsidR="006F0681" w:rsidRPr="00E20961" w:rsidRDefault="006F0681" w:rsidP="006F0681">
            <w:pPr>
              <w:spacing w:after="0" w:line="240" w:lineRule="auto"/>
              <w:jc w:val="center"/>
              <w:rPr>
                <w:rFonts w:ascii="Times New Roman" w:hAnsi="Times New Roman"/>
                <w:noProof/>
                <w:sz w:val="20"/>
                <w:szCs w:val="20"/>
              </w:rPr>
            </w:pPr>
            <w:r>
              <w:rPr>
                <w:rFonts w:ascii="Times New Roman" w:hAnsi="Times New Roman"/>
                <w:noProof/>
                <w:sz w:val="20"/>
                <w:szCs w:val="20"/>
              </w:rPr>
              <w:t>10</w:t>
            </w:r>
          </w:p>
        </w:tc>
        <w:tc>
          <w:tcPr>
            <w:tcW w:w="271" w:type="pct"/>
            <w:shd w:val="clear" w:color="auto" w:fill="auto"/>
          </w:tcPr>
          <w:p w:rsidR="006F0681" w:rsidRPr="00E20961" w:rsidRDefault="006F0681" w:rsidP="006F0681">
            <w:pPr>
              <w:spacing w:after="0" w:line="240" w:lineRule="auto"/>
              <w:jc w:val="center"/>
              <w:rPr>
                <w:rFonts w:ascii="Times New Roman" w:hAnsi="Times New Roman"/>
                <w:noProof/>
                <w:sz w:val="20"/>
                <w:szCs w:val="20"/>
              </w:rPr>
            </w:pPr>
            <w:r>
              <w:rPr>
                <w:rFonts w:ascii="Times New Roman" w:hAnsi="Times New Roman"/>
                <w:noProof/>
                <w:sz w:val="20"/>
                <w:szCs w:val="20"/>
              </w:rPr>
              <w:t>28</w:t>
            </w:r>
          </w:p>
        </w:tc>
        <w:tc>
          <w:tcPr>
            <w:tcW w:w="393" w:type="pct"/>
            <w:gridSpan w:val="2"/>
            <w:shd w:val="clear" w:color="auto" w:fill="auto"/>
          </w:tcPr>
          <w:p w:rsidR="006F0681" w:rsidRPr="00E20961" w:rsidRDefault="0075056D" w:rsidP="006F0681">
            <w:pPr>
              <w:spacing w:after="0" w:line="240" w:lineRule="auto"/>
              <w:jc w:val="center"/>
              <w:rPr>
                <w:rFonts w:ascii="Times New Roman" w:hAnsi="Times New Roman"/>
                <w:noProof/>
                <w:sz w:val="20"/>
                <w:szCs w:val="20"/>
              </w:rPr>
            </w:pPr>
            <w:r>
              <w:rPr>
                <w:rFonts w:ascii="Times New Roman" w:hAnsi="Times New Roman"/>
                <w:noProof/>
                <w:sz w:val="20"/>
                <w:szCs w:val="20"/>
              </w:rPr>
              <w:t>в 2,8 раза</w:t>
            </w:r>
          </w:p>
        </w:tc>
        <w:tc>
          <w:tcPr>
            <w:tcW w:w="614" w:type="pct"/>
            <w:gridSpan w:val="2"/>
            <w:shd w:val="clear" w:color="auto" w:fill="auto"/>
          </w:tcPr>
          <w:p w:rsidR="006F0681" w:rsidRPr="00E20961" w:rsidRDefault="00700BBE" w:rsidP="006F0681">
            <w:pPr>
              <w:spacing w:after="0" w:line="240" w:lineRule="auto"/>
              <w:rPr>
                <w:rFonts w:ascii="Times New Roman" w:hAnsi="Times New Roman"/>
                <w:noProof/>
                <w:sz w:val="20"/>
                <w:szCs w:val="20"/>
              </w:rPr>
            </w:pPr>
            <w:r>
              <w:rPr>
                <w:rFonts w:ascii="Times New Roman" w:hAnsi="Times New Roman"/>
                <w:noProof/>
                <w:sz w:val="20"/>
                <w:szCs w:val="20"/>
              </w:rPr>
              <w:t>Департамент по труду и </w:t>
            </w:r>
            <w:r w:rsidR="006F0681" w:rsidRPr="00E20961">
              <w:rPr>
                <w:rFonts w:ascii="Times New Roman" w:hAnsi="Times New Roman"/>
                <w:noProof/>
                <w:sz w:val="20"/>
                <w:szCs w:val="20"/>
              </w:rPr>
              <w:t>занятости населения Свердловской области</w:t>
            </w:r>
          </w:p>
        </w:tc>
        <w:tc>
          <w:tcPr>
            <w:tcW w:w="563" w:type="pct"/>
            <w:shd w:val="clear" w:color="auto" w:fill="auto"/>
          </w:tcPr>
          <w:p w:rsidR="006F0681" w:rsidRPr="00E20961" w:rsidRDefault="00700BBE" w:rsidP="00700BBE">
            <w:pPr>
              <w:spacing w:after="0" w:line="240" w:lineRule="auto"/>
              <w:rPr>
                <w:rFonts w:ascii="Times New Roman" w:hAnsi="Times New Roman"/>
                <w:noProof/>
                <w:sz w:val="20"/>
                <w:szCs w:val="20"/>
              </w:rPr>
            </w:pPr>
            <w:r>
              <w:rPr>
                <w:rFonts w:ascii="Times New Roman" w:hAnsi="Times New Roman"/>
                <w:noProof/>
                <w:sz w:val="20"/>
                <w:szCs w:val="20"/>
              </w:rPr>
              <w:t>П</w:t>
            </w:r>
            <w:r w:rsidR="006F0681" w:rsidRPr="002C5D7E">
              <w:rPr>
                <w:rFonts w:ascii="Times New Roman" w:hAnsi="Times New Roman"/>
                <w:noProof/>
                <w:sz w:val="20"/>
                <w:szCs w:val="20"/>
              </w:rPr>
              <w:t>еревыполнение показателя обусловлено востребован</w:t>
            </w:r>
            <w:r w:rsidR="0075056D">
              <w:rPr>
                <w:rFonts w:ascii="Times New Roman" w:hAnsi="Times New Roman"/>
                <w:noProof/>
                <w:sz w:val="20"/>
                <w:szCs w:val="20"/>
              </w:rPr>
              <w:t>-</w:t>
            </w:r>
            <w:r w:rsidR="006F0681" w:rsidRPr="002C5D7E">
              <w:rPr>
                <w:rFonts w:ascii="Times New Roman" w:hAnsi="Times New Roman"/>
                <w:noProof/>
                <w:sz w:val="20"/>
                <w:szCs w:val="20"/>
              </w:rPr>
              <w:t>ностью мероприятия у</w:t>
            </w:r>
            <w:r>
              <w:rPr>
                <w:rFonts w:ascii="Times New Roman" w:hAnsi="Times New Roman"/>
                <w:noProof/>
                <w:sz w:val="20"/>
                <w:szCs w:val="20"/>
              </w:rPr>
              <w:t> </w:t>
            </w:r>
            <w:r w:rsidR="006F0681" w:rsidRPr="002C5D7E">
              <w:rPr>
                <w:rFonts w:ascii="Times New Roman" w:hAnsi="Times New Roman"/>
                <w:noProof/>
                <w:sz w:val="20"/>
                <w:szCs w:val="20"/>
              </w:rPr>
              <w:t>граждан пожи</w:t>
            </w:r>
            <w:r>
              <w:rPr>
                <w:rFonts w:ascii="Times New Roman" w:hAnsi="Times New Roman"/>
                <w:noProof/>
                <w:sz w:val="20"/>
                <w:szCs w:val="20"/>
              </w:rPr>
              <w:t>лого возраста и </w:t>
            </w:r>
            <w:r w:rsidR="006F0681" w:rsidRPr="002C5D7E">
              <w:rPr>
                <w:rFonts w:ascii="Times New Roman" w:hAnsi="Times New Roman"/>
                <w:noProof/>
                <w:sz w:val="20"/>
                <w:szCs w:val="20"/>
              </w:rPr>
              <w:t>работодателей</w:t>
            </w:r>
            <w:r>
              <w:rPr>
                <w:rFonts w:ascii="Times New Roman" w:hAnsi="Times New Roman"/>
                <w:noProof/>
                <w:sz w:val="20"/>
                <w:szCs w:val="20"/>
              </w:rPr>
              <w:t>.</w:t>
            </w:r>
          </w:p>
        </w:tc>
      </w:tr>
      <w:tr w:rsidR="0075056D"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7" w:type="pct"/>
            <w:shd w:val="clear" w:color="auto" w:fill="auto"/>
          </w:tcPr>
          <w:p w:rsidR="0075056D" w:rsidRPr="00E20961" w:rsidRDefault="0075056D" w:rsidP="006F0681">
            <w:pPr>
              <w:spacing w:after="0" w:line="240" w:lineRule="auto"/>
              <w:rPr>
                <w:rFonts w:ascii="Times New Roman" w:hAnsi="Times New Roman"/>
                <w:noProof/>
                <w:sz w:val="20"/>
                <w:szCs w:val="20"/>
              </w:rPr>
            </w:pPr>
          </w:p>
        </w:tc>
        <w:tc>
          <w:tcPr>
            <w:tcW w:w="4773" w:type="pct"/>
            <w:gridSpan w:val="13"/>
            <w:shd w:val="clear" w:color="auto" w:fill="auto"/>
          </w:tcPr>
          <w:p w:rsidR="0075056D" w:rsidRPr="00E20961" w:rsidRDefault="0075056D" w:rsidP="006F0681">
            <w:pPr>
              <w:spacing w:after="0" w:line="240" w:lineRule="auto"/>
              <w:rPr>
                <w:rFonts w:ascii="Times New Roman" w:hAnsi="Times New Roman"/>
                <w:noProof/>
                <w:sz w:val="20"/>
                <w:szCs w:val="20"/>
              </w:rPr>
            </w:pPr>
            <w:r>
              <w:rPr>
                <w:rFonts w:ascii="Times New Roman" w:hAnsi="Times New Roman"/>
                <w:noProof/>
                <w:sz w:val="20"/>
                <w:szCs w:val="20"/>
              </w:rPr>
              <w:t>В</w:t>
            </w:r>
            <w:r w:rsidRPr="002C5D7E">
              <w:rPr>
                <w:rFonts w:ascii="Times New Roman" w:hAnsi="Times New Roman"/>
                <w:noProof/>
                <w:sz w:val="20"/>
                <w:szCs w:val="20"/>
              </w:rPr>
              <w:t xml:space="preserve"> 2017 году органами службы занятости населения Свердловской области проведены 28 специализированных ярмарок вак</w:t>
            </w:r>
            <w:r w:rsidR="00700BBE">
              <w:rPr>
                <w:rFonts w:ascii="Times New Roman" w:hAnsi="Times New Roman"/>
                <w:noProof/>
                <w:sz w:val="20"/>
                <w:szCs w:val="20"/>
              </w:rPr>
              <w:t>ансий для граждан пенсионного и </w:t>
            </w:r>
            <w:r w:rsidRPr="002C5D7E">
              <w:rPr>
                <w:rFonts w:ascii="Times New Roman" w:hAnsi="Times New Roman"/>
                <w:noProof/>
                <w:sz w:val="20"/>
                <w:szCs w:val="20"/>
              </w:rPr>
              <w:t>предпенсионного возраста, которые посетили 180 человек, трудоустроено 35 человек указанной категории</w:t>
            </w:r>
            <w:r w:rsidR="00700BBE">
              <w:rPr>
                <w:rFonts w:ascii="Times New Roman" w:hAnsi="Times New Roman"/>
                <w:noProof/>
                <w:sz w:val="20"/>
                <w:szCs w:val="20"/>
              </w:rPr>
              <w:t>.</w:t>
            </w:r>
          </w:p>
        </w:tc>
      </w:tr>
      <w:tr w:rsidR="006F0681" w:rsidRPr="00E20961" w:rsidTr="00750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3596" w:type="pct"/>
            <w:gridSpan w:val="10"/>
            <w:shd w:val="clear" w:color="auto" w:fill="auto"/>
          </w:tcPr>
          <w:p w:rsidR="006F0681" w:rsidRPr="00E20961" w:rsidRDefault="006F0681" w:rsidP="006F0681">
            <w:pPr>
              <w:spacing w:after="0" w:line="240" w:lineRule="auto"/>
              <w:rPr>
                <w:rFonts w:ascii="Times New Roman" w:hAnsi="Times New Roman"/>
                <w:b/>
                <w:sz w:val="20"/>
                <w:szCs w:val="20"/>
              </w:rPr>
            </w:pPr>
            <w:r w:rsidRPr="00E20961">
              <w:rPr>
                <w:rFonts w:ascii="Times New Roman" w:hAnsi="Times New Roman"/>
                <w:b/>
                <w:sz w:val="20"/>
                <w:szCs w:val="20"/>
              </w:rPr>
              <w:t>Проект «Культурное пространство» Стратегии социально-экономического развития Свердловской области на 2016–2030 годы.</w:t>
            </w:r>
          </w:p>
          <w:p w:rsidR="006F0681" w:rsidRPr="0075056D"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 xml:space="preserve">Проект реализуется </w:t>
            </w:r>
            <w:r w:rsidRPr="0075056D">
              <w:rPr>
                <w:rFonts w:ascii="Times New Roman" w:hAnsi="Times New Roman"/>
                <w:sz w:val="20"/>
                <w:szCs w:val="20"/>
              </w:rPr>
              <w:t>в рамках следующих государственных программ Свердловской области:</w:t>
            </w:r>
            <w:r w:rsidRPr="0075056D">
              <w:rPr>
                <w:rFonts w:ascii="Times New Roman" w:hAnsi="Times New Roman"/>
                <w:sz w:val="20"/>
                <w:szCs w:val="20"/>
              </w:rPr>
              <w:br w:type="page"/>
            </w:r>
          </w:p>
          <w:p w:rsidR="006F0681" w:rsidRPr="0075056D" w:rsidRDefault="006F0681" w:rsidP="006F0681">
            <w:pPr>
              <w:spacing w:after="0" w:line="240" w:lineRule="auto"/>
              <w:rPr>
                <w:rFonts w:ascii="Times New Roman" w:hAnsi="Times New Roman"/>
                <w:sz w:val="20"/>
                <w:szCs w:val="20"/>
              </w:rPr>
            </w:pPr>
            <w:r w:rsidRPr="0075056D">
              <w:rPr>
                <w:rFonts w:ascii="Times New Roman" w:hAnsi="Times New Roman"/>
                <w:sz w:val="20"/>
                <w:szCs w:val="20"/>
              </w:rPr>
              <w:t>1) «Развитие культуры в Свердловской области до 2024 года» (утверждена постановлением Правительства Свердловской области от 21.10.2013 № 1268-ПП);</w:t>
            </w:r>
            <w:r w:rsidRPr="0075056D">
              <w:rPr>
                <w:rFonts w:ascii="Times New Roman" w:hAnsi="Times New Roman"/>
                <w:sz w:val="20"/>
                <w:szCs w:val="20"/>
              </w:rPr>
              <w:br w:type="page"/>
            </w:r>
          </w:p>
          <w:p w:rsidR="006F0681" w:rsidRPr="0075056D" w:rsidRDefault="006F0681" w:rsidP="006F0681">
            <w:pPr>
              <w:spacing w:after="0" w:line="240" w:lineRule="auto"/>
              <w:rPr>
                <w:rFonts w:ascii="Times New Roman" w:hAnsi="Times New Roman"/>
                <w:sz w:val="20"/>
                <w:szCs w:val="20"/>
              </w:rPr>
            </w:pPr>
            <w:r w:rsidRPr="0075056D">
              <w:rPr>
                <w:rFonts w:ascii="Times New Roman" w:hAnsi="Times New Roman"/>
                <w:sz w:val="20"/>
                <w:szCs w:val="20"/>
              </w:rPr>
              <w:t>2)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r w:rsidRPr="0075056D">
              <w:rPr>
                <w:rFonts w:ascii="Times New Roman" w:hAnsi="Times New Roman"/>
                <w:sz w:val="20"/>
                <w:szCs w:val="20"/>
              </w:rPr>
              <w:br w:type="page"/>
            </w:r>
          </w:p>
          <w:p w:rsidR="006F0681" w:rsidRPr="00E20961" w:rsidRDefault="006F0681" w:rsidP="006F0681">
            <w:pPr>
              <w:spacing w:after="0" w:line="240" w:lineRule="auto"/>
              <w:rPr>
                <w:rFonts w:ascii="Times New Roman" w:hAnsi="Times New Roman"/>
                <w:sz w:val="20"/>
                <w:szCs w:val="20"/>
              </w:rPr>
            </w:pPr>
            <w:r w:rsidRPr="0075056D">
              <w:rPr>
                <w:rFonts w:ascii="Times New Roman" w:hAnsi="Times New Roman"/>
                <w:sz w:val="20"/>
                <w:szCs w:val="20"/>
              </w:rPr>
              <w:t>3) «Реализация основных направлений государственной политики в строительном комплексе Свердловской области до 2024 года» (утверждена постановлением</w:t>
            </w:r>
            <w:r w:rsidRPr="00E20961">
              <w:rPr>
                <w:rFonts w:ascii="Times New Roman" w:hAnsi="Times New Roman"/>
                <w:sz w:val="20"/>
                <w:szCs w:val="20"/>
              </w:rPr>
              <w:t xml:space="preserve"> Правительства Свердловской области от 24.10.2013 № 1296-ПП)</w:t>
            </w:r>
            <w:r w:rsidR="00D84475">
              <w:rPr>
                <w:rFonts w:ascii="Times New Roman" w:hAnsi="Times New Roman"/>
                <w:sz w:val="20"/>
                <w:szCs w:val="20"/>
              </w:rPr>
              <w:t>.</w:t>
            </w:r>
          </w:p>
        </w:tc>
        <w:tc>
          <w:tcPr>
            <w:tcW w:w="614" w:type="pct"/>
            <w:gridSpan w:val="2"/>
            <w:shd w:val="clear" w:color="auto" w:fill="auto"/>
          </w:tcPr>
          <w:p w:rsidR="006F0681" w:rsidRPr="00E20961" w:rsidRDefault="006F0681" w:rsidP="006F0681">
            <w:pPr>
              <w:spacing w:after="0" w:line="240" w:lineRule="auto"/>
              <w:rPr>
                <w:rFonts w:ascii="Times New Roman" w:hAnsi="Times New Roman"/>
                <w:b/>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jc w:val="center"/>
              <w:rPr>
                <w:rFonts w:ascii="Times New Roman" w:hAnsi="Times New Roman"/>
                <w:b/>
                <w:sz w:val="20"/>
                <w:szCs w:val="20"/>
              </w:rPr>
            </w:pPr>
          </w:p>
        </w:tc>
      </w:tr>
      <w:tr w:rsidR="006F0681" w:rsidRPr="00E20961" w:rsidTr="00C3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1125" w:type="pct"/>
            <w:gridSpan w:val="2"/>
            <w:vMerge w:val="restar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1</w:t>
            </w:r>
          </w:p>
        </w:tc>
        <w:tc>
          <w:tcPr>
            <w:tcW w:w="860" w:type="pct"/>
            <w:shd w:val="clear" w:color="auto" w:fill="auto"/>
          </w:tcPr>
          <w:p w:rsidR="00370F5E" w:rsidRPr="00ED6421" w:rsidRDefault="006F0681" w:rsidP="00700BBE">
            <w:pPr>
              <w:spacing w:after="0" w:line="240" w:lineRule="auto"/>
              <w:rPr>
                <w:rFonts w:ascii="Times New Roman" w:hAnsi="Times New Roman"/>
                <w:sz w:val="20"/>
                <w:szCs w:val="20"/>
                <w:lang w:eastAsia="ru-RU"/>
              </w:rPr>
            </w:pPr>
            <w:r>
              <w:rPr>
                <w:rFonts w:ascii="Times New Roman" w:hAnsi="Times New Roman"/>
                <w:sz w:val="20"/>
                <w:szCs w:val="20"/>
                <w:lang w:eastAsia="ru-RU"/>
              </w:rPr>
              <w:t>у</w:t>
            </w:r>
            <w:r w:rsidRPr="00ED6421">
              <w:rPr>
                <w:rFonts w:ascii="Times New Roman" w:hAnsi="Times New Roman"/>
                <w:sz w:val="20"/>
                <w:szCs w:val="20"/>
                <w:lang w:eastAsia="ru-RU"/>
              </w:rPr>
              <w:t xml:space="preserve">дельный вес населения, </w:t>
            </w:r>
            <w:r w:rsidRPr="00E20961">
              <w:rPr>
                <w:rFonts w:ascii="Times New Roman" w:hAnsi="Times New Roman"/>
                <w:sz w:val="20"/>
                <w:szCs w:val="20"/>
              </w:rPr>
              <w:t>участвующего в культурно-досуговых мероприятиях, проводимых государственными (муниципальными) организациями культуры, от общей численности населения</w:t>
            </w:r>
          </w:p>
        </w:tc>
        <w:tc>
          <w:tcPr>
            <w:tcW w:w="383"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szCs w:val="20"/>
              </w:rPr>
              <w:t>процентов</w:t>
            </w:r>
          </w:p>
        </w:tc>
        <w:tc>
          <w:tcPr>
            <w:tcW w:w="282" w:type="pct"/>
            <w:gridSpan w:val="2"/>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63,8</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64,76</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101,6</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3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1125" w:type="pct"/>
            <w:gridSpan w:val="2"/>
            <w:vMerge/>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w:t>
            </w:r>
          </w:p>
        </w:tc>
        <w:tc>
          <w:tcPr>
            <w:tcW w:w="860" w:type="pct"/>
            <w:shd w:val="clear" w:color="auto" w:fill="auto"/>
          </w:tcPr>
          <w:p w:rsidR="006F0681" w:rsidRPr="00ED6421" w:rsidRDefault="006F0681" w:rsidP="00700BBE">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доходов учреждений культуры Свердловской области от предпринимательской и иной приносящей доход деятельности в</w:t>
            </w:r>
            <w:r w:rsidR="00700BBE">
              <w:rPr>
                <w:rFonts w:ascii="Times New Roman" w:hAnsi="Times New Roman" w:cs="Times New Roman"/>
                <w:sz w:val="20"/>
                <w:szCs w:val="20"/>
              </w:rPr>
              <w:t> </w:t>
            </w:r>
            <w:r w:rsidRPr="00E20961">
              <w:rPr>
                <w:rFonts w:ascii="Times New Roman" w:hAnsi="Times New Roman" w:cs="Times New Roman"/>
                <w:sz w:val="20"/>
                <w:szCs w:val="20"/>
              </w:rPr>
              <w:t>общем объеме доходов таких учреждений</w:t>
            </w:r>
          </w:p>
        </w:tc>
        <w:tc>
          <w:tcPr>
            <w:tcW w:w="383"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szCs w:val="20"/>
              </w:rPr>
              <w:t>процентов</w:t>
            </w:r>
          </w:p>
        </w:tc>
        <w:tc>
          <w:tcPr>
            <w:tcW w:w="282" w:type="pct"/>
            <w:gridSpan w:val="2"/>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15,6</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24,3</w:t>
            </w:r>
          </w:p>
        </w:tc>
        <w:tc>
          <w:tcPr>
            <w:tcW w:w="393" w:type="pct"/>
            <w:gridSpan w:val="2"/>
            <w:shd w:val="clear" w:color="auto" w:fill="auto"/>
          </w:tcPr>
          <w:p w:rsidR="006F0681" w:rsidRPr="00E20961" w:rsidRDefault="00C35D44" w:rsidP="006F0681">
            <w:pPr>
              <w:spacing w:after="0" w:line="240" w:lineRule="auto"/>
              <w:jc w:val="center"/>
              <w:rPr>
                <w:rFonts w:ascii="Times New Roman" w:hAnsi="Times New Roman"/>
                <w:sz w:val="20"/>
                <w:szCs w:val="20"/>
              </w:rPr>
            </w:pPr>
            <w:r>
              <w:rPr>
                <w:rFonts w:ascii="Times New Roman" w:hAnsi="Times New Roman"/>
                <w:sz w:val="20"/>
                <w:szCs w:val="20"/>
              </w:rPr>
              <w:t>более чем в 1,5 раза</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700BBE" w:rsidP="00700BBE">
            <w:pPr>
              <w:spacing w:after="0" w:line="240" w:lineRule="auto"/>
              <w:rPr>
                <w:rFonts w:ascii="Times New Roman" w:hAnsi="Times New Roman"/>
                <w:sz w:val="20"/>
                <w:szCs w:val="20"/>
              </w:rPr>
            </w:pPr>
            <w:r>
              <w:rPr>
                <w:rFonts w:ascii="Times New Roman" w:hAnsi="Times New Roman"/>
                <w:sz w:val="20"/>
                <w:szCs w:val="20"/>
              </w:rPr>
              <w:t>Ф</w:t>
            </w:r>
            <w:r w:rsidR="006F0681">
              <w:rPr>
                <w:rFonts w:ascii="Times New Roman" w:hAnsi="Times New Roman"/>
                <w:sz w:val="20"/>
                <w:szCs w:val="20"/>
              </w:rPr>
              <w:t>актические доходы государствен</w:t>
            </w:r>
            <w:r w:rsidR="006F0681" w:rsidRPr="001A0BFA">
              <w:rPr>
                <w:rFonts w:ascii="Times New Roman" w:hAnsi="Times New Roman"/>
                <w:sz w:val="20"/>
                <w:szCs w:val="20"/>
              </w:rPr>
              <w:t xml:space="preserve">ных учреждений </w:t>
            </w:r>
            <w:r>
              <w:rPr>
                <w:rFonts w:ascii="Times New Roman" w:hAnsi="Times New Roman"/>
                <w:sz w:val="20"/>
                <w:szCs w:val="20"/>
              </w:rPr>
              <w:t>в сфере культуры от </w:t>
            </w:r>
            <w:r w:rsidR="006F0681">
              <w:rPr>
                <w:rFonts w:ascii="Times New Roman" w:hAnsi="Times New Roman"/>
                <w:sz w:val="20"/>
                <w:szCs w:val="20"/>
              </w:rPr>
              <w:t>предпринима</w:t>
            </w:r>
            <w:r w:rsidR="006F0681" w:rsidRPr="001A0BFA">
              <w:rPr>
                <w:rFonts w:ascii="Times New Roman" w:hAnsi="Times New Roman"/>
                <w:sz w:val="20"/>
                <w:szCs w:val="20"/>
              </w:rPr>
              <w:t>тельской и иной приносящей доход деятельности превысили планируемые в</w:t>
            </w:r>
            <w:r>
              <w:rPr>
                <w:rFonts w:ascii="Times New Roman" w:hAnsi="Times New Roman"/>
                <w:sz w:val="20"/>
                <w:szCs w:val="20"/>
              </w:rPr>
              <w:t> </w:t>
            </w:r>
            <w:r w:rsidR="006F0681" w:rsidRPr="001A0BFA">
              <w:rPr>
                <w:rFonts w:ascii="Times New Roman" w:hAnsi="Times New Roman"/>
                <w:sz w:val="20"/>
                <w:szCs w:val="20"/>
              </w:rPr>
              <w:t>связи с высокой посещаемостью государственных учреждений культуры</w:t>
            </w:r>
            <w:r>
              <w:rPr>
                <w:rFonts w:ascii="Times New Roman" w:hAnsi="Times New Roman"/>
                <w:sz w:val="20"/>
                <w:szCs w:val="20"/>
              </w:rPr>
              <w:t>.</w:t>
            </w:r>
          </w:p>
        </w:tc>
      </w:tr>
      <w:tr w:rsidR="006F0681" w:rsidRPr="00E20961" w:rsidTr="00C3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1125" w:type="pct"/>
            <w:gridSpan w:val="2"/>
            <w:vMerge/>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3</w:t>
            </w:r>
          </w:p>
        </w:tc>
        <w:tc>
          <w:tcPr>
            <w:tcW w:w="860" w:type="pct"/>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20961">
              <w:rPr>
                <w:rFonts w:ascii="Times New Roman" w:hAnsi="Times New Roman"/>
                <w:sz w:val="20"/>
                <w:szCs w:val="20"/>
              </w:rPr>
              <w:t>посещаемость населением организаций культуры и</w:t>
            </w:r>
            <w:r w:rsidR="00700BBE">
              <w:rPr>
                <w:rFonts w:ascii="Times New Roman" w:hAnsi="Times New Roman"/>
                <w:sz w:val="20"/>
                <w:szCs w:val="20"/>
              </w:rPr>
              <w:t> </w:t>
            </w:r>
            <w:r w:rsidRPr="00E20961">
              <w:rPr>
                <w:rFonts w:ascii="Times New Roman" w:hAnsi="Times New Roman"/>
                <w:sz w:val="20"/>
                <w:szCs w:val="20"/>
              </w:rPr>
              <w:t>искусства и увеличение численности участников проводимых культурно-досуговых мероприятий (</w:t>
            </w:r>
            <w:hyperlink r:id="rId15" w:tooltip="Закон Свердловской области от 21.12.2015 N 151-ОЗ &quot;О Стратегии социально-экономического развития Свердловской области на 2016 - 2030 годы&quot; (принят Законодательным Собранием Свердловской области 15.12.2015){КонсультантПлюс}" w:history="1">
              <w:r w:rsidRPr="00E20961">
                <w:rPr>
                  <w:rFonts w:ascii="Times New Roman" w:hAnsi="Times New Roman"/>
                  <w:sz w:val="20"/>
                  <w:szCs w:val="20"/>
                </w:rPr>
                <w:t>параграф 8</w:t>
              </w:r>
            </w:hyperlink>
            <w:r w:rsidRPr="00E20961">
              <w:rPr>
                <w:rFonts w:ascii="Times New Roman" w:hAnsi="Times New Roman"/>
                <w:sz w:val="20"/>
                <w:szCs w:val="20"/>
              </w:rPr>
              <w:t>. Ожидаемые результаты реализации Стратегии)</w:t>
            </w:r>
          </w:p>
        </w:tc>
        <w:tc>
          <w:tcPr>
            <w:tcW w:w="383" w:type="pct"/>
            <w:shd w:val="clear" w:color="auto" w:fill="auto"/>
          </w:tcPr>
          <w:p w:rsidR="006F0681" w:rsidRPr="00ED6421" w:rsidRDefault="00700BBE" w:rsidP="006F0681">
            <w:pPr>
              <w:spacing w:after="0" w:line="240" w:lineRule="auto"/>
              <w:jc w:val="center"/>
              <w:rPr>
                <w:rFonts w:ascii="Times New Roman" w:hAnsi="Times New Roman"/>
                <w:sz w:val="20"/>
                <w:szCs w:val="20"/>
                <w:lang w:eastAsia="ru-RU"/>
              </w:rPr>
            </w:pPr>
            <w:r>
              <w:rPr>
                <w:rFonts w:ascii="Times New Roman" w:hAnsi="Times New Roman"/>
                <w:sz w:val="20"/>
                <w:szCs w:val="20"/>
              </w:rPr>
              <w:t>посещений на </w:t>
            </w:r>
            <w:r w:rsidR="006F0681" w:rsidRPr="00E20961">
              <w:rPr>
                <w:rFonts w:ascii="Times New Roman" w:hAnsi="Times New Roman"/>
                <w:sz w:val="20"/>
                <w:szCs w:val="20"/>
              </w:rPr>
              <w:t>1000 человек населения</w:t>
            </w:r>
          </w:p>
        </w:tc>
        <w:tc>
          <w:tcPr>
            <w:tcW w:w="282" w:type="pct"/>
            <w:gridSpan w:val="2"/>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2650</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3439</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129,8</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4773" w:type="pct"/>
            <w:gridSpan w:val="13"/>
            <w:shd w:val="clear" w:color="auto" w:fill="auto"/>
          </w:tcPr>
          <w:p w:rsidR="006F0681" w:rsidRPr="00E20961" w:rsidRDefault="006F0681" w:rsidP="006F0681">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Задача 1. Создание условий для развития </w:t>
            </w:r>
            <w:r w:rsidRPr="00ED6421">
              <w:rPr>
                <w:rFonts w:ascii="Times New Roman" w:hAnsi="Times New Roman"/>
                <w:b/>
                <w:sz w:val="20"/>
                <w:szCs w:val="20"/>
                <w:lang w:eastAsia="ru-RU"/>
              </w:rPr>
              <w:t xml:space="preserve">творческого потенциала населения </w:t>
            </w:r>
            <w:r w:rsidRPr="00ED6421">
              <w:rPr>
                <w:rFonts w:ascii="Times New Roman" w:hAnsi="Times New Roman"/>
                <w:b/>
                <w:sz w:val="20"/>
                <w:szCs w:val="20"/>
                <w:lang w:eastAsia="ru-RU"/>
              </w:rPr>
              <w:br/>
              <w:t>(направление Стратегии «Создание комфортной среды для жизни жителей Свердловской области»)</w:t>
            </w: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noProof/>
                <w:sz w:val="20"/>
                <w:szCs w:val="20"/>
              </w:rPr>
            </w:pPr>
          </w:p>
        </w:tc>
        <w:tc>
          <w:tcPr>
            <w:tcW w:w="744" w:type="pct"/>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20961">
              <w:rPr>
                <w:rFonts w:ascii="Times New Roman" w:hAnsi="Times New Roman"/>
                <w:sz w:val="20"/>
                <w:szCs w:val="20"/>
              </w:rPr>
              <w:t>Реализация культурно-массовых мероприятий (фестивалей, смотров, конкурсов), направленных на поддержку самодеятельного художественного творчества</w:t>
            </w: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widowControl w:val="0"/>
              <w:autoSpaceDE w:val="0"/>
              <w:autoSpaceDN w:val="0"/>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1</w:t>
            </w:r>
          </w:p>
        </w:tc>
        <w:tc>
          <w:tcPr>
            <w:tcW w:w="860" w:type="pct"/>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20961">
              <w:rPr>
                <w:rFonts w:ascii="Times New Roman" w:hAnsi="Times New Roman"/>
                <w:sz w:val="20"/>
                <w:szCs w:val="20"/>
              </w:rPr>
              <w:t>увеличение численности участников культурно-досуговых мероприятий (по сравнению с 2014 годом)</w:t>
            </w:r>
          </w:p>
        </w:tc>
        <w:tc>
          <w:tcPr>
            <w:tcW w:w="383"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тыс. человек</w:t>
            </w:r>
          </w:p>
        </w:tc>
        <w:tc>
          <w:tcPr>
            <w:tcW w:w="282" w:type="pct"/>
            <w:gridSpan w:val="2"/>
            <w:shd w:val="clear" w:color="auto" w:fill="auto"/>
          </w:tcPr>
          <w:p w:rsidR="006F0681" w:rsidRPr="007E22D5" w:rsidRDefault="006F0681" w:rsidP="006F0681">
            <w:pPr>
              <w:spacing w:after="0" w:line="240" w:lineRule="auto"/>
              <w:jc w:val="center"/>
              <w:rPr>
                <w:rFonts w:ascii="Times New Roman" w:hAnsi="Times New Roman"/>
                <w:spacing w:val="-6"/>
                <w:sz w:val="18"/>
                <w:szCs w:val="18"/>
                <w:lang w:eastAsia="ru-RU"/>
              </w:rPr>
            </w:pPr>
            <w:r w:rsidRPr="007E22D5">
              <w:rPr>
                <w:rFonts w:ascii="Times New Roman" w:hAnsi="Times New Roman"/>
                <w:spacing w:val="-6"/>
                <w:sz w:val="18"/>
                <w:szCs w:val="18"/>
                <w:lang w:eastAsia="ru-RU"/>
              </w:rPr>
              <w:t>12 810,5</w:t>
            </w:r>
          </w:p>
        </w:tc>
        <w:tc>
          <w:tcPr>
            <w:tcW w:w="271" w:type="pct"/>
            <w:shd w:val="clear" w:color="auto" w:fill="auto"/>
          </w:tcPr>
          <w:p w:rsidR="006F0681" w:rsidRPr="007E22D5" w:rsidRDefault="006F0681" w:rsidP="006F0681">
            <w:pPr>
              <w:spacing w:after="0" w:line="240" w:lineRule="auto"/>
              <w:jc w:val="center"/>
              <w:rPr>
                <w:rFonts w:ascii="Times New Roman" w:hAnsi="Times New Roman"/>
                <w:sz w:val="18"/>
                <w:szCs w:val="18"/>
                <w:lang w:eastAsia="ru-RU"/>
              </w:rPr>
            </w:pPr>
            <w:r w:rsidRPr="007E22D5">
              <w:rPr>
                <w:rFonts w:ascii="Times New Roman" w:hAnsi="Times New Roman"/>
                <w:sz w:val="18"/>
                <w:szCs w:val="18"/>
                <w:lang w:eastAsia="ru-RU"/>
              </w:rPr>
              <w:t>14875,0</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116,1</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D6421" w:rsidRDefault="006F0681" w:rsidP="00DD2ADE">
            <w:pPr>
              <w:spacing w:after="0" w:line="240" w:lineRule="auto"/>
              <w:rPr>
                <w:rFonts w:ascii="Times New Roman" w:hAnsi="Times New Roman"/>
                <w:sz w:val="20"/>
                <w:szCs w:val="20"/>
                <w:lang w:eastAsia="ru-RU"/>
              </w:rPr>
            </w:pPr>
            <w:r w:rsidRPr="00E20961">
              <w:rPr>
                <w:rFonts w:ascii="Times New Roman" w:hAnsi="Times New Roman"/>
                <w:sz w:val="20"/>
                <w:szCs w:val="20"/>
              </w:rPr>
              <w:t>Ввод в эксплуатацию Инновационного культурного центра в</w:t>
            </w:r>
            <w:r w:rsidR="00DD2ADE">
              <w:rPr>
                <w:rFonts w:ascii="Times New Roman" w:hAnsi="Times New Roman"/>
                <w:sz w:val="20"/>
                <w:szCs w:val="20"/>
              </w:rPr>
              <w:t> </w:t>
            </w:r>
            <w:r w:rsidRPr="00E20961">
              <w:rPr>
                <w:rFonts w:ascii="Times New Roman" w:hAnsi="Times New Roman"/>
                <w:sz w:val="20"/>
                <w:szCs w:val="20"/>
              </w:rPr>
              <w:t>городе Первоуральске</w:t>
            </w:r>
          </w:p>
        </w:tc>
        <w:tc>
          <w:tcPr>
            <w:tcW w:w="381"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6F0681" w:rsidRPr="00ED6421"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szCs w:val="20"/>
              </w:rPr>
              <w:t>(2016)</w:t>
            </w: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1;3</w:t>
            </w:r>
          </w:p>
        </w:tc>
        <w:tc>
          <w:tcPr>
            <w:tcW w:w="860" w:type="pct"/>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20961">
              <w:rPr>
                <w:rFonts w:ascii="Times New Roman" w:hAnsi="Times New Roman"/>
                <w:sz w:val="20"/>
                <w:szCs w:val="20"/>
              </w:rPr>
              <w:t>открытие Инновационного культурного центра</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D6421" w:rsidRDefault="00700BBE" w:rsidP="00DD2ADE">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6F0681">
              <w:rPr>
                <w:rFonts w:ascii="Times New Roman" w:hAnsi="Times New Roman"/>
                <w:sz w:val="20"/>
                <w:szCs w:val="20"/>
                <w:lang w:eastAsia="ru-RU"/>
              </w:rPr>
              <w:t>лановое значение показателя установлено на</w:t>
            </w:r>
            <w:r>
              <w:rPr>
                <w:rFonts w:ascii="Times New Roman" w:hAnsi="Times New Roman"/>
                <w:sz w:val="20"/>
                <w:szCs w:val="20"/>
                <w:lang w:eastAsia="ru-RU"/>
              </w:rPr>
              <w:t> </w:t>
            </w:r>
            <w:r w:rsidR="006F0681">
              <w:rPr>
                <w:rFonts w:ascii="Times New Roman" w:hAnsi="Times New Roman"/>
                <w:sz w:val="20"/>
                <w:szCs w:val="20"/>
                <w:lang w:eastAsia="ru-RU"/>
              </w:rPr>
              <w:t xml:space="preserve">2016 год – </w:t>
            </w:r>
            <w:r w:rsidR="006F0681">
              <w:rPr>
                <w:rFonts w:ascii="Times New Roman" w:hAnsi="Times New Roman"/>
                <w:sz w:val="20"/>
                <w:szCs w:val="20"/>
              </w:rPr>
              <w:t>введен в эксплуатацию ГАУК</w:t>
            </w:r>
            <w:r>
              <w:rPr>
                <w:rFonts w:ascii="Times New Roman" w:hAnsi="Times New Roman"/>
                <w:sz w:val="20"/>
                <w:szCs w:val="20"/>
              </w:rPr>
              <w:t> </w:t>
            </w:r>
            <w:r w:rsidR="00DD2ADE">
              <w:rPr>
                <w:rFonts w:ascii="Times New Roman" w:hAnsi="Times New Roman"/>
                <w:sz w:val="20"/>
                <w:szCs w:val="20"/>
              </w:rPr>
              <w:t>СО </w:t>
            </w:r>
            <w:r w:rsidR="006F0681" w:rsidRPr="00ED6421">
              <w:rPr>
                <w:rFonts w:ascii="Times New Roman" w:hAnsi="Times New Roman"/>
                <w:sz w:val="20"/>
                <w:szCs w:val="20"/>
              </w:rPr>
              <w:t>«Ин</w:t>
            </w:r>
            <w:r w:rsidR="00DD2ADE">
              <w:rPr>
                <w:rFonts w:ascii="Times New Roman" w:hAnsi="Times New Roman"/>
                <w:sz w:val="20"/>
                <w:szCs w:val="20"/>
              </w:rPr>
              <w:t>-</w:t>
            </w:r>
            <w:r w:rsidR="006F0681" w:rsidRPr="00ED6421">
              <w:rPr>
                <w:rFonts w:ascii="Times New Roman" w:hAnsi="Times New Roman"/>
                <w:sz w:val="20"/>
                <w:szCs w:val="20"/>
              </w:rPr>
              <w:t>новационный культурный центр»</w:t>
            </w:r>
            <w:r>
              <w:rPr>
                <w:rFonts w:ascii="Times New Roman" w:hAnsi="Times New Roman"/>
                <w:sz w:val="20"/>
                <w:szCs w:val="20"/>
              </w:rPr>
              <w:t>.</w:t>
            </w: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20961">
              <w:rPr>
                <w:rFonts w:ascii="Times New Roman" w:hAnsi="Times New Roman"/>
                <w:sz w:val="20"/>
                <w:szCs w:val="20"/>
              </w:rPr>
              <w:t>Проведение творческих мероприятий (конкурсов, фестивалей) для детей</w:t>
            </w:r>
          </w:p>
        </w:tc>
        <w:tc>
          <w:tcPr>
            <w:tcW w:w="381"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6F0681" w:rsidRPr="00E20961" w:rsidRDefault="006F0681" w:rsidP="006F0681">
            <w:pPr>
              <w:widowControl w:val="0"/>
              <w:autoSpaceDE w:val="0"/>
              <w:autoSpaceDN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(2016–2018); </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pStyle w:val="ConsPlusNormal"/>
              <w:jc w:val="center"/>
              <w:rPr>
                <w:rFonts w:ascii="Times New Roman" w:hAnsi="Times New Roman" w:cs="Times New Roman"/>
                <w:sz w:val="20"/>
                <w:szCs w:val="20"/>
              </w:rPr>
            </w:pPr>
            <w:r w:rsidRPr="00ED6421">
              <w:rPr>
                <w:rFonts w:ascii="Times New Roman" w:hAnsi="Times New Roman" w:cs="Times New Roman"/>
                <w:sz w:val="20"/>
                <w:szCs w:val="20"/>
              </w:rPr>
              <w:t>3 этап (2025</w:t>
            </w:r>
            <w:r w:rsidRPr="00ED6421">
              <w:rPr>
                <w:rFonts w:ascii="Times New Roman" w:hAnsi="Times New Roman" w:cs="Times New Roman"/>
                <w:color w:val="000000"/>
                <w:sz w:val="20"/>
                <w:szCs w:val="20"/>
              </w:rPr>
              <w:t>–</w:t>
            </w:r>
            <w:r w:rsidRPr="00ED6421">
              <w:rPr>
                <w:rFonts w:ascii="Times New Roman" w:hAnsi="Times New Roman" w:cs="Times New Roman"/>
                <w:sz w:val="20"/>
                <w:szCs w:val="20"/>
              </w:rPr>
              <w:t>2030)</w:t>
            </w:r>
          </w:p>
        </w:tc>
        <w:tc>
          <w:tcPr>
            <w:tcW w:w="282" w:type="pct"/>
            <w:shd w:val="clear" w:color="auto" w:fill="auto"/>
          </w:tcPr>
          <w:p w:rsidR="006F0681" w:rsidRPr="00ED6421" w:rsidRDefault="006F0681" w:rsidP="006F0681">
            <w:pPr>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1</w:t>
            </w: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детей, привлекаемых к участию в творческих мероприятиях, в общем числе детей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7</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7,9</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112,8</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F0681">
            <w:pPr>
              <w:spacing w:after="0" w:line="240" w:lineRule="auto"/>
              <w:rPr>
                <w:rFonts w:ascii="Times New Roman" w:hAnsi="Times New Roman"/>
                <w:color w:val="000000"/>
                <w:sz w:val="20"/>
                <w:szCs w:val="20"/>
              </w:rPr>
            </w:pPr>
            <w:r w:rsidRPr="00E20961">
              <w:rPr>
                <w:rFonts w:ascii="Times New Roman" w:hAnsi="Times New Roman"/>
                <w:sz w:val="20"/>
                <w:szCs w:val="20"/>
              </w:rPr>
              <w:t>Предоставление грантовой поддержки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381"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 xml:space="preserve">(2016–2018); </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20961" w:rsidRDefault="006F0681" w:rsidP="006F0681">
            <w:pPr>
              <w:pStyle w:val="ConsPlusNormal"/>
              <w:jc w:val="center"/>
              <w:rPr>
                <w:rFonts w:ascii="Times New Roman" w:hAnsi="Times New Roman" w:cs="Times New Roman"/>
                <w:sz w:val="20"/>
                <w:szCs w:val="20"/>
              </w:rPr>
            </w:pPr>
            <w:r w:rsidRPr="00ED6421">
              <w:rPr>
                <w:rFonts w:ascii="Times New Roman" w:hAnsi="Times New Roman" w:cs="Times New Roman"/>
                <w:sz w:val="20"/>
                <w:szCs w:val="20"/>
              </w:rPr>
              <w:t>3 этап (2025</w:t>
            </w:r>
            <w:r w:rsidRPr="00ED6421">
              <w:rPr>
                <w:rFonts w:ascii="Times New Roman" w:hAnsi="Times New Roman" w:cs="Times New Roman"/>
                <w:color w:val="000000"/>
                <w:sz w:val="20"/>
                <w:szCs w:val="20"/>
              </w:rPr>
              <w:t>–</w:t>
            </w:r>
            <w:r w:rsidRPr="00ED6421">
              <w:rPr>
                <w:rFonts w:ascii="Times New Roman" w:hAnsi="Times New Roman" w:cs="Times New Roman"/>
                <w:sz w:val="20"/>
                <w:szCs w:val="20"/>
              </w:rPr>
              <w:t>2030)</w:t>
            </w:r>
          </w:p>
          <w:p w:rsidR="006F0681" w:rsidRPr="00E20961" w:rsidRDefault="006F0681" w:rsidP="006F0681">
            <w:pPr>
              <w:spacing w:after="0" w:line="240" w:lineRule="auto"/>
              <w:rPr>
                <w:rFonts w:ascii="Times New Roman" w:hAnsi="Times New Roman"/>
                <w:sz w:val="20"/>
                <w:szCs w:val="20"/>
              </w:rPr>
            </w:pPr>
          </w:p>
        </w:tc>
        <w:tc>
          <w:tcPr>
            <w:tcW w:w="282"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1; 2; 3</w:t>
            </w:r>
          </w:p>
        </w:tc>
        <w:tc>
          <w:tcPr>
            <w:tcW w:w="860" w:type="pct"/>
            <w:shd w:val="clear" w:color="auto" w:fill="auto"/>
          </w:tcPr>
          <w:p w:rsidR="006F0681" w:rsidRPr="00E20961" w:rsidRDefault="006F0681" w:rsidP="00DD2ADE">
            <w:pPr>
              <w:spacing w:after="0" w:line="240" w:lineRule="auto"/>
              <w:rPr>
                <w:rFonts w:ascii="Times New Roman" w:hAnsi="Times New Roman"/>
                <w:sz w:val="20"/>
                <w:szCs w:val="20"/>
              </w:rPr>
            </w:pPr>
            <w:r w:rsidRPr="00E20961">
              <w:rPr>
                <w:rFonts w:ascii="Times New Roman" w:hAnsi="Times New Roman"/>
                <w:sz w:val="20"/>
                <w:szCs w:val="20"/>
              </w:rPr>
              <w:t>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w:t>
            </w:r>
            <w:r w:rsidR="00DD2ADE">
              <w:rPr>
                <w:rFonts w:ascii="Times New Roman" w:hAnsi="Times New Roman"/>
                <w:sz w:val="20"/>
                <w:szCs w:val="20"/>
              </w:rPr>
              <w:t> </w:t>
            </w:r>
            <w:r w:rsidRPr="00E20961">
              <w:rPr>
                <w:rFonts w:ascii="Times New Roman" w:hAnsi="Times New Roman"/>
                <w:sz w:val="20"/>
                <w:szCs w:val="20"/>
              </w:rPr>
              <w:t>сфере театрального, музыкального, хореографического искусства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18</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jc w:val="center"/>
              <w:rPr>
                <w:rFonts w:ascii="Times New Roman" w:hAnsi="Times New Roman"/>
                <w:sz w:val="20"/>
                <w:szCs w:val="20"/>
              </w:rPr>
            </w:pPr>
          </w:p>
        </w:tc>
      </w:tr>
      <w:tr w:rsidR="006F0681" w:rsidRPr="00E20961" w:rsidTr="007E2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spacing w:after="0" w:line="240" w:lineRule="auto"/>
              <w:ind w:left="426"/>
              <w:rPr>
                <w:rFonts w:ascii="Times New Roman" w:hAnsi="Times New Roman"/>
                <w:sz w:val="20"/>
                <w:szCs w:val="20"/>
              </w:rPr>
            </w:pPr>
          </w:p>
        </w:tc>
        <w:tc>
          <w:tcPr>
            <w:tcW w:w="4773" w:type="pct"/>
            <w:gridSpan w:val="13"/>
            <w:shd w:val="clear" w:color="auto" w:fill="auto"/>
          </w:tcPr>
          <w:p w:rsidR="006F0681" w:rsidRPr="002E449D" w:rsidRDefault="006F0681" w:rsidP="00DD2ADE">
            <w:pPr>
              <w:pStyle w:val="ConsPlusNormal"/>
              <w:rPr>
                <w:rFonts w:ascii="Times New Roman" w:hAnsi="Times New Roman"/>
                <w:sz w:val="20"/>
                <w:szCs w:val="20"/>
              </w:rPr>
            </w:pPr>
            <w:r>
              <w:rPr>
                <w:rFonts w:ascii="Times New Roman" w:hAnsi="Times New Roman"/>
                <w:sz w:val="20"/>
                <w:szCs w:val="20"/>
              </w:rPr>
              <w:tab/>
              <w:t xml:space="preserve">Гранты предоставляются </w:t>
            </w:r>
            <w:r w:rsidRPr="002E449D">
              <w:rPr>
                <w:rFonts w:ascii="Times New Roman" w:hAnsi="Times New Roman"/>
                <w:sz w:val="20"/>
                <w:szCs w:val="20"/>
              </w:rPr>
              <w:t>в соответствии с распоряжением Губернатора Свер</w:t>
            </w:r>
            <w:r>
              <w:rPr>
                <w:rFonts w:ascii="Times New Roman" w:hAnsi="Times New Roman"/>
                <w:sz w:val="20"/>
                <w:szCs w:val="20"/>
              </w:rPr>
              <w:t xml:space="preserve">дловской области от 06.05.2011 </w:t>
            </w:r>
            <w:r w:rsidRPr="002E449D">
              <w:rPr>
                <w:rFonts w:ascii="Times New Roman" w:hAnsi="Times New Roman"/>
                <w:sz w:val="20"/>
                <w:szCs w:val="20"/>
              </w:rPr>
              <w:t>№ 135-РГ «О предоставлении государственной поддержки в сфере культуры и искусства» в объеме 50 млн. рублей в год.</w:t>
            </w:r>
            <w:r>
              <w:rPr>
                <w:rFonts w:ascii="Times New Roman" w:hAnsi="Times New Roman"/>
                <w:sz w:val="20"/>
                <w:szCs w:val="20"/>
              </w:rPr>
              <w:t xml:space="preserve"> </w:t>
            </w:r>
            <w:r w:rsidRPr="002E449D">
              <w:rPr>
                <w:rFonts w:ascii="Times New Roman" w:hAnsi="Times New Roman"/>
                <w:sz w:val="20"/>
                <w:szCs w:val="20"/>
              </w:rPr>
              <w:t xml:space="preserve">В соответствии с постановлением Правительства Свердловской области от 19.01.2017 </w:t>
            </w:r>
            <w:r>
              <w:rPr>
                <w:rFonts w:ascii="Times New Roman" w:hAnsi="Times New Roman"/>
                <w:sz w:val="20"/>
                <w:szCs w:val="20"/>
              </w:rPr>
              <w:br/>
            </w:r>
            <w:r w:rsidRPr="002E449D">
              <w:rPr>
                <w:rFonts w:ascii="Times New Roman" w:hAnsi="Times New Roman"/>
                <w:sz w:val="20"/>
                <w:szCs w:val="20"/>
              </w:rPr>
              <w:t>№ 18-ПП «Об утверждении перечня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 – получателей грантов Губернатора Свердловской области учреждениям культуры и</w:t>
            </w:r>
            <w:r w:rsidR="00DD2ADE">
              <w:rPr>
                <w:rFonts w:ascii="Times New Roman" w:hAnsi="Times New Roman"/>
                <w:sz w:val="20"/>
                <w:szCs w:val="20"/>
              </w:rPr>
              <w:t> </w:t>
            </w:r>
            <w:r w:rsidRPr="002E449D">
              <w:rPr>
                <w:rFonts w:ascii="Times New Roman" w:hAnsi="Times New Roman"/>
                <w:sz w:val="20"/>
                <w:szCs w:val="20"/>
              </w:rPr>
              <w:t xml:space="preserve">искусства, фондам, </w:t>
            </w:r>
            <w:r>
              <w:rPr>
                <w:rFonts w:ascii="Times New Roman" w:hAnsi="Times New Roman"/>
                <w:sz w:val="20"/>
                <w:szCs w:val="20"/>
              </w:rPr>
              <w:t xml:space="preserve">некоммерческим партнерствам </w:t>
            </w:r>
            <w:r w:rsidRPr="002E449D">
              <w:rPr>
                <w:rFonts w:ascii="Times New Roman" w:hAnsi="Times New Roman"/>
                <w:sz w:val="20"/>
                <w:szCs w:val="20"/>
              </w:rPr>
              <w:t>и автономным некоммерческим организациям, осуществляющим культурную деятельность на территории Свердловской области, в 2017 году», заключены соглашения и направлены средства областного бюджета в общей сумме 50000,0 тыс. рублей на</w:t>
            </w:r>
            <w:r>
              <w:rPr>
                <w:rFonts w:ascii="Times New Roman" w:hAnsi="Times New Roman"/>
                <w:sz w:val="20"/>
                <w:szCs w:val="20"/>
              </w:rPr>
              <w:t xml:space="preserve"> реализацию творческих проектов</w:t>
            </w:r>
            <w:r w:rsidR="00DD2ADE">
              <w:rPr>
                <w:rFonts w:ascii="Times New Roman" w:hAnsi="Times New Roman"/>
                <w:sz w:val="20"/>
                <w:szCs w:val="20"/>
              </w:rPr>
              <w:t>.</w:t>
            </w: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DD2ADE">
            <w:pPr>
              <w:spacing w:after="0" w:line="240" w:lineRule="auto"/>
              <w:rPr>
                <w:rFonts w:ascii="Times New Roman" w:hAnsi="Times New Roman"/>
                <w:sz w:val="20"/>
                <w:szCs w:val="20"/>
              </w:rPr>
            </w:pPr>
            <w:r w:rsidRPr="00E20961">
              <w:rPr>
                <w:rFonts w:ascii="Times New Roman" w:hAnsi="Times New Roman"/>
                <w:sz w:val="20"/>
                <w:szCs w:val="20"/>
              </w:rPr>
              <w:t>Предоставление государственной поддержки в форме субсидий некоммерческим организациям, не являющимся государственными и муниципальными учреждениями, в</w:t>
            </w:r>
            <w:r w:rsidR="00DD2ADE">
              <w:rPr>
                <w:rFonts w:ascii="Times New Roman" w:hAnsi="Times New Roman"/>
                <w:sz w:val="20"/>
                <w:szCs w:val="20"/>
              </w:rPr>
              <w:t> </w:t>
            </w:r>
            <w:r w:rsidRPr="00E20961">
              <w:rPr>
                <w:rFonts w:ascii="Times New Roman" w:hAnsi="Times New Roman"/>
                <w:sz w:val="20"/>
                <w:szCs w:val="20"/>
              </w:rPr>
              <w:t>сфере культуры</w:t>
            </w: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 xml:space="preserve">(2016–2018); </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r w:rsidRPr="00ED6421">
              <w:rPr>
                <w:rFonts w:ascii="Times New Roman" w:hAnsi="Times New Roman"/>
                <w:color w:val="000000"/>
                <w:sz w:val="20"/>
                <w:szCs w:val="20"/>
                <w:lang w:eastAsia="ru-RU"/>
              </w:rPr>
              <w:t> </w:t>
            </w:r>
          </w:p>
        </w:tc>
        <w:tc>
          <w:tcPr>
            <w:tcW w:w="282" w:type="pct"/>
            <w:shd w:val="clear" w:color="auto" w:fill="auto"/>
          </w:tcPr>
          <w:p w:rsidR="006F0681" w:rsidRPr="00E20961" w:rsidRDefault="006F0681" w:rsidP="006F0681">
            <w:pPr>
              <w:pStyle w:val="ConsPlusNormal"/>
              <w:jc w:val="center"/>
              <w:rPr>
                <w:sz w:val="20"/>
                <w:szCs w:val="20"/>
              </w:rPr>
            </w:pPr>
            <w:r w:rsidRPr="00ED6421">
              <w:rPr>
                <w:rFonts w:ascii="Times New Roman" w:hAnsi="Times New Roman" w:cs="Times New Roman"/>
                <w:color w:val="000000"/>
                <w:sz w:val="20"/>
                <w:szCs w:val="20"/>
              </w:rPr>
              <w:t>1; 2; 3</w:t>
            </w:r>
          </w:p>
        </w:tc>
        <w:tc>
          <w:tcPr>
            <w:tcW w:w="860" w:type="pct"/>
            <w:shd w:val="clear" w:color="auto" w:fill="auto"/>
          </w:tcPr>
          <w:p w:rsidR="006F0681" w:rsidRPr="00E20961" w:rsidRDefault="006F0681" w:rsidP="00DD2ADE">
            <w:pPr>
              <w:spacing w:after="0" w:line="240" w:lineRule="auto"/>
              <w:rPr>
                <w:rFonts w:ascii="Times New Roman" w:hAnsi="Times New Roman"/>
                <w:sz w:val="20"/>
                <w:szCs w:val="20"/>
              </w:rPr>
            </w:pPr>
            <w:r w:rsidRPr="00E20961">
              <w:rPr>
                <w:rFonts w:ascii="Times New Roman" w:hAnsi="Times New Roman"/>
                <w:sz w:val="20"/>
                <w:szCs w:val="20"/>
              </w:rP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укрепления межнационального согласия народов Свердловской области, развития межрегионального сотрудничества, в сфере культуры и искусства (общественные объединения творческих работников и</w:t>
            </w:r>
            <w:r w:rsidR="00DD2ADE">
              <w:rPr>
                <w:rFonts w:ascii="Times New Roman" w:hAnsi="Times New Roman"/>
                <w:sz w:val="20"/>
                <w:szCs w:val="20"/>
              </w:rPr>
              <w:t> </w:t>
            </w:r>
            <w:r w:rsidRPr="00E20961">
              <w:rPr>
                <w:rFonts w:ascii="Times New Roman" w:hAnsi="Times New Roman"/>
                <w:sz w:val="20"/>
                <w:szCs w:val="20"/>
              </w:rPr>
              <w:t>их союзы, ассоциации), на реализацию творческих проектов, а также на поддержку и развитие казачьей культуры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87,5</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DD2ADE" w:rsidP="00DD2ADE">
            <w:pPr>
              <w:spacing w:after="0" w:line="240" w:lineRule="auto"/>
              <w:rPr>
                <w:rFonts w:ascii="Times New Roman" w:hAnsi="Times New Roman"/>
                <w:sz w:val="20"/>
                <w:szCs w:val="20"/>
              </w:rPr>
            </w:pPr>
            <w:r>
              <w:rPr>
                <w:rFonts w:ascii="Times New Roman" w:hAnsi="Times New Roman"/>
                <w:sz w:val="20"/>
                <w:szCs w:val="20"/>
              </w:rPr>
              <w:t>Г</w:t>
            </w:r>
            <w:r w:rsidR="007E22D5" w:rsidRPr="00550CBA">
              <w:rPr>
                <w:rFonts w:ascii="Times New Roman" w:hAnsi="Times New Roman"/>
                <w:sz w:val="20"/>
                <w:szCs w:val="20"/>
              </w:rPr>
              <w:t>осударственная поддержка в</w:t>
            </w:r>
            <w:r>
              <w:rPr>
                <w:rFonts w:ascii="Times New Roman" w:hAnsi="Times New Roman"/>
                <w:sz w:val="20"/>
                <w:szCs w:val="20"/>
              </w:rPr>
              <w:t> </w:t>
            </w:r>
            <w:r w:rsidR="007E22D5" w:rsidRPr="00550CBA">
              <w:rPr>
                <w:rFonts w:ascii="Times New Roman" w:hAnsi="Times New Roman"/>
                <w:sz w:val="20"/>
                <w:szCs w:val="20"/>
              </w:rPr>
              <w:t>форме субсиди</w:t>
            </w:r>
            <w:r w:rsidR="007E22D5">
              <w:rPr>
                <w:rFonts w:ascii="Times New Roman" w:hAnsi="Times New Roman"/>
                <w:sz w:val="20"/>
                <w:szCs w:val="20"/>
              </w:rPr>
              <w:t xml:space="preserve">й оказывается </w:t>
            </w:r>
            <w:r w:rsidR="007E22D5" w:rsidRPr="00550CBA">
              <w:rPr>
                <w:rFonts w:ascii="Times New Roman" w:hAnsi="Times New Roman"/>
                <w:sz w:val="20"/>
                <w:szCs w:val="20"/>
              </w:rPr>
              <w:t>некоммерческим организациям, не являющимся государственными и</w:t>
            </w:r>
            <w:r>
              <w:rPr>
                <w:rFonts w:ascii="Times New Roman" w:hAnsi="Times New Roman"/>
                <w:sz w:val="20"/>
                <w:szCs w:val="20"/>
              </w:rPr>
              <w:t xml:space="preserve"> муниципальными учреждениями, в </w:t>
            </w:r>
            <w:r w:rsidR="007E22D5" w:rsidRPr="00550CBA">
              <w:rPr>
                <w:rFonts w:ascii="Times New Roman" w:hAnsi="Times New Roman"/>
                <w:sz w:val="20"/>
                <w:szCs w:val="20"/>
              </w:rPr>
              <w:t>сфере культуры на конкурсной основе в</w:t>
            </w:r>
            <w:r>
              <w:rPr>
                <w:rFonts w:ascii="Times New Roman" w:hAnsi="Times New Roman"/>
                <w:sz w:val="20"/>
                <w:szCs w:val="20"/>
              </w:rPr>
              <w:t> соответствии с </w:t>
            </w:r>
            <w:r w:rsidR="007E22D5" w:rsidRPr="00550CBA">
              <w:rPr>
                <w:rFonts w:ascii="Times New Roman" w:hAnsi="Times New Roman"/>
                <w:sz w:val="20"/>
                <w:szCs w:val="20"/>
              </w:rPr>
              <w:t>поряд</w:t>
            </w:r>
            <w:r>
              <w:rPr>
                <w:rFonts w:ascii="Times New Roman" w:hAnsi="Times New Roman"/>
                <w:sz w:val="20"/>
                <w:szCs w:val="20"/>
              </w:rPr>
              <w:t>ком, утвержденным в </w:t>
            </w:r>
            <w:r w:rsidR="007E22D5">
              <w:rPr>
                <w:rFonts w:ascii="Times New Roman" w:hAnsi="Times New Roman"/>
                <w:sz w:val="20"/>
                <w:szCs w:val="20"/>
              </w:rPr>
              <w:t xml:space="preserve">приложении </w:t>
            </w:r>
            <w:r w:rsidR="007E22D5" w:rsidRPr="00550CBA">
              <w:rPr>
                <w:rFonts w:ascii="Times New Roman" w:hAnsi="Times New Roman"/>
                <w:sz w:val="20"/>
                <w:szCs w:val="20"/>
              </w:rPr>
              <w:t>к</w:t>
            </w:r>
            <w:r>
              <w:rPr>
                <w:rFonts w:ascii="Times New Roman" w:hAnsi="Times New Roman"/>
                <w:sz w:val="20"/>
                <w:szCs w:val="20"/>
              </w:rPr>
              <w:t> </w:t>
            </w:r>
            <w:r w:rsidR="007E22D5" w:rsidRPr="00550CBA">
              <w:rPr>
                <w:rFonts w:ascii="Times New Roman" w:hAnsi="Times New Roman"/>
                <w:sz w:val="20"/>
                <w:szCs w:val="20"/>
              </w:rPr>
              <w:t>государственной программе Свердловской области «Развитие культуры в</w:t>
            </w:r>
            <w:r>
              <w:rPr>
                <w:rFonts w:ascii="Times New Roman" w:hAnsi="Times New Roman"/>
                <w:sz w:val="20"/>
                <w:szCs w:val="20"/>
              </w:rPr>
              <w:t> </w:t>
            </w:r>
            <w:r w:rsidR="007E22D5" w:rsidRPr="00550CBA">
              <w:rPr>
                <w:rFonts w:ascii="Times New Roman" w:hAnsi="Times New Roman"/>
                <w:sz w:val="20"/>
                <w:szCs w:val="20"/>
              </w:rPr>
              <w:t>Свердловской области до</w:t>
            </w:r>
            <w:r>
              <w:rPr>
                <w:rFonts w:ascii="Times New Roman" w:hAnsi="Times New Roman"/>
                <w:sz w:val="20"/>
                <w:szCs w:val="20"/>
              </w:rPr>
              <w:t> </w:t>
            </w:r>
            <w:r w:rsidR="007E22D5" w:rsidRPr="00550CBA">
              <w:rPr>
                <w:rFonts w:ascii="Times New Roman" w:hAnsi="Times New Roman"/>
                <w:sz w:val="20"/>
                <w:szCs w:val="20"/>
              </w:rPr>
              <w:t>2024</w:t>
            </w:r>
            <w:r>
              <w:rPr>
                <w:rFonts w:ascii="Times New Roman" w:hAnsi="Times New Roman"/>
                <w:sz w:val="20"/>
                <w:szCs w:val="20"/>
              </w:rPr>
              <w:t> </w:t>
            </w:r>
            <w:r w:rsidR="007E22D5" w:rsidRPr="00550CBA">
              <w:rPr>
                <w:rFonts w:ascii="Times New Roman" w:hAnsi="Times New Roman"/>
                <w:sz w:val="20"/>
                <w:szCs w:val="20"/>
              </w:rPr>
              <w:t>года», утвержденной постановлением Правительства Свер</w:t>
            </w:r>
            <w:r>
              <w:rPr>
                <w:rFonts w:ascii="Times New Roman" w:hAnsi="Times New Roman"/>
                <w:sz w:val="20"/>
                <w:szCs w:val="20"/>
              </w:rPr>
              <w:t>дловской области от </w:t>
            </w:r>
            <w:r w:rsidR="007E22D5">
              <w:rPr>
                <w:rFonts w:ascii="Times New Roman" w:hAnsi="Times New Roman"/>
                <w:sz w:val="20"/>
                <w:szCs w:val="20"/>
              </w:rPr>
              <w:t>21.10.2013 №</w:t>
            </w:r>
            <w:r w:rsidR="00431828">
              <w:rPr>
                <w:rFonts w:ascii="Times New Roman" w:hAnsi="Times New Roman"/>
                <w:sz w:val="20"/>
                <w:szCs w:val="20"/>
              </w:rPr>
              <w:t> </w:t>
            </w:r>
            <w:r w:rsidR="007E22D5">
              <w:rPr>
                <w:rFonts w:ascii="Times New Roman" w:hAnsi="Times New Roman"/>
                <w:sz w:val="20"/>
                <w:szCs w:val="20"/>
              </w:rPr>
              <w:t xml:space="preserve">1268-ПП. </w:t>
            </w:r>
            <w:r w:rsidR="007E22D5" w:rsidRPr="00550CBA">
              <w:rPr>
                <w:rFonts w:ascii="Times New Roman" w:hAnsi="Times New Roman"/>
                <w:sz w:val="20"/>
                <w:szCs w:val="20"/>
              </w:rPr>
              <w:t>В</w:t>
            </w:r>
            <w:r w:rsidR="00431828">
              <w:rPr>
                <w:rFonts w:ascii="Times New Roman" w:hAnsi="Times New Roman"/>
                <w:sz w:val="20"/>
                <w:szCs w:val="20"/>
              </w:rPr>
              <w:t> </w:t>
            </w:r>
            <w:r w:rsidR="007E22D5" w:rsidRPr="00550CBA">
              <w:rPr>
                <w:rFonts w:ascii="Times New Roman" w:hAnsi="Times New Roman"/>
                <w:sz w:val="20"/>
                <w:szCs w:val="20"/>
              </w:rPr>
              <w:t xml:space="preserve">связи с увеличением размера </w:t>
            </w:r>
            <w:r>
              <w:rPr>
                <w:rFonts w:ascii="Times New Roman" w:hAnsi="Times New Roman"/>
                <w:sz w:val="20"/>
                <w:szCs w:val="20"/>
              </w:rPr>
              <w:t>субсидии до </w:t>
            </w:r>
            <w:r w:rsidR="007E22D5">
              <w:rPr>
                <w:rFonts w:ascii="Times New Roman" w:hAnsi="Times New Roman"/>
                <w:sz w:val="20"/>
                <w:szCs w:val="20"/>
              </w:rPr>
              <w:t>300</w:t>
            </w:r>
            <w:r w:rsidR="00431828">
              <w:rPr>
                <w:rFonts w:ascii="Times New Roman" w:hAnsi="Times New Roman"/>
                <w:sz w:val="20"/>
                <w:szCs w:val="20"/>
              </w:rPr>
              <w:t> </w:t>
            </w:r>
            <w:r w:rsidR="007E22D5">
              <w:rPr>
                <w:rFonts w:ascii="Times New Roman" w:hAnsi="Times New Roman"/>
                <w:sz w:val="20"/>
                <w:szCs w:val="20"/>
              </w:rPr>
              <w:t xml:space="preserve">тыс. рублей </w:t>
            </w:r>
            <w:r w:rsidR="007E22D5" w:rsidRPr="00550CBA">
              <w:rPr>
                <w:rFonts w:ascii="Times New Roman" w:hAnsi="Times New Roman"/>
                <w:sz w:val="20"/>
                <w:szCs w:val="20"/>
              </w:rPr>
              <w:t>по направлению «Развитие межнациональ</w:t>
            </w:r>
            <w:r w:rsidR="007E22D5">
              <w:rPr>
                <w:rFonts w:ascii="Times New Roman" w:hAnsi="Times New Roman"/>
                <w:sz w:val="20"/>
                <w:szCs w:val="20"/>
              </w:rPr>
              <w:t xml:space="preserve">ного сотрудничества, сохранению </w:t>
            </w:r>
            <w:r w:rsidR="007E22D5" w:rsidRPr="00550CBA">
              <w:rPr>
                <w:rFonts w:ascii="Times New Roman" w:hAnsi="Times New Roman"/>
                <w:sz w:val="20"/>
                <w:szCs w:val="20"/>
              </w:rPr>
              <w:t>и защиту самобытности, культуры, языков и традиций народов Российской Федерации, укрепление межэтнических и</w:t>
            </w:r>
            <w:r>
              <w:rPr>
                <w:rFonts w:ascii="Times New Roman" w:hAnsi="Times New Roman"/>
                <w:sz w:val="20"/>
                <w:szCs w:val="20"/>
              </w:rPr>
              <w:t> </w:t>
            </w:r>
            <w:r w:rsidR="007E22D5" w:rsidRPr="00550CBA">
              <w:rPr>
                <w:rFonts w:ascii="Times New Roman" w:hAnsi="Times New Roman"/>
                <w:sz w:val="20"/>
                <w:szCs w:val="20"/>
              </w:rPr>
              <w:t xml:space="preserve">межконфессиональных отношений, профилактику экстремизма и ксенофобии» </w:t>
            </w:r>
            <w:r w:rsidR="00431828">
              <w:rPr>
                <w:rFonts w:ascii="Times New Roman" w:hAnsi="Times New Roman"/>
                <w:sz w:val="20"/>
                <w:szCs w:val="20"/>
              </w:rPr>
              <w:br/>
            </w:r>
            <w:r w:rsidR="007E22D5" w:rsidRPr="00550CBA">
              <w:rPr>
                <w:rFonts w:ascii="Times New Roman" w:hAnsi="Times New Roman"/>
                <w:sz w:val="20"/>
                <w:szCs w:val="20"/>
              </w:rPr>
              <w:t>в 2017 году реализовано меньшее количес</w:t>
            </w:r>
            <w:r w:rsidR="007E22D5">
              <w:rPr>
                <w:rFonts w:ascii="Times New Roman" w:hAnsi="Times New Roman"/>
                <w:sz w:val="20"/>
                <w:szCs w:val="20"/>
              </w:rPr>
              <w:t>тво социально значимых проектов</w:t>
            </w:r>
            <w:r>
              <w:rPr>
                <w:rFonts w:ascii="Times New Roman" w:hAnsi="Times New Roman"/>
                <w:sz w:val="20"/>
                <w:szCs w:val="20"/>
              </w:rPr>
              <w:t>.</w:t>
            </w: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Выплата премий, стипендий в сфере культуры и искусства, художественного образования</w:t>
            </w: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p w:rsidR="006F0681" w:rsidRPr="00ED6421" w:rsidRDefault="006F0681" w:rsidP="006F0681">
            <w:pPr>
              <w:spacing w:after="0" w:line="240" w:lineRule="auto"/>
              <w:rPr>
                <w:rFonts w:ascii="Times New Roman" w:hAnsi="Times New Roman"/>
                <w:color w:val="000000"/>
                <w:sz w:val="20"/>
                <w:szCs w:val="20"/>
                <w:lang w:eastAsia="ru-RU"/>
              </w:rPr>
            </w:pPr>
          </w:p>
        </w:tc>
        <w:tc>
          <w:tcPr>
            <w:tcW w:w="282" w:type="pct"/>
            <w:shd w:val="clear" w:color="auto" w:fill="auto"/>
          </w:tcPr>
          <w:p w:rsidR="006F0681" w:rsidRPr="00ED6421" w:rsidRDefault="006F0681" w:rsidP="006F0681">
            <w:pPr>
              <w:spacing w:after="0" w:line="240" w:lineRule="auto"/>
              <w:rPr>
                <w:rFonts w:ascii="Times New Roman" w:hAnsi="Times New Roman"/>
                <w:color w:val="000000"/>
                <w:sz w:val="20"/>
                <w:szCs w:val="20"/>
                <w:lang w:eastAsia="ru-RU"/>
              </w:rPr>
            </w:pPr>
            <w:r w:rsidRPr="00ED6421">
              <w:rPr>
                <w:rFonts w:ascii="Times New Roman" w:hAnsi="Times New Roman"/>
                <w:color w:val="000000"/>
                <w:sz w:val="20"/>
                <w:szCs w:val="20"/>
                <w:lang w:eastAsia="ru-RU"/>
              </w:rPr>
              <w:t>1; 2; 3</w:t>
            </w: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количество получателей премий Губе</w:t>
            </w:r>
            <w:r w:rsidR="00DD2ADE">
              <w:rPr>
                <w:rFonts w:ascii="Times New Roman" w:hAnsi="Times New Roman"/>
                <w:sz w:val="20"/>
                <w:szCs w:val="20"/>
              </w:rPr>
              <w:t>рнатора Свердловской области за </w:t>
            </w:r>
            <w:r w:rsidRPr="00E20961">
              <w:rPr>
                <w:rFonts w:ascii="Times New Roman" w:hAnsi="Times New Roman"/>
                <w:sz w:val="20"/>
                <w:szCs w:val="20"/>
              </w:rPr>
              <w:t>выдающиеся достижения в области литературы и искусства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10</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45380D" w:rsidRDefault="00DD2ADE" w:rsidP="006F0681">
            <w:pPr>
              <w:spacing w:after="0" w:line="240" w:lineRule="auto"/>
              <w:rPr>
                <w:rFonts w:ascii="Times New Roman" w:hAnsi="Times New Roman"/>
                <w:sz w:val="20"/>
                <w:szCs w:val="20"/>
              </w:rPr>
            </w:pPr>
            <w:r>
              <w:rPr>
                <w:rFonts w:ascii="Times New Roman" w:hAnsi="Times New Roman"/>
                <w:sz w:val="20"/>
                <w:szCs w:val="20"/>
              </w:rPr>
              <w:t>Р</w:t>
            </w:r>
            <w:r w:rsidR="006F0681" w:rsidRPr="0045380D">
              <w:rPr>
                <w:rFonts w:ascii="Times New Roman" w:hAnsi="Times New Roman"/>
                <w:sz w:val="20"/>
                <w:szCs w:val="20"/>
              </w:rPr>
              <w:t>ешение комиссии по премиям Гу</w:t>
            </w:r>
            <w:r w:rsidR="006F0681">
              <w:rPr>
                <w:rFonts w:ascii="Times New Roman" w:hAnsi="Times New Roman"/>
                <w:sz w:val="20"/>
                <w:szCs w:val="20"/>
              </w:rPr>
              <w:t xml:space="preserve">бернатора Свердловской области </w:t>
            </w:r>
            <w:r>
              <w:rPr>
                <w:rFonts w:ascii="Times New Roman" w:hAnsi="Times New Roman"/>
                <w:sz w:val="20"/>
                <w:szCs w:val="20"/>
              </w:rPr>
              <w:t>за выдающиеся достижения в </w:t>
            </w:r>
            <w:r w:rsidR="006F0681" w:rsidRPr="0045380D">
              <w:rPr>
                <w:rFonts w:ascii="Times New Roman" w:hAnsi="Times New Roman"/>
                <w:sz w:val="20"/>
                <w:szCs w:val="20"/>
              </w:rPr>
              <w:t xml:space="preserve">области литературы и искусства </w:t>
            </w:r>
            <w:r w:rsidR="00431828">
              <w:rPr>
                <w:rFonts w:ascii="Times New Roman" w:hAnsi="Times New Roman"/>
                <w:sz w:val="20"/>
                <w:szCs w:val="20"/>
              </w:rPr>
              <w:t>от</w:t>
            </w:r>
            <w:r>
              <w:rPr>
                <w:rFonts w:ascii="Times New Roman" w:hAnsi="Times New Roman"/>
                <w:sz w:val="20"/>
                <w:szCs w:val="20"/>
              </w:rPr>
              <w:t> </w:t>
            </w:r>
            <w:r w:rsidR="00431828">
              <w:rPr>
                <w:rFonts w:ascii="Times New Roman" w:hAnsi="Times New Roman"/>
                <w:sz w:val="20"/>
                <w:szCs w:val="20"/>
              </w:rPr>
              <w:t>20.03.2017</w:t>
            </w:r>
            <w:r w:rsidR="006F0681" w:rsidRPr="0045380D">
              <w:rPr>
                <w:rFonts w:ascii="Times New Roman" w:hAnsi="Times New Roman"/>
                <w:sz w:val="20"/>
                <w:szCs w:val="20"/>
              </w:rPr>
              <w:t>. Указ Губернатора Свердловской области от</w:t>
            </w:r>
            <w:r w:rsidR="006F0681">
              <w:rPr>
                <w:rFonts w:ascii="Times New Roman" w:hAnsi="Times New Roman"/>
                <w:sz w:val="20"/>
                <w:szCs w:val="20"/>
              </w:rPr>
              <w:t> </w:t>
            </w:r>
            <w:r w:rsidR="006F0681" w:rsidRPr="0045380D">
              <w:rPr>
                <w:rFonts w:ascii="Times New Roman" w:hAnsi="Times New Roman"/>
                <w:sz w:val="20"/>
                <w:szCs w:val="20"/>
              </w:rPr>
              <w:t xml:space="preserve">11.04.2017 </w:t>
            </w:r>
          </w:p>
          <w:p w:rsidR="006F0681" w:rsidRDefault="006F0681" w:rsidP="006F0681">
            <w:pPr>
              <w:spacing w:after="0" w:line="240" w:lineRule="auto"/>
              <w:rPr>
                <w:rFonts w:ascii="Times New Roman" w:hAnsi="Times New Roman"/>
                <w:sz w:val="20"/>
                <w:szCs w:val="20"/>
              </w:rPr>
            </w:pPr>
            <w:r w:rsidRPr="0045380D">
              <w:rPr>
                <w:rFonts w:ascii="Times New Roman" w:hAnsi="Times New Roman"/>
                <w:sz w:val="20"/>
                <w:szCs w:val="20"/>
              </w:rPr>
              <w:t>№ 208-УГ</w:t>
            </w:r>
            <w:r>
              <w:rPr>
                <w:rFonts w:ascii="Times New Roman" w:hAnsi="Times New Roman"/>
                <w:sz w:val="20"/>
                <w:szCs w:val="20"/>
              </w:rPr>
              <w:t>.</w:t>
            </w:r>
          </w:p>
          <w:p w:rsidR="006F0681" w:rsidRPr="00E20961" w:rsidRDefault="00DD2ADE" w:rsidP="00431828">
            <w:pPr>
              <w:spacing w:after="0" w:line="240" w:lineRule="auto"/>
              <w:rPr>
                <w:rFonts w:ascii="Times New Roman" w:hAnsi="Times New Roman"/>
                <w:sz w:val="20"/>
                <w:szCs w:val="20"/>
              </w:rPr>
            </w:pPr>
            <w:r>
              <w:rPr>
                <w:rFonts w:ascii="Times New Roman" w:hAnsi="Times New Roman"/>
                <w:sz w:val="20"/>
                <w:szCs w:val="20"/>
              </w:rPr>
              <w:t>Премии выплачиваются в соответствии с </w:t>
            </w:r>
            <w:r w:rsidR="006F0681" w:rsidRPr="0045380D">
              <w:rPr>
                <w:rFonts w:ascii="Times New Roman" w:hAnsi="Times New Roman"/>
                <w:sz w:val="20"/>
                <w:szCs w:val="20"/>
              </w:rPr>
              <w:t>Указом Губернатора Свердловс</w:t>
            </w:r>
            <w:r>
              <w:rPr>
                <w:rFonts w:ascii="Times New Roman" w:hAnsi="Times New Roman"/>
                <w:sz w:val="20"/>
                <w:szCs w:val="20"/>
              </w:rPr>
              <w:t>кой области от </w:t>
            </w:r>
            <w:r w:rsidR="006F0681">
              <w:rPr>
                <w:rFonts w:ascii="Times New Roman" w:hAnsi="Times New Roman"/>
                <w:sz w:val="20"/>
                <w:szCs w:val="20"/>
              </w:rPr>
              <w:t>23.08.1996 №</w:t>
            </w:r>
            <w:r w:rsidR="00431828">
              <w:rPr>
                <w:rFonts w:ascii="Times New Roman" w:hAnsi="Times New Roman"/>
                <w:sz w:val="20"/>
                <w:szCs w:val="20"/>
              </w:rPr>
              <w:t> </w:t>
            </w:r>
            <w:r w:rsidR="006F0681">
              <w:rPr>
                <w:rFonts w:ascii="Times New Roman" w:hAnsi="Times New Roman"/>
                <w:sz w:val="20"/>
                <w:szCs w:val="20"/>
              </w:rPr>
              <w:t xml:space="preserve">316 </w:t>
            </w:r>
            <w:r w:rsidR="006F0681" w:rsidRPr="0045380D">
              <w:rPr>
                <w:rFonts w:ascii="Times New Roman" w:hAnsi="Times New Roman"/>
                <w:sz w:val="20"/>
                <w:szCs w:val="20"/>
              </w:rPr>
              <w:t>«О положении, инструкции и составе комиссии по премиям Губернатора Свердловской обл</w:t>
            </w:r>
            <w:r>
              <w:rPr>
                <w:rFonts w:ascii="Times New Roman" w:hAnsi="Times New Roman"/>
                <w:sz w:val="20"/>
                <w:szCs w:val="20"/>
              </w:rPr>
              <w:t>асти за выдающиеся достижения в </w:t>
            </w:r>
            <w:r w:rsidR="006F0681" w:rsidRPr="0045380D">
              <w:rPr>
                <w:rFonts w:ascii="Times New Roman" w:hAnsi="Times New Roman"/>
                <w:sz w:val="20"/>
                <w:szCs w:val="20"/>
              </w:rPr>
              <w:t>области литературы и искусства»</w:t>
            </w:r>
            <w:r>
              <w:rPr>
                <w:rFonts w:ascii="Times New Roman" w:hAnsi="Times New Roman"/>
                <w:sz w:val="20"/>
                <w:szCs w:val="20"/>
              </w:rPr>
              <w:t>.</w:t>
            </w: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pStyle w:val="ConsPlusNormal"/>
              <w:rPr>
                <w:rFonts w:ascii="Times New Roman" w:hAnsi="Times New Roman" w:cs="Times New Roman"/>
                <w:sz w:val="20"/>
                <w:szCs w:val="20"/>
              </w:rPr>
            </w:pP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282" w:type="pct"/>
            <w:shd w:val="clear" w:color="auto" w:fill="auto"/>
          </w:tcPr>
          <w:p w:rsidR="006F0681" w:rsidRPr="00ED6421" w:rsidRDefault="006F0681" w:rsidP="006F0681">
            <w:pPr>
              <w:spacing w:after="0" w:line="240" w:lineRule="auto"/>
              <w:rPr>
                <w:rFonts w:ascii="Times New Roman" w:hAnsi="Times New Roman"/>
                <w:color w:val="000000"/>
                <w:sz w:val="20"/>
                <w:szCs w:val="20"/>
                <w:lang w:eastAsia="ru-RU"/>
              </w:rPr>
            </w:pP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количество получателей стипендий Губернатора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30</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6F0681" w:rsidP="00431828">
            <w:pPr>
              <w:spacing w:after="0" w:line="240" w:lineRule="auto"/>
              <w:rPr>
                <w:rFonts w:ascii="Times New Roman" w:hAnsi="Times New Roman"/>
                <w:sz w:val="20"/>
                <w:szCs w:val="20"/>
              </w:rPr>
            </w:pPr>
          </w:p>
        </w:tc>
      </w:tr>
      <w:tr w:rsidR="006F0681" w:rsidRPr="00E20961" w:rsidTr="00B2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pStyle w:val="ConsPlusNormal"/>
              <w:rPr>
                <w:rFonts w:ascii="Times New Roman" w:hAnsi="Times New Roman" w:cs="Times New Roman"/>
                <w:sz w:val="20"/>
                <w:szCs w:val="20"/>
              </w:rPr>
            </w:pP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282" w:type="pct"/>
            <w:shd w:val="clear" w:color="auto" w:fill="auto"/>
          </w:tcPr>
          <w:p w:rsidR="006F0681" w:rsidRPr="00ED6421" w:rsidRDefault="006F0681" w:rsidP="006F0681">
            <w:pPr>
              <w:spacing w:after="0" w:line="240" w:lineRule="auto"/>
              <w:rPr>
                <w:rFonts w:ascii="Times New Roman" w:hAnsi="Times New Roman"/>
                <w:color w:val="000000"/>
                <w:sz w:val="20"/>
                <w:szCs w:val="20"/>
                <w:lang w:eastAsia="ru-RU"/>
              </w:rPr>
            </w:pP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количество получателей премий Губернатора Свердловской области в</w:t>
            </w:r>
            <w:r w:rsidR="00DD2ADE">
              <w:rPr>
                <w:rFonts w:ascii="Times New Roman" w:hAnsi="Times New Roman"/>
                <w:sz w:val="20"/>
                <w:szCs w:val="20"/>
              </w:rPr>
              <w:t> </w:t>
            </w:r>
            <w:r w:rsidRPr="00E20961">
              <w:rPr>
                <w:rFonts w:ascii="Times New Roman" w:hAnsi="Times New Roman"/>
                <w:sz w:val="20"/>
                <w:szCs w:val="20"/>
              </w:rPr>
              <w:t>культурно-досуговой, библиотечной и музейной сферах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12</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количество получателей стипендий Губернатора Свердловской области «Юные дарования», «Молодые дарования», ежегодных премий Губернатора Свердловской области «За лучшую педагогическую работу года», «За выдающийся вклад в сохранение и развитие художественного образования на Среднем Урале»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Оказание государственной поддержки на конкурсной основе муниципальным учреждениям культуры Свердловской области, в том числе находящимся на территориях сельских поселений Свердловской области</w:t>
            </w:r>
          </w:p>
        </w:tc>
        <w:tc>
          <w:tcPr>
            <w:tcW w:w="381" w:type="pct"/>
            <w:vMerge w:val="restar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p w:rsidR="006F0681" w:rsidRPr="00ED6421" w:rsidRDefault="006F0681" w:rsidP="006F0681">
            <w:pPr>
              <w:spacing w:after="0" w:line="240" w:lineRule="auto"/>
              <w:rPr>
                <w:rFonts w:ascii="Times New Roman" w:hAnsi="Times New Roman"/>
                <w:color w:val="000000"/>
                <w:sz w:val="20"/>
                <w:szCs w:val="20"/>
                <w:lang w:eastAsia="ru-RU"/>
              </w:rPr>
            </w:pPr>
          </w:p>
        </w:tc>
        <w:tc>
          <w:tcPr>
            <w:tcW w:w="282" w:type="pct"/>
            <w:vMerge w:val="restart"/>
            <w:shd w:val="clear" w:color="auto" w:fill="auto"/>
          </w:tcPr>
          <w:p w:rsidR="006F0681" w:rsidRPr="00ED6421" w:rsidRDefault="006F0681" w:rsidP="006F0681">
            <w:pPr>
              <w:spacing w:after="0" w:line="240" w:lineRule="auto"/>
              <w:rPr>
                <w:rFonts w:ascii="Times New Roman" w:hAnsi="Times New Roman"/>
                <w:color w:val="000000"/>
                <w:sz w:val="20"/>
                <w:szCs w:val="20"/>
                <w:lang w:eastAsia="ru-RU"/>
              </w:rPr>
            </w:pPr>
            <w:r w:rsidRPr="00ED6421">
              <w:rPr>
                <w:rFonts w:ascii="Times New Roman" w:hAnsi="Times New Roman"/>
                <w:color w:val="000000"/>
                <w:sz w:val="20"/>
                <w:szCs w:val="20"/>
                <w:lang w:eastAsia="ru-RU"/>
              </w:rPr>
              <w:t>1; 2; 3</w:t>
            </w: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количество действующих виртуальных музеев</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w:t>
            </w:r>
          </w:p>
        </w:tc>
        <w:tc>
          <w:tcPr>
            <w:tcW w:w="614" w:type="pct"/>
            <w:gridSpan w:val="2"/>
            <w:vMerge w:val="restart"/>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DD2ADE">
            <w:pPr>
              <w:spacing w:after="0" w:line="240" w:lineRule="auto"/>
              <w:rPr>
                <w:rFonts w:ascii="Times New Roman" w:hAnsi="Times New Roman"/>
                <w:sz w:val="20"/>
                <w:szCs w:val="20"/>
              </w:rPr>
            </w:pPr>
            <w:r w:rsidRPr="00E20961">
              <w:rPr>
                <w:rFonts w:ascii="Times New Roman" w:hAnsi="Times New Roman"/>
                <w:sz w:val="20"/>
                <w:szCs w:val="20"/>
              </w:rPr>
              <w:t>уровень удовлетворенности населения качеством и</w:t>
            </w:r>
            <w:r w:rsidR="00DD2ADE">
              <w:rPr>
                <w:rFonts w:ascii="Times New Roman" w:hAnsi="Times New Roman"/>
                <w:sz w:val="20"/>
                <w:szCs w:val="20"/>
              </w:rPr>
              <w:t> </w:t>
            </w:r>
            <w:r w:rsidRPr="00E20961">
              <w:rPr>
                <w:rFonts w:ascii="Times New Roman" w:hAnsi="Times New Roman"/>
                <w:sz w:val="20"/>
                <w:szCs w:val="20"/>
              </w:rPr>
              <w:t>доступностью оказываемых населению государственных услуг в сфере культуры</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83</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116,9</w:t>
            </w:r>
          </w:p>
        </w:tc>
        <w:tc>
          <w:tcPr>
            <w:tcW w:w="614" w:type="pct"/>
            <w:gridSpan w:val="2"/>
            <w:vMerge/>
            <w:shd w:val="clear" w:color="auto" w:fill="auto"/>
          </w:tcPr>
          <w:p w:rsidR="006F0681" w:rsidRPr="00E20961" w:rsidRDefault="006F0681" w:rsidP="006F0681">
            <w:pPr>
              <w:spacing w:after="0" w:line="240" w:lineRule="auto"/>
              <w:jc w:val="center"/>
              <w:rPr>
                <w:rFonts w:ascii="Times New Roman" w:hAnsi="Times New Roman"/>
                <w:sz w:val="20"/>
                <w:szCs w:val="20"/>
              </w:rPr>
            </w:pPr>
          </w:p>
        </w:tc>
        <w:tc>
          <w:tcPr>
            <w:tcW w:w="563" w:type="pct"/>
            <w:shd w:val="clear" w:color="auto" w:fill="auto"/>
          </w:tcPr>
          <w:p w:rsidR="006F0681" w:rsidRPr="00E20961" w:rsidRDefault="006F0681" w:rsidP="006F0681">
            <w:pPr>
              <w:spacing w:after="0" w:line="240" w:lineRule="auto"/>
              <w:jc w:val="center"/>
              <w:rPr>
                <w:rFonts w:ascii="Times New Roman" w:hAnsi="Times New Roman"/>
                <w:sz w:val="20"/>
                <w:szCs w:val="20"/>
              </w:rPr>
            </w:pP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доля коллективов самодеятельного художественного творчества, имеющих звание «народный (образцовый)»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10,1</w:t>
            </w:r>
          </w:p>
        </w:tc>
        <w:tc>
          <w:tcPr>
            <w:tcW w:w="271" w:type="pct"/>
            <w:shd w:val="clear" w:color="auto" w:fill="auto"/>
          </w:tcPr>
          <w:p w:rsidR="006F0681" w:rsidRPr="002132D5"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393" w:type="pct"/>
            <w:gridSpan w:val="2"/>
            <w:shd w:val="clear" w:color="auto" w:fill="auto"/>
          </w:tcPr>
          <w:p w:rsidR="006F0681" w:rsidRPr="002132D5"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58,4</w:t>
            </w:r>
          </w:p>
        </w:tc>
        <w:tc>
          <w:tcPr>
            <w:tcW w:w="614" w:type="pct"/>
            <w:gridSpan w:val="2"/>
            <w:vMerge/>
            <w:shd w:val="clear" w:color="auto" w:fill="auto"/>
          </w:tcPr>
          <w:p w:rsidR="006F0681" w:rsidRPr="00E20961" w:rsidRDefault="006F0681" w:rsidP="006F0681">
            <w:pPr>
              <w:spacing w:after="0" w:line="240" w:lineRule="auto"/>
              <w:rPr>
                <w:rFonts w:ascii="Times New Roman" w:hAnsi="Times New Roman"/>
                <w:sz w:val="20"/>
                <w:szCs w:val="20"/>
                <w:highlight w:val="yellow"/>
              </w:rPr>
            </w:pPr>
          </w:p>
        </w:tc>
        <w:tc>
          <w:tcPr>
            <w:tcW w:w="563" w:type="pct"/>
            <w:shd w:val="clear" w:color="auto" w:fill="auto"/>
          </w:tcPr>
          <w:p w:rsidR="006F0681" w:rsidRDefault="00DD2ADE" w:rsidP="006F0681">
            <w:pPr>
              <w:spacing w:after="0" w:line="240" w:lineRule="auto"/>
              <w:rPr>
                <w:rFonts w:ascii="Times New Roman" w:hAnsi="Times New Roman"/>
                <w:sz w:val="20"/>
                <w:szCs w:val="20"/>
              </w:rPr>
            </w:pPr>
            <w:r>
              <w:rPr>
                <w:rFonts w:ascii="Times New Roman" w:hAnsi="Times New Roman"/>
                <w:sz w:val="20"/>
                <w:szCs w:val="20"/>
              </w:rPr>
              <w:t>К</w:t>
            </w:r>
            <w:r w:rsidR="006F0681" w:rsidRPr="0026621B">
              <w:rPr>
                <w:rFonts w:ascii="Times New Roman" w:hAnsi="Times New Roman"/>
                <w:sz w:val="20"/>
                <w:szCs w:val="20"/>
              </w:rPr>
              <w:t xml:space="preserve">оллективы </w:t>
            </w:r>
          </w:p>
          <w:p w:rsidR="006F0681" w:rsidRDefault="006F0681" w:rsidP="006F0681">
            <w:pPr>
              <w:spacing w:after="0" w:line="240" w:lineRule="auto"/>
              <w:rPr>
                <w:rFonts w:ascii="Times New Roman" w:hAnsi="Times New Roman"/>
                <w:sz w:val="20"/>
                <w:szCs w:val="20"/>
              </w:rPr>
            </w:pPr>
            <w:r w:rsidRPr="0026621B">
              <w:rPr>
                <w:rFonts w:ascii="Times New Roman" w:hAnsi="Times New Roman"/>
                <w:sz w:val="20"/>
                <w:szCs w:val="20"/>
              </w:rPr>
              <w:t xml:space="preserve">самодеятельного художественного творчества, имеющие звание «народный </w:t>
            </w:r>
          </w:p>
          <w:p w:rsidR="006F0681" w:rsidRDefault="006F0681" w:rsidP="006F0681">
            <w:pPr>
              <w:spacing w:after="0" w:line="240" w:lineRule="auto"/>
              <w:rPr>
                <w:rFonts w:ascii="Times New Roman" w:hAnsi="Times New Roman"/>
                <w:sz w:val="20"/>
                <w:szCs w:val="20"/>
              </w:rPr>
            </w:pPr>
            <w:r w:rsidRPr="0026621B">
              <w:rPr>
                <w:rFonts w:ascii="Times New Roman" w:hAnsi="Times New Roman"/>
                <w:sz w:val="20"/>
                <w:szCs w:val="20"/>
              </w:rPr>
              <w:t xml:space="preserve">(образцовый)», каждые пять лет должны подтверждать эти звания. В связи </w:t>
            </w:r>
          </w:p>
          <w:p w:rsidR="006F0681" w:rsidRPr="00E20961" w:rsidRDefault="00DD2ADE" w:rsidP="00DD2ADE">
            <w:pPr>
              <w:spacing w:after="0" w:line="240" w:lineRule="auto"/>
              <w:rPr>
                <w:rFonts w:ascii="Times New Roman" w:hAnsi="Times New Roman"/>
                <w:sz w:val="20"/>
                <w:szCs w:val="20"/>
                <w:highlight w:val="yellow"/>
              </w:rPr>
            </w:pPr>
            <w:r>
              <w:rPr>
                <w:rFonts w:ascii="Times New Roman" w:hAnsi="Times New Roman"/>
                <w:sz w:val="20"/>
                <w:szCs w:val="20"/>
              </w:rPr>
              <w:t>с отсутствием в </w:t>
            </w:r>
            <w:r w:rsidR="006F0681" w:rsidRPr="0026621B">
              <w:rPr>
                <w:rFonts w:ascii="Times New Roman" w:hAnsi="Times New Roman"/>
                <w:sz w:val="20"/>
                <w:szCs w:val="20"/>
              </w:rPr>
              <w:t>2017 году заявок от данных коллективов на</w:t>
            </w:r>
            <w:r>
              <w:rPr>
                <w:rFonts w:ascii="Times New Roman" w:hAnsi="Times New Roman"/>
                <w:sz w:val="20"/>
                <w:szCs w:val="20"/>
              </w:rPr>
              <w:t> </w:t>
            </w:r>
            <w:r w:rsidR="006F0681" w:rsidRPr="0026621B">
              <w:rPr>
                <w:rFonts w:ascii="Times New Roman" w:hAnsi="Times New Roman"/>
                <w:sz w:val="20"/>
                <w:szCs w:val="20"/>
              </w:rPr>
              <w:t>подтвержде</w:t>
            </w:r>
            <w:r>
              <w:rPr>
                <w:rFonts w:ascii="Times New Roman" w:hAnsi="Times New Roman"/>
                <w:sz w:val="20"/>
                <w:szCs w:val="20"/>
              </w:rPr>
              <w:t>-</w:t>
            </w:r>
            <w:r w:rsidR="006F0681" w:rsidRPr="0026621B">
              <w:rPr>
                <w:rFonts w:ascii="Times New Roman" w:hAnsi="Times New Roman"/>
                <w:sz w:val="20"/>
                <w:szCs w:val="20"/>
              </w:rPr>
              <w:t>ние звания по</w:t>
            </w:r>
            <w:r>
              <w:rPr>
                <w:rFonts w:ascii="Times New Roman" w:hAnsi="Times New Roman"/>
                <w:sz w:val="20"/>
                <w:szCs w:val="20"/>
              </w:rPr>
              <w:t> </w:t>
            </w:r>
            <w:r w:rsidR="006F0681" w:rsidRPr="0026621B">
              <w:rPr>
                <w:rFonts w:ascii="Times New Roman" w:hAnsi="Times New Roman"/>
                <w:sz w:val="20"/>
                <w:szCs w:val="20"/>
              </w:rPr>
              <w:t>истечении пяти лет, произош</w:t>
            </w:r>
            <w:r w:rsidR="006F0681">
              <w:rPr>
                <w:rFonts w:ascii="Times New Roman" w:hAnsi="Times New Roman"/>
                <w:sz w:val="20"/>
                <w:szCs w:val="20"/>
              </w:rPr>
              <w:t>ло снижение значения показателя</w:t>
            </w:r>
            <w:r>
              <w:rPr>
                <w:rFonts w:ascii="Times New Roman" w:hAnsi="Times New Roman"/>
                <w:sz w:val="20"/>
                <w:szCs w:val="20"/>
              </w:rPr>
              <w:t>.</w:t>
            </w:r>
          </w:p>
        </w:tc>
      </w:tr>
      <w:tr w:rsidR="006F0681"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доля сельских населенных пунктов, охваченных культурно-досуговыми услугами, от общего числа сельских населенных пунктов</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80</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DD5D72" w:rsidRPr="00E20961" w:rsidTr="0043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DD5D72" w:rsidRPr="00E20961" w:rsidRDefault="00DD5D72"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DD5D72" w:rsidRPr="00E20961" w:rsidRDefault="00DD5D72"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Развитие информационных технологий в учреждениях культуры и искусства Свердловской области, расширение их доступности в сети «Интернет», создание и развитие виртуальных представительств учреждений культуры в сети «Интернет»</w:t>
            </w:r>
          </w:p>
        </w:tc>
        <w:tc>
          <w:tcPr>
            <w:tcW w:w="381" w:type="pct"/>
            <w:vMerge w:val="restart"/>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DD5D72" w:rsidRPr="00ED6421" w:rsidRDefault="00DD5D72"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DD5D72" w:rsidRPr="00ED6421" w:rsidRDefault="00DD5D72"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DD5D72" w:rsidRPr="00ED6421" w:rsidRDefault="00DD5D72"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p w:rsidR="00DD5D72" w:rsidRPr="00ED6421" w:rsidRDefault="00DD5D72" w:rsidP="006F0681">
            <w:pPr>
              <w:spacing w:after="0" w:line="240" w:lineRule="auto"/>
              <w:jc w:val="center"/>
              <w:rPr>
                <w:rFonts w:ascii="Times New Roman" w:hAnsi="Times New Roman"/>
                <w:color w:val="000000"/>
                <w:sz w:val="20"/>
                <w:szCs w:val="20"/>
                <w:lang w:eastAsia="ru-RU"/>
              </w:rPr>
            </w:pPr>
          </w:p>
        </w:tc>
        <w:tc>
          <w:tcPr>
            <w:tcW w:w="282" w:type="pct"/>
            <w:vMerge w:val="restart"/>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3</w:t>
            </w:r>
          </w:p>
        </w:tc>
        <w:tc>
          <w:tcPr>
            <w:tcW w:w="860" w:type="pct"/>
            <w:shd w:val="clear" w:color="auto" w:fill="auto"/>
          </w:tcPr>
          <w:p w:rsidR="00DD5D72" w:rsidRPr="00E20961" w:rsidRDefault="00DD2ADE" w:rsidP="006F0681">
            <w:pPr>
              <w:pStyle w:val="ConsPlusNormal"/>
              <w:rPr>
                <w:rFonts w:ascii="Times New Roman" w:hAnsi="Times New Roman" w:cs="Times New Roman"/>
                <w:sz w:val="20"/>
                <w:szCs w:val="20"/>
              </w:rPr>
            </w:pPr>
            <w:r>
              <w:rPr>
                <w:rFonts w:ascii="Times New Roman" w:hAnsi="Times New Roman" w:cs="Times New Roman"/>
                <w:sz w:val="20"/>
                <w:szCs w:val="20"/>
              </w:rPr>
              <w:t>доля государственных и </w:t>
            </w:r>
            <w:r w:rsidR="00DD5D72" w:rsidRPr="00E20961">
              <w:rPr>
                <w:rFonts w:ascii="Times New Roman" w:hAnsi="Times New Roman" w:cs="Times New Roman"/>
                <w:sz w:val="20"/>
                <w:szCs w:val="20"/>
              </w:rPr>
              <w:t>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tc>
        <w:tc>
          <w:tcPr>
            <w:tcW w:w="383" w:type="pct"/>
            <w:shd w:val="clear" w:color="auto" w:fill="auto"/>
          </w:tcPr>
          <w:p w:rsidR="00DD5D72" w:rsidRPr="00E20961" w:rsidRDefault="00DD5D72"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DD5D72" w:rsidRPr="00E20961" w:rsidRDefault="00DD5D72"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73</w:t>
            </w:r>
          </w:p>
        </w:tc>
        <w:tc>
          <w:tcPr>
            <w:tcW w:w="271" w:type="pct"/>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73</w:t>
            </w:r>
          </w:p>
        </w:tc>
        <w:tc>
          <w:tcPr>
            <w:tcW w:w="393" w:type="pct"/>
            <w:gridSpan w:val="2"/>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shd w:val="clear" w:color="auto" w:fill="auto"/>
          </w:tcPr>
          <w:p w:rsidR="00DD5D72" w:rsidRPr="00E20961" w:rsidRDefault="00DD5D72"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DD5D72" w:rsidRPr="00E20961" w:rsidRDefault="00DD5D72" w:rsidP="006F0681">
            <w:pPr>
              <w:spacing w:after="0" w:line="240" w:lineRule="auto"/>
              <w:rPr>
                <w:rFonts w:ascii="Times New Roman" w:hAnsi="Times New Roman"/>
                <w:sz w:val="20"/>
                <w:szCs w:val="20"/>
              </w:rPr>
            </w:pPr>
          </w:p>
        </w:tc>
      </w:tr>
      <w:tr w:rsidR="00DD5D72" w:rsidRPr="00E20961" w:rsidTr="00DD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DD5D72" w:rsidRPr="00E20961" w:rsidRDefault="00DD5D72"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DD5D72" w:rsidRPr="00E20961" w:rsidRDefault="00DD5D72" w:rsidP="006F0681">
            <w:pPr>
              <w:pStyle w:val="ConsPlusNormal"/>
              <w:rPr>
                <w:rFonts w:ascii="Times New Roman" w:hAnsi="Times New Roman" w:cs="Times New Roman"/>
                <w:sz w:val="20"/>
                <w:szCs w:val="20"/>
              </w:rPr>
            </w:pPr>
          </w:p>
        </w:tc>
        <w:tc>
          <w:tcPr>
            <w:tcW w:w="381" w:type="pct"/>
            <w:vMerge/>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p>
        </w:tc>
        <w:tc>
          <w:tcPr>
            <w:tcW w:w="282" w:type="pct"/>
            <w:vMerge/>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p>
        </w:tc>
        <w:tc>
          <w:tcPr>
            <w:tcW w:w="860" w:type="pct"/>
            <w:shd w:val="clear" w:color="auto" w:fill="auto"/>
          </w:tcPr>
          <w:p w:rsidR="00DD5D72" w:rsidRPr="00E20961" w:rsidRDefault="00DD5D72" w:rsidP="00DD2ADE">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музеев, имеющих веб-сайт в сети «Интернет», в</w:t>
            </w:r>
            <w:r w:rsidR="00DD2ADE">
              <w:rPr>
                <w:rFonts w:ascii="Times New Roman" w:hAnsi="Times New Roman" w:cs="Times New Roman"/>
                <w:sz w:val="20"/>
                <w:szCs w:val="20"/>
              </w:rPr>
              <w:t> </w:t>
            </w:r>
            <w:r w:rsidRPr="00E20961">
              <w:rPr>
                <w:rFonts w:ascii="Times New Roman" w:hAnsi="Times New Roman" w:cs="Times New Roman"/>
                <w:sz w:val="20"/>
                <w:szCs w:val="20"/>
              </w:rPr>
              <w:t>общем количестве государственных и муниципальных музеев</w:t>
            </w:r>
          </w:p>
        </w:tc>
        <w:tc>
          <w:tcPr>
            <w:tcW w:w="383" w:type="pct"/>
            <w:shd w:val="clear" w:color="auto" w:fill="auto"/>
          </w:tcPr>
          <w:p w:rsidR="00DD5D72" w:rsidRPr="00E20961" w:rsidRDefault="00DD5D72"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DD5D72" w:rsidRPr="00E20961" w:rsidRDefault="00DD5D72"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47</w:t>
            </w:r>
          </w:p>
        </w:tc>
        <w:tc>
          <w:tcPr>
            <w:tcW w:w="271" w:type="pct"/>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52,1</w:t>
            </w:r>
          </w:p>
        </w:tc>
        <w:tc>
          <w:tcPr>
            <w:tcW w:w="393" w:type="pct"/>
            <w:gridSpan w:val="2"/>
            <w:shd w:val="clear" w:color="auto" w:fill="auto"/>
          </w:tcPr>
          <w:p w:rsidR="00DD5D72" w:rsidRPr="00ED6421"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110,9</w:t>
            </w:r>
          </w:p>
        </w:tc>
        <w:tc>
          <w:tcPr>
            <w:tcW w:w="614" w:type="pct"/>
            <w:gridSpan w:val="2"/>
            <w:shd w:val="clear" w:color="auto" w:fill="auto"/>
          </w:tcPr>
          <w:p w:rsidR="00DD5D72" w:rsidRPr="00ED6421" w:rsidRDefault="00DD5D72"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DD5D72" w:rsidRPr="00E20961" w:rsidRDefault="00DD5D72" w:rsidP="006F0681">
            <w:pPr>
              <w:spacing w:after="0" w:line="240" w:lineRule="auto"/>
              <w:rPr>
                <w:rFonts w:ascii="Times New Roman" w:hAnsi="Times New Roman"/>
                <w:sz w:val="20"/>
                <w:szCs w:val="20"/>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spacing w:after="0" w:line="240" w:lineRule="auto"/>
              <w:ind w:left="313"/>
              <w:rPr>
                <w:rFonts w:ascii="Times New Roman" w:hAnsi="Times New Roman"/>
                <w:sz w:val="20"/>
                <w:szCs w:val="20"/>
              </w:rPr>
            </w:pPr>
          </w:p>
        </w:tc>
        <w:tc>
          <w:tcPr>
            <w:tcW w:w="4773" w:type="pct"/>
            <w:gridSpan w:val="13"/>
            <w:shd w:val="clear" w:color="auto" w:fill="auto"/>
          </w:tcPr>
          <w:p w:rsidR="006F0681" w:rsidRDefault="006F0681" w:rsidP="006F0681">
            <w:pPr>
              <w:spacing w:after="0" w:line="240" w:lineRule="auto"/>
              <w:rPr>
                <w:rFonts w:ascii="Times New Roman" w:hAnsi="Times New Roman"/>
                <w:sz w:val="20"/>
                <w:szCs w:val="20"/>
              </w:rPr>
            </w:pPr>
            <w:r>
              <w:rPr>
                <w:rFonts w:ascii="Times New Roman" w:hAnsi="Times New Roman"/>
                <w:sz w:val="20"/>
                <w:szCs w:val="20"/>
              </w:rPr>
              <w:t>О</w:t>
            </w:r>
            <w:r w:rsidRPr="00AC6CE8">
              <w:rPr>
                <w:rFonts w:ascii="Times New Roman" w:hAnsi="Times New Roman"/>
                <w:sz w:val="20"/>
                <w:szCs w:val="20"/>
              </w:rPr>
              <w:t>фициальные сайты имеют 62 музея Свердловс</w:t>
            </w:r>
            <w:r>
              <w:rPr>
                <w:rFonts w:ascii="Times New Roman" w:hAnsi="Times New Roman"/>
                <w:sz w:val="20"/>
                <w:szCs w:val="20"/>
              </w:rPr>
              <w:t>кой области из 119 государственных и муниципальных музеев Свердловской области</w:t>
            </w:r>
            <w:r w:rsidR="00DD2ADE">
              <w:rPr>
                <w:rFonts w:ascii="Times New Roman" w:hAnsi="Times New Roman"/>
                <w:sz w:val="20"/>
                <w:szCs w:val="20"/>
              </w:rPr>
              <w:t>.</w:t>
            </w:r>
          </w:p>
        </w:tc>
      </w:tr>
      <w:tr w:rsidR="006F0681" w:rsidRPr="00E20961" w:rsidTr="00DD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F0681">
            <w:pPr>
              <w:pStyle w:val="ConsPlusNormal"/>
              <w:rPr>
                <w:rFonts w:ascii="Times New Roman" w:hAnsi="Times New Roman" w:cs="Times New Roman"/>
                <w:sz w:val="20"/>
                <w:szCs w:val="20"/>
              </w:rPr>
            </w:pP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282"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860" w:type="pct"/>
            <w:shd w:val="clear" w:color="auto" w:fill="auto"/>
          </w:tcPr>
          <w:p w:rsidR="006F0681" w:rsidRPr="00E20961" w:rsidRDefault="006F0681" w:rsidP="00DD2ADE">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профессиональных театров, имеющих сайт в</w:t>
            </w:r>
            <w:r w:rsidR="00DD2ADE">
              <w:rPr>
                <w:rFonts w:ascii="Times New Roman" w:hAnsi="Times New Roman" w:cs="Times New Roman"/>
                <w:sz w:val="20"/>
                <w:szCs w:val="20"/>
              </w:rPr>
              <w:t> </w:t>
            </w:r>
            <w:r w:rsidRPr="00E20961">
              <w:rPr>
                <w:rFonts w:ascii="Times New Roman" w:hAnsi="Times New Roman" w:cs="Times New Roman"/>
                <w:sz w:val="20"/>
                <w:szCs w:val="20"/>
              </w:rPr>
              <w:t>сети «Интернет», в общем количестве профессиональных театров Свердловской области</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98</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102</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trPr>
        <w:tc>
          <w:tcPr>
            <w:tcW w:w="227" w:type="pct"/>
            <w:shd w:val="clear" w:color="auto" w:fill="auto"/>
          </w:tcPr>
          <w:p w:rsidR="006F0681" w:rsidRPr="00E20961" w:rsidRDefault="006F0681" w:rsidP="006F0681">
            <w:pPr>
              <w:pStyle w:val="af1"/>
              <w:spacing w:after="0" w:line="240" w:lineRule="auto"/>
              <w:ind w:left="426"/>
              <w:rPr>
                <w:rFonts w:ascii="Times New Roman" w:hAnsi="Times New Roman"/>
                <w:sz w:val="20"/>
                <w:szCs w:val="20"/>
              </w:rPr>
            </w:pPr>
          </w:p>
        </w:tc>
        <w:tc>
          <w:tcPr>
            <w:tcW w:w="4773" w:type="pct"/>
            <w:gridSpan w:val="13"/>
            <w:shd w:val="clear" w:color="auto" w:fill="auto"/>
          </w:tcPr>
          <w:p w:rsidR="006F0681" w:rsidRDefault="006F0681" w:rsidP="006F0681">
            <w:pPr>
              <w:spacing w:after="0" w:line="240" w:lineRule="auto"/>
              <w:rPr>
                <w:rFonts w:ascii="Times New Roman" w:hAnsi="Times New Roman"/>
                <w:sz w:val="20"/>
                <w:szCs w:val="20"/>
              </w:rPr>
            </w:pPr>
            <w:r>
              <w:rPr>
                <w:rFonts w:ascii="Times New Roman" w:hAnsi="Times New Roman"/>
                <w:sz w:val="20"/>
                <w:szCs w:val="20"/>
              </w:rPr>
              <w:t>35 из 35 профессио</w:t>
            </w:r>
            <w:r w:rsidRPr="00AC6CE8">
              <w:rPr>
                <w:rFonts w:ascii="Times New Roman" w:hAnsi="Times New Roman"/>
                <w:sz w:val="20"/>
                <w:szCs w:val="20"/>
              </w:rPr>
              <w:t xml:space="preserve">нальных театров имеют сайт в сети </w:t>
            </w:r>
            <w:r>
              <w:rPr>
                <w:rFonts w:ascii="Times New Roman" w:hAnsi="Times New Roman"/>
                <w:sz w:val="20"/>
                <w:szCs w:val="20"/>
              </w:rPr>
              <w:t>«Интернет»</w:t>
            </w:r>
            <w:r w:rsidR="00DD2ADE">
              <w:rPr>
                <w:rFonts w:ascii="Times New Roman" w:hAnsi="Times New Roman"/>
                <w:sz w:val="20"/>
                <w:szCs w:val="20"/>
              </w:rPr>
              <w:t>.</w:t>
            </w:r>
          </w:p>
        </w:tc>
      </w:tr>
      <w:tr w:rsidR="006F0681" w:rsidRPr="00E20961" w:rsidTr="00DD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2"/>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F0681">
            <w:pPr>
              <w:pStyle w:val="ConsPlusNormal"/>
              <w:rPr>
                <w:rFonts w:ascii="Times New Roman" w:hAnsi="Times New Roman" w:cs="Times New Roman"/>
                <w:sz w:val="20"/>
                <w:szCs w:val="20"/>
              </w:rPr>
            </w:pP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282"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посетителей концертов виртуального концертного зала Свердловской государственной академической филармонии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тыс. человек</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34</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76,8</w:t>
            </w:r>
          </w:p>
        </w:tc>
        <w:tc>
          <w:tcPr>
            <w:tcW w:w="393" w:type="pct"/>
            <w:gridSpan w:val="2"/>
            <w:shd w:val="clear" w:color="auto" w:fill="auto"/>
          </w:tcPr>
          <w:p w:rsidR="006F0681" w:rsidRPr="00DD5D72"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2,3 раза</w:t>
            </w:r>
          </w:p>
        </w:tc>
        <w:tc>
          <w:tcPr>
            <w:tcW w:w="614" w:type="pct"/>
            <w:gridSpan w:val="2"/>
            <w:shd w:val="clear" w:color="auto" w:fill="auto"/>
          </w:tcPr>
          <w:p w:rsidR="006F0681" w:rsidRPr="00ED642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jc w:val="center"/>
              <w:rPr>
                <w:rFonts w:ascii="Times New Roman" w:hAnsi="Times New Roman"/>
                <w:sz w:val="20"/>
                <w:szCs w:val="20"/>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ConsPlusNormal"/>
              <w:jc w:val="both"/>
              <w:rPr>
                <w:rFonts w:ascii="Times New Roman" w:hAnsi="Times New Roman" w:cs="Times New Roman"/>
                <w:sz w:val="20"/>
                <w:szCs w:val="20"/>
              </w:rPr>
            </w:pPr>
          </w:p>
        </w:tc>
        <w:tc>
          <w:tcPr>
            <w:tcW w:w="4773" w:type="pct"/>
            <w:gridSpan w:val="13"/>
            <w:shd w:val="clear" w:color="auto" w:fill="auto"/>
          </w:tcPr>
          <w:p w:rsidR="006F0681" w:rsidRPr="00E20961" w:rsidRDefault="006F0681" w:rsidP="00654A23">
            <w:pPr>
              <w:pStyle w:val="ConsPlusNormal"/>
              <w:rPr>
                <w:rFonts w:ascii="Times New Roman" w:hAnsi="Times New Roman" w:cs="Times New Roman"/>
                <w:sz w:val="20"/>
                <w:szCs w:val="20"/>
              </w:rPr>
            </w:pPr>
            <w:r w:rsidRPr="00157C6B">
              <w:rPr>
                <w:rFonts w:ascii="Times New Roman" w:hAnsi="Times New Roman" w:cs="Times New Roman"/>
                <w:sz w:val="20"/>
                <w:szCs w:val="20"/>
              </w:rPr>
              <w:t xml:space="preserve">За 2017 год на базе </w:t>
            </w:r>
            <w:r w:rsidRPr="00E20961">
              <w:rPr>
                <w:rFonts w:ascii="Times New Roman" w:hAnsi="Times New Roman" w:cs="Times New Roman"/>
                <w:sz w:val="20"/>
                <w:szCs w:val="20"/>
              </w:rPr>
              <w:t>виртуального концертного зала Свердловской государственной академической филармонии</w:t>
            </w:r>
            <w:r w:rsidRPr="00157C6B">
              <w:rPr>
                <w:rFonts w:ascii="Times New Roman" w:hAnsi="Times New Roman" w:cs="Times New Roman"/>
                <w:sz w:val="20"/>
                <w:szCs w:val="20"/>
              </w:rPr>
              <w:t xml:space="preserve"> проведено 2906 концертов, которые посетили 76</w:t>
            </w:r>
            <w:r>
              <w:rPr>
                <w:rFonts w:ascii="Times New Roman" w:hAnsi="Times New Roman" w:cs="Times New Roman"/>
                <w:sz w:val="20"/>
                <w:szCs w:val="20"/>
              </w:rPr>
              <w:t> 753 человека</w:t>
            </w:r>
            <w:r w:rsidR="00654A23">
              <w:rPr>
                <w:rFonts w:ascii="Times New Roman" w:hAnsi="Times New Roman" w:cs="Times New Roman"/>
                <w:sz w:val="20"/>
                <w:szCs w:val="20"/>
              </w:rPr>
              <w:t>.</w:t>
            </w:r>
          </w:p>
        </w:tc>
      </w:tr>
      <w:tr w:rsidR="006F0681" w:rsidRPr="00E20961" w:rsidTr="00654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Расширение спектра передвижных услуг в сфере культуры и искусства</w:t>
            </w:r>
          </w:p>
        </w:tc>
        <w:tc>
          <w:tcPr>
            <w:tcW w:w="38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tc>
        <w:tc>
          <w:tcPr>
            <w:tcW w:w="282"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3</w:t>
            </w: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передвижных выставок (ежегодно)</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494</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803</w:t>
            </w:r>
          </w:p>
        </w:tc>
        <w:tc>
          <w:tcPr>
            <w:tcW w:w="393" w:type="pct"/>
            <w:gridSpan w:val="2"/>
            <w:shd w:val="clear" w:color="auto" w:fill="auto"/>
          </w:tcPr>
          <w:p w:rsidR="006F0681" w:rsidRPr="00ED6421" w:rsidRDefault="00DD5D72"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1,6 раза</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jc w:val="center"/>
              <w:rPr>
                <w:rFonts w:ascii="Times New Roman" w:hAnsi="Times New Roman"/>
                <w:sz w:val="20"/>
                <w:szCs w:val="20"/>
              </w:rPr>
            </w:pPr>
          </w:p>
        </w:tc>
      </w:tr>
      <w:tr w:rsidR="006F0681" w:rsidRPr="00E20961" w:rsidTr="00DD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Default="006F0681" w:rsidP="006F0681">
            <w:pPr>
              <w:spacing w:after="0" w:line="240" w:lineRule="auto"/>
              <w:rPr>
                <w:rFonts w:ascii="Times New Roman" w:hAnsi="Times New Roman"/>
                <w:color w:val="000000"/>
                <w:sz w:val="20"/>
                <w:szCs w:val="20"/>
              </w:rPr>
            </w:pPr>
            <w:r w:rsidRPr="0024314A">
              <w:rPr>
                <w:rFonts w:ascii="Times New Roman" w:hAnsi="Times New Roman"/>
                <w:color w:val="000000"/>
                <w:sz w:val="20"/>
                <w:szCs w:val="20"/>
              </w:rPr>
              <w:t>Увеличение доли спектаклей, концертов, творческих вечеров, проведенных государственными областными театрами и концертными организациями в рамках региональных гастролей, гастролей за пределами Свердловской области и за рубежом, от</w:t>
            </w:r>
            <w:r w:rsidR="00654A23">
              <w:rPr>
                <w:rFonts w:ascii="Times New Roman" w:hAnsi="Times New Roman"/>
                <w:color w:val="000000"/>
                <w:sz w:val="20"/>
                <w:szCs w:val="20"/>
              </w:rPr>
              <w:t> </w:t>
            </w:r>
            <w:r w:rsidRPr="0024314A">
              <w:rPr>
                <w:rFonts w:ascii="Times New Roman" w:hAnsi="Times New Roman"/>
                <w:color w:val="000000"/>
                <w:sz w:val="20"/>
                <w:szCs w:val="20"/>
              </w:rPr>
              <w:t xml:space="preserve">общего количества мероприятий </w:t>
            </w:r>
          </w:p>
          <w:p w:rsidR="006F0681" w:rsidRPr="00E20961" w:rsidRDefault="006F0681" w:rsidP="006F0681">
            <w:pPr>
              <w:spacing w:after="0" w:line="240" w:lineRule="auto"/>
              <w:rPr>
                <w:rFonts w:ascii="Times New Roman" w:hAnsi="Times New Roman"/>
                <w:color w:val="000000"/>
                <w:sz w:val="20"/>
                <w:szCs w:val="20"/>
              </w:rPr>
            </w:pPr>
            <w:r w:rsidRPr="0024314A">
              <w:rPr>
                <w:rFonts w:ascii="Times New Roman" w:hAnsi="Times New Roman"/>
                <w:color w:val="000000"/>
                <w:sz w:val="20"/>
                <w:szCs w:val="20"/>
              </w:rPr>
              <w:t>в 2017 году</w:t>
            </w:r>
          </w:p>
        </w:tc>
        <w:tc>
          <w:tcPr>
            <w:tcW w:w="381" w:type="pct"/>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54A23">
            <w:pPr>
              <w:pStyle w:val="ConsPlusNormal"/>
              <w:rPr>
                <w:rFonts w:ascii="Times New Roman" w:hAnsi="Times New Roman" w:cs="Times New Roman"/>
                <w:sz w:val="20"/>
                <w:szCs w:val="20"/>
              </w:rPr>
            </w:pPr>
            <w:r w:rsidRPr="00E20961">
              <w:rPr>
                <w:rFonts w:ascii="Times New Roman" w:hAnsi="Times New Roman" w:cs="Times New Roman"/>
                <w:sz w:val="20"/>
                <w:szCs w:val="20"/>
              </w:rPr>
              <w:t>доля спектаклей, концертов, творческих вечеров, проведенных государственными областными театрами и концертными организациями в рамках региональных гастролей, гастролей за пределами Свердловской области и</w:t>
            </w:r>
            <w:r w:rsidR="00654A23">
              <w:rPr>
                <w:rFonts w:ascii="Times New Roman" w:hAnsi="Times New Roman" w:cs="Times New Roman"/>
                <w:sz w:val="20"/>
                <w:szCs w:val="20"/>
              </w:rPr>
              <w:t> </w:t>
            </w:r>
            <w:r w:rsidRPr="00E20961">
              <w:rPr>
                <w:rFonts w:ascii="Times New Roman" w:hAnsi="Times New Roman" w:cs="Times New Roman"/>
                <w:sz w:val="20"/>
                <w:szCs w:val="20"/>
              </w:rPr>
              <w:t>за</w:t>
            </w:r>
            <w:r w:rsidR="00654A23">
              <w:rPr>
                <w:rFonts w:ascii="Times New Roman" w:hAnsi="Times New Roman" w:cs="Times New Roman"/>
                <w:sz w:val="20"/>
                <w:szCs w:val="20"/>
              </w:rPr>
              <w:t> </w:t>
            </w:r>
            <w:r w:rsidRPr="00E20961">
              <w:rPr>
                <w:rFonts w:ascii="Times New Roman" w:hAnsi="Times New Roman" w:cs="Times New Roman"/>
                <w:sz w:val="20"/>
                <w:szCs w:val="20"/>
              </w:rPr>
              <w:t>рубежом, от общего количества мероприятий</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3,44</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114,6</w:t>
            </w:r>
          </w:p>
        </w:tc>
        <w:tc>
          <w:tcPr>
            <w:tcW w:w="614" w:type="pct"/>
            <w:gridSpan w:val="2"/>
            <w:shd w:val="clear" w:color="auto" w:fill="auto"/>
          </w:tcPr>
          <w:p w:rsidR="006F0681" w:rsidRDefault="006F0681" w:rsidP="006F0681">
            <w:pPr>
              <w:spacing w:after="0" w:line="240" w:lineRule="auto"/>
              <w:rPr>
                <w:rFonts w:ascii="Times New Roman" w:hAnsi="Times New Roman"/>
                <w:sz w:val="20"/>
                <w:szCs w:val="20"/>
                <w:lang w:eastAsia="ru-RU"/>
              </w:rPr>
            </w:pPr>
            <w:r w:rsidRPr="00ED6421">
              <w:rPr>
                <w:rFonts w:ascii="Times New Roman" w:hAnsi="Times New Roman"/>
                <w:sz w:val="20"/>
                <w:szCs w:val="20"/>
                <w:lang w:eastAsia="ru-RU"/>
              </w:rPr>
              <w:t xml:space="preserve">Министерство культуры </w:t>
            </w:r>
          </w:p>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DD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spacing w:after="0" w:line="240" w:lineRule="auto"/>
              <w:ind w:left="426"/>
              <w:rPr>
                <w:rFonts w:ascii="Times New Roman" w:hAnsi="Times New Roman"/>
                <w:sz w:val="20"/>
                <w:szCs w:val="20"/>
              </w:rPr>
            </w:pPr>
          </w:p>
        </w:tc>
        <w:tc>
          <w:tcPr>
            <w:tcW w:w="4773" w:type="pct"/>
            <w:gridSpan w:val="13"/>
            <w:shd w:val="clear" w:color="auto" w:fill="auto"/>
          </w:tcPr>
          <w:p w:rsidR="006F0681" w:rsidRPr="00E20961" w:rsidRDefault="006F0681" w:rsidP="006F0681">
            <w:pPr>
              <w:spacing w:after="0" w:line="240" w:lineRule="auto"/>
              <w:rPr>
                <w:rFonts w:ascii="Times New Roman" w:hAnsi="Times New Roman"/>
                <w:sz w:val="20"/>
                <w:szCs w:val="20"/>
              </w:rPr>
            </w:pPr>
            <w:r w:rsidRPr="0024314A">
              <w:rPr>
                <w:rFonts w:ascii="Times New Roman" w:hAnsi="Times New Roman"/>
                <w:sz w:val="20"/>
                <w:szCs w:val="20"/>
              </w:rPr>
              <w:t>Количество мероприятий, проведенных государственными театрами и концертными организациями Свердловской области в рамках гастролей в преде</w:t>
            </w:r>
            <w:r>
              <w:rPr>
                <w:rFonts w:ascii="Times New Roman" w:hAnsi="Times New Roman"/>
                <w:sz w:val="20"/>
                <w:szCs w:val="20"/>
              </w:rPr>
              <w:t>лах региона и за его пределами</w:t>
            </w:r>
            <w:r w:rsidR="0099136A">
              <w:rPr>
                <w:rFonts w:ascii="Times New Roman" w:hAnsi="Times New Roman"/>
                <w:sz w:val="20"/>
                <w:szCs w:val="20"/>
              </w:rPr>
              <w:t>,</w:t>
            </w:r>
            <w:r>
              <w:rPr>
                <w:rFonts w:ascii="Times New Roman" w:hAnsi="Times New Roman"/>
                <w:sz w:val="20"/>
                <w:szCs w:val="20"/>
              </w:rPr>
              <w:t xml:space="preserve"> –</w:t>
            </w:r>
            <w:r w:rsidRPr="0024314A">
              <w:rPr>
                <w:rFonts w:ascii="Times New Roman" w:hAnsi="Times New Roman"/>
                <w:sz w:val="20"/>
                <w:szCs w:val="20"/>
              </w:rPr>
              <w:t xml:space="preserve"> 129</w:t>
            </w:r>
            <w:r>
              <w:rPr>
                <w:rFonts w:ascii="Times New Roman" w:hAnsi="Times New Roman"/>
                <w:sz w:val="20"/>
                <w:szCs w:val="20"/>
              </w:rPr>
              <w:t>, общее количество мероприятий – 3752</w:t>
            </w:r>
            <w:r w:rsidR="00654A23">
              <w:rPr>
                <w:rFonts w:ascii="Times New Roman" w:hAnsi="Times New Roman"/>
                <w:sz w:val="20"/>
                <w:szCs w:val="20"/>
              </w:rPr>
              <w:t>.</w:t>
            </w: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6F0681" w:rsidRPr="00E20961" w:rsidRDefault="006F0681" w:rsidP="00654A23">
            <w:pPr>
              <w:pStyle w:val="ConsPlusNormal"/>
              <w:rPr>
                <w:rFonts w:ascii="Times New Roman" w:hAnsi="Times New Roman" w:cs="Times New Roman"/>
                <w:sz w:val="20"/>
                <w:szCs w:val="20"/>
              </w:rPr>
            </w:pPr>
            <w:r w:rsidRPr="00E20961">
              <w:rPr>
                <w:rFonts w:ascii="Times New Roman" w:hAnsi="Times New Roman" w:cs="Times New Roman"/>
                <w:sz w:val="20"/>
                <w:szCs w:val="20"/>
              </w:rPr>
              <w:t>Модернизация и</w:t>
            </w:r>
            <w:r w:rsidR="00654A23">
              <w:rPr>
                <w:rFonts w:ascii="Times New Roman" w:hAnsi="Times New Roman" w:cs="Times New Roman"/>
                <w:sz w:val="20"/>
                <w:szCs w:val="20"/>
              </w:rPr>
              <w:t> </w:t>
            </w:r>
            <w:r w:rsidRPr="00E20961">
              <w:rPr>
                <w:rFonts w:ascii="Times New Roman" w:hAnsi="Times New Roman" w:cs="Times New Roman"/>
                <w:sz w:val="20"/>
                <w:szCs w:val="20"/>
              </w:rPr>
              <w:t>укрепление материально-технической базы учреждений культуры, оснащение современными системами и средствами обеспечения сохранности</w:t>
            </w:r>
            <w:r w:rsidR="00654A23">
              <w:rPr>
                <w:rFonts w:ascii="Times New Roman" w:hAnsi="Times New Roman" w:cs="Times New Roman"/>
                <w:sz w:val="20"/>
                <w:szCs w:val="20"/>
              </w:rPr>
              <w:t xml:space="preserve"> и безопасности фондов, людей и </w:t>
            </w:r>
            <w:r w:rsidRPr="00E20961">
              <w:rPr>
                <w:rFonts w:ascii="Times New Roman" w:hAnsi="Times New Roman" w:cs="Times New Roman"/>
                <w:sz w:val="20"/>
                <w:szCs w:val="20"/>
              </w:rPr>
              <w:t>зданий</w:t>
            </w:r>
          </w:p>
        </w:tc>
        <w:tc>
          <w:tcPr>
            <w:tcW w:w="381" w:type="pct"/>
            <w:vMerge w:val="restar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этап</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(2016–2018);</w:t>
            </w:r>
          </w:p>
          <w:p w:rsidR="006F0681" w:rsidRPr="00ED6421" w:rsidRDefault="006F0681" w:rsidP="006F0681">
            <w:pPr>
              <w:widowControl w:val="0"/>
              <w:autoSpaceDE w:val="0"/>
              <w:autoSpaceDN w:val="0"/>
              <w:spacing w:after="0" w:line="240" w:lineRule="auto"/>
              <w:jc w:val="center"/>
              <w:rPr>
                <w:rFonts w:ascii="Times New Roman" w:hAnsi="Times New Roman"/>
                <w:sz w:val="20"/>
                <w:szCs w:val="20"/>
                <w:lang w:eastAsia="ru-RU"/>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2024);</w:t>
            </w:r>
          </w:p>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sz w:val="20"/>
                <w:szCs w:val="20"/>
                <w:lang w:eastAsia="ru-RU"/>
              </w:rPr>
              <w:t>3 этап (2025</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2030)</w:t>
            </w:r>
          </w:p>
          <w:p w:rsidR="006F0681" w:rsidRPr="00ED6421" w:rsidRDefault="006F0681" w:rsidP="006F0681">
            <w:pPr>
              <w:spacing w:after="0" w:line="240" w:lineRule="auto"/>
              <w:jc w:val="center"/>
              <w:rPr>
                <w:rFonts w:ascii="Times New Roman" w:hAnsi="Times New Roman"/>
                <w:color w:val="000000"/>
                <w:sz w:val="20"/>
                <w:szCs w:val="20"/>
                <w:lang w:eastAsia="ru-RU"/>
              </w:rPr>
            </w:pPr>
          </w:p>
        </w:tc>
        <w:tc>
          <w:tcPr>
            <w:tcW w:w="282" w:type="pct"/>
            <w:vMerge w:val="restar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sidRPr="00ED6421">
              <w:rPr>
                <w:rFonts w:ascii="Times New Roman" w:hAnsi="Times New Roman"/>
                <w:color w:val="000000"/>
                <w:sz w:val="20"/>
                <w:szCs w:val="20"/>
                <w:lang w:eastAsia="ru-RU"/>
              </w:rPr>
              <w:t>1; 2; 3</w:t>
            </w:r>
          </w:p>
        </w:tc>
        <w:tc>
          <w:tcPr>
            <w:tcW w:w="860" w:type="pct"/>
            <w:shd w:val="clear" w:color="auto" w:fill="auto"/>
          </w:tcPr>
          <w:p w:rsidR="006F0681" w:rsidRPr="00E20961" w:rsidRDefault="006F0681" w:rsidP="00654A23">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w:t>
            </w:r>
            <w:r w:rsidR="00654A23">
              <w:rPr>
                <w:rFonts w:ascii="Times New Roman" w:hAnsi="Times New Roman" w:cs="Times New Roman"/>
                <w:sz w:val="20"/>
                <w:szCs w:val="20"/>
              </w:rPr>
              <w:t> </w:t>
            </w:r>
            <w:r w:rsidRPr="00E20961">
              <w:rPr>
                <w:rFonts w:ascii="Times New Roman" w:hAnsi="Times New Roman" w:cs="Times New Roman"/>
                <w:sz w:val="20"/>
                <w:szCs w:val="20"/>
              </w:rPr>
              <w:t>зданий, от их общего количества</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75</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vMerge w:val="restart"/>
            <w:shd w:val="clear" w:color="auto" w:fill="auto"/>
          </w:tcPr>
          <w:p w:rsidR="006F0681" w:rsidRPr="00E20961" w:rsidRDefault="006F0681" w:rsidP="006F0681">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54A23">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областных государственных музеев (с филиалами), оснащенных современными системами и</w:t>
            </w:r>
            <w:r w:rsidR="00654A23">
              <w:rPr>
                <w:rFonts w:ascii="Times New Roman" w:hAnsi="Times New Roman" w:cs="Times New Roman"/>
                <w:sz w:val="20"/>
                <w:szCs w:val="20"/>
              </w:rPr>
              <w:t> </w:t>
            </w:r>
            <w:r w:rsidRPr="00E20961">
              <w:rPr>
                <w:rFonts w:ascii="Times New Roman" w:hAnsi="Times New Roman" w:cs="Times New Roman"/>
                <w:sz w:val="20"/>
                <w:szCs w:val="20"/>
              </w:rPr>
              <w:t>средствами обеспечения сохранности и безопасности фондов, людей и зданий, от их общего количества</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64,3</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64,5</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100,3</w:t>
            </w:r>
          </w:p>
        </w:tc>
        <w:tc>
          <w:tcPr>
            <w:tcW w:w="614" w:type="pct"/>
            <w:gridSpan w:val="2"/>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tcPr>
          <w:p w:rsidR="006F0681" w:rsidRPr="00E20961" w:rsidRDefault="006F0681" w:rsidP="006F0681">
            <w:pPr>
              <w:spacing w:after="0" w:line="240" w:lineRule="auto"/>
              <w:rPr>
                <w:rFonts w:ascii="Times New Roman" w:hAnsi="Times New Roman"/>
                <w:color w:val="000000"/>
                <w:sz w:val="20"/>
                <w:szCs w:val="20"/>
              </w:rPr>
            </w:pPr>
          </w:p>
        </w:tc>
        <w:tc>
          <w:tcPr>
            <w:tcW w:w="381"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282" w:type="pct"/>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860" w:type="pct"/>
            <w:shd w:val="clear" w:color="auto" w:fill="auto"/>
          </w:tcPr>
          <w:p w:rsidR="006F0681" w:rsidRPr="00E20961" w:rsidRDefault="006F0681" w:rsidP="00654A23">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муниципальных учреждений культуры, находящихся в удовлетворительном состоянии, в</w:t>
            </w:r>
            <w:r w:rsidR="00654A23">
              <w:rPr>
                <w:rFonts w:ascii="Times New Roman" w:hAnsi="Times New Roman" w:cs="Times New Roman"/>
                <w:sz w:val="20"/>
                <w:szCs w:val="20"/>
              </w:rPr>
              <w:t> </w:t>
            </w:r>
            <w:r w:rsidRPr="00E20961">
              <w:rPr>
                <w:rFonts w:ascii="Times New Roman" w:hAnsi="Times New Roman" w:cs="Times New Roman"/>
                <w:sz w:val="20"/>
                <w:szCs w:val="20"/>
              </w:rPr>
              <w:t>общем количестве таких учреждений</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Pr>
                <w:rFonts w:ascii="Times New Roman" w:hAnsi="Times New Roman" w:cs="Times New Roman"/>
                <w:sz w:val="20"/>
                <w:szCs w:val="20"/>
              </w:rPr>
              <w:t>46</w:t>
            </w:r>
          </w:p>
        </w:tc>
        <w:tc>
          <w:tcPr>
            <w:tcW w:w="271" w:type="pct"/>
            <w:shd w:val="clear" w:color="auto" w:fill="auto"/>
          </w:tcPr>
          <w:p w:rsidR="006F0681" w:rsidRPr="00AD06FF"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72,7</w:t>
            </w:r>
          </w:p>
        </w:tc>
        <w:tc>
          <w:tcPr>
            <w:tcW w:w="393" w:type="pct"/>
            <w:gridSpan w:val="2"/>
            <w:shd w:val="clear" w:color="auto" w:fill="auto"/>
          </w:tcPr>
          <w:p w:rsidR="006F0681" w:rsidRPr="00AD06FF" w:rsidRDefault="00692A79"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более, чем в 1,5 раза</w:t>
            </w:r>
          </w:p>
        </w:tc>
        <w:tc>
          <w:tcPr>
            <w:tcW w:w="614" w:type="pct"/>
            <w:gridSpan w:val="2"/>
            <w:vMerge/>
            <w:shd w:val="clear" w:color="auto" w:fill="auto"/>
          </w:tcPr>
          <w:p w:rsidR="006F0681" w:rsidRPr="00E20961" w:rsidRDefault="006F0681" w:rsidP="006F0681">
            <w:pPr>
              <w:spacing w:after="0" w:line="240" w:lineRule="auto"/>
              <w:rPr>
                <w:rFonts w:ascii="Times New Roman" w:hAnsi="Times New Roman"/>
                <w:sz w:val="20"/>
                <w:szCs w:val="20"/>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692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54A23">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объектов социальной инфраструктуры на застроенных территориях в</w:t>
            </w:r>
            <w:r w:rsidR="00654A23">
              <w:rPr>
                <w:rFonts w:ascii="Times New Roman" w:hAnsi="Times New Roman"/>
                <w:color w:val="000000"/>
                <w:sz w:val="20"/>
                <w:szCs w:val="20"/>
              </w:rPr>
              <w:t> </w:t>
            </w:r>
            <w:r w:rsidRPr="00E20961">
              <w:rPr>
                <w:rFonts w:ascii="Times New Roman" w:hAnsi="Times New Roman"/>
                <w:color w:val="000000"/>
                <w:sz w:val="20"/>
                <w:szCs w:val="20"/>
              </w:rPr>
              <w:t>части мероприятий по</w:t>
            </w:r>
            <w:r w:rsidR="00654A23">
              <w:rPr>
                <w:rFonts w:ascii="Times New Roman" w:hAnsi="Times New Roman"/>
                <w:color w:val="000000"/>
                <w:sz w:val="20"/>
                <w:szCs w:val="20"/>
              </w:rPr>
              <w:t> </w:t>
            </w:r>
            <w:r w:rsidRPr="00E20961">
              <w:rPr>
                <w:rFonts w:ascii="Times New Roman" w:hAnsi="Times New Roman"/>
                <w:color w:val="000000"/>
                <w:sz w:val="20"/>
                <w:szCs w:val="20"/>
              </w:rPr>
              <w:t>развитию материальной базы органов государственной власти Свердловской области и государственных учреждений культуры, в отношении которых Министерство культуры Свердловской области осуществляет функции и</w:t>
            </w:r>
            <w:r w:rsidR="00654A23">
              <w:rPr>
                <w:rFonts w:ascii="Times New Roman" w:hAnsi="Times New Roman"/>
                <w:color w:val="000000"/>
                <w:sz w:val="20"/>
                <w:szCs w:val="20"/>
              </w:rPr>
              <w:t> </w:t>
            </w:r>
            <w:r w:rsidRPr="00E20961">
              <w:rPr>
                <w:rFonts w:ascii="Times New Roman" w:hAnsi="Times New Roman"/>
                <w:color w:val="000000"/>
                <w:sz w:val="20"/>
                <w:szCs w:val="20"/>
              </w:rPr>
              <w:t>полномочия учредителя</w:t>
            </w:r>
          </w:p>
        </w:tc>
        <w:tc>
          <w:tcPr>
            <w:tcW w:w="38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1 этап (2018)</w:t>
            </w:r>
          </w:p>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2 этап (2019</w:t>
            </w:r>
            <w:r w:rsidRPr="00ED6421">
              <w:rPr>
                <w:rFonts w:ascii="Times New Roman" w:hAnsi="Times New Roman"/>
                <w:color w:val="000000"/>
                <w:sz w:val="20"/>
                <w:szCs w:val="20"/>
                <w:lang w:eastAsia="ru-RU"/>
              </w:rPr>
              <w:t>–2020</w:t>
            </w:r>
          </w:p>
        </w:tc>
        <w:tc>
          <w:tcPr>
            <w:tcW w:w="282" w:type="pct"/>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1; 2; 3</w:t>
            </w: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ввод в эксплуатацию зданий организаций культуры государственной собственности Свердловской области</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w:t>
            </w:r>
          </w:p>
        </w:tc>
        <w:tc>
          <w:tcPr>
            <w:tcW w:w="271" w:type="pct"/>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sz w:val="20"/>
                <w:szCs w:val="20"/>
              </w:rPr>
              <w:t>1</w:t>
            </w:r>
          </w:p>
        </w:tc>
        <w:tc>
          <w:tcPr>
            <w:tcW w:w="393" w:type="pct"/>
            <w:gridSpan w:val="2"/>
            <w:shd w:val="clear" w:color="auto" w:fill="auto"/>
          </w:tcPr>
          <w:p w:rsidR="006F0681" w:rsidRPr="00D94E8E" w:rsidRDefault="00D94E8E"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shd w:val="clear" w:color="auto" w:fill="auto"/>
          </w:tcPr>
          <w:p w:rsidR="006F0681" w:rsidRPr="00E20961" w:rsidRDefault="006F0681" w:rsidP="00654A23">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 Министерство строительств</w:t>
            </w:r>
            <w:r w:rsidR="00654A23">
              <w:rPr>
                <w:rFonts w:ascii="Times New Roman" w:hAnsi="Times New Roman"/>
                <w:sz w:val="20"/>
                <w:szCs w:val="20"/>
                <w:lang w:eastAsia="ru-RU"/>
              </w:rPr>
              <w:t>а</w:t>
            </w:r>
            <w:r w:rsidRPr="00ED6421">
              <w:rPr>
                <w:rFonts w:ascii="Times New Roman" w:hAnsi="Times New Roman"/>
                <w:sz w:val="20"/>
                <w:szCs w:val="20"/>
                <w:lang w:eastAsia="ru-RU"/>
              </w:rPr>
              <w:t xml:space="preserve"> и</w:t>
            </w:r>
            <w:r w:rsidR="00654A23">
              <w:rPr>
                <w:rFonts w:ascii="Times New Roman" w:hAnsi="Times New Roman"/>
                <w:sz w:val="20"/>
                <w:szCs w:val="20"/>
                <w:lang w:eastAsia="ru-RU"/>
              </w:rPr>
              <w:t> </w:t>
            </w:r>
            <w:r w:rsidRPr="00ED6421">
              <w:rPr>
                <w:rFonts w:ascii="Times New Roman" w:hAnsi="Times New Roman"/>
                <w:sz w:val="20"/>
                <w:szCs w:val="20"/>
                <w:lang w:eastAsia="ru-RU"/>
              </w:rPr>
              <w:t>развития инфраструктуры Свердловской области</w:t>
            </w:r>
          </w:p>
        </w:tc>
        <w:tc>
          <w:tcPr>
            <w:tcW w:w="563" w:type="pct"/>
            <w:shd w:val="clear" w:color="auto" w:fill="auto"/>
          </w:tcPr>
          <w:p w:rsidR="006F0681" w:rsidRPr="00E20961" w:rsidRDefault="00654A23" w:rsidP="006F0681">
            <w:pPr>
              <w:spacing w:after="0" w:line="240" w:lineRule="auto"/>
              <w:rPr>
                <w:rFonts w:ascii="Times New Roman" w:hAnsi="Times New Roman"/>
                <w:sz w:val="20"/>
                <w:szCs w:val="20"/>
              </w:rPr>
            </w:pPr>
            <w:r>
              <w:rPr>
                <w:rFonts w:ascii="Times New Roman" w:hAnsi="Times New Roman"/>
                <w:sz w:val="20"/>
                <w:szCs w:val="20"/>
              </w:rPr>
              <w:t>В</w:t>
            </w:r>
            <w:r w:rsidR="006F0681" w:rsidRPr="00E211A5">
              <w:rPr>
                <w:rFonts w:ascii="Times New Roman" w:hAnsi="Times New Roman"/>
                <w:sz w:val="20"/>
                <w:szCs w:val="20"/>
              </w:rPr>
              <w:t>ведено 1 здание</w:t>
            </w:r>
            <w:r w:rsidR="006F0681">
              <w:rPr>
                <w:rFonts w:ascii="Times New Roman" w:hAnsi="Times New Roman"/>
                <w:sz w:val="20"/>
                <w:szCs w:val="20"/>
              </w:rPr>
              <w:t>,</w:t>
            </w:r>
            <w:r w:rsidR="006F0681" w:rsidRPr="00E211A5">
              <w:rPr>
                <w:rFonts w:ascii="Times New Roman" w:hAnsi="Times New Roman"/>
                <w:sz w:val="20"/>
                <w:szCs w:val="20"/>
              </w:rPr>
              <w:t xml:space="preserve"> не предусмотренное планом</w:t>
            </w:r>
            <w:r>
              <w:rPr>
                <w:rFonts w:ascii="Times New Roman" w:hAnsi="Times New Roman"/>
                <w:sz w:val="20"/>
                <w:szCs w:val="20"/>
              </w:rPr>
              <w:t>.</w:t>
            </w: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CA4D25">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объектов социальной инфраструктуры на застроенных территориях в</w:t>
            </w:r>
            <w:r w:rsidR="00CA4D25">
              <w:rPr>
                <w:rFonts w:ascii="Times New Roman" w:hAnsi="Times New Roman"/>
                <w:color w:val="000000"/>
                <w:sz w:val="20"/>
                <w:szCs w:val="20"/>
              </w:rPr>
              <w:t> </w:t>
            </w:r>
            <w:r w:rsidRPr="00E20961">
              <w:rPr>
                <w:rFonts w:ascii="Times New Roman" w:hAnsi="Times New Roman"/>
                <w:color w:val="000000"/>
                <w:sz w:val="20"/>
                <w:szCs w:val="20"/>
              </w:rPr>
              <w:t>части мероприятий по</w:t>
            </w:r>
            <w:r w:rsidR="00CA4D25">
              <w:rPr>
                <w:rFonts w:ascii="Times New Roman" w:hAnsi="Times New Roman"/>
                <w:color w:val="000000"/>
                <w:sz w:val="20"/>
                <w:szCs w:val="20"/>
              </w:rPr>
              <w:t> </w:t>
            </w:r>
            <w:r w:rsidRPr="00E20961">
              <w:rPr>
                <w:rFonts w:ascii="Times New Roman" w:hAnsi="Times New Roman"/>
                <w:color w:val="000000"/>
                <w:sz w:val="20"/>
                <w:szCs w:val="20"/>
              </w:rPr>
              <w:t>осуществлению софинансирования приоритетных муниципал</w:t>
            </w:r>
            <w:r w:rsidR="00CA4D25">
              <w:rPr>
                <w:rFonts w:ascii="Times New Roman" w:hAnsi="Times New Roman"/>
                <w:color w:val="000000"/>
                <w:sz w:val="20"/>
                <w:szCs w:val="20"/>
              </w:rPr>
              <w:t>ьных инвестиционных проектов по </w:t>
            </w:r>
            <w:r w:rsidRPr="00E20961">
              <w:rPr>
                <w:rFonts w:ascii="Times New Roman" w:hAnsi="Times New Roman"/>
                <w:color w:val="000000"/>
                <w:sz w:val="20"/>
                <w:szCs w:val="20"/>
              </w:rPr>
              <w:t>развитию инфраструктурных муниципальных организаций культуры</w:t>
            </w:r>
          </w:p>
        </w:tc>
        <w:tc>
          <w:tcPr>
            <w:tcW w:w="38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1 этап (2017</w:t>
            </w:r>
            <w:r w:rsidRPr="00ED6421">
              <w:rPr>
                <w:rFonts w:ascii="Times New Roman" w:hAnsi="Times New Roman"/>
                <w:color w:val="000000"/>
                <w:sz w:val="20"/>
                <w:szCs w:val="20"/>
                <w:lang w:eastAsia="ru-RU"/>
              </w:rPr>
              <w:t>–</w:t>
            </w:r>
            <w:r w:rsidRPr="00E20961">
              <w:rPr>
                <w:rFonts w:ascii="Times New Roman" w:hAnsi="Times New Roman"/>
                <w:sz w:val="20"/>
                <w:szCs w:val="20"/>
              </w:rPr>
              <w:t>2018);</w:t>
            </w:r>
          </w:p>
          <w:p w:rsidR="006F0681" w:rsidRPr="00E20961" w:rsidRDefault="006F0681" w:rsidP="006F0681">
            <w:pPr>
              <w:widowControl w:val="0"/>
              <w:autoSpaceDE w:val="0"/>
              <w:autoSpaceDN w:val="0"/>
              <w:spacing w:after="0" w:line="240" w:lineRule="auto"/>
              <w:jc w:val="center"/>
              <w:rPr>
                <w:rFonts w:ascii="Times New Roman" w:hAnsi="Times New Roman"/>
                <w:sz w:val="20"/>
                <w:szCs w:val="20"/>
              </w:rPr>
            </w:pPr>
            <w:r w:rsidRPr="00ED6421">
              <w:rPr>
                <w:rFonts w:ascii="Times New Roman" w:hAnsi="Times New Roman"/>
                <w:sz w:val="20"/>
                <w:szCs w:val="20"/>
                <w:lang w:eastAsia="ru-RU"/>
              </w:rPr>
              <w:t>2 этап (2019</w:t>
            </w:r>
            <w:r w:rsidRPr="00ED6421">
              <w:rPr>
                <w:rFonts w:ascii="Times New Roman" w:hAnsi="Times New Roman"/>
                <w:color w:val="000000"/>
                <w:sz w:val="20"/>
                <w:szCs w:val="20"/>
                <w:lang w:eastAsia="ru-RU"/>
              </w:rPr>
              <w:t>–</w:t>
            </w:r>
            <w:r w:rsidRPr="00ED6421">
              <w:rPr>
                <w:rFonts w:ascii="Times New Roman" w:hAnsi="Times New Roman"/>
                <w:sz w:val="20"/>
                <w:szCs w:val="20"/>
                <w:lang w:eastAsia="ru-RU"/>
              </w:rPr>
              <w:t>2020)</w:t>
            </w:r>
          </w:p>
        </w:tc>
        <w:tc>
          <w:tcPr>
            <w:tcW w:w="282"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1; 2; 3</w:t>
            </w:r>
          </w:p>
        </w:tc>
        <w:tc>
          <w:tcPr>
            <w:tcW w:w="860" w:type="pct"/>
            <w:shd w:val="clear" w:color="auto" w:fill="auto"/>
          </w:tcPr>
          <w:p w:rsidR="006F0681" w:rsidRPr="00E20961" w:rsidRDefault="006F0681" w:rsidP="006F0681">
            <w:pPr>
              <w:pStyle w:val="ConsPlusNormal"/>
              <w:rPr>
                <w:rFonts w:ascii="Times New Roman" w:hAnsi="Times New Roman" w:cs="Times New Roman"/>
                <w:sz w:val="20"/>
                <w:szCs w:val="20"/>
              </w:rPr>
            </w:pPr>
            <w:r w:rsidRPr="00E20961">
              <w:rPr>
                <w:rFonts w:ascii="Times New Roman" w:hAnsi="Times New Roman" w:cs="Times New Roman"/>
                <w:sz w:val="20"/>
                <w:szCs w:val="20"/>
              </w:rPr>
              <w:t>ввод в эксплуатацию зданий муниципальных организаций культуры</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spacing w:after="0" w:line="240" w:lineRule="auto"/>
              <w:jc w:val="center"/>
              <w:rPr>
                <w:sz w:val="20"/>
                <w:szCs w:val="20"/>
              </w:rPr>
            </w:pPr>
            <w:r w:rsidRPr="00E20961">
              <w:rPr>
                <w:rFonts w:ascii="Times New Roman" w:hAnsi="Times New Roman"/>
                <w:sz w:val="20"/>
                <w:szCs w:val="20"/>
              </w:rPr>
              <w:t>-</w:t>
            </w:r>
          </w:p>
        </w:tc>
        <w:tc>
          <w:tcPr>
            <w:tcW w:w="271" w:type="pct"/>
            <w:shd w:val="clear" w:color="auto" w:fill="auto"/>
          </w:tcPr>
          <w:p w:rsidR="006F0681" w:rsidRPr="00E20961" w:rsidRDefault="006F0681" w:rsidP="006F0681">
            <w:pPr>
              <w:spacing w:after="0" w:line="240" w:lineRule="auto"/>
              <w:jc w:val="center"/>
              <w:rPr>
                <w:sz w:val="20"/>
                <w:szCs w:val="20"/>
              </w:rPr>
            </w:pPr>
            <w:r w:rsidRPr="00E20961">
              <w:rPr>
                <w:rFonts w:ascii="Times New Roman" w:hAnsi="Times New Roman"/>
                <w:sz w:val="20"/>
                <w:szCs w:val="20"/>
              </w:rPr>
              <w:t>-</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w:t>
            </w:r>
          </w:p>
        </w:tc>
        <w:tc>
          <w:tcPr>
            <w:tcW w:w="614" w:type="pct"/>
            <w:gridSpan w:val="2"/>
            <w:shd w:val="clear" w:color="auto" w:fill="auto"/>
          </w:tcPr>
          <w:p w:rsidR="006F0681" w:rsidRPr="00E20961" w:rsidRDefault="006F0681" w:rsidP="00CA4D25">
            <w:pPr>
              <w:spacing w:after="0" w:line="240" w:lineRule="auto"/>
              <w:rPr>
                <w:rFonts w:ascii="Times New Roman" w:hAnsi="Times New Roman"/>
                <w:sz w:val="20"/>
                <w:szCs w:val="20"/>
              </w:rPr>
            </w:pPr>
            <w:r w:rsidRPr="00ED6421">
              <w:rPr>
                <w:rFonts w:ascii="Times New Roman" w:hAnsi="Times New Roman"/>
                <w:sz w:val="20"/>
                <w:szCs w:val="20"/>
                <w:lang w:eastAsia="ru-RU"/>
              </w:rPr>
              <w:t>Министерство культуры Свердловской области, Министерство строительств</w:t>
            </w:r>
            <w:r w:rsidR="00654A23">
              <w:rPr>
                <w:rFonts w:ascii="Times New Roman" w:hAnsi="Times New Roman"/>
                <w:sz w:val="20"/>
                <w:szCs w:val="20"/>
                <w:lang w:eastAsia="ru-RU"/>
              </w:rPr>
              <w:t>а и </w:t>
            </w:r>
            <w:r w:rsidRPr="00ED6421">
              <w:rPr>
                <w:rFonts w:ascii="Times New Roman" w:hAnsi="Times New Roman"/>
                <w:sz w:val="20"/>
                <w:szCs w:val="20"/>
                <w:lang w:eastAsia="ru-RU"/>
              </w:rPr>
              <w:t>развития инфраструктуры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CA4D25">
              <w:rPr>
                <w:rFonts w:ascii="Times New Roman" w:hAnsi="Times New Roman"/>
                <w:sz w:val="20"/>
                <w:szCs w:val="20"/>
                <w:lang w:eastAsia="ru-RU"/>
              </w:rPr>
              <w:t> </w:t>
            </w:r>
            <w:r w:rsidRPr="00ED6421">
              <w:rPr>
                <w:rFonts w:ascii="Times New Roman" w:hAnsi="Times New Roman"/>
                <w:sz w:val="20"/>
                <w:szCs w:val="20"/>
                <w:lang w:eastAsia="ru-RU"/>
              </w:rPr>
              <w:t>согласованию)</w:t>
            </w:r>
          </w:p>
        </w:tc>
        <w:tc>
          <w:tcPr>
            <w:tcW w:w="563" w:type="pct"/>
            <w:shd w:val="clear" w:color="auto" w:fill="auto"/>
          </w:tcPr>
          <w:p w:rsidR="006F0681" w:rsidRPr="00E20961" w:rsidRDefault="00CA4D25" w:rsidP="006F0681">
            <w:pPr>
              <w:spacing w:after="0" w:line="240" w:lineRule="auto"/>
              <w:rPr>
                <w:rFonts w:ascii="Times New Roman" w:hAnsi="Times New Roman"/>
                <w:sz w:val="20"/>
                <w:szCs w:val="20"/>
              </w:rPr>
            </w:pPr>
            <w:r>
              <w:rPr>
                <w:rFonts w:ascii="Times New Roman" w:hAnsi="Times New Roman"/>
                <w:sz w:val="20"/>
                <w:szCs w:val="20"/>
                <w:lang w:eastAsia="ru-RU"/>
              </w:rPr>
              <w:t>С</w:t>
            </w:r>
            <w:r w:rsidR="006F0681" w:rsidRPr="00ED6421">
              <w:rPr>
                <w:rFonts w:ascii="Times New Roman" w:hAnsi="Times New Roman"/>
                <w:sz w:val="20"/>
                <w:szCs w:val="20"/>
                <w:lang w:eastAsia="ru-RU"/>
              </w:rPr>
              <w:t xml:space="preserve">рок </w:t>
            </w:r>
            <w:r w:rsidR="006F0681">
              <w:rPr>
                <w:rFonts w:ascii="Times New Roman" w:hAnsi="Times New Roman"/>
                <w:sz w:val="20"/>
                <w:szCs w:val="20"/>
                <w:lang w:eastAsia="ru-RU"/>
              </w:rPr>
              <w:t xml:space="preserve">наступления </w:t>
            </w:r>
            <w:r w:rsidR="006F0681" w:rsidRPr="00ED6421">
              <w:rPr>
                <w:rFonts w:ascii="Times New Roman" w:hAnsi="Times New Roman"/>
                <w:sz w:val="20"/>
                <w:szCs w:val="20"/>
                <w:lang w:eastAsia="ru-RU"/>
              </w:rPr>
              <w:t>контрольного события – 2018 год</w:t>
            </w:r>
            <w:r>
              <w:rPr>
                <w:rFonts w:ascii="Times New Roman" w:hAnsi="Times New Roman"/>
                <w:sz w:val="20"/>
                <w:szCs w:val="20"/>
                <w:lang w:eastAsia="ru-RU"/>
              </w:rPr>
              <w:t>.</w:t>
            </w: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6"/>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E20961" w:rsidRDefault="006F0681" w:rsidP="006F0681">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Внедрение механизмов государственно-частного и муниципально-частного партнерства в сфере культуры</w:t>
            </w:r>
          </w:p>
        </w:tc>
        <w:tc>
          <w:tcPr>
            <w:tcW w:w="38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2 этап (2019</w:t>
            </w:r>
            <w:r w:rsidRPr="00ED6421">
              <w:rPr>
                <w:rFonts w:ascii="Times New Roman" w:hAnsi="Times New Roman"/>
                <w:color w:val="000000"/>
                <w:sz w:val="20"/>
                <w:szCs w:val="20"/>
                <w:lang w:eastAsia="ru-RU"/>
              </w:rPr>
              <w:t>–</w:t>
            </w:r>
            <w:r w:rsidRPr="00E20961">
              <w:rPr>
                <w:rFonts w:ascii="Times New Roman" w:hAnsi="Times New Roman"/>
                <w:sz w:val="20"/>
                <w:szCs w:val="20"/>
              </w:rPr>
              <w:t>2024);</w:t>
            </w:r>
          </w:p>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3 этап (2025-2030)</w:t>
            </w:r>
          </w:p>
        </w:tc>
        <w:tc>
          <w:tcPr>
            <w:tcW w:w="282"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szCs w:val="20"/>
              </w:rPr>
              <w:t>2</w:t>
            </w:r>
          </w:p>
        </w:tc>
        <w:tc>
          <w:tcPr>
            <w:tcW w:w="860" w:type="pct"/>
            <w:shd w:val="clear" w:color="auto" w:fill="auto"/>
          </w:tcPr>
          <w:p w:rsidR="006F0681" w:rsidRPr="00E20961" w:rsidRDefault="006F0681" w:rsidP="00CA4D25">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проектов в</w:t>
            </w:r>
            <w:r w:rsidR="00CA4D25">
              <w:rPr>
                <w:rFonts w:ascii="Times New Roman" w:hAnsi="Times New Roman" w:cs="Times New Roman"/>
                <w:sz w:val="20"/>
                <w:szCs w:val="20"/>
              </w:rPr>
              <w:t> </w:t>
            </w:r>
            <w:r w:rsidRPr="00E20961">
              <w:rPr>
                <w:rFonts w:ascii="Times New Roman" w:hAnsi="Times New Roman" w:cs="Times New Roman"/>
                <w:sz w:val="20"/>
                <w:szCs w:val="20"/>
              </w:rPr>
              <w:t>сфере культуры, реализованных по принципу государственно-частного или муниципально-частного партнерства</w:t>
            </w:r>
          </w:p>
        </w:tc>
        <w:tc>
          <w:tcPr>
            <w:tcW w:w="383" w:type="pct"/>
            <w:shd w:val="clear" w:color="auto" w:fill="auto"/>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6F0681" w:rsidRPr="00E20961" w:rsidRDefault="006F0681" w:rsidP="006F0681">
            <w:pPr>
              <w:spacing w:after="0" w:line="240" w:lineRule="auto"/>
              <w:jc w:val="center"/>
              <w:rPr>
                <w:sz w:val="20"/>
                <w:szCs w:val="20"/>
              </w:rPr>
            </w:pPr>
            <w:r w:rsidRPr="00E20961">
              <w:rPr>
                <w:rFonts w:ascii="Times New Roman" w:hAnsi="Times New Roman"/>
                <w:sz w:val="20"/>
                <w:szCs w:val="20"/>
              </w:rPr>
              <w:t>-</w:t>
            </w:r>
          </w:p>
        </w:tc>
        <w:tc>
          <w:tcPr>
            <w:tcW w:w="271" w:type="pct"/>
            <w:shd w:val="clear" w:color="auto" w:fill="auto"/>
          </w:tcPr>
          <w:p w:rsidR="006F0681" w:rsidRPr="00E20961" w:rsidRDefault="006F0681" w:rsidP="006F0681">
            <w:pPr>
              <w:spacing w:after="0" w:line="240" w:lineRule="auto"/>
              <w:jc w:val="center"/>
              <w:rPr>
                <w:sz w:val="20"/>
                <w:szCs w:val="20"/>
              </w:rPr>
            </w:pPr>
            <w:r w:rsidRPr="00E20961">
              <w:rPr>
                <w:sz w:val="20"/>
                <w:szCs w:val="20"/>
              </w:rPr>
              <w:t>-</w:t>
            </w:r>
          </w:p>
        </w:tc>
        <w:tc>
          <w:tcPr>
            <w:tcW w:w="393" w:type="pct"/>
            <w:gridSpan w:val="2"/>
            <w:shd w:val="clear" w:color="auto" w:fill="auto"/>
          </w:tcPr>
          <w:p w:rsidR="006F0681" w:rsidRPr="00ED6421" w:rsidRDefault="006F0681" w:rsidP="006F068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E20961">
              <w:rPr>
                <w:rFonts w:ascii="Times New Roman" w:hAnsi="Times New Roman"/>
                <w:sz w:val="20"/>
                <w:szCs w:val="20"/>
              </w:rPr>
              <w:t>Министерство культуры Свердловской области, Министерство инвестиций и развития Свердловской области</w:t>
            </w:r>
          </w:p>
        </w:tc>
        <w:tc>
          <w:tcPr>
            <w:tcW w:w="563" w:type="pct"/>
            <w:shd w:val="clear" w:color="auto" w:fill="auto"/>
          </w:tcPr>
          <w:p w:rsidR="006F0681" w:rsidRPr="00E20961" w:rsidRDefault="00CA4D25" w:rsidP="006F0681">
            <w:pPr>
              <w:spacing w:after="0" w:line="240" w:lineRule="auto"/>
              <w:rPr>
                <w:rFonts w:ascii="Times New Roman" w:hAnsi="Times New Roman"/>
                <w:sz w:val="20"/>
                <w:szCs w:val="20"/>
              </w:rPr>
            </w:pPr>
            <w:r>
              <w:rPr>
                <w:rFonts w:ascii="Times New Roman" w:hAnsi="Times New Roman"/>
                <w:sz w:val="20"/>
                <w:szCs w:val="20"/>
                <w:lang w:eastAsia="ru-RU"/>
              </w:rPr>
              <w:t>С</w:t>
            </w:r>
            <w:r w:rsidR="006F0681">
              <w:rPr>
                <w:rFonts w:ascii="Times New Roman" w:hAnsi="Times New Roman"/>
                <w:sz w:val="20"/>
                <w:szCs w:val="20"/>
                <w:lang w:eastAsia="ru-RU"/>
              </w:rPr>
              <w:t>рок наступления</w:t>
            </w:r>
            <w:r w:rsidR="006F0681" w:rsidRPr="00ED6421">
              <w:rPr>
                <w:rFonts w:ascii="Times New Roman" w:hAnsi="Times New Roman"/>
                <w:sz w:val="20"/>
                <w:szCs w:val="20"/>
                <w:lang w:eastAsia="ru-RU"/>
              </w:rPr>
              <w:t xml:space="preserve"> контрольного события – 2019–2024</w:t>
            </w:r>
            <w:r w:rsidR="006F0681">
              <w:rPr>
                <w:rFonts w:ascii="Times New Roman" w:hAnsi="Times New Roman"/>
                <w:sz w:val="20"/>
                <w:szCs w:val="20"/>
                <w:lang w:eastAsia="ru-RU"/>
              </w:rPr>
              <w:t> </w:t>
            </w:r>
            <w:r w:rsidR="006F0681" w:rsidRPr="00ED6421">
              <w:rPr>
                <w:rFonts w:ascii="Times New Roman" w:hAnsi="Times New Roman"/>
                <w:sz w:val="20"/>
                <w:szCs w:val="20"/>
                <w:lang w:eastAsia="ru-RU"/>
              </w:rPr>
              <w:t>годы</w:t>
            </w:r>
            <w:r>
              <w:rPr>
                <w:rFonts w:ascii="Times New Roman" w:hAnsi="Times New Roman"/>
                <w:sz w:val="20"/>
                <w:szCs w:val="20"/>
                <w:lang w:eastAsia="ru-RU"/>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3596" w:type="pct"/>
            <w:gridSpan w:val="10"/>
            <w:shd w:val="clear" w:color="auto" w:fill="auto"/>
          </w:tcPr>
          <w:p w:rsidR="006F0681" w:rsidRDefault="006F0681" w:rsidP="006F0681">
            <w:pPr>
              <w:spacing w:after="0" w:line="240" w:lineRule="auto"/>
              <w:rPr>
                <w:rFonts w:ascii="Times New Roman" w:hAnsi="Times New Roman"/>
                <w:b/>
                <w:bCs/>
                <w:sz w:val="20"/>
                <w:szCs w:val="20"/>
                <w:lang w:eastAsia="ru-RU"/>
              </w:rPr>
            </w:pPr>
            <w:r w:rsidRPr="008B3AD3">
              <w:rPr>
                <w:rFonts w:ascii="Times New Roman" w:hAnsi="Times New Roman"/>
                <w:b/>
                <w:bCs/>
                <w:sz w:val="20"/>
                <w:szCs w:val="20"/>
                <w:lang w:eastAsia="ru-RU"/>
              </w:rPr>
              <w:t>Проект «Развитие потенциала молодежи Свердловской области» Стратегии социально-экономического развития Свердло</w:t>
            </w:r>
            <w:r>
              <w:rPr>
                <w:rFonts w:ascii="Times New Roman" w:hAnsi="Times New Roman"/>
                <w:b/>
                <w:bCs/>
                <w:sz w:val="20"/>
                <w:szCs w:val="20"/>
                <w:lang w:eastAsia="ru-RU"/>
              </w:rPr>
              <w:t>вской области на 2016–2030 годы.</w:t>
            </w:r>
          </w:p>
          <w:p w:rsidR="006F0681" w:rsidRPr="00D94E8E" w:rsidRDefault="006F0681" w:rsidP="006F0681">
            <w:pPr>
              <w:spacing w:after="0" w:line="240" w:lineRule="auto"/>
              <w:rPr>
                <w:rFonts w:ascii="Times New Roman" w:hAnsi="Times New Roman"/>
                <w:bCs/>
                <w:sz w:val="20"/>
                <w:szCs w:val="20"/>
                <w:lang w:eastAsia="ru-RU"/>
              </w:rPr>
            </w:pPr>
            <w:r w:rsidRPr="002C77DF">
              <w:rPr>
                <w:rFonts w:ascii="Times New Roman" w:hAnsi="Times New Roman"/>
                <w:bCs/>
                <w:sz w:val="20"/>
                <w:szCs w:val="20"/>
                <w:lang w:eastAsia="ru-RU"/>
              </w:rPr>
              <w:t xml:space="preserve">Проект реализуется в рамках </w:t>
            </w:r>
            <w:r w:rsidRPr="00D94E8E">
              <w:rPr>
                <w:rFonts w:ascii="Times New Roman" w:hAnsi="Times New Roman"/>
                <w:bCs/>
                <w:sz w:val="20"/>
                <w:szCs w:val="20"/>
                <w:lang w:eastAsia="ru-RU"/>
              </w:rPr>
              <w:t>следующих государственных программ Свердловской области:</w:t>
            </w:r>
          </w:p>
          <w:p w:rsidR="006F0681" w:rsidRPr="00D94E8E" w:rsidRDefault="006F0681" w:rsidP="006F0681">
            <w:pPr>
              <w:spacing w:after="0" w:line="240" w:lineRule="auto"/>
              <w:rPr>
                <w:rFonts w:ascii="Times New Roman" w:hAnsi="Times New Roman"/>
                <w:bCs/>
                <w:sz w:val="20"/>
                <w:szCs w:val="20"/>
                <w:lang w:eastAsia="ru-RU"/>
              </w:rPr>
            </w:pPr>
            <w:r w:rsidRPr="00D94E8E">
              <w:rPr>
                <w:rFonts w:ascii="Times New Roman" w:hAnsi="Times New Roman"/>
                <w:bCs/>
                <w:sz w:val="20"/>
                <w:szCs w:val="20"/>
                <w:lang w:eastAsia="ru-RU"/>
              </w:rPr>
              <w:t>1) «Развитие физической культуры и спорта в Свердловской области до 2024 года» (утверждена постановлением Правительства Свердловской области от 29.10.2013 № 1332-ПП);</w:t>
            </w:r>
          </w:p>
          <w:p w:rsidR="006F0681" w:rsidRPr="002C77DF" w:rsidRDefault="006F0681" w:rsidP="006F0681">
            <w:pPr>
              <w:spacing w:after="0" w:line="240" w:lineRule="auto"/>
              <w:rPr>
                <w:rFonts w:ascii="Times New Roman" w:hAnsi="Times New Roman"/>
                <w:bCs/>
                <w:sz w:val="20"/>
                <w:szCs w:val="20"/>
                <w:lang w:eastAsia="ru-RU"/>
              </w:rPr>
            </w:pPr>
            <w:r w:rsidRPr="00D94E8E">
              <w:rPr>
                <w:rFonts w:ascii="Times New Roman" w:hAnsi="Times New Roman"/>
                <w:bCs/>
                <w:sz w:val="20"/>
                <w:szCs w:val="20"/>
                <w:lang w:eastAsia="ru-RU"/>
              </w:rPr>
              <w:t>2) «Реализация основных направлений государственной политики в строительном комплексе Свердловской области до 2024 года» (утверждена постановлением Правительства Свердловской области от</w:t>
            </w:r>
            <w:r w:rsidRPr="002C77DF">
              <w:rPr>
                <w:rFonts w:ascii="Times New Roman" w:hAnsi="Times New Roman"/>
                <w:bCs/>
                <w:sz w:val="20"/>
                <w:szCs w:val="20"/>
                <w:lang w:eastAsia="ru-RU"/>
              </w:rPr>
              <w:t xml:space="preserve"> 24.10.2013 № 1296-ПП)</w:t>
            </w:r>
            <w:r w:rsidR="00D84475">
              <w:rPr>
                <w:rFonts w:ascii="Times New Roman" w:hAnsi="Times New Roman"/>
                <w:bCs/>
                <w:sz w:val="20"/>
                <w:szCs w:val="20"/>
                <w:lang w:eastAsia="ru-RU"/>
              </w:rPr>
              <w:t>.</w:t>
            </w:r>
          </w:p>
        </w:tc>
        <w:tc>
          <w:tcPr>
            <w:tcW w:w="614" w:type="pct"/>
            <w:gridSpan w:val="2"/>
            <w:shd w:val="clear" w:color="auto" w:fill="auto"/>
          </w:tcPr>
          <w:p w:rsidR="006F0681" w:rsidRPr="008B3AD3" w:rsidRDefault="006F0681" w:rsidP="006F0681">
            <w:pPr>
              <w:spacing w:after="0" w:line="240" w:lineRule="auto"/>
              <w:rPr>
                <w:rFonts w:ascii="Times New Roman" w:hAnsi="Times New Roman"/>
                <w:b/>
                <w:bCs/>
                <w:sz w:val="20"/>
                <w:szCs w:val="20"/>
                <w:lang w:eastAsia="ru-RU"/>
              </w:rPr>
            </w:pPr>
            <w:r w:rsidRPr="00D94E8E">
              <w:rPr>
                <w:rFonts w:ascii="Times New Roman" w:hAnsi="Times New Roman"/>
                <w:bCs/>
                <w:sz w:val="20"/>
                <w:szCs w:val="20"/>
                <w:lang w:eastAsia="ru-RU"/>
              </w:rPr>
              <w:t>Департамент молодежной политики Свердловской области</w:t>
            </w:r>
          </w:p>
        </w:tc>
        <w:tc>
          <w:tcPr>
            <w:tcW w:w="563" w:type="pct"/>
            <w:shd w:val="clear" w:color="auto" w:fill="auto"/>
          </w:tcPr>
          <w:p w:rsidR="006F0681" w:rsidRPr="008B3AD3" w:rsidRDefault="006F0681" w:rsidP="006F0681">
            <w:pPr>
              <w:spacing w:after="0" w:line="240" w:lineRule="auto"/>
              <w:jc w:val="both"/>
              <w:rPr>
                <w:rFonts w:ascii="Times New Roman" w:hAnsi="Times New Roman"/>
                <w:b/>
                <w:bCs/>
                <w:sz w:val="20"/>
                <w:szCs w:val="20"/>
                <w:lang w:eastAsia="ru-RU"/>
              </w:rPr>
            </w:pPr>
          </w:p>
        </w:tc>
      </w:tr>
      <w:tr w:rsidR="006F0681" w:rsidRPr="00E20961" w:rsidTr="00D94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p>
        </w:tc>
        <w:tc>
          <w:tcPr>
            <w:tcW w:w="381"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p>
        </w:tc>
        <w:tc>
          <w:tcPr>
            <w:tcW w:w="282"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6F0681" w:rsidRPr="008B3AD3" w:rsidRDefault="006F0681" w:rsidP="00CA4D25">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молодых граждан в</w:t>
            </w:r>
            <w:r w:rsidR="00CA4D25">
              <w:rPr>
                <w:rFonts w:ascii="Times New Roman" w:hAnsi="Times New Roman"/>
                <w:sz w:val="20"/>
                <w:szCs w:val="20"/>
                <w:lang w:eastAsia="ru-RU"/>
              </w:rPr>
              <w:t> </w:t>
            </w:r>
            <w:r w:rsidRPr="008B3AD3">
              <w:rPr>
                <w:rFonts w:ascii="Times New Roman" w:hAnsi="Times New Roman"/>
                <w:sz w:val="20"/>
                <w:szCs w:val="20"/>
                <w:lang w:eastAsia="ru-RU"/>
              </w:rPr>
              <w:t>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28,4</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29,1</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102,5</w:t>
            </w:r>
          </w:p>
        </w:tc>
        <w:tc>
          <w:tcPr>
            <w:tcW w:w="614" w:type="pct"/>
            <w:gridSpan w:val="2"/>
            <w:shd w:val="clear" w:color="auto" w:fill="auto"/>
          </w:tcPr>
          <w:p w:rsidR="006F0681" w:rsidRPr="008B3AD3"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6F0681" w:rsidRPr="00E20961" w:rsidRDefault="006F0681" w:rsidP="006F0681">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1. Создание условий для участия молодых граждан в социально-экономическом и общественно-политическом развитии Свердловской области (направление Стратегии «Создание комфортной среды для жизни жителей Свердловской области»)</w:t>
            </w: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инфраструктуры молодежной политики, отвечающей современным стандартам</w:t>
            </w:r>
          </w:p>
        </w:tc>
        <w:tc>
          <w:tcPr>
            <w:tcW w:w="381"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 xml:space="preserve">2 этап </w:t>
            </w: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созданных элементов инфраструктуры молодежной политики</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6F0681" w:rsidRPr="008B3AD3" w:rsidRDefault="006F0681" w:rsidP="006F0681">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2</w:t>
            </w:r>
          </w:p>
        </w:tc>
        <w:tc>
          <w:tcPr>
            <w:tcW w:w="393" w:type="pct"/>
            <w:gridSpan w:val="2"/>
            <w:shd w:val="clear" w:color="auto" w:fill="auto"/>
          </w:tcPr>
          <w:p w:rsidR="006F0681" w:rsidRPr="00E20961" w:rsidRDefault="00D94E8E" w:rsidP="006F0681">
            <w:pPr>
              <w:spacing w:after="0" w:line="240" w:lineRule="auto"/>
              <w:jc w:val="center"/>
              <w:rPr>
                <w:rFonts w:ascii="Times New Roman" w:hAnsi="Times New Roman"/>
                <w:sz w:val="20"/>
                <w:szCs w:val="20"/>
              </w:rPr>
            </w:pPr>
            <w:r>
              <w:rPr>
                <w:rFonts w:ascii="Times New Roman" w:hAnsi="Times New Roman"/>
                <w:sz w:val="20"/>
                <w:szCs w:val="20"/>
              </w:rPr>
              <w:t>в 2 раза</w:t>
            </w:r>
          </w:p>
        </w:tc>
        <w:tc>
          <w:tcPr>
            <w:tcW w:w="614" w:type="pct"/>
            <w:gridSpan w:val="2"/>
            <w:shd w:val="clear" w:color="auto" w:fill="auto"/>
          </w:tcPr>
          <w:p w:rsidR="006F0681" w:rsidRPr="001D6E83" w:rsidRDefault="006F0681" w:rsidP="006F0681">
            <w:pPr>
              <w:spacing w:after="0" w:line="240" w:lineRule="auto"/>
              <w:rPr>
                <w:rFonts w:ascii="Times New Roman" w:hAnsi="Times New Roman"/>
                <w:sz w:val="20"/>
                <w:szCs w:val="20"/>
                <w:lang w:eastAsia="ru-RU"/>
              </w:rPr>
            </w:pPr>
            <w:r w:rsidRPr="001D6E83">
              <w:rPr>
                <w:rFonts w:ascii="Times New Roman" w:hAnsi="Times New Roman"/>
                <w:sz w:val="20"/>
                <w:szCs w:val="20"/>
                <w:lang w:eastAsia="ru-RU"/>
              </w:rPr>
              <w:t>Департамент молодежной политики Свердловской области,</w:t>
            </w:r>
            <w:r w:rsidRPr="001D6E83">
              <w:rPr>
                <w:rFonts w:ascii="Times New Roman" w:hAnsi="Times New Roman"/>
                <w:sz w:val="20"/>
                <w:szCs w:val="20"/>
                <w:lang w:eastAsia="ru-RU"/>
              </w:rPr>
              <w:br w:type="page"/>
            </w:r>
          </w:p>
          <w:p w:rsidR="006F0681" w:rsidRPr="008B3AD3" w:rsidRDefault="006F0681" w:rsidP="00CA4D25">
            <w:pPr>
              <w:spacing w:after="0" w:line="240" w:lineRule="auto"/>
              <w:rPr>
                <w:rFonts w:ascii="Times New Roman" w:hAnsi="Times New Roman"/>
                <w:sz w:val="20"/>
                <w:szCs w:val="20"/>
                <w:lang w:eastAsia="ru-RU"/>
              </w:rPr>
            </w:pPr>
            <w:r w:rsidRPr="001D6E83">
              <w:rPr>
                <w:rFonts w:ascii="Times New Roman" w:hAnsi="Times New Roman"/>
                <w:sz w:val="20"/>
                <w:szCs w:val="20"/>
                <w:lang w:eastAsia="ru-RU"/>
              </w:rPr>
              <w:t>Министерство</w:t>
            </w:r>
            <w:r w:rsidRPr="008B3AD3">
              <w:rPr>
                <w:rFonts w:ascii="Times New Roman" w:hAnsi="Times New Roman"/>
                <w:sz w:val="20"/>
                <w:szCs w:val="20"/>
                <w:lang w:eastAsia="ru-RU"/>
              </w:rPr>
              <w:t xml:space="preserve"> строительства и</w:t>
            </w:r>
            <w:r w:rsidR="00CA4D25">
              <w:rPr>
                <w:rFonts w:ascii="Times New Roman" w:hAnsi="Times New Roman"/>
                <w:sz w:val="20"/>
                <w:szCs w:val="20"/>
                <w:lang w:eastAsia="ru-RU"/>
              </w:rPr>
              <w:t> </w:t>
            </w:r>
            <w:r w:rsidRPr="008B3AD3">
              <w:rPr>
                <w:rFonts w:ascii="Times New Roman" w:hAnsi="Times New Roman"/>
                <w:sz w:val="20"/>
                <w:szCs w:val="20"/>
                <w:lang w:eastAsia="ru-RU"/>
              </w:rPr>
              <w:t>развития инфраструктуры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сети муниципальных учреждений по работе с молодежью и патриотическому воспитанию</w:t>
            </w:r>
          </w:p>
        </w:tc>
        <w:tc>
          <w:tcPr>
            <w:tcW w:w="381"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 xml:space="preserve">2 этап </w:t>
            </w: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муниципальных учреждений по работе с молодежью, обеспеченных объектами инфраструктуры</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30</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30</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Реализация мероприятий для вовлечения молодежи в социально-экономическую, общественно-политическую и культурную жизнь общества</w:t>
            </w:r>
          </w:p>
        </w:tc>
        <w:tc>
          <w:tcPr>
            <w:tcW w:w="381" w:type="pct"/>
            <w:vMerge w:val="restar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 xml:space="preserve">2 этап </w:t>
            </w: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vMerge w:val="restar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6F0681" w:rsidRPr="008B3AD3" w:rsidRDefault="006F0681" w:rsidP="00CA4D25">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молодежи, принявшей участие в мероприятиях по</w:t>
            </w:r>
            <w:r w:rsidR="00CA4D25">
              <w:rPr>
                <w:rFonts w:ascii="Times New Roman" w:hAnsi="Times New Roman"/>
                <w:sz w:val="20"/>
                <w:szCs w:val="20"/>
                <w:lang w:eastAsia="ru-RU"/>
              </w:rPr>
              <w:t> </w:t>
            </w:r>
            <w:r w:rsidRPr="008B3AD3">
              <w:rPr>
                <w:rFonts w:ascii="Times New Roman" w:hAnsi="Times New Roman"/>
                <w:sz w:val="20"/>
                <w:szCs w:val="20"/>
                <w:lang w:eastAsia="ru-RU"/>
              </w:rPr>
              <w:t>приоритетным направлениям молодежной политики и патриотического воспитания</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39</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39</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1D6E83"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381"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282"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860"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внедренных в муниципальных образованиях методик работы и пилотных программ (проектов) по работе с молодежью</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6</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6</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1D6E83"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Поддержка молодежных общественных инициатив, развитие молодежного самоуправления, поддержка некоммерческих организаций</w:t>
            </w:r>
          </w:p>
        </w:tc>
        <w:tc>
          <w:tcPr>
            <w:tcW w:w="381" w:type="pct"/>
            <w:vMerge w:val="restar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 xml:space="preserve">2 этап </w:t>
            </w: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vMerge w:val="restar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поддержанных молодежных инициатив из общего количества молодежных инициатив по результатам конкурсов</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sidRPr="008B3AD3">
              <w:rPr>
                <w:rFonts w:ascii="Times New Roman" w:hAnsi="Times New Roman"/>
                <w:sz w:val="20"/>
                <w:szCs w:val="20"/>
                <w:lang w:eastAsia="ru-RU"/>
              </w:rPr>
              <w:t>1</w:t>
            </w:r>
            <w:r>
              <w:rPr>
                <w:rFonts w:ascii="Times New Roman" w:hAnsi="Times New Roman"/>
                <w:sz w:val="20"/>
                <w:szCs w:val="20"/>
                <w:lang w:val="en-US" w:eastAsia="ru-RU"/>
              </w:rPr>
              <w:t>2</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12</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E20961"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381"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282"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860" w:type="pct"/>
            <w:shd w:val="clear" w:color="auto" w:fill="auto"/>
          </w:tcPr>
          <w:p w:rsidR="006F0681" w:rsidRPr="008B3AD3" w:rsidRDefault="006F0681" w:rsidP="006F068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действующих молодежных представительных органов</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65</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65</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1D6E83"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6F0681" w:rsidRPr="00E20961" w:rsidTr="00CB5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381"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282" w:type="pct"/>
            <w:vMerge/>
            <w:shd w:val="clear" w:color="auto" w:fill="auto"/>
            <w:vAlign w:val="center"/>
          </w:tcPr>
          <w:p w:rsidR="006F0681" w:rsidRPr="008B3AD3" w:rsidRDefault="006F0681" w:rsidP="006F0681">
            <w:pPr>
              <w:spacing w:after="0" w:line="240" w:lineRule="auto"/>
              <w:rPr>
                <w:rFonts w:ascii="Times New Roman" w:hAnsi="Times New Roman"/>
                <w:sz w:val="20"/>
                <w:szCs w:val="20"/>
                <w:lang w:eastAsia="ru-RU"/>
              </w:rPr>
            </w:pPr>
          </w:p>
        </w:tc>
        <w:tc>
          <w:tcPr>
            <w:tcW w:w="860" w:type="pct"/>
            <w:shd w:val="clear" w:color="auto" w:fill="auto"/>
          </w:tcPr>
          <w:p w:rsidR="006F0681" w:rsidRPr="008B3AD3" w:rsidRDefault="006F0681" w:rsidP="00CA4D25">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проектов некоммерческих организаций, осуществляющих работу с</w:t>
            </w:r>
            <w:r w:rsidR="00CA4D25">
              <w:rPr>
                <w:rFonts w:ascii="Times New Roman" w:hAnsi="Times New Roman"/>
                <w:sz w:val="20"/>
                <w:szCs w:val="20"/>
                <w:lang w:eastAsia="ru-RU"/>
              </w:rPr>
              <w:t> </w:t>
            </w:r>
            <w:r w:rsidRPr="008B3AD3">
              <w:rPr>
                <w:rFonts w:ascii="Times New Roman" w:hAnsi="Times New Roman"/>
                <w:sz w:val="20"/>
                <w:szCs w:val="20"/>
                <w:lang w:eastAsia="ru-RU"/>
              </w:rPr>
              <w:t>молодежью, реализуемых при государственной поддержке</w:t>
            </w:r>
          </w:p>
        </w:tc>
        <w:tc>
          <w:tcPr>
            <w:tcW w:w="383" w:type="pct"/>
            <w:shd w:val="clear" w:color="auto" w:fill="auto"/>
          </w:tcPr>
          <w:p w:rsidR="006F0681" w:rsidRPr="008B3AD3" w:rsidRDefault="006F0681" w:rsidP="006F0681">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6F0681" w:rsidRPr="00445990" w:rsidRDefault="006F0681" w:rsidP="006F0681">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27</w:t>
            </w:r>
          </w:p>
        </w:tc>
        <w:tc>
          <w:tcPr>
            <w:tcW w:w="271" w:type="pct"/>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27</w:t>
            </w:r>
          </w:p>
        </w:tc>
        <w:tc>
          <w:tcPr>
            <w:tcW w:w="393" w:type="pct"/>
            <w:gridSpan w:val="2"/>
            <w:shd w:val="clear" w:color="auto" w:fill="auto"/>
          </w:tcPr>
          <w:p w:rsidR="006F0681" w:rsidRPr="00E20961" w:rsidRDefault="006F0681" w:rsidP="006F0681">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6F0681" w:rsidRPr="001D6E83" w:rsidRDefault="006F0681" w:rsidP="006F0681">
            <w:pPr>
              <w:spacing w:after="0" w:line="240" w:lineRule="auto"/>
              <w:rPr>
                <w:rFonts w:ascii="Times New Roman" w:hAnsi="Times New Roman"/>
                <w:sz w:val="20"/>
                <w:szCs w:val="20"/>
              </w:rPr>
            </w:pPr>
            <w:r w:rsidRPr="001D6E83">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E20961" w:rsidRDefault="006F0681" w:rsidP="006F0681">
            <w:pPr>
              <w:spacing w:after="0" w:line="240" w:lineRule="auto"/>
              <w:rPr>
                <w:rFonts w:ascii="Times New Roman" w:hAnsi="Times New Roman"/>
                <w:sz w:val="20"/>
                <w:szCs w:val="20"/>
              </w:rPr>
            </w:pPr>
          </w:p>
        </w:tc>
      </w:tr>
      <w:tr w:rsidR="004D199F" w:rsidRPr="004D199F" w:rsidTr="00196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6F0681" w:rsidRPr="004D199F"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6F0681" w:rsidRPr="004D199F" w:rsidRDefault="006F0681" w:rsidP="006F0681">
            <w:pPr>
              <w:spacing w:after="0" w:line="240" w:lineRule="auto"/>
              <w:rPr>
                <w:rFonts w:ascii="Times New Roman" w:hAnsi="Times New Roman"/>
                <w:sz w:val="20"/>
                <w:szCs w:val="20"/>
                <w:lang w:eastAsia="ru-RU"/>
              </w:rPr>
            </w:pPr>
            <w:r w:rsidRPr="004D199F">
              <w:rPr>
                <w:rFonts w:ascii="Times New Roman" w:hAnsi="Times New Roman"/>
                <w:sz w:val="20"/>
                <w:szCs w:val="20"/>
                <w:lang w:eastAsia="ru-RU"/>
              </w:rPr>
              <w:t>Создание и обеспечение деятельности молодежных «коворкинг центров» (помещения, оснащенные оборудованием) для деятельности проектных групп и некоммерческих организаций</w:t>
            </w:r>
          </w:p>
        </w:tc>
        <w:tc>
          <w:tcPr>
            <w:tcW w:w="381" w:type="pct"/>
            <w:shd w:val="clear" w:color="auto" w:fill="auto"/>
          </w:tcPr>
          <w:p w:rsidR="006F0681" w:rsidRPr="004D199F" w:rsidRDefault="006F0681" w:rsidP="006F0681">
            <w:pPr>
              <w:spacing w:after="0" w:line="240" w:lineRule="auto"/>
              <w:jc w:val="center"/>
              <w:rPr>
                <w:rFonts w:ascii="Times New Roman" w:hAnsi="Times New Roman"/>
                <w:sz w:val="20"/>
                <w:szCs w:val="20"/>
                <w:lang w:eastAsia="ru-RU"/>
              </w:rPr>
            </w:pPr>
            <w:r w:rsidRPr="004D199F">
              <w:rPr>
                <w:rFonts w:ascii="Times New Roman" w:hAnsi="Times New Roman"/>
                <w:sz w:val="20"/>
                <w:szCs w:val="20"/>
                <w:lang w:eastAsia="ru-RU"/>
              </w:rPr>
              <w:t xml:space="preserve">1 этап </w:t>
            </w:r>
            <w:r w:rsidRPr="004D199F">
              <w:rPr>
                <w:rFonts w:ascii="Times New Roman" w:hAnsi="Times New Roman"/>
                <w:sz w:val="20"/>
                <w:szCs w:val="20"/>
                <w:lang w:eastAsia="ru-RU"/>
              </w:rPr>
              <w:br w:type="page"/>
              <w:t>(2016–2018);</w:t>
            </w:r>
          </w:p>
          <w:p w:rsidR="006F0681" w:rsidRPr="004D199F" w:rsidRDefault="006F0681" w:rsidP="006F0681">
            <w:pPr>
              <w:spacing w:after="0" w:line="240" w:lineRule="auto"/>
              <w:jc w:val="center"/>
              <w:rPr>
                <w:rFonts w:ascii="Times New Roman" w:hAnsi="Times New Roman"/>
                <w:sz w:val="20"/>
                <w:szCs w:val="20"/>
                <w:lang w:eastAsia="ru-RU"/>
              </w:rPr>
            </w:pPr>
            <w:r w:rsidRPr="004D199F">
              <w:rPr>
                <w:rFonts w:ascii="Times New Roman" w:hAnsi="Times New Roman"/>
                <w:sz w:val="20"/>
                <w:szCs w:val="20"/>
                <w:lang w:eastAsia="ru-RU"/>
              </w:rPr>
              <w:br w:type="page"/>
              <w:t xml:space="preserve">2 этап </w:t>
            </w:r>
            <w:r w:rsidRPr="004D199F">
              <w:rPr>
                <w:rFonts w:ascii="Times New Roman" w:hAnsi="Times New Roman"/>
                <w:sz w:val="20"/>
                <w:szCs w:val="20"/>
                <w:lang w:eastAsia="ru-RU"/>
              </w:rPr>
              <w:br w:type="page"/>
              <w:t>(2019–2024);</w:t>
            </w:r>
          </w:p>
          <w:p w:rsidR="006F0681" w:rsidRPr="004D199F" w:rsidRDefault="006F0681" w:rsidP="006F0681">
            <w:pPr>
              <w:spacing w:after="0" w:line="240" w:lineRule="auto"/>
              <w:jc w:val="center"/>
              <w:rPr>
                <w:rFonts w:ascii="Times New Roman" w:hAnsi="Times New Roman"/>
                <w:sz w:val="20"/>
                <w:szCs w:val="20"/>
                <w:lang w:eastAsia="ru-RU"/>
              </w:rPr>
            </w:pPr>
            <w:r w:rsidRPr="004D199F">
              <w:rPr>
                <w:rFonts w:ascii="Times New Roman" w:hAnsi="Times New Roman"/>
                <w:sz w:val="20"/>
                <w:szCs w:val="20"/>
                <w:lang w:eastAsia="ru-RU"/>
              </w:rPr>
              <w:br w:type="page"/>
              <w:t xml:space="preserve">3 этап </w:t>
            </w:r>
            <w:r w:rsidRPr="004D199F">
              <w:rPr>
                <w:rFonts w:ascii="Times New Roman" w:hAnsi="Times New Roman"/>
                <w:sz w:val="20"/>
                <w:szCs w:val="20"/>
                <w:lang w:eastAsia="ru-RU"/>
              </w:rPr>
              <w:br w:type="page"/>
              <w:t>(2025-2030)</w:t>
            </w:r>
          </w:p>
        </w:tc>
        <w:tc>
          <w:tcPr>
            <w:tcW w:w="282" w:type="pct"/>
            <w:shd w:val="clear" w:color="auto" w:fill="auto"/>
          </w:tcPr>
          <w:p w:rsidR="006F0681" w:rsidRPr="004D199F" w:rsidRDefault="006F0681" w:rsidP="006F0681">
            <w:pPr>
              <w:spacing w:after="0" w:line="240" w:lineRule="auto"/>
              <w:jc w:val="center"/>
              <w:rPr>
                <w:rFonts w:ascii="Times New Roman" w:hAnsi="Times New Roman"/>
                <w:sz w:val="20"/>
                <w:szCs w:val="20"/>
                <w:lang w:eastAsia="ru-RU"/>
              </w:rPr>
            </w:pPr>
            <w:r w:rsidRPr="004D199F">
              <w:rPr>
                <w:rFonts w:ascii="Times New Roman" w:hAnsi="Times New Roman"/>
                <w:sz w:val="20"/>
                <w:szCs w:val="20"/>
                <w:lang w:eastAsia="ru-RU"/>
              </w:rPr>
              <w:t>1</w:t>
            </w:r>
          </w:p>
        </w:tc>
        <w:tc>
          <w:tcPr>
            <w:tcW w:w="860" w:type="pct"/>
            <w:shd w:val="clear" w:color="auto" w:fill="auto"/>
          </w:tcPr>
          <w:p w:rsidR="006F0681" w:rsidRPr="004D199F" w:rsidRDefault="006F0681" w:rsidP="006F0681">
            <w:pPr>
              <w:spacing w:after="0" w:line="240" w:lineRule="auto"/>
              <w:rPr>
                <w:rFonts w:ascii="Times New Roman" w:hAnsi="Times New Roman"/>
                <w:sz w:val="20"/>
                <w:szCs w:val="20"/>
                <w:lang w:eastAsia="ru-RU"/>
              </w:rPr>
            </w:pPr>
            <w:r w:rsidRPr="004D199F">
              <w:rPr>
                <w:rFonts w:ascii="Times New Roman" w:hAnsi="Times New Roman"/>
                <w:sz w:val="20"/>
                <w:szCs w:val="20"/>
                <w:lang w:eastAsia="ru-RU"/>
              </w:rPr>
              <w:t>количество действующих молодежных «коворкинг центров»</w:t>
            </w:r>
          </w:p>
        </w:tc>
        <w:tc>
          <w:tcPr>
            <w:tcW w:w="383" w:type="pct"/>
            <w:shd w:val="clear" w:color="auto" w:fill="auto"/>
          </w:tcPr>
          <w:p w:rsidR="006F0681" w:rsidRPr="004D199F" w:rsidRDefault="006F0681" w:rsidP="006F0681">
            <w:pPr>
              <w:spacing w:after="0" w:line="240" w:lineRule="auto"/>
              <w:jc w:val="center"/>
              <w:rPr>
                <w:rFonts w:ascii="Times New Roman" w:hAnsi="Times New Roman"/>
                <w:sz w:val="20"/>
                <w:szCs w:val="20"/>
                <w:lang w:eastAsia="ru-RU"/>
              </w:rPr>
            </w:pPr>
            <w:r w:rsidRPr="004D199F">
              <w:rPr>
                <w:rFonts w:ascii="Times New Roman" w:hAnsi="Times New Roman"/>
                <w:sz w:val="20"/>
                <w:szCs w:val="20"/>
                <w:lang w:eastAsia="ru-RU"/>
              </w:rPr>
              <w:t>единиц</w:t>
            </w:r>
          </w:p>
        </w:tc>
        <w:tc>
          <w:tcPr>
            <w:tcW w:w="282" w:type="pct"/>
            <w:gridSpan w:val="2"/>
            <w:shd w:val="clear" w:color="auto" w:fill="auto"/>
          </w:tcPr>
          <w:p w:rsidR="006F0681" w:rsidRPr="004D199F" w:rsidRDefault="006F0681" w:rsidP="006F0681">
            <w:pPr>
              <w:spacing w:after="0" w:line="240" w:lineRule="auto"/>
              <w:jc w:val="center"/>
              <w:rPr>
                <w:rFonts w:ascii="Times New Roman" w:hAnsi="Times New Roman"/>
                <w:sz w:val="20"/>
                <w:szCs w:val="20"/>
                <w:lang w:val="en-US" w:eastAsia="ru-RU"/>
              </w:rPr>
            </w:pPr>
            <w:r w:rsidRPr="004D199F">
              <w:rPr>
                <w:rFonts w:ascii="Times New Roman" w:hAnsi="Times New Roman"/>
                <w:sz w:val="20"/>
                <w:szCs w:val="20"/>
                <w:lang w:val="en-US" w:eastAsia="ru-RU"/>
              </w:rPr>
              <w:t>5</w:t>
            </w:r>
          </w:p>
        </w:tc>
        <w:tc>
          <w:tcPr>
            <w:tcW w:w="271" w:type="pct"/>
            <w:shd w:val="clear" w:color="auto" w:fill="auto"/>
          </w:tcPr>
          <w:p w:rsidR="006F0681" w:rsidRPr="004D199F" w:rsidRDefault="006F0681" w:rsidP="006F0681">
            <w:pPr>
              <w:spacing w:after="0" w:line="240" w:lineRule="auto"/>
              <w:jc w:val="center"/>
              <w:rPr>
                <w:rFonts w:ascii="Times New Roman" w:hAnsi="Times New Roman"/>
                <w:sz w:val="20"/>
                <w:szCs w:val="20"/>
              </w:rPr>
            </w:pPr>
            <w:r w:rsidRPr="004D199F">
              <w:rPr>
                <w:rFonts w:ascii="Times New Roman" w:hAnsi="Times New Roman"/>
                <w:sz w:val="20"/>
                <w:szCs w:val="20"/>
              </w:rPr>
              <w:t>8</w:t>
            </w:r>
          </w:p>
        </w:tc>
        <w:tc>
          <w:tcPr>
            <w:tcW w:w="393" w:type="pct"/>
            <w:gridSpan w:val="2"/>
            <w:shd w:val="clear" w:color="auto" w:fill="auto"/>
          </w:tcPr>
          <w:p w:rsidR="006F0681" w:rsidRPr="004D199F" w:rsidRDefault="006F0681" w:rsidP="006F0681">
            <w:pPr>
              <w:spacing w:after="0" w:line="240" w:lineRule="auto"/>
              <w:jc w:val="center"/>
              <w:rPr>
                <w:rFonts w:ascii="Times New Roman" w:hAnsi="Times New Roman"/>
                <w:sz w:val="20"/>
                <w:szCs w:val="20"/>
              </w:rPr>
            </w:pPr>
            <w:r w:rsidRPr="004D199F">
              <w:rPr>
                <w:rFonts w:ascii="Times New Roman" w:hAnsi="Times New Roman"/>
                <w:sz w:val="20"/>
                <w:szCs w:val="20"/>
              </w:rPr>
              <w:t>в 1,6 раза</w:t>
            </w:r>
          </w:p>
        </w:tc>
        <w:tc>
          <w:tcPr>
            <w:tcW w:w="614" w:type="pct"/>
            <w:gridSpan w:val="2"/>
            <w:shd w:val="clear" w:color="auto" w:fill="auto"/>
          </w:tcPr>
          <w:p w:rsidR="006F0681" w:rsidRPr="004D199F" w:rsidRDefault="006F0681" w:rsidP="006F0681">
            <w:pPr>
              <w:spacing w:after="0" w:line="240" w:lineRule="auto"/>
              <w:rPr>
                <w:rFonts w:ascii="Times New Roman" w:hAnsi="Times New Roman"/>
                <w:sz w:val="20"/>
                <w:szCs w:val="20"/>
              </w:rPr>
            </w:pPr>
            <w:r w:rsidRPr="004D199F">
              <w:rPr>
                <w:rFonts w:ascii="Times New Roman" w:hAnsi="Times New Roman"/>
                <w:sz w:val="20"/>
                <w:szCs w:val="20"/>
                <w:lang w:eastAsia="ru-RU"/>
              </w:rPr>
              <w:t>Департамент молодежной политики Свердловской области</w:t>
            </w:r>
          </w:p>
        </w:tc>
        <w:tc>
          <w:tcPr>
            <w:tcW w:w="563" w:type="pct"/>
            <w:shd w:val="clear" w:color="auto" w:fill="auto"/>
          </w:tcPr>
          <w:p w:rsidR="006F0681" w:rsidRPr="004D199F" w:rsidRDefault="00CA4D25" w:rsidP="00CA4D25">
            <w:pPr>
              <w:spacing w:after="0" w:line="240" w:lineRule="auto"/>
              <w:rPr>
                <w:rFonts w:ascii="Times New Roman" w:hAnsi="Times New Roman"/>
                <w:sz w:val="20"/>
                <w:szCs w:val="20"/>
              </w:rPr>
            </w:pPr>
            <w:r>
              <w:rPr>
                <w:rFonts w:ascii="Times New Roman" w:hAnsi="Times New Roman"/>
                <w:sz w:val="20"/>
                <w:szCs w:val="20"/>
                <w:lang w:eastAsia="ru-RU"/>
              </w:rPr>
              <w:t>П</w:t>
            </w:r>
            <w:r w:rsidR="00640309" w:rsidRPr="004D199F">
              <w:rPr>
                <w:rFonts w:ascii="Times New Roman" w:hAnsi="Times New Roman"/>
                <w:sz w:val="20"/>
                <w:szCs w:val="20"/>
                <w:lang w:eastAsia="ru-RU"/>
              </w:rPr>
              <w:t>еревыполнение связано с увеличением количества заявок от</w:t>
            </w:r>
            <w:r>
              <w:rPr>
                <w:rFonts w:ascii="Times New Roman" w:hAnsi="Times New Roman"/>
                <w:sz w:val="20"/>
                <w:szCs w:val="20"/>
                <w:lang w:eastAsia="ru-RU"/>
              </w:rPr>
              <w:t> </w:t>
            </w:r>
            <w:r w:rsidR="00640309" w:rsidRPr="004D199F">
              <w:rPr>
                <w:rFonts w:ascii="Times New Roman" w:hAnsi="Times New Roman"/>
                <w:sz w:val="20"/>
                <w:szCs w:val="20"/>
                <w:lang w:eastAsia="ru-RU"/>
              </w:rPr>
              <w:t>муници</w:t>
            </w:r>
            <w:r>
              <w:rPr>
                <w:rFonts w:ascii="Times New Roman" w:hAnsi="Times New Roman"/>
                <w:sz w:val="20"/>
                <w:szCs w:val="20"/>
                <w:lang w:eastAsia="ru-RU"/>
              </w:rPr>
              <w:t>-</w:t>
            </w:r>
            <w:r w:rsidR="00640309" w:rsidRPr="004D199F">
              <w:rPr>
                <w:rFonts w:ascii="Times New Roman" w:hAnsi="Times New Roman"/>
                <w:sz w:val="20"/>
                <w:szCs w:val="20"/>
                <w:lang w:eastAsia="ru-RU"/>
              </w:rPr>
              <w:t xml:space="preserve">пальных образований (город Ирбит, Невьянский городской округ, Пышминский городской округ, городской округ Ревда, Серовский городской округ, городской округ Сухой Лог, Талицкий городской округ, Тугулымский городской округ, всего </w:t>
            </w:r>
            <w:r w:rsidR="006E0456">
              <w:rPr>
                <w:rFonts w:ascii="Times New Roman" w:hAnsi="Times New Roman"/>
                <w:sz w:val="20"/>
                <w:szCs w:val="20"/>
                <w:lang w:eastAsia="ru-RU"/>
              </w:rPr>
              <w:br/>
            </w:r>
            <w:r w:rsidR="00640309" w:rsidRPr="004D199F">
              <w:rPr>
                <w:rFonts w:ascii="Times New Roman" w:hAnsi="Times New Roman"/>
                <w:sz w:val="20"/>
                <w:szCs w:val="20"/>
                <w:lang w:eastAsia="ru-RU"/>
              </w:rPr>
              <w:t>1,783 тыс. руб) в</w:t>
            </w:r>
            <w:r>
              <w:rPr>
                <w:rFonts w:ascii="Times New Roman" w:hAnsi="Times New Roman"/>
                <w:sz w:val="20"/>
                <w:szCs w:val="20"/>
                <w:lang w:eastAsia="ru-RU"/>
              </w:rPr>
              <w:t> </w:t>
            </w:r>
            <w:r w:rsidR="00640309" w:rsidRPr="004D199F">
              <w:rPr>
                <w:rFonts w:ascii="Times New Roman" w:hAnsi="Times New Roman"/>
                <w:sz w:val="20"/>
                <w:szCs w:val="20"/>
                <w:lang w:eastAsia="ru-RU"/>
              </w:rPr>
              <w:t>соответствии с</w:t>
            </w:r>
            <w:r>
              <w:rPr>
                <w:rFonts w:ascii="Times New Roman" w:hAnsi="Times New Roman"/>
                <w:sz w:val="20"/>
                <w:szCs w:val="20"/>
                <w:lang w:eastAsia="ru-RU"/>
              </w:rPr>
              <w:t> </w:t>
            </w:r>
            <w:r w:rsidR="00640309" w:rsidRPr="004D199F">
              <w:rPr>
                <w:rFonts w:ascii="Times New Roman" w:hAnsi="Times New Roman"/>
                <w:sz w:val="20"/>
                <w:szCs w:val="20"/>
                <w:lang w:eastAsia="ru-RU"/>
              </w:rPr>
              <w:t>постановле</w:t>
            </w:r>
            <w:r>
              <w:rPr>
                <w:rFonts w:ascii="Times New Roman" w:hAnsi="Times New Roman"/>
                <w:sz w:val="20"/>
                <w:szCs w:val="20"/>
                <w:lang w:eastAsia="ru-RU"/>
              </w:rPr>
              <w:t>-</w:t>
            </w:r>
            <w:r w:rsidR="00640309" w:rsidRPr="004D199F">
              <w:rPr>
                <w:rFonts w:ascii="Times New Roman" w:hAnsi="Times New Roman"/>
                <w:sz w:val="20"/>
                <w:szCs w:val="20"/>
                <w:lang w:eastAsia="ru-RU"/>
              </w:rPr>
              <w:t>нием Правительства Свердловско</w:t>
            </w:r>
            <w:r w:rsidR="00DF53C5">
              <w:rPr>
                <w:rFonts w:ascii="Times New Roman" w:hAnsi="Times New Roman"/>
                <w:sz w:val="20"/>
                <w:szCs w:val="20"/>
                <w:lang w:eastAsia="ru-RU"/>
              </w:rPr>
              <w:t>й</w:t>
            </w:r>
            <w:r w:rsidR="006E0456">
              <w:rPr>
                <w:rFonts w:ascii="Times New Roman" w:hAnsi="Times New Roman"/>
                <w:sz w:val="20"/>
                <w:szCs w:val="20"/>
                <w:lang w:eastAsia="ru-RU"/>
              </w:rPr>
              <w:t xml:space="preserve"> области от </w:t>
            </w:r>
            <w:r w:rsidR="00640309" w:rsidRPr="004D199F">
              <w:rPr>
                <w:rFonts w:ascii="Times New Roman" w:hAnsi="Times New Roman"/>
                <w:sz w:val="20"/>
                <w:szCs w:val="20"/>
                <w:lang w:eastAsia="ru-RU"/>
              </w:rPr>
              <w:t xml:space="preserve">18.10.2017 </w:t>
            </w:r>
            <w:r w:rsidR="00640309" w:rsidRPr="004D199F">
              <w:rPr>
                <w:rFonts w:ascii="Times New Roman" w:hAnsi="Times New Roman"/>
                <w:sz w:val="20"/>
                <w:szCs w:val="20"/>
                <w:lang w:eastAsia="ru-RU"/>
              </w:rPr>
              <w:br/>
              <w:t>№ 786-ПП</w:t>
            </w:r>
            <w:r>
              <w:rPr>
                <w:rFonts w:ascii="Times New Roman" w:hAnsi="Times New Roman"/>
                <w:sz w:val="20"/>
                <w:szCs w:val="20"/>
                <w:lang w:eastAsia="ru-RU"/>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794"/>
        </w:trPr>
        <w:tc>
          <w:tcPr>
            <w:tcW w:w="227" w:type="pct"/>
            <w:tcBorders>
              <w:top w:val="single" w:sz="4" w:space="0" w:color="auto"/>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auto"/>
          </w:tcPr>
          <w:p w:rsidR="006F0681" w:rsidRPr="00E20961" w:rsidRDefault="006F0681" w:rsidP="006F0681">
            <w:pPr>
              <w:spacing w:after="0" w:line="240" w:lineRule="auto"/>
              <w:jc w:val="center"/>
              <w:rPr>
                <w:rFonts w:ascii="Times New Roman" w:hAnsi="Times New Roman"/>
                <w:sz w:val="20"/>
                <w:szCs w:val="20"/>
              </w:rPr>
            </w:pPr>
            <w:r w:rsidRPr="008219A3">
              <w:rPr>
                <w:rFonts w:ascii="Times New Roman" w:hAnsi="Times New Roman"/>
                <w:b/>
                <w:bCs/>
                <w:sz w:val="20"/>
                <w:szCs w:val="20"/>
                <w:lang w:eastAsia="ru-RU"/>
              </w:rPr>
              <w:t>Направление социально-экономической политики Свердловской области на 2016–2030 годы «Повышение конкурентоспособности промышленного комплекса Свердловской области»</w:t>
            </w:r>
            <w:r>
              <w:rPr>
                <w:rFonts w:ascii="Times New Roman" w:hAnsi="Times New Roman"/>
                <w:b/>
                <w:bCs/>
                <w:sz w:val="20"/>
                <w:szCs w:val="20"/>
                <w:lang w:eastAsia="ru-RU"/>
              </w:rPr>
              <w:t xml:space="preserve">. </w:t>
            </w:r>
            <w:r w:rsidRPr="008219A3">
              <w:rPr>
                <w:rFonts w:ascii="Times New Roman" w:hAnsi="Times New Roman"/>
                <w:b/>
                <w:bCs/>
                <w:sz w:val="20"/>
                <w:szCs w:val="20"/>
                <w:lang w:eastAsia="ru-RU"/>
              </w:rPr>
              <w:t>Целью реализации направления является развитие базовых и перспективных отраслей промышленного комплекса Свердловской области, направленное на повышение его устойчивости в условиях изменчивости мировой конъюнктуры и внутреннего спроса</w:t>
            </w:r>
            <w:r w:rsidR="00B501D4">
              <w:rPr>
                <w:rFonts w:ascii="Times New Roman" w:hAnsi="Times New Roman"/>
                <w:b/>
                <w:bCs/>
                <w:sz w:val="20"/>
                <w:szCs w:val="20"/>
                <w:lang w:eastAsia="ru-RU"/>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516"/>
        </w:trPr>
        <w:tc>
          <w:tcPr>
            <w:tcW w:w="227" w:type="pct"/>
            <w:tcBorders>
              <w:top w:val="single" w:sz="4" w:space="0" w:color="auto"/>
              <w:left w:val="single" w:sz="4" w:space="0" w:color="auto"/>
              <w:bottom w:val="single" w:sz="4" w:space="0" w:color="auto"/>
              <w:right w:val="single" w:sz="4" w:space="0" w:color="auto"/>
            </w:tcBorders>
            <w:shd w:val="clear" w:color="auto" w:fill="auto"/>
          </w:tcPr>
          <w:p w:rsidR="006F0681" w:rsidRPr="00222B4B" w:rsidRDefault="006F0681" w:rsidP="006F0681">
            <w:pPr>
              <w:pStyle w:val="af1"/>
              <w:numPr>
                <w:ilvl w:val="0"/>
                <w:numId w:val="2"/>
              </w:numPr>
              <w:spacing w:after="0" w:line="240" w:lineRule="auto"/>
              <w:ind w:left="313" w:hanging="313"/>
              <w:rPr>
                <w:rFonts w:ascii="Times New Roman" w:hAnsi="Times New Roman"/>
                <w:sz w:val="20"/>
                <w:szCs w:val="20"/>
              </w:rPr>
            </w:pPr>
          </w:p>
        </w:tc>
        <w:tc>
          <w:tcPr>
            <w:tcW w:w="3596" w:type="pct"/>
            <w:gridSpan w:val="10"/>
            <w:tcBorders>
              <w:top w:val="single" w:sz="4" w:space="0" w:color="auto"/>
              <w:left w:val="single" w:sz="4" w:space="0" w:color="auto"/>
              <w:bottom w:val="single" w:sz="4" w:space="0" w:color="auto"/>
              <w:right w:val="single" w:sz="4" w:space="0" w:color="auto"/>
            </w:tcBorders>
            <w:shd w:val="clear" w:color="auto" w:fill="auto"/>
          </w:tcPr>
          <w:p w:rsidR="006F0681" w:rsidRPr="00222B4B" w:rsidRDefault="006F0681" w:rsidP="006F0681">
            <w:pPr>
              <w:autoSpaceDE w:val="0"/>
              <w:autoSpaceDN w:val="0"/>
              <w:adjustRightInd w:val="0"/>
              <w:spacing w:after="0" w:line="240" w:lineRule="auto"/>
              <w:outlineLvl w:val="0"/>
              <w:rPr>
                <w:rFonts w:ascii="Times New Roman" w:hAnsi="Times New Roman"/>
                <w:b/>
                <w:sz w:val="20"/>
                <w:szCs w:val="20"/>
              </w:rPr>
            </w:pPr>
            <w:r w:rsidRPr="00222B4B">
              <w:rPr>
                <w:rFonts w:ascii="Times New Roman" w:hAnsi="Times New Roman"/>
                <w:b/>
                <w:sz w:val="20"/>
                <w:szCs w:val="20"/>
              </w:rPr>
              <w:t xml:space="preserve">Проект «Новые рынки» Стратегии социально-экономического развития Свердловской области </w:t>
            </w:r>
            <w:r w:rsidRPr="00222B4B">
              <w:rPr>
                <w:rFonts w:ascii="Times New Roman" w:hAnsi="Times New Roman"/>
                <w:b/>
                <w:sz w:val="20"/>
                <w:szCs w:val="20"/>
              </w:rPr>
              <w:br/>
              <w:t>на 2016–2030 годы.</w:t>
            </w:r>
          </w:p>
          <w:p w:rsidR="006F0681" w:rsidRPr="00222B4B" w:rsidRDefault="006F0681" w:rsidP="006F0681">
            <w:pPr>
              <w:autoSpaceDE w:val="0"/>
              <w:autoSpaceDN w:val="0"/>
              <w:adjustRightInd w:val="0"/>
              <w:spacing w:after="0" w:line="240" w:lineRule="auto"/>
              <w:outlineLvl w:val="0"/>
              <w:rPr>
                <w:rFonts w:ascii="Times New Roman" w:hAnsi="Times New Roman"/>
                <w:sz w:val="20"/>
                <w:szCs w:val="20"/>
              </w:rPr>
            </w:pPr>
            <w:r w:rsidRPr="00222B4B">
              <w:rPr>
                <w:rFonts w:ascii="Times New Roman" w:hAnsi="Times New Roman"/>
                <w:sz w:val="20"/>
                <w:szCs w:val="20"/>
              </w:rPr>
              <w:t>Проект реализуется в рамках следующих государственных программ Свердловской области:</w:t>
            </w:r>
          </w:p>
          <w:p w:rsidR="006F0681" w:rsidRPr="001D6E83" w:rsidRDefault="006F0681" w:rsidP="006F0681">
            <w:pPr>
              <w:autoSpaceDE w:val="0"/>
              <w:autoSpaceDN w:val="0"/>
              <w:adjustRightInd w:val="0"/>
              <w:spacing w:after="0" w:line="240" w:lineRule="auto"/>
              <w:outlineLvl w:val="0"/>
              <w:rPr>
                <w:rFonts w:ascii="Times New Roman" w:hAnsi="Times New Roman"/>
                <w:sz w:val="20"/>
                <w:szCs w:val="20"/>
              </w:rPr>
            </w:pPr>
            <w:r w:rsidRPr="00222B4B">
              <w:rPr>
                <w:rFonts w:ascii="Times New Roman" w:hAnsi="Times New Roman"/>
                <w:sz w:val="20"/>
                <w:szCs w:val="20"/>
              </w:rPr>
              <w:t xml:space="preserve">1) «Развитие промышленности и науки на территории </w:t>
            </w:r>
            <w:r w:rsidRPr="001D6E83">
              <w:rPr>
                <w:rFonts w:ascii="Times New Roman" w:hAnsi="Times New Roman"/>
                <w:sz w:val="20"/>
                <w:szCs w:val="20"/>
              </w:rPr>
              <w:t>Свердловской области до 2024 года» (утверждена постановлением Правительства Свердловской области от 24.10.2013 № 1293-ПП);</w:t>
            </w:r>
          </w:p>
          <w:p w:rsidR="006F0681" w:rsidRPr="001D6E83" w:rsidRDefault="006F0681" w:rsidP="006F0681">
            <w:pPr>
              <w:autoSpaceDE w:val="0"/>
              <w:autoSpaceDN w:val="0"/>
              <w:adjustRightInd w:val="0"/>
              <w:spacing w:after="0" w:line="240" w:lineRule="auto"/>
              <w:outlineLvl w:val="0"/>
              <w:rPr>
                <w:rFonts w:ascii="Times New Roman" w:hAnsi="Times New Roman"/>
                <w:sz w:val="20"/>
                <w:szCs w:val="20"/>
              </w:rPr>
            </w:pPr>
            <w:r w:rsidRPr="001D6E83">
              <w:rPr>
                <w:rFonts w:ascii="Times New Roman" w:hAnsi="Times New Roman"/>
                <w:sz w:val="20"/>
                <w:szCs w:val="20"/>
              </w:rPr>
              <w:t>2)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 «Об утверждении государственной программы Свердловской области «Развитие международных и внешнеэкономических связей Свердловской области до 2024 года» (далее – постановление Правительства Свердловской области от 24.10.2013 № 1295-ПП));</w:t>
            </w:r>
          </w:p>
          <w:p w:rsidR="006F0681" w:rsidRPr="00222B4B" w:rsidRDefault="006F0681" w:rsidP="006F0681">
            <w:pPr>
              <w:autoSpaceDE w:val="0"/>
              <w:autoSpaceDN w:val="0"/>
              <w:adjustRightInd w:val="0"/>
              <w:spacing w:after="0" w:line="240" w:lineRule="auto"/>
              <w:outlineLvl w:val="0"/>
              <w:rPr>
                <w:rFonts w:ascii="Times New Roman" w:hAnsi="Times New Roman"/>
                <w:sz w:val="20"/>
                <w:szCs w:val="20"/>
              </w:rPr>
            </w:pPr>
            <w:r w:rsidRPr="001D6E83">
              <w:rPr>
                <w:rFonts w:ascii="Times New Roman" w:hAnsi="Times New Roman"/>
                <w:sz w:val="20"/>
                <w:szCs w:val="20"/>
              </w:rPr>
              <w:t>3) «Повышение инвестиционной привлекательности Свердловской области до 2024 года</w:t>
            </w:r>
            <w:r w:rsidRPr="00222B4B">
              <w:rPr>
                <w:rFonts w:ascii="Times New Roman" w:hAnsi="Times New Roman"/>
                <w:sz w:val="20"/>
                <w:szCs w:val="20"/>
              </w:rPr>
              <w:t>» (утверждена постановлением Правительства Свердловской области от 17.11.2014 № 1002-ПП)</w:t>
            </w:r>
            <w:r w:rsidR="00D84475">
              <w:rPr>
                <w:rFonts w:ascii="Times New Roman" w:hAnsi="Times New Roman"/>
                <w:sz w:val="20"/>
                <w:szCs w:val="20"/>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6F0681" w:rsidRPr="00222B4B" w:rsidRDefault="006F0681" w:rsidP="00CA4D25">
            <w:pPr>
              <w:tabs>
                <w:tab w:val="left" w:pos="385"/>
              </w:tabs>
              <w:autoSpaceDE w:val="0"/>
              <w:autoSpaceDN w:val="0"/>
              <w:adjustRightInd w:val="0"/>
              <w:spacing w:after="0" w:line="240" w:lineRule="auto"/>
              <w:rPr>
                <w:rFonts w:ascii="Times New Roman" w:hAnsi="Times New Roman"/>
                <w:color w:val="FF0000"/>
                <w:sz w:val="20"/>
                <w:szCs w:val="20"/>
              </w:rPr>
            </w:pPr>
            <w:r w:rsidRPr="00222B4B">
              <w:rPr>
                <w:rFonts w:ascii="Times New Roman" w:hAnsi="Times New Roman"/>
                <w:sz w:val="20"/>
                <w:szCs w:val="20"/>
                <w:lang w:eastAsia="ru-RU"/>
              </w:rPr>
              <w:t>Министерство промышленности и</w:t>
            </w:r>
            <w:r w:rsidR="00CA4D25">
              <w:rPr>
                <w:rFonts w:ascii="Times New Roman" w:hAnsi="Times New Roman"/>
                <w:sz w:val="20"/>
                <w:szCs w:val="20"/>
                <w:lang w:eastAsia="ru-RU"/>
              </w:rPr>
              <w:t> </w:t>
            </w:r>
            <w:r w:rsidRPr="00222B4B">
              <w:rPr>
                <w:rFonts w:ascii="Times New Roman" w:hAnsi="Times New Roman"/>
                <w:sz w:val="20"/>
                <w:szCs w:val="20"/>
                <w:lang w:eastAsia="ru-RU"/>
              </w:rPr>
              <w:t>науки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6F0681" w:rsidRPr="003B30C2" w:rsidRDefault="006F0681" w:rsidP="006F0681">
            <w:pPr>
              <w:tabs>
                <w:tab w:val="left" w:pos="385"/>
              </w:tabs>
              <w:autoSpaceDE w:val="0"/>
              <w:autoSpaceDN w:val="0"/>
              <w:adjustRightInd w:val="0"/>
              <w:spacing w:after="0" w:line="240" w:lineRule="auto"/>
              <w:rPr>
                <w:rFonts w:ascii="Times New Roman" w:hAnsi="Times New Roman"/>
                <w:color w:val="FF0000"/>
                <w:sz w:val="20"/>
                <w:szCs w:val="20"/>
                <w:highlight w:val="yellow"/>
              </w:rPr>
            </w:pP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val="restart"/>
          </w:tcPr>
          <w:p w:rsidR="006F0681" w:rsidRPr="00A16D36" w:rsidRDefault="006F0681" w:rsidP="006F0681">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tcPr>
          <w:p w:rsidR="006F0681" w:rsidRPr="00A16D36" w:rsidRDefault="006F0681" w:rsidP="006F0681">
            <w:pPr>
              <w:widowControl w:val="0"/>
              <w:autoSpaceDE w:val="0"/>
              <w:autoSpaceDN w:val="0"/>
              <w:spacing w:after="0" w:line="240" w:lineRule="auto"/>
              <w:contextualSpacing/>
              <w:jc w:val="center"/>
              <w:rPr>
                <w:rFonts w:ascii="Times New Roman" w:hAnsi="Times New Roman"/>
                <w:sz w:val="20"/>
                <w:szCs w:val="20"/>
                <w:lang w:eastAsia="ru-RU"/>
              </w:rPr>
            </w:pPr>
            <w:r w:rsidRPr="00A16D36">
              <w:rPr>
                <w:rFonts w:ascii="Times New Roman" w:hAnsi="Times New Roman"/>
                <w:sz w:val="20"/>
                <w:szCs w:val="20"/>
                <w:lang w:eastAsia="ru-RU"/>
              </w:rPr>
              <w:t>1</w:t>
            </w:r>
          </w:p>
        </w:tc>
        <w:tc>
          <w:tcPr>
            <w:tcW w:w="860" w:type="pct"/>
          </w:tcPr>
          <w:p w:rsidR="006F0681" w:rsidRPr="008219A3" w:rsidRDefault="006F0681" w:rsidP="006F0681">
            <w:pPr>
              <w:spacing w:after="0" w:line="240" w:lineRule="auto"/>
              <w:rPr>
                <w:rFonts w:ascii="Times New Roman" w:hAnsi="Times New Roman"/>
                <w:sz w:val="20"/>
                <w:szCs w:val="20"/>
                <w:lang w:eastAsia="ru-RU"/>
              </w:rPr>
            </w:pPr>
            <w:r w:rsidRPr="008219A3">
              <w:rPr>
                <w:rFonts w:ascii="Times New Roman" w:hAnsi="Times New Roman"/>
                <w:sz w:val="20"/>
                <w:szCs w:val="20"/>
                <w:lang w:eastAsia="ru-RU"/>
              </w:rPr>
              <w:t>объем экспорта промышленной продукции организациями Свердловской области</w:t>
            </w:r>
          </w:p>
        </w:tc>
        <w:tc>
          <w:tcPr>
            <w:tcW w:w="383" w:type="pct"/>
          </w:tcPr>
          <w:p w:rsidR="006F0681" w:rsidRPr="008219A3" w:rsidRDefault="006F0681" w:rsidP="006F0681">
            <w:pPr>
              <w:spacing w:after="0" w:line="240" w:lineRule="auto"/>
              <w:jc w:val="center"/>
              <w:rPr>
                <w:rFonts w:ascii="Times New Roman" w:hAnsi="Times New Roman"/>
                <w:sz w:val="20"/>
                <w:szCs w:val="20"/>
                <w:lang w:eastAsia="ru-RU"/>
              </w:rPr>
            </w:pPr>
            <w:r w:rsidRPr="008219A3">
              <w:rPr>
                <w:rFonts w:ascii="Times New Roman" w:hAnsi="Times New Roman"/>
                <w:sz w:val="20"/>
                <w:szCs w:val="20"/>
                <w:lang w:eastAsia="ru-RU"/>
              </w:rPr>
              <w:t>млрд. долларов США</w:t>
            </w:r>
          </w:p>
        </w:tc>
        <w:tc>
          <w:tcPr>
            <w:tcW w:w="282" w:type="pct"/>
            <w:gridSpan w:val="2"/>
          </w:tcPr>
          <w:p w:rsidR="006F0681" w:rsidRPr="000F11B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7</w:t>
            </w:r>
            <w:r>
              <w:rPr>
                <w:rFonts w:ascii="Times New Roman" w:hAnsi="Times New Roman"/>
                <w:sz w:val="20"/>
                <w:szCs w:val="20"/>
                <w:lang w:eastAsia="ru-RU"/>
              </w:rPr>
              <w:t>,1</w:t>
            </w:r>
          </w:p>
        </w:tc>
        <w:tc>
          <w:tcPr>
            <w:tcW w:w="271" w:type="pct"/>
            <w:shd w:val="clear" w:color="auto" w:fill="auto"/>
          </w:tcPr>
          <w:p w:rsidR="006F0681" w:rsidRPr="00F42907" w:rsidRDefault="00A11F2D" w:rsidP="006F0681">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6,92</w:t>
            </w:r>
          </w:p>
        </w:tc>
        <w:tc>
          <w:tcPr>
            <w:tcW w:w="393" w:type="pct"/>
            <w:gridSpan w:val="2"/>
            <w:shd w:val="clear" w:color="auto" w:fill="auto"/>
          </w:tcPr>
          <w:p w:rsidR="006F0681" w:rsidRPr="00AE2E15" w:rsidRDefault="00A11F2D" w:rsidP="006F0681">
            <w:pPr>
              <w:spacing w:after="0" w:line="240" w:lineRule="auto"/>
              <w:jc w:val="center"/>
              <w:rPr>
                <w:rFonts w:ascii="Times New Roman" w:hAnsi="Times New Roman"/>
                <w:bCs/>
                <w:sz w:val="20"/>
                <w:szCs w:val="20"/>
                <w:lang w:eastAsia="ru-RU"/>
              </w:rPr>
            </w:pPr>
            <w:r>
              <w:rPr>
                <w:rFonts w:ascii="Times New Roman" w:hAnsi="Times New Roman"/>
                <w:sz w:val="20"/>
              </w:rPr>
              <w:t>97,5</w:t>
            </w:r>
          </w:p>
        </w:tc>
        <w:tc>
          <w:tcPr>
            <w:tcW w:w="614" w:type="pct"/>
            <w:gridSpan w:val="2"/>
            <w:shd w:val="clear" w:color="auto" w:fill="auto"/>
          </w:tcPr>
          <w:p w:rsidR="006F0681" w:rsidRPr="00F42907"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680EAC" w:rsidRDefault="00CA4D25"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A11F2D" w:rsidRPr="00A11F2D">
              <w:rPr>
                <w:rFonts w:ascii="Times New Roman" w:hAnsi="Times New Roman"/>
                <w:sz w:val="20"/>
                <w:szCs w:val="20"/>
                <w:lang w:eastAsia="ru-RU"/>
              </w:rPr>
              <w:t>ричиной отклонения от планового значения является снижение на 6,5% экспорта промышленной продукции в страны дальнего зарубежья из-за введенных санкций</w:t>
            </w:r>
            <w:r>
              <w:rPr>
                <w:rFonts w:ascii="Times New Roman" w:hAnsi="Times New Roman"/>
                <w:sz w:val="20"/>
                <w:szCs w:val="20"/>
                <w:lang w:eastAsia="ru-RU"/>
              </w:rPr>
              <w:t>.</w:t>
            </w: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6F0681" w:rsidRPr="00A16D36" w:rsidRDefault="006F0681" w:rsidP="006F0681">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shd w:val="clear" w:color="auto" w:fill="auto"/>
          </w:tcPr>
          <w:p w:rsidR="006F0681" w:rsidRPr="00A16D36" w:rsidRDefault="006F0681" w:rsidP="006F0681">
            <w:pPr>
              <w:widowControl w:val="0"/>
              <w:autoSpaceDE w:val="0"/>
              <w:autoSpaceDN w:val="0"/>
              <w:spacing w:after="0" w:line="240" w:lineRule="auto"/>
              <w:contextualSpacing/>
              <w:jc w:val="center"/>
              <w:rPr>
                <w:rFonts w:ascii="Times New Roman" w:hAnsi="Times New Roman"/>
                <w:sz w:val="20"/>
                <w:szCs w:val="20"/>
                <w:lang w:eastAsia="ru-RU"/>
              </w:rPr>
            </w:pPr>
            <w:r w:rsidRPr="00A16D36">
              <w:rPr>
                <w:rFonts w:ascii="Times New Roman" w:hAnsi="Times New Roman"/>
                <w:sz w:val="20"/>
                <w:szCs w:val="20"/>
                <w:lang w:eastAsia="ru-RU"/>
              </w:rPr>
              <w:t>2</w:t>
            </w:r>
          </w:p>
        </w:tc>
        <w:tc>
          <w:tcPr>
            <w:tcW w:w="860" w:type="pct"/>
            <w:shd w:val="clear" w:color="auto" w:fill="auto"/>
          </w:tcPr>
          <w:p w:rsidR="006F0681" w:rsidRPr="008219A3" w:rsidRDefault="006F0681" w:rsidP="006F0681">
            <w:pPr>
              <w:spacing w:after="0" w:line="240" w:lineRule="auto"/>
              <w:rPr>
                <w:rFonts w:ascii="Times New Roman" w:hAnsi="Times New Roman"/>
                <w:sz w:val="20"/>
                <w:szCs w:val="20"/>
                <w:lang w:eastAsia="ru-RU"/>
              </w:rPr>
            </w:pPr>
            <w:r w:rsidRPr="008219A3">
              <w:rPr>
                <w:rFonts w:ascii="Times New Roman" w:hAnsi="Times New Roman"/>
                <w:sz w:val="20"/>
                <w:szCs w:val="20"/>
                <w:lang w:eastAsia="ru-RU"/>
              </w:rPr>
              <w:t>объем отгруженных товаров собственного производства, выполненных работ и услуг собственными силами крупных и средних организаций по отдельным видам экономической деятельности (в секторах добычи полезных ископаемых и обрабатывающих производств, за исключением производства пищевых продуктов, включая напитки, и табака, производства прочих неметаллических минеральных продуктов, производства оружия и боеприпасов)</w:t>
            </w:r>
          </w:p>
        </w:tc>
        <w:tc>
          <w:tcPr>
            <w:tcW w:w="383" w:type="pct"/>
            <w:shd w:val="clear" w:color="auto" w:fill="auto"/>
          </w:tcPr>
          <w:p w:rsidR="006F0681" w:rsidRPr="008219A3" w:rsidRDefault="006F0681" w:rsidP="006F0681">
            <w:pPr>
              <w:spacing w:after="0" w:line="240" w:lineRule="auto"/>
              <w:jc w:val="center"/>
              <w:rPr>
                <w:rFonts w:ascii="Times New Roman" w:hAnsi="Times New Roman"/>
                <w:sz w:val="20"/>
                <w:szCs w:val="20"/>
                <w:lang w:eastAsia="ru-RU"/>
              </w:rPr>
            </w:pPr>
            <w:r w:rsidRPr="008219A3">
              <w:rPr>
                <w:rFonts w:ascii="Times New Roman" w:hAnsi="Times New Roman"/>
                <w:sz w:val="20"/>
                <w:szCs w:val="20"/>
                <w:lang w:eastAsia="ru-RU"/>
              </w:rPr>
              <w:t>трлн. рублей</w:t>
            </w:r>
          </w:p>
        </w:tc>
        <w:tc>
          <w:tcPr>
            <w:tcW w:w="282" w:type="pct"/>
            <w:gridSpan w:val="2"/>
            <w:shd w:val="clear" w:color="auto" w:fill="auto"/>
          </w:tcPr>
          <w:p w:rsidR="006F0681" w:rsidRPr="008219A3"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1,35</w:t>
            </w:r>
          </w:p>
        </w:tc>
        <w:tc>
          <w:tcPr>
            <w:tcW w:w="271" w:type="pct"/>
            <w:shd w:val="clear" w:color="auto" w:fill="auto"/>
          </w:tcPr>
          <w:p w:rsidR="006F0681" w:rsidRPr="008219A3" w:rsidRDefault="006F0681" w:rsidP="006F0681">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1,48</w:t>
            </w:r>
          </w:p>
        </w:tc>
        <w:tc>
          <w:tcPr>
            <w:tcW w:w="393" w:type="pct"/>
            <w:gridSpan w:val="2"/>
            <w:shd w:val="clear" w:color="auto" w:fill="auto"/>
          </w:tcPr>
          <w:p w:rsidR="006F0681" w:rsidRPr="008219A3" w:rsidRDefault="006F0681" w:rsidP="006F0681">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109,6</w:t>
            </w:r>
          </w:p>
        </w:tc>
        <w:tc>
          <w:tcPr>
            <w:tcW w:w="614" w:type="pct"/>
            <w:gridSpan w:val="2"/>
            <w:shd w:val="clear" w:color="auto" w:fill="auto"/>
          </w:tcPr>
          <w:p w:rsidR="006F0681" w:rsidRPr="00CA4C50" w:rsidRDefault="006F0681" w:rsidP="00E76D4B">
            <w:pPr>
              <w:rPr>
                <w:rFonts w:ascii="Times New Roman" w:hAnsi="Times New Roman"/>
                <w:sz w:val="20"/>
                <w:szCs w:val="20"/>
                <w:lang w:eastAsia="ru-RU"/>
              </w:rPr>
            </w:pPr>
          </w:p>
        </w:tc>
        <w:tc>
          <w:tcPr>
            <w:tcW w:w="563" w:type="pct"/>
            <w:shd w:val="clear" w:color="auto" w:fill="auto"/>
          </w:tcPr>
          <w:p w:rsidR="006F0681" w:rsidRPr="008219A3" w:rsidRDefault="006F0681" w:rsidP="006F0681">
            <w:pPr>
              <w:spacing w:after="0" w:line="240" w:lineRule="auto"/>
              <w:jc w:val="both"/>
              <w:rPr>
                <w:rFonts w:ascii="Times New Roman" w:hAnsi="Times New Roman"/>
                <w:bCs/>
                <w:sz w:val="20"/>
                <w:szCs w:val="20"/>
                <w:lang w:eastAsia="ru-RU"/>
              </w:rPr>
            </w:pPr>
          </w:p>
        </w:tc>
      </w:tr>
      <w:tr w:rsidR="006F0681" w:rsidRPr="00E20961" w:rsidTr="00F7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6F0681" w:rsidRPr="00A16D36" w:rsidRDefault="006F0681" w:rsidP="006F0681">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shd w:val="clear" w:color="auto" w:fill="FFFFFF"/>
          </w:tcPr>
          <w:p w:rsidR="006F0681" w:rsidRPr="008219A3" w:rsidRDefault="006F0681" w:rsidP="006F0681">
            <w:pPr>
              <w:widowControl w:val="0"/>
              <w:autoSpaceDE w:val="0"/>
              <w:autoSpaceDN w:val="0"/>
              <w:spacing w:after="0" w:line="240" w:lineRule="auto"/>
              <w:contextualSpacing/>
              <w:jc w:val="center"/>
              <w:rPr>
                <w:rFonts w:ascii="Times New Roman" w:hAnsi="Times New Roman"/>
                <w:sz w:val="20"/>
                <w:szCs w:val="20"/>
                <w:lang w:eastAsia="ru-RU"/>
              </w:rPr>
            </w:pPr>
            <w:r w:rsidRPr="008219A3">
              <w:rPr>
                <w:rFonts w:ascii="Times New Roman" w:hAnsi="Times New Roman"/>
                <w:sz w:val="20"/>
                <w:szCs w:val="20"/>
                <w:lang w:eastAsia="ru-RU"/>
              </w:rPr>
              <w:t>3</w:t>
            </w:r>
          </w:p>
        </w:tc>
        <w:tc>
          <w:tcPr>
            <w:tcW w:w="860" w:type="pct"/>
            <w:shd w:val="clear" w:color="auto" w:fill="FFFFFF"/>
          </w:tcPr>
          <w:p w:rsidR="006F0681" w:rsidRPr="00B16CE5" w:rsidRDefault="006F0681" w:rsidP="006F0681">
            <w:pPr>
              <w:spacing w:after="0" w:line="240" w:lineRule="auto"/>
              <w:rPr>
                <w:rFonts w:ascii="Times New Roman" w:hAnsi="Times New Roman"/>
                <w:sz w:val="20"/>
                <w:szCs w:val="20"/>
                <w:lang w:eastAsia="ru-RU"/>
              </w:rPr>
            </w:pPr>
            <w:r w:rsidRPr="00B16CE5">
              <w:rPr>
                <w:rFonts w:ascii="Times New Roman" w:hAnsi="Times New Roman"/>
                <w:sz w:val="20"/>
                <w:szCs w:val="20"/>
                <w:lang w:eastAsia="ru-RU"/>
              </w:rPr>
              <w:t xml:space="preserve">объем экспорта (параграф 8. Ожидаемые результаты реализации Стратегии) </w:t>
            </w:r>
          </w:p>
        </w:tc>
        <w:tc>
          <w:tcPr>
            <w:tcW w:w="383" w:type="pct"/>
            <w:shd w:val="clear" w:color="auto" w:fill="FFFFFF"/>
          </w:tcPr>
          <w:p w:rsidR="006F0681" w:rsidRPr="008219A3" w:rsidRDefault="006F0681" w:rsidP="006F0681">
            <w:pPr>
              <w:spacing w:after="0" w:line="240" w:lineRule="auto"/>
              <w:jc w:val="center"/>
              <w:rPr>
                <w:rFonts w:ascii="Times New Roman" w:hAnsi="Times New Roman"/>
                <w:sz w:val="20"/>
                <w:szCs w:val="20"/>
                <w:lang w:eastAsia="ru-RU"/>
              </w:rPr>
            </w:pPr>
            <w:r w:rsidRPr="008219A3">
              <w:rPr>
                <w:rFonts w:ascii="Times New Roman" w:hAnsi="Times New Roman"/>
                <w:sz w:val="20"/>
                <w:szCs w:val="20"/>
                <w:lang w:eastAsia="ru-RU"/>
              </w:rPr>
              <w:t>млрд. долларов США</w:t>
            </w:r>
          </w:p>
        </w:tc>
        <w:tc>
          <w:tcPr>
            <w:tcW w:w="282" w:type="pct"/>
            <w:gridSpan w:val="2"/>
            <w:shd w:val="clear" w:color="auto" w:fill="FFFFFF"/>
          </w:tcPr>
          <w:p w:rsidR="006F0681" w:rsidRPr="008219A3"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271" w:type="pct"/>
            <w:shd w:val="clear" w:color="auto" w:fill="auto"/>
          </w:tcPr>
          <w:p w:rsidR="006F0681" w:rsidRPr="008219A3" w:rsidRDefault="00604D11" w:rsidP="006F0681">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6,92</w:t>
            </w:r>
          </w:p>
        </w:tc>
        <w:tc>
          <w:tcPr>
            <w:tcW w:w="393" w:type="pct"/>
            <w:gridSpan w:val="2"/>
            <w:shd w:val="clear" w:color="auto" w:fill="auto"/>
          </w:tcPr>
          <w:p w:rsidR="006F0681" w:rsidRPr="00AE2E15" w:rsidRDefault="00604D11" w:rsidP="006F0681">
            <w:pPr>
              <w:spacing w:after="0" w:line="240" w:lineRule="auto"/>
              <w:jc w:val="center"/>
              <w:rPr>
                <w:rFonts w:ascii="Times New Roman" w:hAnsi="Times New Roman"/>
                <w:bCs/>
                <w:sz w:val="20"/>
                <w:szCs w:val="20"/>
                <w:lang w:eastAsia="ru-RU"/>
              </w:rPr>
            </w:pPr>
            <w:r>
              <w:rPr>
                <w:rFonts w:ascii="Times New Roman" w:hAnsi="Times New Roman"/>
                <w:sz w:val="20"/>
              </w:rPr>
              <w:t>97,5</w:t>
            </w:r>
          </w:p>
        </w:tc>
        <w:tc>
          <w:tcPr>
            <w:tcW w:w="614" w:type="pct"/>
            <w:gridSpan w:val="2"/>
            <w:shd w:val="clear" w:color="auto" w:fill="FFFFFF"/>
          </w:tcPr>
          <w:p w:rsidR="006F0681" w:rsidRPr="00680EAC" w:rsidRDefault="006F0681" w:rsidP="006F0681">
            <w:pPr>
              <w:spacing w:after="0" w:line="240" w:lineRule="auto"/>
              <w:rPr>
                <w:rFonts w:ascii="Times New Roman" w:hAnsi="Times New Roman"/>
                <w:bCs/>
                <w:sz w:val="20"/>
                <w:szCs w:val="20"/>
                <w:lang w:eastAsia="ru-RU"/>
              </w:rPr>
            </w:pPr>
          </w:p>
        </w:tc>
        <w:tc>
          <w:tcPr>
            <w:tcW w:w="563" w:type="pct"/>
            <w:shd w:val="clear" w:color="auto" w:fill="auto"/>
          </w:tcPr>
          <w:p w:rsidR="006F0681" w:rsidRPr="00680EAC" w:rsidRDefault="006F0681" w:rsidP="006F0681">
            <w:pPr>
              <w:spacing w:after="0" w:line="240" w:lineRule="auto"/>
              <w:rPr>
                <w:rFonts w:ascii="Times New Roman" w:hAnsi="Times New Roman"/>
                <w:bCs/>
                <w:sz w:val="20"/>
                <w:szCs w:val="20"/>
                <w:lang w:eastAsia="ru-RU"/>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vAlign w:val="center"/>
          </w:tcPr>
          <w:p w:rsidR="006F0681" w:rsidRDefault="006F0681" w:rsidP="006F0681">
            <w:pPr>
              <w:spacing w:after="0" w:line="240" w:lineRule="auto"/>
              <w:jc w:val="center"/>
              <w:rPr>
                <w:rFonts w:ascii="Times New Roman" w:hAnsi="Times New Roman"/>
                <w:b/>
                <w:bCs/>
                <w:sz w:val="20"/>
                <w:szCs w:val="20"/>
                <w:lang w:eastAsia="ru-RU"/>
              </w:rPr>
            </w:pPr>
            <w:r w:rsidRPr="00B16CE5">
              <w:rPr>
                <w:rFonts w:ascii="Times New Roman" w:hAnsi="Times New Roman"/>
                <w:b/>
                <w:bCs/>
                <w:sz w:val="20"/>
                <w:szCs w:val="20"/>
                <w:lang w:eastAsia="ru-RU"/>
              </w:rPr>
              <w:t xml:space="preserve">Задача 1. Создание условий для углубления процессов кооперации, интеграции и развития межотраслевого взаимодействия субъектов науки, </w:t>
            </w:r>
          </w:p>
          <w:p w:rsidR="006F0681" w:rsidRDefault="006F0681" w:rsidP="006F0681">
            <w:pPr>
              <w:spacing w:after="0" w:line="240" w:lineRule="auto"/>
              <w:jc w:val="center"/>
              <w:rPr>
                <w:rFonts w:ascii="Times New Roman" w:hAnsi="Times New Roman"/>
                <w:b/>
                <w:bCs/>
                <w:sz w:val="20"/>
                <w:szCs w:val="20"/>
                <w:lang w:eastAsia="ru-RU"/>
              </w:rPr>
            </w:pPr>
            <w:r w:rsidRPr="00B16CE5">
              <w:rPr>
                <w:rFonts w:ascii="Times New Roman" w:hAnsi="Times New Roman"/>
                <w:b/>
                <w:bCs/>
                <w:sz w:val="20"/>
                <w:szCs w:val="20"/>
                <w:lang w:eastAsia="ru-RU"/>
              </w:rPr>
              <w:t xml:space="preserve">образования, промышленности и малого предпринимательства (направление Стратегии «Повышение конкурентоспособности промышленного </w:t>
            </w:r>
          </w:p>
          <w:p w:rsidR="006F0681" w:rsidRPr="00B16CE5" w:rsidRDefault="006F0681" w:rsidP="006F0681">
            <w:pPr>
              <w:spacing w:after="0" w:line="240" w:lineRule="auto"/>
              <w:jc w:val="center"/>
              <w:rPr>
                <w:rFonts w:ascii="Times New Roman" w:hAnsi="Times New Roman"/>
                <w:b/>
                <w:sz w:val="20"/>
                <w:szCs w:val="20"/>
                <w:lang w:eastAsia="ru-RU"/>
              </w:rPr>
            </w:pPr>
            <w:r w:rsidRPr="00B16CE5">
              <w:rPr>
                <w:rFonts w:ascii="Times New Roman" w:hAnsi="Times New Roman"/>
                <w:b/>
                <w:bCs/>
                <w:sz w:val="20"/>
                <w:szCs w:val="20"/>
                <w:lang w:eastAsia="ru-RU"/>
              </w:rPr>
              <w:t>комплекса Свердловской области»)</w:t>
            </w:r>
          </w:p>
        </w:tc>
      </w:tr>
      <w:tr w:rsidR="006F0681" w:rsidRPr="00E20961" w:rsidTr="00CA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Pr>
          <w:p w:rsidR="006F0681" w:rsidRDefault="006F0681" w:rsidP="006F0681">
            <w:pPr>
              <w:spacing w:after="0" w:line="240" w:lineRule="auto"/>
              <w:outlineLvl w:val="0"/>
              <w:rPr>
                <w:rFonts w:ascii="Times New Roman" w:hAnsi="Times New Roman"/>
                <w:sz w:val="20"/>
                <w:szCs w:val="20"/>
                <w:lang w:eastAsia="ru-RU"/>
              </w:rPr>
            </w:pPr>
            <w:r w:rsidRPr="008219A3">
              <w:rPr>
                <w:rFonts w:ascii="Times New Roman" w:hAnsi="Times New Roman"/>
                <w:sz w:val="20"/>
                <w:szCs w:val="20"/>
                <w:lang w:eastAsia="ru-RU"/>
              </w:rPr>
              <w:t xml:space="preserve">Развитие системы кооперации между субъектами промышленной, научной, образовательной деятельности, а также субъектами </w:t>
            </w:r>
          </w:p>
          <w:p w:rsidR="006F0681" w:rsidRPr="008219A3" w:rsidRDefault="006F0681" w:rsidP="006F0681">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МСП</w:t>
            </w:r>
          </w:p>
        </w:tc>
        <w:tc>
          <w:tcPr>
            <w:tcW w:w="381" w:type="pct"/>
          </w:tcPr>
          <w:p w:rsidR="006F0681" w:rsidRPr="008219A3" w:rsidRDefault="006F0681" w:rsidP="006F0681">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 xml:space="preserve">1 этап </w:t>
            </w:r>
            <w:r>
              <w:rPr>
                <w:rFonts w:ascii="Times New Roman" w:hAnsi="Times New Roman"/>
                <w:sz w:val="20"/>
                <w:szCs w:val="20"/>
                <w:lang w:eastAsia="ru-RU"/>
              </w:rPr>
              <w:br w:type="page"/>
              <w:t>(2017–2018)</w:t>
            </w:r>
          </w:p>
        </w:tc>
        <w:tc>
          <w:tcPr>
            <w:tcW w:w="282" w:type="pct"/>
          </w:tcPr>
          <w:p w:rsidR="006F0681" w:rsidRPr="008219A3" w:rsidRDefault="006F0681" w:rsidP="006F0681">
            <w:pPr>
              <w:spacing w:after="0" w:line="240" w:lineRule="auto"/>
              <w:jc w:val="center"/>
              <w:outlineLvl w:val="0"/>
              <w:rPr>
                <w:rFonts w:ascii="Times New Roman" w:hAnsi="Times New Roman"/>
                <w:sz w:val="20"/>
                <w:szCs w:val="20"/>
                <w:lang w:eastAsia="ru-RU"/>
              </w:rPr>
            </w:pPr>
            <w:r w:rsidRPr="008219A3">
              <w:rPr>
                <w:rFonts w:ascii="Times New Roman" w:hAnsi="Times New Roman"/>
                <w:sz w:val="20"/>
                <w:szCs w:val="20"/>
                <w:lang w:eastAsia="ru-RU"/>
              </w:rPr>
              <w:t>2</w:t>
            </w:r>
          </w:p>
        </w:tc>
        <w:tc>
          <w:tcPr>
            <w:tcW w:w="860" w:type="pct"/>
          </w:tcPr>
          <w:p w:rsidR="006F0681" w:rsidRPr="008219A3" w:rsidRDefault="006F0681" w:rsidP="00CA4D25">
            <w:pPr>
              <w:spacing w:after="0" w:line="240" w:lineRule="auto"/>
              <w:outlineLvl w:val="0"/>
              <w:rPr>
                <w:rFonts w:ascii="Times New Roman" w:hAnsi="Times New Roman"/>
                <w:sz w:val="20"/>
                <w:szCs w:val="20"/>
                <w:lang w:eastAsia="ru-RU"/>
              </w:rPr>
            </w:pPr>
            <w:r w:rsidRPr="008219A3">
              <w:rPr>
                <w:rFonts w:ascii="Times New Roman" w:hAnsi="Times New Roman"/>
                <w:sz w:val="20"/>
                <w:szCs w:val="20"/>
                <w:lang w:eastAsia="ru-RU"/>
              </w:rPr>
              <w:t>количество организаций промышленного комплекса, участвующих в реализации проектов, направленных на</w:t>
            </w:r>
            <w:r w:rsidR="00CA4D25">
              <w:rPr>
                <w:rFonts w:ascii="Times New Roman" w:hAnsi="Times New Roman"/>
                <w:sz w:val="20"/>
                <w:szCs w:val="20"/>
                <w:lang w:eastAsia="ru-RU"/>
              </w:rPr>
              <w:t> </w:t>
            </w:r>
            <w:r w:rsidRPr="008219A3">
              <w:rPr>
                <w:rFonts w:ascii="Times New Roman" w:hAnsi="Times New Roman"/>
                <w:sz w:val="20"/>
                <w:szCs w:val="20"/>
                <w:lang w:eastAsia="ru-RU"/>
              </w:rPr>
              <w:t>развитие научно-производственной кооперации</w:t>
            </w:r>
          </w:p>
        </w:tc>
        <w:tc>
          <w:tcPr>
            <w:tcW w:w="383" w:type="pct"/>
          </w:tcPr>
          <w:p w:rsidR="006F0681" w:rsidRPr="008219A3" w:rsidRDefault="006F0681" w:rsidP="006F0681">
            <w:pPr>
              <w:spacing w:after="0" w:line="240" w:lineRule="auto"/>
              <w:jc w:val="center"/>
              <w:outlineLvl w:val="0"/>
              <w:rPr>
                <w:rFonts w:ascii="Times New Roman" w:hAnsi="Times New Roman"/>
                <w:sz w:val="20"/>
                <w:szCs w:val="20"/>
                <w:lang w:eastAsia="ru-RU"/>
              </w:rPr>
            </w:pPr>
            <w:r w:rsidRPr="008219A3">
              <w:rPr>
                <w:rFonts w:ascii="Times New Roman" w:hAnsi="Times New Roman"/>
                <w:sz w:val="20"/>
                <w:szCs w:val="20"/>
                <w:lang w:eastAsia="ru-RU"/>
              </w:rPr>
              <w:t>единиц</w:t>
            </w:r>
          </w:p>
        </w:tc>
        <w:tc>
          <w:tcPr>
            <w:tcW w:w="282" w:type="pct"/>
            <w:gridSpan w:val="2"/>
          </w:tcPr>
          <w:p w:rsidR="006F0681" w:rsidRPr="008219A3"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w:t>
            </w:r>
          </w:p>
        </w:tc>
        <w:tc>
          <w:tcPr>
            <w:tcW w:w="271" w:type="pct"/>
            <w:shd w:val="clear" w:color="auto" w:fill="auto"/>
          </w:tcPr>
          <w:p w:rsidR="006F0681" w:rsidRPr="008219A3" w:rsidRDefault="00A11F2D"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414</w:t>
            </w:r>
          </w:p>
        </w:tc>
        <w:tc>
          <w:tcPr>
            <w:tcW w:w="393" w:type="pct"/>
            <w:gridSpan w:val="2"/>
            <w:shd w:val="clear" w:color="auto" w:fill="auto"/>
          </w:tcPr>
          <w:p w:rsidR="006F0681" w:rsidRPr="00AE2E15" w:rsidRDefault="00A11F2D" w:rsidP="006F0681">
            <w:pPr>
              <w:spacing w:after="0" w:line="240" w:lineRule="auto"/>
              <w:jc w:val="center"/>
              <w:rPr>
                <w:rFonts w:ascii="Times New Roman" w:hAnsi="Times New Roman"/>
                <w:sz w:val="20"/>
                <w:szCs w:val="20"/>
                <w:lang w:eastAsia="ru-RU"/>
              </w:rPr>
            </w:pPr>
            <w:r>
              <w:rPr>
                <w:rFonts w:ascii="Times New Roman" w:hAnsi="Times New Roman"/>
                <w:sz w:val="20"/>
              </w:rPr>
              <w:t>103,5</w:t>
            </w:r>
          </w:p>
        </w:tc>
        <w:tc>
          <w:tcPr>
            <w:tcW w:w="614" w:type="pct"/>
            <w:gridSpan w:val="2"/>
            <w:shd w:val="clear" w:color="auto" w:fill="auto"/>
          </w:tcPr>
          <w:p w:rsidR="006F0681" w:rsidRPr="008219A3" w:rsidRDefault="006F0681" w:rsidP="006F0681">
            <w:pPr>
              <w:spacing w:after="0" w:line="240" w:lineRule="auto"/>
              <w:outlineLvl w:val="0"/>
              <w:rPr>
                <w:rFonts w:ascii="Times New Roman" w:hAnsi="Times New Roman"/>
                <w:sz w:val="20"/>
                <w:szCs w:val="20"/>
                <w:lang w:eastAsia="ru-RU"/>
              </w:rPr>
            </w:pPr>
            <w:r w:rsidRPr="008219A3">
              <w:rPr>
                <w:rFonts w:ascii="Times New Roman" w:hAnsi="Times New Roman"/>
                <w:sz w:val="20"/>
                <w:szCs w:val="20"/>
                <w:lang w:eastAsia="ru-RU"/>
              </w:rPr>
              <w:t>Министерство промышленности и</w:t>
            </w:r>
            <w:r w:rsidR="00CA4D25">
              <w:rPr>
                <w:rFonts w:ascii="Times New Roman" w:hAnsi="Times New Roman"/>
                <w:sz w:val="20"/>
                <w:szCs w:val="20"/>
                <w:lang w:eastAsia="ru-RU"/>
              </w:rPr>
              <w:t> </w:t>
            </w:r>
            <w:r w:rsidRPr="008219A3">
              <w:rPr>
                <w:rFonts w:ascii="Times New Roman" w:hAnsi="Times New Roman"/>
                <w:sz w:val="20"/>
                <w:szCs w:val="20"/>
                <w:lang w:eastAsia="ru-RU"/>
              </w:rPr>
              <w:t>науки Свердловской области,</w:t>
            </w:r>
            <w:r w:rsidRPr="008219A3">
              <w:rPr>
                <w:rFonts w:ascii="Times New Roman" w:hAnsi="Times New Roman"/>
                <w:sz w:val="20"/>
                <w:szCs w:val="20"/>
                <w:lang w:eastAsia="ru-RU"/>
              </w:rPr>
              <w:br w:type="page"/>
            </w:r>
          </w:p>
          <w:p w:rsidR="006F0681" w:rsidRPr="008219A3" w:rsidRDefault="006F0681" w:rsidP="006F0681">
            <w:pPr>
              <w:spacing w:after="0" w:line="240" w:lineRule="auto"/>
              <w:rPr>
                <w:rFonts w:ascii="Times New Roman" w:hAnsi="Times New Roman"/>
                <w:sz w:val="20"/>
                <w:szCs w:val="20"/>
                <w:lang w:eastAsia="ru-RU"/>
              </w:rPr>
            </w:pPr>
            <w:r w:rsidRPr="008219A3">
              <w:rPr>
                <w:rFonts w:ascii="Times New Roman" w:hAnsi="Times New Roman"/>
                <w:sz w:val="20"/>
                <w:szCs w:val="20"/>
                <w:lang w:eastAsia="ru-RU"/>
              </w:rPr>
              <w:t xml:space="preserve">Министерство инвестиций и развития Свердловской области, </w:t>
            </w:r>
            <w:r w:rsidRPr="008219A3">
              <w:rPr>
                <w:rFonts w:ascii="Times New Roman" w:hAnsi="Times New Roman"/>
                <w:sz w:val="20"/>
                <w:szCs w:val="20"/>
                <w:lang w:eastAsia="ru-RU"/>
              </w:rPr>
              <w:br w:type="page"/>
              <w:t>высшие учебные заведения Свердловской области (по согласованию), Уральское отделение Российской академ</w:t>
            </w:r>
            <w:r w:rsidR="001D6E83">
              <w:rPr>
                <w:rFonts w:ascii="Times New Roman" w:hAnsi="Times New Roman"/>
                <w:sz w:val="20"/>
                <w:szCs w:val="20"/>
                <w:lang w:eastAsia="ru-RU"/>
              </w:rPr>
              <w:t>ии наук (по согласова</w:t>
            </w:r>
            <w:r>
              <w:rPr>
                <w:rFonts w:ascii="Times New Roman" w:hAnsi="Times New Roman"/>
                <w:sz w:val="20"/>
                <w:szCs w:val="20"/>
                <w:lang w:eastAsia="ru-RU"/>
              </w:rPr>
              <w:t>нию)</w:t>
            </w:r>
            <w:r w:rsidRPr="008219A3">
              <w:rPr>
                <w:rFonts w:ascii="Times New Roman" w:hAnsi="Times New Roman"/>
                <w:sz w:val="20"/>
                <w:szCs w:val="20"/>
                <w:lang w:eastAsia="ru-RU"/>
              </w:rPr>
              <w:t>, Уральская торгово-промышленная палата</w:t>
            </w:r>
            <w:r w:rsidRPr="008219A3">
              <w:rPr>
                <w:rFonts w:ascii="Times New Roman" w:hAnsi="Times New Roman"/>
                <w:b/>
                <w:i/>
                <w:sz w:val="20"/>
                <w:szCs w:val="20"/>
                <w:lang w:eastAsia="ru-RU"/>
              </w:rPr>
              <w:t xml:space="preserve"> </w:t>
            </w:r>
            <w:r w:rsidRPr="008219A3">
              <w:rPr>
                <w:rFonts w:ascii="Times New Roman" w:hAnsi="Times New Roman"/>
                <w:sz w:val="20"/>
                <w:szCs w:val="20"/>
                <w:lang w:eastAsia="ru-RU"/>
              </w:rPr>
              <w:t>(по согласованию)</w:t>
            </w:r>
          </w:p>
        </w:tc>
        <w:tc>
          <w:tcPr>
            <w:tcW w:w="563" w:type="pct"/>
            <w:shd w:val="clear" w:color="auto" w:fill="auto"/>
          </w:tcPr>
          <w:p w:rsidR="006F0681" w:rsidRPr="008219A3" w:rsidRDefault="006F0681" w:rsidP="006F0681">
            <w:pPr>
              <w:spacing w:after="0" w:line="240" w:lineRule="auto"/>
              <w:rPr>
                <w:rFonts w:ascii="Times New Roman" w:hAnsi="Times New Roman"/>
                <w:sz w:val="20"/>
                <w:szCs w:val="20"/>
                <w:vertAlign w:val="superscript"/>
                <w:lang w:eastAsia="ru-RU"/>
              </w:rPr>
            </w:pP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
        </w:trPr>
        <w:tc>
          <w:tcPr>
            <w:tcW w:w="227" w:type="pct"/>
            <w:shd w:val="clear" w:color="auto" w:fill="auto"/>
          </w:tcPr>
          <w:p w:rsidR="006F0681" w:rsidRPr="008219A3" w:rsidRDefault="006F0681" w:rsidP="006F0681">
            <w:pPr>
              <w:spacing w:after="0" w:line="240" w:lineRule="auto"/>
              <w:rPr>
                <w:rFonts w:ascii="Times New Roman" w:hAnsi="Times New Roman"/>
                <w:sz w:val="20"/>
                <w:szCs w:val="20"/>
                <w:lang w:eastAsia="ru-RU"/>
              </w:rPr>
            </w:pPr>
          </w:p>
        </w:tc>
        <w:tc>
          <w:tcPr>
            <w:tcW w:w="4773" w:type="pct"/>
            <w:gridSpan w:val="13"/>
            <w:shd w:val="clear" w:color="auto" w:fill="FFFFFF"/>
          </w:tcPr>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Министерством промышленности и науки Свердловской области организовано взаимодействие с руководством высших учебных заведений Свердловской области по вопросам оказания консультационной и информационной поддержки промышленным предприятиям, выразившим намерение принять участие в конкурсных процедурах Минобрнауки России в рамках реализации постановления Правительства Российской Федерации от 09.04.2010 №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w:t>
            </w:r>
          </w:p>
          <w:p w:rsidR="006F0681" w:rsidRPr="00680EAC" w:rsidRDefault="006F0681" w:rsidP="006F0681">
            <w:pPr>
              <w:spacing w:after="0" w:line="240" w:lineRule="auto"/>
              <w:rPr>
                <w:rStyle w:val="defaultdocbaseattributestylewithoutnowrap1"/>
                <w:rFonts w:ascii="Times New Roman" w:hAnsi="Times New Roman"/>
                <w:sz w:val="20"/>
                <w:szCs w:val="20"/>
              </w:rPr>
            </w:pPr>
            <w:r>
              <w:rPr>
                <w:rStyle w:val="defaultdocbaseattributestylewithoutnowrap1"/>
                <w:rFonts w:ascii="Times New Roman" w:hAnsi="Times New Roman"/>
                <w:sz w:val="20"/>
                <w:szCs w:val="20"/>
              </w:rPr>
              <w:t>В</w:t>
            </w:r>
            <w:r w:rsidRPr="00680EAC">
              <w:rPr>
                <w:rStyle w:val="defaultdocbaseattributestylewithoutnowrap1"/>
                <w:rFonts w:ascii="Times New Roman" w:hAnsi="Times New Roman"/>
                <w:sz w:val="20"/>
                <w:szCs w:val="20"/>
              </w:rPr>
              <w:t xml:space="preserve"> Свердловской области реализуется 5 проектов, финансируемых Минобрнауки России:</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xml:space="preserve">1) совместный проект ОАО «Свердловский инструментальный завод» и </w:t>
            </w:r>
            <w:r>
              <w:rPr>
                <w:rStyle w:val="defaultdocbaseattributestylewithoutnowrap1"/>
                <w:rFonts w:ascii="Times New Roman" w:hAnsi="Times New Roman"/>
                <w:sz w:val="20"/>
                <w:szCs w:val="20"/>
              </w:rPr>
              <w:t>УрФУ</w:t>
            </w:r>
            <w:r w:rsidRPr="00680EAC">
              <w:rPr>
                <w:rStyle w:val="defaultdocbaseattributestylewithoutnowrap1"/>
                <w:rFonts w:ascii="Times New Roman" w:hAnsi="Times New Roman"/>
                <w:sz w:val="20"/>
                <w:szCs w:val="20"/>
              </w:rPr>
              <w:t xml:space="preserve"> на тему «Разработка и внедрение инновационной промышленной технологии производства импортозамещающего корпусного сложно-режущего инструмента с быстросменными твердосплавными пластинами» с объёмом федерального финансирования 56 млн. рублей, в </w:t>
            </w:r>
            <w:r>
              <w:rPr>
                <w:rStyle w:val="defaultdocbaseattributestylewithoutnowrap1"/>
                <w:rFonts w:ascii="Times New Roman" w:hAnsi="Times New Roman"/>
                <w:sz w:val="20"/>
                <w:szCs w:val="20"/>
              </w:rPr>
              <w:t xml:space="preserve">том числе </w:t>
            </w:r>
            <w:r w:rsidRPr="00680EAC">
              <w:rPr>
                <w:rStyle w:val="defaultdocbaseattributestylewithoutnowrap1"/>
                <w:rFonts w:ascii="Times New Roman" w:hAnsi="Times New Roman"/>
                <w:sz w:val="20"/>
                <w:szCs w:val="20"/>
              </w:rPr>
              <w:t>в 2017 году – 21 млн. рублей;</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2) совместный проект АО «НПО автоматики имени академика Н.А. Семихатова» и УрФУ на тему «Создание высокотехнологичного производства прецизионных оптоэлектронных датчиков и бесконтактных измерительных систем на их основе для контроля геометрических параметров изделий» с объёмом федерального финансирования</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 xml:space="preserve">170 млн. рублей, в </w:t>
            </w:r>
            <w:r>
              <w:rPr>
                <w:rStyle w:val="defaultdocbaseattributestylewithoutnowrap1"/>
                <w:rFonts w:ascii="Times New Roman" w:hAnsi="Times New Roman"/>
                <w:sz w:val="20"/>
                <w:szCs w:val="20"/>
              </w:rPr>
              <w:t>том числе</w:t>
            </w:r>
            <w:r w:rsidRPr="00680EAC">
              <w:rPr>
                <w:rStyle w:val="defaultdocbaseattributestylewithoutnowrap1"/>
                <w:rFonts w:ascii="Times New Roman" w:hAnsi="Times New Roman"/>
                <w:sz w:val="20"/>
                <w:szCs w:val="20"/>
              </w:rPr>
              <w:t xml:space="preserve"> в 2017 году – 60 млн. рублей;</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3) совместный проект ООО «Завод электрохимических преобразователей» и УрФУ на тему «Разработка и создание высокотехнологичного производства автономных источников тока широкого назначения на базе отечественных высокоэффективных твердооксидных топливных элементов» с объёмом федерального финансирования 94 млн. рублей,</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в</w:t>
            </w:r>
            <w:r>
              <w:rPr>
                <w:rStyle w:val="defaultdocbaseattributestylewithoutnowrap1"/>
                <w:rFonts w:ascii="Times New Roman" w:hAnsi="Times New Roman"/>
                <w:sz w:val="20"/>
                <w:szCs w:val="20"/>
              </w:rPr>
              <w:t xml:space="preserve"> том числе</w:t>
            </w:r>
            <w:r w:rsidRPr="00680EAC">
              <w:rPr>
                <w:rStyle w:val="defaultdocbaseattributestylewithoutnowrap1"/>
                <w:rFonts w:ascii="Times New Roman" w:hAnsi="Times New Roman"/>
                <w:sz w:val="20"/>
                <w:szCs w:val="20"/>
              </w:rPr>
              <w:t xml:space="preserve"> в 2017 году – 47 млн. рублей;</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xml:space="preserve">4) совместный проект АО «Далур» и УрФУ на тему «Создание высокотехнологичного производства алюмо-скандиевой лигатуры с использованием продуктов скважинного подземного выщелачивания урана» с объёмом федерального финансирования 130 млн. рублей, в </w:t>
            </w:r>
            <w:r>
              <w:rPr>
                <w:rStyle w:val="defaultdocbaseattributestylewithoutnowrap1"/>
                <w:rFonts w:ascii="Times New Roman" w:hAnsi="Times New Roman"/>
                <w:sz w:val="20"/>
                <w:szCs w:val="20"/>
              </w:rPr>
              <w:t xml:space="preserve">том числе </w:t>
            </w:r>
            <w:r w:rsidRPr="00680EAC">
              <w:rPr>
                <w:rStyle w:val="defaultdocbaseattributestylewithoutnowrap1"/>
                <w:rFonts w:ascii="Times New Roman" w:hAnsi="Times New Roman"/>
                <w:sz w:val="20"/>
                <w:szCs w:val="20"/>
              </w:rPr>
              <w:t>в 2017 году – 60 млн. рублей;</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5) совместный проект</w:t>
            </w:r>
            <w:r w:rsidRPr="00680EAC">
              <w:rPr>
                <w:sz w:val="20"/>
                <w:szCs w:val="20"/>
              </w:rPr>
              <w:t xml:space="preserve"> </w:t>
            </w:r>
            <w:r w:rsidRPr="00680EAC">
              <w:rPr>
                <w:rStyle w:val="defaultdocbaseattributestylewithoutnowrap1"/>
                <w:rFonts w:ascii="Times New Roman" w:hAnsi="Times New Roman"/>
                <w:sz w:val="20"/>
                <w:szCs w:val="20"/>
              </w:rPr>
              <w:t>ПАО «Машиностроительный завод имени М.И. Калинина» и ФГБОУ ВО «Казанский национальный исследовательский технический университет им. А.Н. Туполева-КАИ» на тему «Разработка технологий конструирования и организация высокотехнологичного производства семейства модульных коммунальных машин и подъемно-транспортного оборудования с широким использованием композиционных материалов»</w:t>
            </w:r>
            <w:r w:rsidRPr="00680EAC">
              <w:rPr>
                <w:sz w:val="20"/>
                <w:szCs w:val="20"/>
              </w:rPr>
              <w:t xml:space="preserve"> </w:t>
            </w:r>
            <w:r w:rsidRPr="00680EAC">
              <w:rPr>
                <w:rStyle w:val="defaultdocbaseattributestylewithoutnowrap1"/>
                <w:rFonts w:ascii="Times New Roman" w:hAnsi="Times New Roman"/>
                <w:sz w:val="20"/>
                <w:szCs w:val="20"/>
              </w:rPr>
              <w:t>с объёмом федерального финансирования 170</w:t>
            </w:r>
            <w:r>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 xml:space="preserve">млн. рублей, в </w:t>
            </w:r>
            <w:r>
              <w:rPr>
                <w:rStyle w:val="defaultdocbaseattributestylewithoutnowrap1"/>
                <w:rFonts w:ascii="Times New Roman" w:hAnsi="Times New Roman"/>
                <w:sz w:val="20"/>
                <w:szCs w:val="20"/>
              </w:rPr>
              <w:t>том числе</w:t>
            </w:r>
            <w:r w:rsidRPr="00680EAC">
              <w:rPr>
                <w:rStyle w:val="defaultdocbaseattributestylewithoutnowrap1"/>
                <w:rFonts w:ascii="Times New Roman" w:hAnsi="Times New Roman"/>
                <w:sz w:val="20"/>
                <w:szCs w:val="20"/>
              </w:rPr>
              <w:t xml:space="preserve"> в 2017 году – 30 млн. рублей</w:t>
            </w:r>
            <w:r>
              <w:rPr>
                <w:rStyle w:val="defaultdocbaseattributestylewithoutnowrap1"/>
                <w:rFonts w:ascii="Times New Roman" w:hAnsi="Times New Roman"/>
                <w:sz w:val="20"/>
                <w:szCs w:val="20"/>
              </w:rPr>
              <w:t>.</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В целях содействия инновационным предприятиям, развивающим новые технологии и внедряющим научные разработки, Министерством</w:t>
            </w:r>
            <w:r>
              <w:rPr>
                <w:rStyle w:val="defaultdocbaseattributestylewithoutnowrap1"/>
                <w:rFonts w:ascii="Times New Roman" w:hAnsi="Times New Roman"/>
                <w:sz w:val="20"/>
                <w:szCs w:val="20"/>
              </w:rPr>
              <w:t xml:space="preserve"> промышленности и науки Свердловской области</w:t>
            </w:r>
            <w:r w:rsidRPr="00680EAC">
              <w:rPr>
                <w:rStyle w:val="defaultdocbaseattributestylewithoutnowrap1"/>
                <w:rFonts w:ascii="Times New Roman" w:hAnsi="Times New Roman"/>
                <w:sz w:val="20"/>
                <w:szCs w:val="20"/>
              </w:rPr>
              <w:t xml:space="preserve"> организована работа по взаимодействию с Фондом содействия развитию малых форм предприятий в научно-технической сфере. Всего </w:t>
            </w:r>
            <w:r>
              <w:rPr>
                <w:rStyle w:val="defaultdocbaseattributestylewithoutnowrap1"/>
                <w:rFonts w:ascii="Times New Roman" w:hAnsi="Times New Roman"/>
                <w:sz w:val="20"/>
                <w:szCs w:val="20"/>
              </w:rPr>
              <w:t>данным ф</w:t>
            </w:r>
            <w:r w:rsidRPr="00680EAC">
              <w:rPr>
                <w:rStyle w:val="defaultdocbaseattributestylewithoutnowrap1"/>
                <w:rFonts w:ascii="Times New Roman" w:hAnsi="Times New Roman"/>
                <w:sz w:val="20"/>
                <w:szCs w:val="20"/>
              </w:rPr>
              <w:t>ондом в 2017 году поддержан 21 проект на сумму</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13,9 млн. рублей, в том числе:</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xml:space="preserve">- по программе «СТАРТ» (гранты на проведение научно-исследовательских и опытно-конструкторских работ) – 15 организаций на сумму 34,9 млн. рублей; </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по программе «Коммерциализация» (финансовая поддержка малым инновационным предприятиям, завершившим НИОКР и планирующим создание или расширение инновационной продукции) – 3 организации на сумму 39 млн. рублей;</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по программе «Развитие-НТИ» (поддержка компаний, уже имеющих опыт разработки и продаж собственной наукоемкой продукции и планирующих разработку и</w:t>
            </w:r>
            <w:r w:rsidR="00CA4D25">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освоение новых видов продукции) – 3 организации на сумму 40 млн. рублей.</w:t>
            </w:r>
          </w:p>
          <w:p w:rsidR="006F0681" w:rsidRPr="00205325" w:rsidRDefault="006F0681" w:rsidP="006F0681">
            <w:pPr>
              <w:spacing w:after="0" w:line="240" w:lineRule="auto"/>
              <w:jc w:val="both"/>
              <w:rPr>
                <w:rFonts w:ascii="Times New Roman" w:hAnsi="Times New Roman" w:cs="Tahoma"/>
                <w:sz w:val="20"/>
                <w:szCs w:val="20"/>
              </w:rPr>
            </w:pPr>
            <w:r w:rsidRPr="00680EAC">
              <w:rPr>
                <w:rStyle w:val="defaultdocbaseattributestylewithoutnowrap1"/>
                <w:rFonts w:ascii="Times New Roman" w:hAnsi="Times New Roman"/>
                <w:sz w:val="20"/>
                <w:szCs w:val="20"/>
              </w:rPr>
              <w:t>В целях развития системы кооперации между субъектами промышленной, научной, образовательной деятельности</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в 2017 году продолжилась реализация проектов по созданию и развитию объектов инновационной инфраструктуры на базе технопарка высоких технологий Свердловской области «Университетский».</w:t>
            </w:r>
            <w:r>
              <w:rPr>
                <w:rStyle w:val="defaultdocbaseattributestylewithoutnowrap1"/>
                <w:rFonts w:ascii="Times New Roman" w:hAnsi="Times New Roman"/>
                <w:sz w:val="20"/>
                <w:szCs w:val="20"/>
              </w:rPr>
              <w:t xml:space="preserve"> </w:t>
            </w:r>
            <w:r w:rsidRPr="00680EAC">
              <w:rPr>
                <w:rFonts w:ascii="Times New Roman" w:hAnsi="Times New Roman"/>
                <w:sz w:val="20"/>
                <w:szCs w:val="20"/>
              </w:rPr>
              <w:t>В технопарке реализуются актуальные для развития промышленности и экономики региона инновационные проекты в сферах информационно-телекоммуникационных технологий, приборостроения и электроники, энергоэффективности и энергосбережения, новых материалов и нанотехнологий.</w:t>
            </w:r>
          </w:p>
          <w:p w:rsidR="006F0681" w:rsidRPr="00680EAC"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С целью создания инновационной экосистемы Технопарк «Университетский» реализует концепцию «единого окна» путем привлечения сервисных резидентов, таких как Фонд технологического развития промышленности Свердловской области, Свердловский областной венчурный фонд и ряд других.</w:t>
            </w:r>
          </w:p>
          <w:p w:rsidR="006F0681" w:rsidRPr="00680EAC"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Фонд содействия развитию малых форм предприятий в научно-технической сфере, Свердловский областной фонд развития предпринимательства, Уральская торгово-промышленная палата, АСИ и другие институты развития совместно</w:t>
            </w:r>
            <w:r>
              <w:rPr>
                <w:rFonts w:ascii="Times New Roman" w:hAnsi="Times New Roman"/>
                <w:sz w:val="20"/>
                <w:szCs w:val="20"/>
              </w:rPr>
              <w:t xml:space="preserve"> </w:t>
            </w:r>
            <w:r w:rsidRPr="00680EAC">
              <w:rPr>
                <w:rFonts w:ascii="Times New Roman" w:hAnsi="Times New Roman"/>
                <w:sz w:val="20"/>
                <w:szCs w:val="20"/>
              </w:rPr>
              <w:t>с Технопарком «Университетский» регулярно проводят свои мероприятия на площадке технопарка.</w:t>
            </w:r>
          </w:p>
          <w:p w:rsidR="006F0681"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 xml:space="preserve">На площадке Технопарка «Университетский» ведет свою работу Инжиниринговый центр передовых производственных технологий. Центр выполняет заказы предприятий Свердловской области, оказывая услуги по численному моделированию и инженерному анализу технологических процессов (литье, штамповка, сварка, термообработка), прочностному анализу конструкций. </w:t>
            </w:r>
          </w:p>
          <w:p w:rsidR="006F0681" w:rsidRPr="00680EAC"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Совместно с Фондом инфраструктурных и образовательных программ РОСНАНО создан Региональный центр нормативно</w:t>
            </w:r>
            <w:r>
              <w:rPr>
                <w:rFonts w:ascii="Times New Roman" w:hAnsi="Times New Roman"/>
                <w:sz w:val="20"/>
                <w:szCs w:val="20"/>
              </w:rPr>
              <w:t>-</w:t>
            </w:r>
            <w:r w:rsidRPr="00680EAC">
              <w:rPr>
                <w:rFonts w:ascii="Times New Roman" w:hAnsi="Times New Roman"/>
                <w:sz w:val="20"/>
                <w:szCs w:val="20"/>
              </w:rPr>
              <w:t>технической поддержки инноваций. Центр обеспечивает научно-конструкторским и инновационным компаниям доступ к услугам по стандартизации, сертификации и испытаниям инновационной продукции. На базе Регионального центра поддержки инноваций действует экзаменационный центр Центра оцен</w:t>
            </w:r>
            <w:r>
              <w:rPr>
                <w:rFonts w:ascii="Times New Roman" w:hAnsi="Times New Roman"/>
                <w:sz w:val="20"/>
                <w:szCs w:val="20"/>
              </w:rPr>
              <w:t>ки квалификаций в наноиндустрии</w:t>
            </w:r>
            <w:r w:rsidRPr="00680EAC">
              <w:rPr>
                <w:rFonts w:ascii="Times New Roman" w:hAnsi="Times New Roman"/>
                <w:sz w:val="20"/>
                <w:szCs w:val="20"/>
              </w:rPr>
              <w:t>.</w:t>
            </w:r>
          </w:p>
          <w:p w:rsidR="006F0681" w:rsidRPr="00680EAC"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Важнейшим проектом в сфере профессионального образования сегодня является создание в Свердловской области Центра компетенций в области промышленных и</w:t>
            </w:r>
            <w:r w:rsidR="00CA4D25">
              <w:rPr>
                <w:rFonts w:ascii="Times New Roman" w:hAnsi="Times New Roman"/>
                <w:sz w:val="20"/>
                <w:szCs w:val="20"/>
              </w:rPr>
              <w:t> </w:t>
            </w:r>
            <w:r w:rsidRPr="00680EAC">
              <w:rPr>
                <w:rFonts w:ascii="Times New Roman" w:hAnsi="Times New Roman"/>
                <w:sz w:val="20"/>
                <w:szCs w:val="20"/>
              </w:rPr>
              <w:t xml:space="preserve">инженерных технологий (специализация «Машиностроение, управление сложными техническими системами, обработка материалов»). </w:t>
            </w:r>
          </w:p>
          <w:p w:rsidR="006F0681" w:rsidRPr="00680EAC" w:rsidRDefault="006F0681" w:rsidP="006F0681">
            <w:pPr>
              <w:spacing w:after="0" w:line="240" w:lineRule="auto"/>
              <w:rPr>
                <w:rFonts w:ascii="Times New Roman" w:hAnsi="Times New Roman"/>
                <w:sz w:val="20"/>
                <w:szCs w:val="20"/>
              </w:rPr>
            </w:pPr>
            <w:r w:rsidRPr="00680EAC">
              <w:rPr>
                <w:rFonts w:ascii="Times New Roman" w:hAnsi="Times New Roman"/>
                <w:sz w:val="20"/>
                <w:szCs w:val="20"/>
              </w:rPr>
              <w:t>В рамках направления «Обеспечение мер защиты интеллектуальной собственности в отношении инновационных продуктов» на площадке Технопарка создан Центр поддержки технологий и инноваций второго уровня совместно</w:t>
            </w:r>
            <w:r>
              <w:rPr>
                <w:rFonts w:ascii="Times New Roman" w:hAnsi="Times New Roman"/>
                <w:sz w:val="20"/>
                <w:szCs w:val="20"/>
              </w:rPr>
              <w:t xml:space="preserve"> </w:t>
            </w:r>
            <w:r w:rsidRPr="00680EAC">
              <w:rPr>
                <w:rFonts w:ascii="Times New Roman" w:hAnsi="Times New Roman"/>
                <w:sz w:val="20"/>
                <w:szCs w:val="20"/>
              </w:rPr>
              <w:t>с Федеральной службой по интеллектуальной собственности (Роспатент).</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Инновационный образовательный центр, созданный на территории АО «Первоуральский новотрубный завод»,</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и Первоуральский металлургический колледж проводят набор на обучение по совместной программе подготовки рабочих кадров «Будущее белой металлургии». Инновационный образовательный центр обучает 400</w:t>
            </w:r>
            <w:r>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 xml:space="preserve">студентов Первоуральского металлургического колледжа, используя принципы дуальной системы образования. </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ООО «УГМК-Холдинг» совместно с Правительством Свердловской области реализуется проект по созданию базовых площадок дополнительного образования детей для реализации программ по робототехнике и инновационному техническому творчеству. На сегодняшний день площадки созданы в городах Серове и Красноуральске Свердловской области. ГАОУ СО «Дворец молодежи» обеспечивает научно-методическое, программно-методическое и кадровое обеспечение деятельности площадок.</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xml:space="preserve">17 мая 2017 года в Министерстве </w:t>
            </w:r>
            <w:r>
              <w:rPr>
                <w:rStyle w:val="defaultdocbaseattributestylewithoutnowrap1"/>
                <w:rFonts w:ascii="Times New Roman" w:hAnsi="Times New Roman"/>
                <w:sz w:val="20"/>
                <w:szCs w:val="20"/>
              </w:rPr>
              <w:t xml:space="preserve">промышленности и науки Свердловской области </w:t>
            </w:r>
            <w:r w:rsidRPr="00680EAC">
              <w:rPr>
                <w:rStyle w:val="defaultdocbaseattributestylewithoutnowrap1"/>
                <w:rFonts w:ascii="Times New Roman" w:hAnsi="Times New Roman"/>
                <w:sz w:val="20"/>
                <w:szCs w:val="20"/>
              </w:rPr>
              <w:t>проведено совещание по вопросу «Сдерживающие факторы развития мебельных предприятий Свердловской области». Предприятиям рекомендовано рассмотреть возможность применения льготных условий при осуществлении государственных закупок, в том числе с использованием преимуществ кооперации с учреждениями уголовно-исполнительной системы и организациями инвалидов, а также рассмотреть возможность кооперации с машиностроительными предприятиями в сфере поставок мебельной фурнитуры.</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10 августа 2017 года проведено выездное совещание с участием предприятий легкой промышленности в исправительную колонию № 6 по вопросам развития внутриобластной кооперации и импортозамещения.</w:t>
            </w:r>
          </w:p>
          <w:p w:rsidR="006F0681" w:rsidRPr="00680EAC" w:rsidRDefault="006F0681" w:rsidP="006F0681">
            <w:pPr>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 xml:space="preserve">09 августа 2017 года проведено совещание с ЗАО Корпорация «Атомстройкомплекс» по вопросу кооперации с ГУФСИН СО (ИК-10). </w:t>
            </w:r>
          </w:p>
          <w:p w:rsidR="006F0681" w:rsidRPr="00E20961" w:rsidRDefault="006F0681" w:rsidP="00420B3F">
            <w:pPr>
              <w:shd w:val="clear" w:color="auto" w:fill="FFFFFF"/>
              <w:spacing w:after="0" w:line="240" w:lineRule="auto"/>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13 декабря 2017 года на площадке ОАО «Линде Уралтехгаз» (г. Екатеринбург) проведено совещани</w:t>
            </w:r>
            <w:r w:rsidR="00420B3F">
              <w:rPr>
                <w:rStyle w:val="defaultdocbaseattributestylewithoutnowrap1"/>
                <w:rFonts w:ascii="Times New Roman" w:hAnsi="Times New Roman"/>
                <w:sz w:val="20"/>
                <w:szCs w:val="20"/>
              </w:rPr>
              <w:t>е</w:t>
            </w:r>
            <w:r w:rsidRPr="00680EAC">
              <w:rPr>
                <w:rStyle w:val="defaultdocbaseattributestylewithoutnowrap1"/>
                <w:rFonts w:ascii="Times New Roman" w:hAnsi="Times New Roman"/>
                <w:sz w:val="20"/>
                <w:szCs w:val="20"/>
              </w:rPr>
              <w:t xml:space="preserve"> по вопросу внедрения современных технологий при производстве </w:t>
            </w:r>
            <w:r>
              <w:rPr>
                <w:rStyle w:val="defaultdocbaseattributestylewithoutnowrap1"/>
                <w:rFonts w:ascii="Times New Roman" w:hAnsi="Times New Roman"/>
                <w:sz w:val="20"/>
                <w:szCs w:val="20"/>
              </w:rPr>
              <w:t>сельскохозяйственной продукции</w:t>
            </w:r>
            <w:r w:rsidR="00CA4D25">
              <w:rPr>
                <w:rStyle w:val="defaultdocbaseattributestylewithoutnowrap1"/>
                <w:rFonts w:ascii="Times New Roman" w:hAnsi="Times New Roman"/>
                <w:sz w:val="20"/>
                <w:szCs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1"/>
        </w:trPr>
        <w:tc>
          <w:tcPr>
            <w:tcW w:w="227" w:type="pct"/>
            <w:shd w:val="clear" w:color="auto" w:fill="auto"/>
          </w:tcPr>
          <w:p w:rsidR="006F0681" w:rsidRPr="00A15A36" w:rsidRDefault="006F0681" w:rsidP="006F0681">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6F0681" w:rsidRPr="00B16CE5" w:rsidRDefault="006F0681" w:rsidP="006F0681">
            <w:pPr>
              <w:spacing w:after="0" w:line="240" w:lineRule="auto"/>
              <w:jc w:val="center"/>
              <w:rPr>
                <w:rFonts w:ascii="Times New Roman" w:hAnsi="Times New Roman"/>
                <w:b/>
                <w:sz w:val="20"/>
                <w:szCs w:val="20"/>
                <w:vertAlign w:val="superscript"/>
                <w:lang w:eastAsia="ru-RU"/>
              </w:rPr>
            </w:pPr>
            <w:r w:rsidRPr="00B16CE5">
              <w:rPr>
                <w:rFonts w:ascii="Times New Roman" w:hAnsi="Times New Roman"/>
                <w:b/>
                <w:bCs/>
                <w:sz w:val="20"/>
                <w:szCs w:val="20"/>
                <w:lang w:eastAsia="ru-RU"/>
              </w:rPr>
              <w:t>Задача 2. Содействие в продвижении на международные и межрегиональные рынки промышленной продукции, произведенной на территории Свердловской области (направление Стратегии «Повышение конкурентоспособности промышленного комплекса Свердловской области»)</w:t>
            </w:r>
          </w:p>
        </w:tc>
      </w:tr>
      <w:tr w:rsidR="006F0681" w:rsidRPr="00E20961" w:rsidTr="00CA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11"/>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Pr>
          <w:p w:rsidR="006F0681" w:rsidRPr="00E20961" w:rsidRDefault="006F0681" w:rsidP="006F0681">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Реализация мер, направленных на продвижение промышленной продукции, имеющей экспортный потенциал</w:t>
            </w:r>
          </w:p>
        </w:tc>
        <w:tc>
          <w:tcPr>
            <w:tcW w:w="381" w:type="pct"/>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E20961">
              <w:rPr>
                <w:rFonts w:ascii="Times New Roman" w:hAnsi="Times New Roman"/>
                <w:sz w:val="20"/>
                <w:szCs w:val="20"/>
              </w:rPr>
              <w:t>1 этап (2016–2018)</w:t>
            </w:r>
          </w:p>
        </w:tc>
        <w:tc>
          <w:tcPr>
            <w:tcW w:w="282" w:type="pct"/>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E20961">
              <w:rPr>
                <w:rFonts w:ascii="Times New Roman" w:hAnsi="Times New Roman"/>
                <w:sz w:val="20"/>
                <w:szCs w:val="20"/>
              </w:rPr>
              <w:t>1; 3</w:t>
            </w:r>
          </w:p>
        </w:tc>
        <w:tc>
          <w:tcPr>
            <w:tcW w:w="860" w:type="pct"/>
          </w:tcPr>
          <w:p w:rsidR="006F0681" w:rsidRPr="00A15A36" w:rsidRDefault="006F0681" w:rsidP="006F0681">
            <w:pPr>
              <w:autoSpaceDE w:val="0"/>
              <w:autoSpaceDN w:val="0"/>
              <w:adjustRightInd w:val="0"/>
              <w:spacing w:after="0" w:line="240" w:lineRule="auto"/>
              <w:rPr>
                <w:rFonts w:ascii="Times New Roman" w:hAnsi="Times New Roman"/>
                <w:bCs/>
                <w:sz w:val="20"/>
                <w:szCs w:val="20"/>
                <w:lang w:eastAsia="ru-RU"/>
              </w:rPr>
            </w:pPr>
            <w:r w:rsidRPr="00E20961">
              <w:rPr>
                <w:rFonts w:ascii="Times New Roman" w:hAnsi="Times New Roman"/>
                <w:bCs/>
                <w:sz w:val="20"/>
                <w:szCs w:val="20"/>
              </w:rPr>
              <w:t>доля экспорта промышленной продукции, отгруженной при содействии Регионального экспортного центра Свердловской области</w:t>
            </w:r>
          </w:p>
        </w:tc>
        <w:tc>
          <w:tcPr>
            <w:tcW w:w="383" w:type="pct"/>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E20961">
              <w:rPr>
                <w:rFonts w:ascii="Times New Roman" w:hAnsi="Times New Roman"/>
                <w:sz w:val="20"/>
                <w:szCs w:val="20"/>
              </w:rPr>
              <w:t>процентов</w:t>
            </w:r>
          </w:p>
        </w:tc>
        <w:tc>
          <w:tcPr>
            <w:tcW w:w="282" w:type="pct"/>
            <w:gridSpan w:val="2"/>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A15A36">
              <w:rPr>
                <w:rFonts w:ascii="Times New Roman" w:hAnsi="Times New Roman"/>
                <w:b/>
                <w:bCs/>
                <w:sz w:val="20"/>
                <w:szCs w:val="20"/>
                <w:lang w:eastAsia="ru-RU"/>
              </w:rPr>
              <w:t>-</w:t>
            </w:r>
          </w:p>
        </w:tc>
        <w:tc>
          <w:tcPr>
            <w:tcW w:w="271" w:type="pct"/>
            <w:shd w:val="clear" w:color="auto" w:fill="auto"/>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A15A36">
              <w:rPr>
                <w:rFonts w:ascii="Times New Roman" w:hAnsi="Times New Roman"/>
                <w:b/>
                <w:bCs/>
                <w:sz w:val="20"/>
                <w:szCs w:val="20"/>
                <w:lang w:eastAsia="ru-RU"/>
              </w:rPr>
              <w:t>-</w:t>
            </w:r>
          </w:p>
        </w:tc>
        <w:tc>
          <w:tcPr>
            <w:tcW w:w="393" w:type="pct"/>
            <w:gridSpan w:val="2"/>
            <w:shd w:val="clear" w:color="auto" w:fill="auto"/>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sz w:val="20"/>
                <w:szCs w:val="20"/>
                <w:lang w:eastAsia="ru-RU"/>
              </w:rPr>
              <w:t>х</w:t>
            </w:r>
          </w:p>
        </w:tc>
        <w:tc>
          <w:tcPr>
            <w:tcW w:w="614" w:type="pct"/>
            <w:gridSpan w:val="2"/>
            <w:shd w:val="clear" w:color="auto" w:fill="auto"/>
          </w:tcPr>
          <w:p w:rsidR="006F0681" w:rsidRPr="00A15A36" w:rsidRDefault="006F0681" w:rsidP="006F0681">
            <w:pPr>
              <w:autoSpaceDE w:val="0"/>
              <w:autoSpaceDN w:val="0"/>
              <w:adjustRightInd w:val="0"/>
              <w:spacing w:after="0" w:line="240" w:lineRule="auto"/>
              <w:rPr>
                <w:rFonts w:ascii="Times New Roman" w:hAnsi="Times New Roman"/>
                <w:b/>
                <w:bCs/>
                <w:sz w:val="20"/>
                <w:szCs w:val="20"/>
                <w:lang w:eastAsia="ru-RU"/>
              </w:rPr>
            </w:pPr>
            <w:r w:rsidRPr="00A15A36">
              <w:rPr>
                <w:rFonts w:ascii="Times New Roman" w:hAnsi="Times New Roman"/>
                <w:sz w:val="20"/>
                <w:szCs w:val="20"/>
                <w:lang w:eastAsia="ru-RU"/>
              </w:rPr>
              <w:t>Министерство промышленности и науки Свердловской области</w:t>
            </w:r>
          </w:p>
        </w:tc>
        <w:tc>
          <w:tcPr>
            <w:tcW w:w="563" w:type="pct"/>
            <w:shd w:val="clear" w:color="auto" w:fill="auto"/>
          </w:tcPr>
          <w:p w:rsidR="006F0681" w:rsidRPr="00A15A36" w:rsidRDefault="00CA4D25" w:rsidP="006F0681">
            <w:pPr>
              <w:autoSpaceDE w:val="0"/>
              <w:autoSpaceDN w:val="0"/>
              <w:adjustRightInd w:val="0"/>
              <w:spacing w:after="0" w:line="240" w:lineRule="auto"/>
              <w:rPr>
                <w:rFonts w:ascii="Times New Roman" w:hAnsi="Times New Roman"/>
                <w:b/>
                <w:bCs/>
                <w:sz w:val="20"/>
                <w:szCs w:val="20"/>
                <w:lang w:eastAsia="ru-RU"/>
              </w:rPr>
            </w:pPr>
            <w:r>
              <w:rPr>
                <w:rFonts w:ascii="Times New Roman" w:hAnsi="Times New Roman"/>
                <w:sz w:val="20"/>
                <w:szCs w:val="20"/>
              </w:rPr>
              <w:t>П</w:t>
            </w:r>
            <w:r w:rsidR="006F0681" w:rsidRPr="00E20961">
              <w:rPr>
                <w:rFonts w:ascii="Times New Roman" w:hAnsi="Times New Roman"/>
                <w:sz w:val="20"/>
                <w:szCs w:val="20"/>
              </w:rPr>
              <w:t>лановое значение целевого показателя установлено с 2018 года</w:t>
            </w:r>
            <w:r>
              <w:rPr>
                <w:rFonts w:ascii="Times New Roman" w:hAnsi="Times New Roman"/>
                <w:sz w:val="20"/>
                <w:szCs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tcPr>
          <w:p w:rsidR="006F0681" w:rsidRPr="00E20961" w:rsidRDefault="006F0681" w:rsidP="006F0681">
            <w:pPr>
              <w:autoSpaceDE w:val="0"/>
              <w:autoSpaceDN w:val="0"/>
              <w:adjustRightInd w:val="0"/>
              <w:spacing w:after="0" w:line="240" w:lineRule="auto"/>
              <w:rPr>
                <w:rFonts w:ascii="Times New Roman" w:hAnsi="Times New Roman"/>
                <w:sz w:val="20"/>
                <w:szCs w:val="20"/>
              </w:rPr>
            </w:pPr>
          </w:p>
        </w:tc>
        <w:tc>
          <w:tcPr>
            <w:tcW w:w="4773" w:type="pct"/>
            <w:gridSpan w:val="13"/>
            <w:shd w:val="clear" w:color="auto" w:fill="FFFFFF"/>
          </w:tcPr>
          <w:p w:rsidR="006F0681" w:rsidRPr="00680EAC" w:rsidRDefault="006F0681" w:rsidP="006F0681">
            <w:pPr>
              <w:spacing w:after="0" w:line="240" w:lineRule="auto"/>
              <w:rPr>
                <w:rStyle w:val="defaultdocbaseattributestylewithoutnowrap1"/>
                <w:rFonts w:ascii="Times New Roman" w:hAnsi="Times New Roman"/>
                <w:sz w:val="20"/>
                <w:szCs w:val="20"/>
              </w:rPr>
            </w:pPr>
            <w:r>
              <w:rPr>
                <w:rStyle w:val="defaultdocbaseattributestylewithoutnowrap1"/>
                <w:rFonts w:ascii="Times New Roman" w:hAnsi="Times New Roman"/>
                <w:sz w:val="20"/>
                <w:szCs w:val="20"/>
              </w:rPr>
              <w:t>В</w:t>
            </w:r>
            <w:r w:rsidRPr="00680EAC">
              <w:rPr>
                <w:rStyle w:val="defaultdocbaseattributestylewithoutnowrap1"/>
                <w:rFonts w:ascii="Times New Roman" w:hAnsi="Times New Roman"/>
                <w:sz w:val="20"/>
                <w:szCs w:val="20"/>
              </w:rPr>
              <w:t xml:space="preserve"> 2017 году создан каталог «Экспортный потенциал промышленных предприятий Свердловской области», который успешно представлен в рамках визитов официальных делегаций Свердловской области (например, на встречах с делегациями КНР, Сирийской арабской республики, торгово-промышленной палаты Франции в</w:t>
            </w:r>
            <w:r w:rsidR="00087FC1">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городе Москве).</w:t>
            </w:r>
          </w:p>
          <w:p w:rsidR="006F0681" w:rsidRPr="00680EAC" w:rsidRDefault="006F0681" w:rsidP="006F0681">
            <w:pPr>
              <w:widowControl w:val="0"/>
              <w:spacing w:after="0" w:line="240" w:lineRule="auto"/>
              <w:outlineLvl w:val="1"/>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Издание распространяется на мероприятиях международного уровня, а также размещено на официальном сайте Министерства в разделе «Экспортный потенциал промышленных предприятий Свердловской области» по адресу: http://mpr.midural.ru/deyatelnost/eksportnyi_potentsial_sverdlovskoi_oblasti.</w:t>
            </w:r>
          </w:p>
          <w:p w:rsidR="006F0681" w:rsidRPr="00680EAC" w:rsidRDefault="006F0681" w:rsidP="006F0681">
            <w:pPr>
              <w:widowControl w:val="0"/>
              <w:spacing w:after="0" w:line="240" w:lineRule="auto"/>
              <w:outlineLvl w:val="1"/>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В целях продвижения продукции и услуг организаций промышленного комплекса Свердловской области Министерством организовано размещение информации о</w:t>
            </w:r>
            <w:r w:rsidR="00087FC1">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предприятиях региона в Каталоге российских экспортно-ориентированных товаров и услуг, сформированном Министерством экономического развития Российской Федерации. Официальный сайт каталога – www.ruexport.org.</w:t>
            </w:r>
          </w:p>
          <w:p w:rsidR="006F0681" w:rsidRPr="00680EAC" w:rsidRDefault="006F0681" w:rsidP="006F0681">
            <w:pPr>
              <w:widowControl w:val="0"/>
              <w:spacing w:after="0" w:line="240" w:lineRule="auto"/>
              <w:outlineLvl w:val="1"/>
              <w:rPr>
                <w:rStyle w:val="defaultdocbaseattributestylewithoutnowrap1"/>
                <w:rFonts w:ascii="Times New Roman" w:hAnsi="Times New Roman"/>
                <w:sz w:val="20"/>
                <w:szCs w:val="20"/>
              </w:rPr>
            </w:pPr>
            <w:r w:rsidRPr="00680EAC">
              <w:rPr>
                <w:rStyle w:val="defaultdocbaseattributestylewithoutnowrap1"/>
                <w:rFonts w:ascii="Times New Roman" w:hAnsi="Times New Roman"/>
                <w:sz w:val="20"/>
                <w:szCs w:val="20"/>
              </w:rPr>
              <w:t>Сведения о зарегистрированных организациях представлены одновременно во многих странах мира через систему Торговых представительств Российской Федерации.</w:t>
            </w:r>
          </w:p>
          <w:p w:rsidR="006F0681" w:rsidRPr="00A15A36" w:rsidRDefault="006F0681" w:rsidP="00087FC1">
            <w:pPr>
              <w:shd w:val="clear" w:color="auto" w:fill="FFFFFF"/>
              <w:autoSpaceDE w:val="0"/>
              <w:autoSpaceDN w:val="0"/>
              <w:adjustRightInd w:val="0"/>
              <w:spacing w:after="0" w:line="240" w:lineRule="auto"/>
              <w:rPr>
                <w:rFonts w:ascii="Times New Roman" w:hAnsi="Times New Roman"/>
                <w:bCs/>
                <w:sz w:val="20"/>
                <w:szCs w:val="20"/>
                <w:lang w:eastAsia="ru-RU"/>
              </w:rPr>
            </w:pPr>
            <w:r w:rsidRPr="00680EAC">
              <w:rPr>
                <w:rStyle w:val="defaultdocbaseattributestylewithoutnowrap1"/>
                <w:rFonts w:ascii="Times New Roman" w:hAnsi="Times New Roman"/>
                <w:sz w:val="20"/>
                <w:szCs w:val="20"/>
              </w:rPr>
              <w:t>Кроме того, одним из инструментов продвижения промышленной продукции, произведенной предприятиями</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Свердловской области и имеющ</w:t>
            </w:r>
            <w:r w:rsidR="00420B3F">
              <w:rPr>
                <w:rStyle w:val="defaultdocbaseattributestylewithoutnowrap1"/>
                <w:rFonts w:ascii="Times New Roman" w:hAnsi="Times New Roman"/>
                <w:sz w:val="20"/>
                <w:szCs w:val="20"/>
              </w:rPr>
              <w:t>е</w:t>
            </w:r>
            <w:r w:rsidRPr="00680EAC">
              <w:rPr>
                <w:rStyle w:val="defaultdocbaseattributestylewithoutnowrap1"/>
                <w:rFonts w:ascii="Times New Roman" w:hAnsi="Times New Roman"/>
                <w:sz w:val="20"/>
                <w:szCs w:val="20"/>
              </w:rPr>
              <w:t>й экспортный потенциал</w:t>
            </w:r>
            <w:r w:rsidR="00420B3F">
              <w:rPr>
                <w:rStyle w:val="defaultdocbaseattributestylewithoutnowrap1"/>
                <w:rFonts w:ascii="Times New Roman" w:hAnsi="Times New Roman"/>
                <w:sz w:val="20"/>
                <w:szCs w:val="20"/>
              </w:rPr>
              <w:t>,</w:t>
            </w:r>
            <w:r w:rsidRPr="00680EAC">
              <w:rPr>
                <w:rStyle w:val="defaultdocbaseattributestylewithoutnowrap1"/>
                <w:rFonts w:ascii="Times New Roman" w:hAnsi="Times New Roman"/>
                <w:sz w:val="20"/>
                <w:szCs w:val="20"/>
              </w:rPr>
              <w:t xml:space="preserve"> является участие предприятий Свердловской области</w:t>
            </w:r>
            <w:r>
              <w:rPr>
                <w:rStyle w:val="defaultdocbaseattributestylewithoutnowrap1"/>
                <w:rFonts w:ascii="Times New Roman" w:hAnsi="Times New Roman"/>
                <w:sz w:val="20"/>
                <w:szCs w:val="20"/>
              </w:rPr>
              <w:t xml:space="preserve"> </w:t>
            </w:r>
            <w:r w:rsidRPr="00680EAC">
              <w:rPr>
                <w:rStyle w:val="defaultdocbaseattributestylewithoutnowrap1"/>
                <w:rFonts w:ascii="Times New Roman" w:hAnsi="Times New Roman"/>
                <w:sz w:val="20"/>
                <w:szCs w:val="20"/>
              </w:rPr>
              <w:t>в выставочно-ярмарочных мероприятиях, проводимых на территории Свердловской области, а также за</w:t>
            </w:r>
            <w:r w:rsidR="00087FC1">
              <w:rPr>
                <w:rStyle w:val="defaultdocbaseattributestylewithoutnowrap1"/>
                <w:rFonts w:ascii="Times New Roman" w:hAnsi="Times New Roman"/>
                <w:sz w:val="20"/>
                <w:szCs w:val="20"/>
              </w:rPr>
              <w:t> </w:t>
            </w:r>
            <w:r w:rsidRPr="00680EAC">
              <w:rPr>
                <w:rStyle w:val="defaultdocbaseattributestylewithoutnowrap1"/>
                <w:rFonts w:ascii="Times New Roman" w:hAnsi="Times New Roman"/>
                <w:sz w:val="20"/>
                <w:szCs w:val="20"/>
              </w:rPr>
              <w:t xml:space="preserve">пределами региона. Подробная </w:t>
            </w:r>
            <w:r w:rsidR="00E86E89">
              <w:rPr>
                <w:rStyle w:val="defaultdocbaseattributestylewithoutnowrap1"/>
                <w:rFonts w:ascii="Times New Roman" w:hAnsi="Times New Roman"/>
                <w:sz w:val="20"/>
                <w:szCs w:val="20"/>
              </w:rPr>
              <w:t>информация указана в строке 240</w:t>
            </w:r>
            <w:r w:rsidR="00087FC1">
              <w:rPr>
                <w:rStyle w:val="defaultdocbaseattributestylewithoutnowrap1"/>
                <w:rFonts w:ascii="Times New Roman" w:hAnsi="Times New Roman"/>
                <w:sz w:val="20"/>
                <w:szCs w:val="20"/>
              </w:rPr>
              <w:t>.</w:t>
            </w:r>
          </w:p>
        </w:tc>
      </w:tr>
      <w:tr w:rsidR="006F0681" w:rsidRPr="00E20961" w:rsidTr="00E76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p w:rsidR="006F0681" w:rsidRPr="00E20961" w:rsidRDefault="006F0681" w:rsidP="006F0681">
            <w:pPr>
              <w:autoSpaceDE w:val="0"/>
              <w:autoSpaceDN w:val="0"/>
              <w:adjustRightInd w:val="0"/>
              <w:spacing w:after="0" w:line="240" w:lineRule="auto"/>
              <w:rPr>
                <w:rFonts w:ascii="Times New Roman" w:hAnsi="Times New Roman"/>
                <w:sz w:val="20"/>
                <w:szCs w:val="20"/>
              </w:rPr>
            </w:pPr>
          </w:p>
        </w:tc>
        <w:tc>
          <w:tcPr>
            <w:tcW w:w="744" w:type="pct"/>
          </w:tcPr>
          <w:p w:rsidR="006F0681" w:rsidRPr="00A15A36" w:rsidRDefault="006F0681" w:rsidP="006F0681">
            <w:pPr>
              <w:autoSpaceDE w:val="0"/>
              <w:autoSpaceDN w:val="0"/>
              <w:adjustRightInd w:val="0"/>
              <w:spacing w:after="0" w:line="240" w:lineRule="auto"/>
              <w:rPr>
                <w:rFonts w:ascii="Times New Roman" w:hAnsi="Times New Roman"/>
                <w:b/>
                <w:bCs/>
                <w:sz w:val="20"/>
                <w:szCs w:val="20"/>
                <w:lang w:eastAsia="ru-RU"/>
              </w:rPr>
            </w:pPr>
            <w:r w:rsidRPr="00E20961">
              <w:rPr>
                <w:rFonts w:ascii="Times New Roman" w:hAnsi="Times New Roman"/>
                <w:sz w:val="20"/>
                <w:szCs w:val="20"/>
              </w:rPr>
              <w:t>Реализация мер, направленных на продвижение промышленной продукции, на рынки государственных корпораций, крупных холдингов и естественных монополий</w:t>
            </w:r>
          </w:p>
        </w:tc>
        <w:tc>
          <w:tcPr>
            <w:tcW w:w="381" w:type="pct"/>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E20961">
              <w:rPr>
                <w:rFonts w:ascii="Times New Roman" w:hAnsi="Times New Roman"/>
                <w:sz w:val="20"/>
                <w:szCs w:val="20"/>
              </w:rPr>
              <w:t>1 этап (2016–2018)</w:t>
            </w:r>
          </w:p>
        </w:tc>
        <w:tc>
          <w:tcPr>
            <w:tcW w:w="282" w:type="pct"/>
          </w:tcPr>
          <w:p w:rsidR="006F0681" w:rsidRPr="00A15A36" w:rsidRDefault="006F0681" w:rsidP="006F0681">
            <w:pPr>
              <w:autoSpaceDE w:val="0"/>
              <w:autoSpaceDN w:val="0"/>
              <w:adjustRightInd w:val="0"/>
              <w:spacing w:after="0" w:line="240" w:lineRule="auto"/>
              <w:jc w:val="center"/>
              <w:rPr>
                <w:rFonts w:ascii="Times New Roman" w:hAnsi="Times New Roman"/>
                <w:bCs/>
                <w:sz w:val="20"/>
                <w:szCs w:val="20"/>
                <w:lang w:eastAsia="ru-RU"/>
              </w:rPr>
            </w:pPr>
            <w:r w:rsidRPr="00A15A36">
              <w:rPr>
                <w:rFonts w:ascii="Times New Roman" w:hAnsi="Times New Roman"/>
                <w:bCs/>
                <w:sz w:val="20"/>
                <w:szCs w:val="20"/>
                <w:lang w:eastAsia="ru-RU"/>
              </w:rPr>
              <w:t>2</w:t>
            </w:r>
          </w:p>
        </w:tc>
        <w:tc>
          <w:tcPr>
            <w:tcW w:w="860" w:type="pct"/>
          </w:tcPr>
          <w:p w:rsidR="006F0681" w:rsidRPr="00A15A36" w:rsidRDefault="006F0681" w:rsidP="00087FC1">
            <w:pPr>
              <w:autoSpaceDE w:val="0"/>
              <w:autoSpaceDN w:val="0"/>
              <w:adjustRightInd w:val="0"/>
              <w:spacing w:after="0" w:line="240" w:lineRule="auto"/>
              <w:rPr>
                <w:rFonts w:ascii="Times New Roman" w:hAnsi="Times New Roman"/>
                <w:bCs/>
                <w:sz w:val="20"/>
                <w:szCs w:val="20"/>
                <w:lang w:eastAsia="ru-RU"/>
              </w:rPr>
            </w:pPr>
            <w:r w:rsidRPr="00E20961">
              <w:rPr>
                <w:rFonts w:ascii="Times New Roman" w:hAnsi="Times New Roman"/>
                <w:bCs/>
                <w:sz w:val="20"/>
                <w:szCs w:val="20"/>
              </w:rPr>
              <w:t>объем отгруженной промышленной продукции для государственных корпораций, крупных холдингов и</w:t>
            </w:r>
            <w:r w:rsidR="00087FC1">
              <w:rPr>
                <w:rFonts w:ascii="Times New Roman" w:hAnsi="Times New Roman"/>
                <w:bCs/>
                <w:sz w:val="20"/>
                <w:szCs w:val="20"/>
              </w:rPr>
              <w:t> </w:t>
            </w:r>
            <w:r w:rsidRPr="00E20961">
              <w:rPr>
                <w:rFonts w:ascii="Times New Roman" w:hAnsi="Times New Roman"/>
                <w:bCs/>
                <w:sz w:val="20"/>
                <w:szCs w:val="20"/>
              </w:rPr>
              <w:t>естественных монополий</w:t>
            </w:r>
          </w:p>
        </w:tc>
        <w:tc>
          <w:tcPr>
            <w:tcW w:w="383" w:type="pct"/>
          </w:tcPr>
          <w:p w:rsidR="006F0681" w:rsidRPr="00A15A36" w:rsidRDefault="006F0681" w:rsidP="006F0681">
            <w:pPr>
              <w:autoSpaceDE w:val="0"/>
              <w:autoSpaceDN w:val="0"/>
              <w:adjustRightInd w:val="0"/>
              <w:spacing w:after="0" w:line="240" w:lineRule="auto"/>
              <w:jc w:val="center"/>
              <w:rPr>
                <w:rFonts w:ascii="Times New Roman" w:hAnsi="Times New Roman"/>
                <w:b/>
                <w:bCs/>
                <w:sz w:val="20"/>
                <w:szCs w:val="20"/>
                <w:lang w:eastAsia="ru-RU"/>
              </w:rPr>
            </w:pPr>
            <w:r w:rsidRPr="00E20961">
              <w:rPr>
                <w:rFonts w:ascii="Times New Roman" w:hAnsi="Times New Roman"/>
                <w:sz w:val="20"/>
                <w:szCs w:val="20"/>
              </w:rPr>
              <w:t>млрд. рублей</w:t>
            </w:r>
          </w:p>
        </w:tc>
        <w:tc>
          <w:tcPr>
            <w:tcW w:w="282" w:type="pct"/>
            <w:gridSpan w:val="2"/>
            <w:shd w:val="clear" w:color="auto" w:fill="auto"/>
          </w:tcPr>
          <w:p w:rsidR="006F0681" w:rsidRPr="00137618" w:rsidRDefault="006F0681" w:rsidP="006F0681">
            <w:pPr>
              <w:autoSpaceDE w:val="0"/>
              <w:autoSpaceDN w:val="0"/>
              <w:adjustRightInd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19</w:t>
            </w:r>
          </w:p>
        </w:tc>
        <w:tc>
          <w:tcPr>
            <w:tcW w:w="271" w:type="pct"/>
            <w:shd w:val="clear" w:color="auto" w:fill="auto"/>
          </w:tcPr>
          <w:p w:rsidR="006F0681" w:rsidRPr="00680EAC" w:rsidRDefault="006F0681" w:rsidP="006F0681">
            <w:pPr>
              <w:autoSpaceDE w:val="0"/>
              <w:autoSpaceDN w:val="0"/>
              <w:adjustRightInd w:val="0"/>
              <w:spacing w:after="0" w:line="240" w:lineRule="auto"/>
              <w:jc w:val="center"/>
              <w:rPr>
                <w:rFonts w:ascii="Times New Roman" w:hAnsi="Times New Roman"/>
                <w:bCs/>
                <w:sz w:val="20"/>
                <w:szCs w:val="20"/>
                <w:lang w:eastAsia="ru-RU"/>
              </w:rPr>
            </w:pPr>
            <w:r w:rsidRPr="00680EAC">
              <w:rPr>
                <w:rFonts w:ascii="Times New Roman" w:hAnsi="Times New Roman"/>
                <w:bCs/>
                <w:sz w:val="20"/>
                <w:szCs w:val="20"/>
                <w:lang w:eastAsia="ru-RU"/>
              </w:rPr>
              <w:t>47,2</w:t>
            </w:r>
          </w:p>
        </w:tc>
        <w:tc>
          <w:tcPr>
            <w:tcW w:w="393" w:type="pct"/>
            <w:gridSpan w:val="2"/>
            <w:shd w:val="clear" w:color="auto" w:fill="auto"/>
          </w:tcPr>
          <w:p w:rsidR="006F0681" w:rsidRPr="00680EAC" w:rsidRDefault="00692A79" w:rsidP="006F0681">
            <w:pPr>
              <w:autoSpaceDE w:val="0"/>
              <w:autoSpaceDN w:val="0"/>
              <w:adjustRightInd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в 2,5 раза</w:t>
            </w:r>
          </w:p>
        </w:tc>
        <w:tc>
          <w:tcPr>
            <w:tcW w:w="614" w:type="pct"/>
            <w:gridSpan w:val="2"/>
            <w:shd w:val="clear" w:color="auto" w:fill="auto"/>
          </w:tcPr>
          <w:p w:rsidR="006F0681" w:rsidRPr="00A15A36" w:rsidRDefault="006F0681" w:rsidP="00087FC1">
            <w:pPr>
              <w:autoSpaceDE w:val="0"/>
              <w:autoSpaceDN w:val="0"/>
              <w:adjustRightInd w:val="0"/>
              <w:spacing w:after="0" w:line="240" w:lineRule="auto"/>
              <w:rPr>
                <w:rFonts w:ascii="Times New Roman" w:hAnsi="Times New Roman"/>
                <w:b/>
                <w:bCs/>
                <w:sz w:val="20"/>
                <w:szCs w:val="20"/>
                <w:lang w:eastAsia="ru-RU"/>
              </w:rPr>
            </w:pPr>
            <w:r w:rsidRPr="00A15A36">
              <w:rPr>
                <w:rFonts w:ascii="Times New Roman" w:hAnsi="Times New Roman"/>
                <w:sz w:val="20"/>
                <w:szCs w:val="20"/>
                <w:lang w:eastAsia="ru-RU"/>
              </w:rPr>
              <w:t>Министерство промышленности и</w:t>
            </w:r>
            <w:r w:rsidR="00087FC1">
              <w:rPr>
                <w:rFonts w:ascii="Times New Roman" w:hAnsi="Times New Roman"/>
                <w:sz w:val="20"/>
                <w:szCs w:val="20"/>
                <w:lang w:eastAsia="ru-RU"/>
              </w:rPr>
              <w:t> </w:t>
            </w:r>
            <w:r w:rsidRPr="00A15A36">
              <w:rPr>
                <w:rFonts w:ascii="Times New Roman" w:hAnsi="Times New Roman"/>
                <w:sz w:val="20"/>
                <w:szCs w:val="20"/>
                <w:lang w:eastAsia="ru-RU"/>
              </w:rPr>
              <w:t>науки Свердловской области</w:t>
            </w:r>
          </w:p>
        </w:tc>
        <w:tc>
          <w:tcPr>
            <w:tcW w:w="563" w:type="pct"/>
            <w:shd w:val="clear" w:color="auto" w:fill="auto"/>
          </w:tcPr>
          <w:p w:rsidR="006F0681" w:rsidRPr="00E76D4B" w:rsidRDefault="00087FC1" w:rsidP="00E76D4B">
            <w:pPr>
              <w:shd w:val="clear" w:color="auto" w:fill="FFFFFF"/>
              <w:autoSpaceDE w:val="0"/>
              <w:autoSpaceDN w:val="0"/>
              <w:adjustRightInd w:val="0"/>
              <w:spacing w:after="0" w:line="240" w:lineRule="auto"/>
              <w:rPr>
                <w:rStyle w:val="defaultdocbaseattributestylewithoutnowrap1"/>
                <w:rFonts w:ascii="Times New Roman" w:hAnsi="Times New Roman"/>
                <w:sz w:val="20"/>
                <w:szCs w:val="20"/>
              </w:rPr>
            </w:pPr>
            <w:r>
              <w:rPr>
                <w:rStyle w:val="defaultdocbaseattributestylewithoutnowrap1"/>
                <w:rFonts w:ascii="Times New Roman" w:hAnsi="Times New Roman"/>
                <w:sz w:val="20"/>
                <w:szCs w:val="20"/>
              </w:rPr>
              <w:t>В</w:t>
            </w:r>
            <w:r w:rsidR="00E76D4B" w:rsidRPr="00E76D4B">
              <w:rPr>
                <w:rStyle w:val="defaultdocbaseattributestylewithoutnowrap1"/>
                <w:rFonts w:ascii="Times New Roman" w:hAnsi="Times New Roman"/>
                <w:sz w:val="20"/>
                <w:szCs w:val="20"/>
              </w:rPr>
              <w:t xml:space="preserve"> 2016–2017 годах произошел уверенный рост сотрудничества промпредприятий с</w:t>
            </w:r>
            <w:r>
              <w:rPr>
                <w:rStyle w:val="defaultdocbaseattributestylewithoutnowrap1"/>
                <w:rFonts w:ascii="Times New Roman" w:hAnsi="Times New Roman"/>
                <w:sz w:val="20"/>
                <w:szCs w:val="20"/>
              </w:rPr>
              <w:t> </w:t>
            </w:r>
            <w:r w:rsidR="00E76D4B">
              <w:rPr>
                <w:rStyle w:val="defaultdocbaseattributestylewithoutnowrap1"/>
                <w:rFonts w:ascii="Times New Roman" w:hAnsi="Times New Roman"/>
                <w:sz w:val="20"/>
                <w:szCs w:val="20"/>
              </w:rPr>
              <w:t>государственными корпорациями</w:t>
            </w:r>
            <w:r>
              <w:rPr>
                <w:rStyle w:val="defaultdocbaseattributestylewithoutnowrap1"/>
                <w:rFonts w:ascii="Times New Roman" w:hAnsi="Times New Roman"/>
                <w:sz w:val="20"/>
                <w:szCs w:val="20"/>
              </w:rPr>
              <w:t>.</w:t>
            </w: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spacing w:after="0" w:line="240" w:lineRule="auto"/>
              <w:ind w:left="710"/>
              <w:rPr>
                <w:rFonts w:ascii="Times New Roman" w:hAnsi="Times New Roman"/>
                <w:sz w:val="20"/>
                <w:szCs w:val="20"/>
              </w:rPr>
            </w:pPr>
          </w:p>
        </w:tc>
        <w:tc>
          <w:tcPr>
            <w:tcW w:w="4773" w:type="pct"/>
            <w:gridSpan w:val="13"/>
            <w:shd w:val="clear" w:color="auto" w:fill="auto"/>
          </w:tcPr>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В рамках реализации мер, направленных на продвижение промышленной продукции, произведенной на территории Свердловской области, на рынки государственных корпораций, крупных холдингов и естественных монополий Министерством организовано взаимодействие с крупнейшими компаниями топливно-энергетического комплекса России, естественными монополиями.</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5 октября 2017 года в рамках реализации соглашения состоялось совещание по вопросу о перспективных направлениях сотрудничества промышленного комплекса Свердловской области и предприятий АО «Объединенная судостроительная компания» (далее – АО «ОСК») с участием директора Департамента развития поставщиков и координации опытно-конструкторских работ АО «ОСК» А.В. Наволоцкого и представителей более 60 предприятий Свердловской области, организованы визиты делегации корпорации на производственные площадки.</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6 декабря 2017 года в АО «ОСК» состоялось совещание по развитию взаимодействия предприятий промышленного комплекса Свердловской области с обществами</w:t>
            </w:r>
            <w:r>
              <w:rPr>
                <w:rFonts w:ascii="Times New Roman" w:hAnsi="Times New Roman"/>
                <w:sz w:val="20"/>
                <w:szCs w:val="20"/>
                <w:lang w:eastAsia="ru-RU"/>
              </w:rPr>
              <w:t xml:space="preserve"> </w:t>
            </w:r>
            <w:r w:rsidRPr="00680EAC">
              <w:rPr>
                <w:rFonts w:ascii="Times New Roman" w:hAnsi="Times New Roman"/>
                <w:sz w:val="20"/>
                <w:szCs w:val="20"/>
                <w:lang w:eastAsia="ru-RU"/>
              </w:rPr>
              <w:t>группы ОСК. В мероприятии приняли участие представители</w:t>
            </w:r>
            <w:r>
              <w:rPr>
                <w:rFonts w:ascii="Times New Roman" w:hAnsi="Times New Roman"/>
                <w:sz w:val="20"/>
                <w:szCs w:val="20"/>
                <w:lang w:eastAsia="ru-RU"/>
              </w:rPr>
              <w:t xml:space="preserve"> </w:t>
            </w:r>
            <w:r w:rsidRPr="00680EAC">
              <w:rPr>
                <w:rFonts w:ascii="Times New Roman" w:hAnsi="Times New Roman"/>
                <w:sz w:val="20"/>
                <w:szCs w:val="20"/>
                <w:lang w:eastAsia="ru-RU"/>
              </w:rPr>
              <w:t>9 организаций региона и 6 предприятий, входящих в АО «ОСК».</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26-27 октября 2017 года в рамках визита делегации ПАО «Интер РАО» и дочерних организаций</w:t>
            </w:r>
            <w:r>
              <w:rPr>
                <w:rFonts w:ascii="Times New Roman" w:hAnsi="Times New Roman"/>
                <w:sz w:val="20"/>
                <w:szCs w:val="20"/>
                <w:lang w:eastAsia="ru-RU"/>
              </w:rPr>
              <w:t xml:space="preserve"> </w:t>
            </w:r>
            <w:r w:rsidRPr="00680EAC">
              <w:rPr>
                <w:rFonts w:ascii="Times New Roman" w:hAnsi="Times New Roman"/>
                <w:sz w:val="20"/>
                <w:szCs w:val="20"/>
                <w:lang w:eastAsia="ru-RU"/>
              </w:rPr>
              <w:t>в Свердловскую область состоялось совещание по вопросам расширения поставок продукции региональных предприятий</w:t>
            </w:r>
            <w:r>
              <w:rPr>
                <w:rFonts w:ascii="Times New Roman" w:hAnsi="Times New Roman"/>
                <w:sz w:val="20"/>
                <w:szCs w:val="20"/>
                <w:lang w:eastAsia="ru-RU"/>
              </w:rPr>
              <w:t xml:space="preserve"> </w:t>
            </w:r>
            <w:r w:rsidRPr="00680EAC">
              <w:rPr>
                <w:rFonts w:ascii="Times New Roman" w:hAnsi="Times New Roman"/>
                <w:sz w:val="20"/>
                <w:szCs w:val="20"/>
                <w:lang w:eastAsia="ru-RU"/>
              </w:rPr>
              <w:t xml:space="preserve">для нужд энергетической инфраструктуры и посещение ведущих предприятий региона. По итогам 2017 года объем поставок продукции, выполнения работ, оказания услуг предприятиями Свердловской области для нужд компаний группы «Интер РАО» вырос </w:t>
            </w:r>
            <w:r>
              <w:rPr>
                <w:rFonts w:ascii="Times New Roman" w:hAnsi="Times New Roman"/>
                <w:sz w:val="20"/>
                <w:szCs w:val="20"/>
                <w:lang w:eastAsia="ru-RU"/>
              </w:rPr>
              <w:br/>
            </w:r>
            <w:r w:rsidRPr="00680EAC">
              <w:rPr>
                <w:rFonts w:ascii="Times New Roman" w:hAnsi="Times New Roman"/>
                <w:sz w:val="20"/>
                <w:szCs w:val="20"/>
                <w:lang w:eastAsia="ru-RU"/>
              </w:rPr>
              <w:t>на 0,8 млрд. рублей (на 64%) по отношению к 2016 году и составил 2,1 млрд. рублей.</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Pr>
                <w:rFonts w:ascii="Times New Roman" w:hAnsi="Times New Roman"/>
                <w:sz w:val="20"/>
                <w:szCs w:val="20"/>
                <w:lang w:eastAsia="ru-RU"/>
              </w:rPr>
              <w:t>В</w:t>
            </w:r>
            <w:r w:rsidRPr="00680EAC">
              <w:rPr>
                <w:rFonts w:ascii="Times New Roman" w:hAnsi="Times New Roman"/>
                <w:sz w:val="20"/>
                <w:szCs w:val="20"/>
                <w:lang w:eastAsia="ru-RU"/>
              </w:rPr>
              <w:t xml:space="preserve"> течение 2017 года проведена работа по расширению использования производственно-технологического потенциала организаций промышленного комплекса Свердловской области в сфере внутриобластной и межрегиональной кооперации и импортозамещения:</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Так, 22 августа 2017 года Губернатором Свердловской области Е.В. Куйвашев</w:t>
            </w:r>
            <w:r w:rsidR="00087FC1">
              <w:rPr>
                <w:rFonts w:ascii="Times New Roman" w:hAnsi="Times New Roman"/>
                <w:sz w:val="20"/>
                <w:szCs w:val="20"/>
                <w:lang w:eastAsia="ru-RU"/>
              </w:rPr>
              <w:t>ым</w:t>
            </w:r>
            <w:r w:rsidRPr="00680EAC">
              <w:rPr>
                <w:rFonts w:ascii="Times New Roman" w:hAnsi="Times New Roman"/>
                <w:sz w:val="20"/>
                <w:szCs w:val="20"/>
                <w:lang w:eastAsia="ru-RU"/>
              </w:rPr>
              <w:t xml:space="preserve"> и Заместителем генерального директора по корпоративным коммуникациям ПАО</w:t>
            </w:r>
            <w:r>
              <w:rPr>
                <w:rFonts w:ascii="Times New Roman" w:hAnsi="Times New Roman"/>
                <w:sz w:val="20"/>
                <w:szCs w:val="20"/>
                <w:lang w:eastAsia="ru-RU"/>
              </w:rPr>
              <w:t> </w:t>
            </w:r>
            <w:r w:rsidRPr="00680EAC">
              <w:rPr>
                <w:rFonts w:ascii="Times New Roman" w:hAnsi="Times New Roman"/>
                <w:sz w:val="20"/>
                <w:szCs w:val="20"/>
                <w:lang w:eastAsia="ru-RU"/>
              </w:rPr>
              <w:t>«Газпром нефть» А.М. Дыбалем подписано соглашение</w:t>
            </w:r>
            <w:r>
              <w:rPr>
                <w:rFonts w:ascii="Times New Roman" w:hAnsi="Times New Roman"/>
                <w:sz w:val="20"/>
                <w:szCs w:val="20"/>
                <w:lang w:eastAsia="ru-RU"/>
              </w:rPr>
              <w:t xml:space="preserve"> </w:t>
            </w:r>
            <w:r w:rsidRPr="00680EAC">
              <w:rPr>
                <w:rFonts w:ascii="Times New Roman" w:hAnsi="Times New Roman"/>
                <w:sz w:val="20"/>
                <w:szCs w:val="20"/>
                <w:lang w:eastAsia="ru-RU"/>
              </w:rPr>
              <w:t xml:space="preserve">о сотрудничестве между Правительством Свердловской области и </w:t>
            </w:r>
            <w:r>
              <w:rPr>
                <w:rFonts w:ascii="Times New Roman" w:hAnsi="Times New Roman"/>
                <w:sz w:val="20"/>
                <w:szCs w:val="20"/>
                <w:lang w:eastAsia="ru-RU"/>
              </w:rPr>
              <w:t>ПАО</w:t>
            </w:r>
            <w:r w:rsidRPr="00680EAC">
              <w:rPr>
                <w:rFonts w:ascii="Times New Roman" w:hAnsi="Times New Roman"/>
                <w:sz w:val="20"/>
                <w:szCs w:val="20"/>
                <w:lang w:eastAsia="ru-RU"/>
              </w:rPr>
              <w:t xml:space="preserve"> «Газпром нефть» в целях реализации мероприятий по импортозамещению оборудования и технологий, используемых</w:t>
            </w:r>
            <w:r>
              <w:rPr>
                <w:rFonts w:ascii="Times New Roman" w:hAnsi="Times New Roman"/>
                <w:sz w:val="20"/>
                <w:szCs w:val="20"/>
                <w:lang w:eastAsia="ru-RU"/>
              </w:rPr>
              <w:t xml:space="preserve"> </w:t>
            </w:r>
            <w:r w:rsidRPr="00680EAC">
              <w:rPr>
                <w:rFonts w:ascii="Times New Roman" w:hAnsi="Times New Roman"/>
                <w:sz w:val="20"/>
                <w:szCs w:val="20"/>
                <w:lang w:eastAsia="ru-RU"/>
              </w:rPr>
              <w:t>в нефтедобывающей отрасли, а также смазочных материалов и технических жидкостей.</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 xml:space="preserve">В рамках реализации соглашения проведены: </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 заседание рабочей группы по расширению сотрудничества организаций Свердловско</w:t>
            </w:r>
            <w:r w:rsidR="00087FC1">
              <w:rPr>
                <w:rFonts w:ascii="Times New Roman" w:hAnsi="Times New Roman"/>
                <w:sz w:val="20"/>
                <w:szCs w:val="20"/>
                <w:lang w:eastAsia="ru-RU"/>
              </w:rPr>
              <w:t>й области с ПАО «Газпром нефть»;</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 совещание по расширению взаимодействия предприятий Свердловской области с ПАО «Газпром нефть» в области импортозамещения п</w:t>
            </w:r>
            <w:r w:rsidR="00087FC1">
              <w:rPr>
                <w:rFonts w:ascii="Times New Roman" w:hAnsi="Times New Roman"/>
                <w:sz w:val="20"/>
                <w:szCs w:val="20"/>
                <w:lang w:eastAsia="ru-RU"/>
              </w:rPr>
              <w:t>родукции и смазочных материалов;</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 конференция по расширению использования битумных материалов производства ПАО «Газпром нефть»</w:t>
            </w:r>
            <w:r>
              <w:rPr>
                <w:rFonts w:ascii="Times New Roman" w:hAnsi="Times New Roman"/>
                <w:sz w:val="20"/>
                <w:szCs w:val="20"/>
                <w:lang w:eastAsia="ru-RU"/>
              </w:rPr>
              <w:t xml:space="preserve"> </w:t>
            </w:r>
            <w:r w:rsidRPr="00680EAC">
              <w:rPr>
                <w:rFonts w:ascii="Times New Roman" w:hAnsi="Times New Roman"/>
                <w:sz w:val="20"/>
                <w:szCs w:val="20"/>
                <w:lang w:eastAsia="ru-RU"/>
              </w:rPr>
              <w:t xml:space="preserve">на объектах дорожного строительства и </w:t>
            </w:r>
            <w:r>
              <w:rPr>
                <w:rFonts w:ascii="Times New Roman" w:hAnsi="Times New Roman"/>
                <w:sz w:val="20"/>
                <w:szCs w:val="20"/>
                <w:lang w:eastAsia="ru-RU"/>
              </w:rPr>
              <w:t>жилищно-коммунального хозяйства</w:t>
            </w:r>
            <w:r w:rsidRPr="00680EAC">
              <w:rPr>
                <w:rFonts w:ascii="Times New Roman" w:hAnsi="Times New Roman"/>
                <w:sz w:val="20"/>
                <w:szCs w:val="20"/>
                <w:lang w:eastAsia="ru-RU"/>
              </w:rPr>
              <w:t xml:space="preserve"> Свердловской области. </w:t>
            </w:r>
          </w:p>
          <w:p w:rsidR="006F0681" w:rsidRPr="00680EA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sidRPr="00680EAC">
              <w:rPr>
                <w:rFonts w:ascii="Times New Roman" w:hAnsi="Times New Roman"/>
                <w:sz w:val="20"/>
                <w:szCs w:val="20"/>
                <w:lang w:eastAsia="ru-RU"/>
              </w:rPr>
              <w:t>В общей сложности в мероприятиях приняло участие более 100 организаций Свердловской области.</w:t>
            </w:r>
          </w:p>
          <w:p w:rsidR="006F0681" w:rsidRPr="00713D63" w:rsidRDefault="006F0681" w:rsidP="00233889">
            <w:pPr>
              <w:shd w:val="clear" w:color="auto" w:fill="FFFFFF"/>
              <w:autoSpaceDE w:val="0"/>
              <w:autoSpaceDN w:val="0"/>
              <w:adjustRightInd w:val="0"/>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В целом </w:t>
            </w:r>
            <w:r w:rsidRPr="00680EAC">
              <w:rPr>
                <w:rFonts w:ascii="Times New Roman" w:hAnsi="Times New Roman"/>
                <w:sz w:val="20"/>
                <w:szCs w:val="20"/>
                <w:lang w:eastAsia="ru-RU"/>
              </w:rPr>
              <w:t xml:space="preserve">2017 год показал уверенный рост сотрудничества с государственными корпорациями, такими как </w:t>
            </w:r>
            <w:r w:rsidR="0099136A">
              <w:rPr>
                <w:rFonts w:ascii="Times New Roman" w:hAnsi="Times New Roman"/>
                <w:sz w:val="20"/>
                <w:szCs w:val="20"/>
                <w:lang w:eastAsia="ru-RU"/>
              </w:rPr>
              <w:t>ПАО АНК «</w:t>
            </w:r>
            <w:r w:rsidRPr="00680EAC">
              <w:rPr>
                <w:rFonts w:ascii="Times New Roman" w:hAnsi="Times New Roman"/>
                <w:sz w:val="20"/>
                <w:szCs w:val="20"/>
                <w:lang w:eastAsia="ru-RU"/>
              </w:rPr>
              <w:t>Башнефть</w:t>
            </w:r>
            <w:r w:rsidR="0099136A">
              <w:rPr>
                <w:rFonts w:ascii="Times New Roman" w:hAnsi="Times New Roman"/>
                <w:sz w:val="20"/>
                <w:szCs w:val="20"/>
                <w:lang w:eastAsia="ru-RU"/>
              </w:rPr>
              <w:t>»</w:t>
            </w:r>
            <w:r w:rsidRPr="00680EAC">
              <w:rPr>
                <w:rFonts w:ascii="Times New Roman" w:hAnsi="Times New Roman"/>
                <w:sz w:val="20"/>
                <w:szCs w:val="20"/>
                <w:lang w:eastAsia="ru-RU"/>
              </w:rPr>
              <w:t xml:space="preserve">, </w:t>
            </w:r>
            <w:r w:rsidR="0099136A">
              <w:rPr>
                <w:rFonts w:ascii="Times New Roman" w:hAnsi="Times New Roman"/>
                <w:sz w:val="20"/>
                <w:szCs w:val="20"/>
                <w:lang w:eastAsia="ru-RU"/>
              </w:rPr>
              <w:t>ОАО «</w:t>
            </w:r>
            <w:r w:rsidRPr="00680EAC">
              <w:rPr>
                <w:rFonts w:ascii="Times New Roman" w:hAnsi="Times New Roman"/>
                <w:sz w:val="20"/>
                <w:szCs w:val="20"/>
                <w:lang w:eastAsia="ru-RU"/>
              </w:rPr>
              <w:t>РЖД</w:t>
            </w:r>
            <w:r w:rsidR="0099136A">
              <w:rPr>
                <w:rFonts w:ascii="Times New Roman" w:hAnsi="Times New Roman"/>
                <w:sz w:val="20"/>
                <w:szCs w:val="20"/>
                <w:lang w:eastAsia="ru-RU"/>
              </w:rPr>
              <w:t>»</w:t>
            </w:r>
            <w:r w:rsidRPr="00680EAC">
              <w:rPr>
                <w:rFonts w:ascii="Times New Roman" w:hAnsi="Times New Roman"/>
                <w:sz w:val="20"/>
                <w:szCs w:val="20"/>
                <w:lang w:eastAsia="ru-RU"/>
              </w:rPr>
              <w:t xml:space="preserve">, </w:t>
            </w:r>
            <w:r w:rsidR="00233889">
              <w:rPr>
                <w:rFonts w:ascii="Times New Roman" w:hAnsi="Times New Roman"/>
                <w:sz w:val="20"/>
                <w:szCs w:val="20"/>
                <w:lang w:eastAsia="ru-RU"/>
              </w:rPr>
              <w:br/>
            </w:r>
            <w:r w:rsidR="0099136A" w:rsidRPr="00680EAC">
              <w:rPr>
                <w:rFonts w:ascii="Times New Roman" w:hAnsi="Times New Roman"/>
                <w:sz w:val="20"/>
                <w:szCs w:val="20"/>
                <w:lang w:eastAsia="ru-RU"/>
              </w:rPr>
              <w:t>ПАО «Интер РАО»</w:t>
            </w:r>
            <w:r w:rsidRPr="00680EAC">
              <w:rPr>
                <w:rFonts w:ascii="Times New Roman" w:hAnsi="Times New Roman"/>
                <w:sz w:val="20"/>
                <w:szCs w:val="20"/>
                <w:lang w:eastAsia="ru-RU"/>
              </w:rPr>
              <w:t xml:space="preserve">, </w:t>
            </w:r>
            <w:r w:rsidR="0099136A" w:rsidRPr="00680EAC">
              <w:rPr>
                <w:rFonts w:ascii="Times New Roman" w:hAnsi="Times New Roman"/>
                <w:sz w:val="20"/>
                <w:szCs w:val="20"/>
                <w:lang w:eastAsia="ru-RU"/>
              </w:rPr>
              <w:t>АО «ОСК»</w:t>
            </w:r>
            <w:r w:rsidRPr="00680EAC">
              <w:rPr>
                <w:rFonts w:ascii="Times New Roman" w:hAnsi="Times New Roman"/>
                <w:sz w:val="20"/>
                <w:szCs w:val="20"/>
                <w:lang w:eastAsia="ru-RU"/>
              </w:rPr>
              <w:t xml:space="preserve">, </w:t>
            </w:r>
            <w:r w:rsidR="00233889">
              <w:rPr>
                <w:rFonts w:ascii="Times New Roman" w:hAnsi="Times New Roman"/>
                <w:sz w:val="20"/>
                <w:szCs w:val="20"/>
                <w:lang w:eastAsia="ru-RU"/>
              </w:rPr>
              <w:t>ПАО «Объединенная авиастроительная корпорация»</w:t>
            </w:r>
            <w:r w:rsidRPr="00680EAC">
              <w:rPr>
                <w:rFonts w:ascii="Times New Roman" w:hAnsi="Times New Roman"/>
                <w:sz w:val="20"/>
                <w:szCs w:val="20"/>
                <w:lang w:eastAsia="ru-RU"/>
              </w:rPr>
              <w:t xml:space="preserve">, </w:t>
            </w:r>
            <w:r w:rsidR="00233889">
              <w:rPr>
                <w:rFonts w:ascii="Times New Roman" w:hAnsi="Times New Roman"/>
                <w:sz w:val="20"/>
                <w:szCs w:val="20"/>
                <w:lang w:eastAsia="ru-RU"/>
              </w:rPr>
              <w:t>ПАО «</w:t>
            </w:r>
            <w:r w:rsidRPr="00680EAC">
              <w:rPr>
                <w:rFonts w:ascii="Times New Roman" w:hAnsi="Times New Roman"/>
                <w:sz w:val="20"/>
                <w:szCs w:val="20"/>
                <w:lang w:eastAsia="ru-RU"/>
              </w:rPr>
              <w:t>Газпром</w:t>
            </w:r>
            <w:r w:rsidR="00233889">
              <w:rPr>
                <w:rFonts w:ascii="Times New Roman" w:hAnsi="Times New Roman"/>
                <w:sz w:val="20"/>
                <w:szCs w:val="20"/>
                <w:lang w:eastAsia="ru-RU"/>
              </w:rPr>
              <w:t xml:space="preserve"> </w:t>
            </w:r>
            <w:r w:rsidRPr="00680EAC">
              <w:rPr>
                <w:rFonts w:ascii="Times New Roman" w:hAnsi="Times New Roman"/>
                <w:sz w:val="20"/>
                <w:szCs w:val="20"/>
                <w:lang w:eastAsia="ru-RU"/>
              </w:rPr>
              <w:t>нефть</w:t>
            </w:r>
            <w:r w:rsidR="00233889">
              <w:rPr>
                <w:rFonts w:ascii="Times New Roman" w:hAnsi="Times New Roman"/>
                <w:sz w:val="20"/>
                <w:szCs w:val="20"/>
                <w:lang w:eastAsia="ru-RU"/>
              </w:rPr>
              <w:t>»</w:t>
            </w:r>
            <w:r w:rsidRPr="00680EAC">
              <w:rPr>
                <w:rFonts w:ascii="Times New Roman" w:hAnsi="Times New Roman"/>
                <w:sz w:val="20"/>
                <w:szCs w:val="20"/>
                <w:lang w:eastAsia="ru-RU"/>
              </w:rPr>
              <w:t>. Общий объем отгруженной продукции в рамках заключенных соглаш</w:t>
            </w:r>
            <w:r>
              <w:rPr>
                <w:rFonts w:ascii="Times New Roman" w:hAnsi="Times New Roman"/>
                <w:sz w:val="20"/>
                <w:szCs w:val="20"/>
                <w:lang w:eastAsia="ru-RU"/>
              </w:rPr>
              <w:t>ений составил 47,2 млрд. рублей</w:t>
            </w:r>
            <w:r w:rsidR="00087FC1">
              <w:rPr>
                <w:rFonts w:ascii="Times New Roman" w:hAnsi="Times New Roman"/>
                <w:sz w:val="20"/>
                <w:szCs w:val="20"/>
                <w:lang w:eastAsia="ru-RU"/>
              </w:rPr>
              <w:t>.</w:t>
            </w: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Pr>
          <w:p w:rsidR="006F0681" w:rsidRPr="00E20961" w:rsidRDefault="006F0681" w:rsidP="006F0681">
            <w:pPr>
              <w:autoSpaceDE w:val="0"/>
              <w:autoSpaceDN w:val="0"/>
              <w:adjustRightInd w:val="0"/>
              <w:spacing w:after="0" w:line="240" w:lineRule="auto"/>
              <w:rPr>
                <w:rFonts w:ascii="Times New Roman" w:hAnsi="Times New Roman"/>
                <w:sz w:val="20"/>
                <w:szCs w:val="20"/>
              </w:rPr>
            </w:pPr>
            <w:r w:rsidRPr="00A15A36">
              <w:rPr>
                <w:rFonts w:ascii="Times New Roman" w:hAnsi="Times New Roman"/>
                <w:sz w:val="20"/>
                <w:szCs w:val="20"/>
                <w:lang w:eastAsia="ru-RU"/>
              </w:rPr>
              <w:t>Реализация мер, направленных на продвижение промышленной продукции на межрегиональные рынки</w:t>
            </w:r>
          </w:p>
        </w:tc>
        <w:tc>
          <w:tcPr>
            <w:tcW w:w="381" w:type="pct"/>
          </w:tcPr>
          <w:p w:rsidR="006F0681" w:rsidRPr="00A15A36" w:rsidRDefault="006F0681" w:rsidP="006F0681">
            <w:pPr>
              <w:spacing w:after="0" w:line="240" w:lineRule="auto"/>
              <w:jc w:val="center"/>
              <w:rPr>
                <w:rFonts w:ascii="Times New Roman" w:hAnsi="Times New Roman"/>
                <w:sz w:val="20"/>
                <w:szCs w:val="20"/>
                <w:lang w:eastAsia="ru-RU"/>
              </w:rPr>
            </w:pPr>
            <w:r w:rsidRPr="00A15A36">
              <w:rPr>
                <w:rFonts w:ascii="Times New Roman" w:hAnsi="Times New Roman"/>
                <w:sz w:val="20"/>
                <w:szCs w:val="20"/>
                <w:lang w:eastAsia="ru-RU"/>
              </w:rPr>
              <w:t xml:space="preserve">1 этап </w:t>
            </w:r>
          </w:p>
          <w:p w:rsidR="006F0681" w:rsidRPr="00A15A36" w:rsidRDefault="006F0681" w:rsidP="006F0681">
            <w:pPr>
              <w:spacing w:after="0" w:line="240" w:lineRule="auto"/>
              <w:jc w:val="center"/>
              <w:rPr>
                <w:rFonts w:ascii="Times New Roman" w:hAnsi="Times New Roman"/>
                <w:sz w:val="20"/>
                <w:szCs w:val="20"/>
                <w:lang w:eastAsia="ru-RU"/>
              </w:rPr>
            </w:pPr>
            <w:r w:rsidRPr="00A15A36">
              <w:rPr>
                <w:rFonts w:ascii="Times New Roman" w:hAnsi="Times New Roman"/>
                <w:sz w:val="20"/>
                <w:szCs w:val="20"/>
                <w:lang w:eastAsia="ru-RU"/>
              </w:rPr>
              <w:t>(2016–2018);</w:t>
            </w:r>
          </w:p>
        </w:tc>
        <w:tc>
          <w:tcPr>
            <w:tcW w:w="282" w:type="pct"/>
          </w:tcPr>
          <w:p w:rsidR="006F0681" w:rsidRPr="00E20961" w:rsidRDefault="006F0681" w:rsidP="006F0681">
            <w:pPr>
              <w:spacing w:after="0" w:line="240" w:lineRule="auto"/>
              <w:jc w:val="center"/>
              <w:rPr>
                <w:rFonts w:ascii="Times New Roman" w:hAnsi="Times New Roman"/>
                <w:sz w:val="20"/>
                <w:szCs w:val="20"/>
              </w:rPr>
            </w:pPr>
            <w:r w:rsidRPr="00A15A36">
              <w:rPr>
                <w:rFonts w:ascii="Times New Roman" w:hAnsi="Times New Roman"/>
                <w:sz w:val="20"/>
                <w:szCs w:val="20"/>
                <w:lang w:eastAsia="ru-RU"/>
              </w:rPr>
              <w:t>2</w:t>
            </w:r>
          </w:p>
        </w:tc>
        <w:tc>
          <w:tcPr>
            <w:tcW w:w="860" w:type="pct"/>
          </w:tcPr>
          <w:p w:rsidR="006F0681" w:rsidRPr="00E20961" w:rsidRDefault="006F0681" w:rsidP="006F0681">
            <w:pPr>
              <w:autoSpaceDE w:val="0"/>
              <w:autoSpaceDN w:val="0"/>
              <w:adjustRightInd w:val="0"/>
              <w:spacing w:after="0" w:line="240" w:lineRule="auto"/>
              <w:rPr>
                <w:rFonts w:ascii="Times New Roman" w:hAnsi="Times New Roman"/>
                <w:sz w:val="20"/>
                <w:szCs w:val="20"/>
              </w:rPr>
            </w:pPr>
            <w:r w:rsidRPr="00A15A36">
              <w:rPr>
                <w:rFonts w:ascii="Times New Roman" w:hAnsi="Times New Roman"/>
                <w:sz w:val="20"/>
                <w:szCs w:val="20"/>
                <w:lang w:eastAsia="ru-RU"/>
              </w:rPr>
              <w:t>увеличение объема отгруженной промышленной продукции на межрегиональные рынки на конец периода к уровню 2014 года</w:t>
            </w:r>
          </w:p>
        </w:tc>
        <w:tc>
          <w:tcPr>
            <w:tcW w:w="383" w:type="pct"/>
          </w:tcPr>
          <w:p w:rsidR="006F0681" w:rsidRPr="00E20961" w:rsidRDefault="006F0681" w:rsidP="006F0681">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tcPr>
          <w:p w:rsidR="006F0681" w:rsidRPr="00E20961" w:rsidRDefault="006F0681" w:rsidP="006F06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w:t>
            </w:r>
          </w:p>
        </w:tc>
        <w:tc>
          <w:tcPr>
            <w:tcW w:w="271" w:type="pct"/>
            <w:shd w:val="clear" w:color="auto" w:fill="FFFFFF"/>
          </w:tcPr>
          <w:p w:rsidR="006F0681" w:rsidRPr="00E20961" w:rsidRDefault="006F0681" w:rsidP="006F06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shd w:val="clear" w:color="auto" w:fill="auto"/>
          </w:tcPr>
          <w:p w:rsidR="006F0681" w:rsidRPr="00E20961" w:rsidRDefault="006F0681" w:rsidP="006F0681">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rPr>
              <w:t>х</w:t>
            </w:r>
          </w:p>
        </w:tc>
        <w:tc>
          <w:tcPr>
            <w:tcW w:w="614" w:type="pct"/>
            <w:gridSpan w:val="2"/>
            <w:shd w:val="clear" w:color="auto" w:fill="auto"/>
          </w:tcPr>
          <w:p w:rsidR="006F0681" w:rsidRPr="00A15A36" w:rsidRDefault="006F0681" w:rsidP="006F0681">
            <w:pPr>
              <w:spacing w:after="0" w:line="240" w:lineRule="auto"/>
              <w:rPr>
                <w:rFonts w:ascii="Times New Roman" w:hAnsi="Times New Roman"/>
                <w:sz w:val="20"/>
                <w:szCs w:val="20"/>
                <w:lang w:eastAsia="ru-RU"/>
              </w:rPr>
            </w:pPr>
            <w:r w:rsidRPr="00A15A36">
              <w:rPr>
                <w:rFonts w:ascii="Times New Roman" w:hAnsi="Times New Roman"/>
                <w:sz w:val="20"/>
                <w:szCs w:val="20"/>
                <w:lang w:eastAsia="ru-RU"/>
              </w:rPr>
              <w:t>Министерство промышленности и</w:t>
            </w:r>
            <w:r w:rsidR="00087FC1">
              <w:rPr>
                <w:rFonts w:ascii="Times New Roman" w:hAnsi="Times New Roman"/>
                <w:sz w:val="20"/>
                <w:szCs w:val="20"/>
                <w:lang w:eastAsia="ru-RU"/>
              </w:rPr>
              <w:t> </w:t>
            </w:r>
            <w:r w:rsidRPr="00A15A36">
              <w:rPr>
                <w:rFonts w:ascii="Times New Roman" w:hAnsi="Times New Roman"/>
                <w:sz w:val="20"/>
                <w:szCs w:val="20"/>
                <w:lang w:eastAsia="ru-RU"/>
              </w:rPr>
              <w:t>науки Свердловской области,</w:t>
            </w:r>
          </w:p>
          <w:p w:rsidR="006F0681" w:rsidRPr="00A15A36" w:rsidRDefault="006F0681" w:rsidP="006F0681">
            <w:pPr>
              <w:spacing w:after="0" w:line="240" w:lineRule="auto"/>
              <w:rPr>
                <w:rFonts w:ascii="Times New Roman" w:hAnsi="Times New Roman"/>
                <w:sz w:val="20"/>
                <w:szCs w:val="20"/>
                <w:lang w:eastAsia="ru-RU"/>
              </w:rPr>
            </w:pPr>
            <w:r w:rsidRPr="00A15A36">
              <w:rPr>
                <w:rFonts w:ascii="Times New Roman" w:hAnsi="Times New Roman"/>
                <w:sz w:val="20"/>
                <w:szCs w:val="20"/>
                <w:lang w:eastAsia="ru-RU"/>
              </w:rPr>
              <w:t>Министерство инвестиций и развития Свердловской области,</w:t>
            </w:r>
          </w:p>
          <w:p w:rsidR="006F0681" w:rsidRPr="00E20961" w:rsidRDefault="006F0681" w:rsidP="006F0681">
            <w:pPr>
              <w:autoSpaceDE w:val="0"/>
              <w:autoSpaceDN w:val="0"/>
              <w:adjustRightInd w:val="0"/>
              <w:spacing w:after="0" w:line="240" w:lineRule="auto"/>
              <w:rPr>
                <w:rFonts w:ascii="Times New Roman" w:hAnsi="Times New Roman"/>
                <w:sz w:val="20"/>
                <w:szCs w:val="20"/>
              </w:rPr>
            </w:pPr>
            <w:r w:rsidRPr="00A15A36">
              <w:rPr>
                <w:rFonts w:ascii="Times New Roman" w:hAnsi="Times New Roman"/>
                <w:sz w:val="20"/>
                <w:szCs w:val="20"/>
                <w:lang w:eastAsia="ru-RU"/>
              </w:rPr>
              <w:t>Уральская торгово-промышленная палата</w:t>
            </w:r>
            <w:r w:rsidRPr="00A15A36">
              <w:rPr>
                <w:rFonts w:ascii="Times New Roman" w:hAnsi="Times New Roman"/>
                <w:b/>
                <w:i/>
                <w:sz w:val="20"/>
                <w:szCs w:val="20"/>
                <w:lang w:eastAsia="ru-RU"/>
              </w:rPr>
              <w:t xml:space="preserve"> </w:t>
            </w:r>
            <w:r w:rsidRPr="00A15A36">
              <w:rPr>
                <w:rFonts w:ascii="Times New Roman" w:hAnsi="Times New Roman"/>
                <w:sz w:val="20"/>
                <w:szCs w:val="20"/>
                <w:lang w:eastAsia="ru-RU"/>
              </w:rPr>
              <w:t>(по согласованию)</w:t>
            </w:r>
          </w:p>
        </w:tc>
        <w:tc>
          <w:tcPr>
            <w:tcW w:w="563" w:type="pct"/>
            <w:shd w:val="clear" w:color="auto" w:fill="auto"/>
          </w:tcPr>
          <w:p w:rsidR="006F0681" w:rsidRPr="00E20961" w:rsidRDefault="00087FC1" w:rsidP="006F0681">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lang w:eastAsia="ru-RU"/>
              </w:rPr>
              <w:t>С</w:t>
            </w:r>
            <w:r w:rsidR="006F6729">
              <w:rPr>
                <w:rFonts w:ascii="Times New Roman" w:hAnsi="Times New Roman"/>
                <w:bCs/>
                <w:sz w:val="20"/>
                <w:szCs w:val="20"/>
                <w:lang w:eastAsia="ru-RU"/>
              </w:rPr>
              <w:t>татданные поступят в августе 2018 года</w:t>
            </w:r>
            <w:r>
              <w:rPr>
                <w:rFonts w:ascii="Times New Roman" w:hAnsi="Times New Roman"/>
                <w:bCs/>
                <w:sz w:val="20"/>
                <w:szCs w:val="20"/>
                <w:lang w:eastAsia="ru-RU"/>
              </w:rPr>
              <w:t>.</w:t>
            </w: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
        </w:trPr>
        <w:tc>
          <w:tcPr>
            <w:tcW w:w="227" w:type="pct"/>
            <w:shd w:val="clear" w:color="auto" w:fill="auto"/>
          </w:tcPr>
          <w:p w:rsidR="006F0681" w:rsidRPr="00E20961" w:rsidRDefault="006F0681" w:rsidP="006F0681">
            <w:pPr>
              <w:autoSpaceDE w:val="0"/>
              <w:autoSpaceDN w:val="0"/>
              <w:adjustRightInd w:val="0"/>
              <w:spacing w:after="0" w:line="240" w:lineRule="auto"/>
              <w:rPr>
                <w:rFonts w:ascii="Times New Roman" w:hAnsi="Times New Roman"/>
                <w:sz w:val="20"/>
                <w:szCs w:val="20"/>
              </w:rPr>
            </w:pPr>
          </w:p>
        </w:tc>
        <w:tc>
          <w:tcPr>
            <w:tcW w:w="4773" w:type="pct"/>
            <w:gridSpan w:val="13"/>
          </w:tcPr>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Одним из инструментов продвижения промышленной продукции, произведенной предприятиями Свердловской области, на межрегиональные рынки является участие предприятий Свердловской области в выставочно-ярмарочных мероприятиях, проводимых на территории Свердловской области, а также за пределами региона.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Распоряжением Правительства Свердловской области от 07.03.2017 № 155-РП утвержден Перечень выставочно-ярмарочных и конгрессных мероприятий, проводимых при участии и поддержке Правительства Свердловской области, на 2017 год, в рамках которого оказана поддержка 30 выставочно-ярмарочным мероприятиям на территории Свердловской области и 9 за пределами Свердловской области.</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Крупнейшее мероприятие – Международная промышленная выставка «ИННОПРОМ-2017», на которой была широко представлена продукция промышленных предприятий Свердловской области.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Pr="003B30C2">
              <w:rPr>
                <w:rFonts w:ascii="Times New Roman" w:hAnsi="Times New Roman"/>
                <w:sz w:val="20"/>
                <w:szCs w:val="20"/>
                <w:lang w:eastAsia="ru-RU"/>
              </w:rPr>
              <w:t xml:space="preserve"> течение года были проведены специализированные промышленные выставки по различным отраслевым направлениям:</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6</w:t>
            </w:r>
            <w:r w:rsidR="00233889">
              <w:rPr>
                <w:rFonts w:ascii="Times New Roman" w:hAnsi="Times New Roman"/>
                <w:sz w:val="20"/>
                <w:szCs w:val="20"/>
                <w:lang w:eastAsia="ru-RU"/>
              </w:rPr>
              <w:t>–7</w:t>
            </w:r>
            <w:r w:rsidRPr="003B30C2">
              <w:rPr>
                <w:rFonts w:ascii="Times New Roman" w:hAnsi="Times New Roman"/>
                <w:sz w:val="20"/>
                <w:szCs w:val="20"/>
                <w:lang w:eastAsia="ru-RU"/>
              </w:rPr>
              <w:t xml:space="preserve"> апреля 2017 года состоялся Open Innovation Startup Tour 2017 (Екатеринбург);</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25-27 апреля 2017 года состоялся Научно-промышленный форум «Техническое перевооружение машиностроительных предприятий России» и специализированная выставка «Станкостроение. Обработка металлов. Робототехника-2017» (Екатеринбург);</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Международная конференция по реакторам на быстрых нейтронах и соответствующим топливным циклам (июнь 26</w:t>
            </w:r>
            <w:r w:rsidR="00233889">
              <w:rPr>
                <w:rFonts w:ascii="Times New Roman" w:hAnsi="Times New Roman"/>
                <w:sz w:val="20"/>
                <w:szCs w:val="20"/>
                <w:lang w:eastAsia="ru-RU"/>
              </w:rPr>
              <w:t>–</w:t>
            </w:r>
            <w:r w:rsidRPr="003B30C2">
              <w:rPr>
                <w:rFonts w:ascii="Times New Roman" w:hAnsi="Times New Roman"/>
                <w:sz w:val="20"/>
                <w:szCs w:val="20"/>
                <w:lang w:eastAsia="ru-RU"/>
              </w:rPr>
              <w:t>29 июня 2017 года, Екатеринбург);</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19</w:t>
            </w:r>
            <w:r>
              <w:rPr>
                <w:rFonts w:ascii="Times New Roman" w:hAnsi="Times New Roman"/>
                <w:sz w:val="20"/>
                <w:szCs w:val="20"/>
                <w:lang w:eastAsia="ru-RU"/>
              </w:rPr>
              <w:t>–</w:t>
            </w:r>
            <w:r w:rsidRPr="003B30C2">
              <w:rPr>
                <w:rFonts w:ascii="Times New Roman" w:hAnsi="Times New Roman"/>
                <w:sz w:val="20"/>
                <w:szCs w:val="20"/>
                <w:lang w:eastAsia="ru-RU"/>
              </w:rPr>
              <w:t>22 сентября 2017 года в Екатеринбурге состоялась Международная специализированная выставка мебели, оборудования, комплектующих и технологий для производства мебели «ЭКСПОМЕБЕЛЬ-УРАЛ» совместно с Международной специализированной выставкой машин, оборудования и технологий для лесной и деревообрабатывающей промыш</w:t>
            </w:r>
            <w:r w:rsidRPr="003B30C2">
              <w:rPr>
                <w:rFonts w:ascii="Times New Roman" w:hAnsi="Times New Roman"/>
                <w:sz w:val="20"/>
                <w:szCs w:val="20"/>
                <w:lang w:eastAsia="ru-RU"/>
              </w:rPr>
              <w:softHyphen/>
              <w:t>ленности «ЛЕСПРОМ УРАЛ профи»;</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w:t>
            </w:r>
            <w:r w:rsidR="00233889">
              <w:rPr>
                <w:rFonts w:ascii="Times New Roman" w:hAnsi="Times New Roman"/>
                <w:sz w:val="20"/>
                <w:szCs w:val="20"/>
                <w:lang w:eastAsia="ru-RU"/>
              </w:rPr>
              <w:t>–</w:t>
            </w:r>
            <w:r w:rsidRPr="003B30C2">
              <w:rPr>
                <w:rFonts w:ascii="Times New Roman" w:hAnsi="Times New Roman"/>
                <w:sz w:val="20"/>
                <w:szCs w:val="20"/>
                <w:lang w:eastAsia="ru-RU"/>
              </w:rPr>
              <w:t>7 ноября 2017 года на площадке международного выставочного центра «Екатеринбург-ЭКСПО» в Екатеринбурге состоялся Четвертый Национальный чемпионат сквозных рабочих профессий высокотехнологичных отраслей промышленности по методике WorldSkills (Hi-tech);</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21</w:t>
            </w:r>
            <w:r w:rsidR="00233889">
              <w:rPr>
                <w:rFonts w:ascii="Times New Roman" w:hAnsi="Times New Roman"/>
                <w:sz w:val="20"/>
                <w:szCs w:val="20"/>
                <w:lang w:eastAsia="ru-RU"/>
              </w:rPr>
              <w:t>–</w:t>
            </w:r>
            <w:r w:rsidRPr="003B30C2">
              <w:rPr>
                <w:rFonts w:ascii="Times New Roman" w:hAnsi="Times New Roman"/>
                <w:sz w:val="20"/>
                <w:szCs w:val="20"/>
                <w:lang w:eastAsia="ru-RU"/>
              </w:rPr>
              <w:t>23 ноября 2017 года состоялась специализированная выставка-форум с международным участием «Сварка. Контроль и диагностика. Металлообработка» (город Екатеринбург);</w:t>
            </w:r>
          </w:p>
          <w:p w:rsidR="006F0681" w:rsidRPr="003B30C2" w:rsidRDefault="00087FC1"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 </w:t>
            </w:r>
            <w:r w:rsidR="006F0681" w:rsidRPr="003B30C2">
              <w:rPr>
                <w:rFonts w:ascii="Times New Roman" w:hAnsi="Times New Roman"/>
                <w:sz w:val="20"/>
                <w:szCs w:val="20"/>
                <w:lang w:eastAsia="ru-RU"/>
              </w:rPr>
              <w:t xml:space="preserve">13 по 17 декабря 2017 года в Москве на площадке Экспоцентра Свердловская область приняла участие в выставке народных промыслов «Ладья. Зимняя </w:t>
            </w:r>
            <w:r>
              <w:rPr>
                <w:rFonts w:ascii="Times New Roman" w:hAnsi="Times New Roman"/>
                <w:sz w:val="20"/>
                <w:szCs w:val="20"/>
                <w:lang w:eastAsia="ru-RU"/>
              </w:rPr>
              <w:br/>
            </w:r>
            <w:r w:rsidR="006F0681" w:rsidRPr="003B30C2">
              <w:rPr>
                <w:rFonts w:ascii="Times New Roman" w:hAnsi="Times New Roman"/>
                <w:sz w:val="20"/>
                <w:szCs w:val="20"/>
                <w:lang w:eastAsia="ru-RU"/>
              </w:rPr>
              <w:t>сказка</w:t>
            </w:r>
            <w:r w:rsidR="006F0681">
              <w:rPr>
                <w:rFonts w:ascii="Times New Roman" w:hAnsi="Times New Roman"/>
                <w:sz w:val="20"/>
                <w:szCs w:val="20"/>
                <w:lang w:eastAsia="ru-RU"/>
              </w:rPr>
              <w:t>-</w:t>
            </w:r>
            <w:r w:rsidR="006F0681" w:rsidRPr="003B30C2">
              <w:rPr>
                <w:rFonts w:ascii="Times New Roman" w:hAnsi="Times New Roman"/>
                <w:sz w:val="20"/>
                <w:szCs w:val="20"/>
                <w:lang w:eastAsia="ru-RU"/>
              </w:rPr>
              <w:t>2017</w:t>
            </w:r>
            <w:r>
              <w:rPr>
                <w:rFonts w:ascii="Times New Roman" w:hAnsi="Times New Roman"/>
                <w:sz w:val="20"/>
                <w:szCs w:val="20"/>
                <w:lang w:eastAsia="ru-RU"/>
              </w:rPr>
              <w:t>»</w:t>
            </w:r>
            <w:r w:rsidR="006F0681" w:rsidRPr="003B30C2">
              <w:rPr>
                <w:rFonts w:ascii="Times New Roman" w:hAnsi="Times New Roman"/>
                <w:sz w:val="20"/>
                <w:szCs w:val="20"/>
                <w:lang w:eastAsia="ru-RU"/>
              </w:rPr>
              <w:t>.</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Межрегиональное сотрудничество Свердловской области осуществляется в рамках соглашений о торгово-экономическом, научно-техническом, социальном, культурном и ином сотрудничестве Свердловской области с субъектами Российской Федерации.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По состоянию на 22 января 2018 года Свердловская область имеет договорные отношения о сотрудничестве с 73 из 84 субъектов Российской Федерации (включая Республику Крым и </w:t>
            </w:r>
            <w:r w:rsidR="00087FC1">
              <w:rPr>
                <w:rFonts w:ascii="Times New Roman" w:hAnsi="Times New Roman"/>
                <w:sz w:val="20"/>
                <w:szCs w:val="20"/>
                <w:lang w:eastAsia="ru-RU"/>
              </w:rPr>
              <w:t>г</w:t>
            </w:r>
            <w:r w:rsidRPr="003B30C2">
              <w:rPr>
                <w:rFonts w:ascii="Times New Roman" w:hAnsi="Times New Roman"/>
                <w:sz w:val="20"/>
                <w:szCs w:val="20"/>
                <w:lang w:eastAsia="ru-RU"/>
              </w:rPr>
              <w:t xml:space="preserve">ород </w:t>
            </w:r>
            <w:r w:rsidR="00087FC1">
              <w:rPr>
                <w:rFonts w:ascii="Times New Roman" w:hAnsi="Times New Roman"/>
                <w:sz w:val="20"/>
                <w:szCs w:val="20"/>
                <w:lang w:eastAsia="ru-RU"/>
              </w:rPr>
              <w:t>ф</w:t>
            </w:r>
            <w:r w:rsidRPr="003B30C2">
              <w:rPr>
                <w:rFonts w:ascii="Times New Roman" w:hAnsi="Times New Roman"/>
                <w:sz w:val="20"/>
                <w:szCs w:val="20"/>
                <w:lang w:eastAsia="ru-RU"/>
              </w:rPr>
              <w:t xml:space="preserve">едерального значения – Севастополь). Сейчас продуктивные межрегиональные контакты Свердловской области выстроены практически со всеми локальными промышленными и хозяйственными центрами Урала, Сибири, Поволжья, Центральной России.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В первую десятку субъектов РФ, ведущих активную торгово-экономическую деятельность со Свердловской областью, входят Тюменская, Челябинская, Омская, Московская, Кемеровская области, Республика Татарстан, город Москва, город Санкт-Петербург, Пермский край, Ханты-Мансийский автономный округ.</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Эффективное взаимодействие между регионами, оказание содействия организациям региона в расширении и формировании рынков сбыта продукции возможны при обмене визитами на официальном уровне.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Так в 2017 году были организованы:</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визит делегации Свердловской области на тематическую неделю «Российское судостроение. Импортозамещение» Центра импортозамещения и локализации Санкт-Петербурга в период с 4 по 7 апреля 2017 года. В мероприятии приняли участие 5 региональных предприятий.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 рамках </w:t>
            </w:r>
            <w:r w:rsidRPr="003B30C2">
              <w:rPr>
                <w:rFonts w:ascii="Times New Roman" w:hAnsi="Times New Roman"/>
                <w:sz w:val="20"/>
                <w:szCs w:val="20"/>
                <w:lang w:eastAsia="ru-RU"/>
              </w:rPr>
              <w:t>Международной выставки «Иннопром» в 2017 году визит делегации Санкт-Петербурга, в рамках которого организованы биржи деловых контактов, тематические круглые столы, презентации инвестиционного и промышленного потенциала, направленные на укрепление всесторонних связей регионов.</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В состав делегации Санкт-Петербурга вошли представители органов государственной власти Свердловской области, руководители промышленных предприятий, представители коммерческих организаций Санкт-Петербурга.</w:t>
            </w:r>
          </w:p>
          <w:p w:rsidR="006F0681" w:rsidRPr="00A15A36" w:rsidRDefault="006F0681" w:rsidP="00F774F9">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В рамках презентации «Промышленный и инновационный потенциал Санкт-Петербурга и Свердловской области, перспективы развития торгово-экономического сотрудничества регионов» состоялось знакомство с представителями бизнес делегации Санкт-Петербурга, обсуждались направления </w:t>
            </w:r>
            <w:r>
              <w:rPr>
                <w:rFonts w:ascii="Times New Roman" w:hAnsi="Times New Roman"/>
                <w:sz w:val="20"/>
                <w:szCs w:val="20"/>
                <w:lang w:eastAsia="ru-RU"/>
              </w:rPr>
              <w:t>укрепления сотрудничества</w:t>
            </w:r>
            <w:r w:rsidR="00087FC1">
              <w:rPr>
                <w:rFonts w:ascii="Times New Roman" w:hAnsi="Times New Roman"/>
                <w:sz w:val="20"/>
                <w:szCs w:val="20"/>
                <w:lang w:eastAsia="ru-RU"/>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7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6F0681" w:rsidRPr="00064A28" w:rsidRDefault="006F0681" w:rsidP="006F0681">
            <w:pPr>
              <w:autoSpaceDE w:val="0"/>
              <w:autoSpaceDN w:val="0"/>
              <w:adjustRightInd w:val="0"/>
              <w:spacing w:after="0" w:line="240" w:lineRule="auto"/>
              <w:ind w:firstLine="194"/>
              <w:jc w:val="center"/>
              <w:rPr>
                <w:rFonts w:ascii="Times New Roman" w:hAnsi="Times New Roman"/>
                <w:b/>
                <w:sz w:val="20"/>
                <w:szCs w:val="20"/>
                <w:lang w:eastAsia="ru-RU"/>
              </w:rPr>
            </w:pPr>
            <w:r w:rsidRPr="00E20961">
              <w:rPr>
                <w:rFonts w:ascii="Times New Roman" w:hAnsi="Times New Roman"/>
                <w:b/>
                <w:sz w:val="20"/>
                <w:szCs w:val="20"/>
              </w:rPr>
              <w:t xml:space="preserve">Задача 3. Поддержка инвестиционных проектов промышленных предприятий, направленных на производство конкурентоспособной продукции </w:t>
            </w:r>
            <w:r w:rsidRPr="00E20961">
              <w:rPr>
                <w:rFonts w:ascii="Times New Roman" w:hAnsi="Times New Roman"/>
                <w:b/>
                <w:sz w:val="20"/>
                <w:szCs w:val="20"/>
              </w:rPr>
              <w:br/>
              <w:t xml:space="preserve">(в том числе импортозамещающей продукции) (направление Стратегии «Повышение конкурентоспособности промышленного комплекса </w:t>
            </w:r>
            <w:r w:rsidRPr="00E20961">
              <w:rPr>
                <w:rFonts w:ascii="Times New Roman" w:hAnsi="Times New Roman"/>
                <w:b/>
                <w:sz w:val="20"/>
                <w:szCs w:val="20"/>
              </w:rPr>
              <w:br/>
              <w:t>Свердловской области»)</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5"/>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Pr>
          <w:p w:rsidR="006F0681" w:rsidRPr="00E20961" w:rsidRDefault="006F0681" w:rsidP="005609FC">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Содействие промышленным предприятиям в</w:t>
            </w:r>
            <w:r w:rsidR="005609FC">
              <w:rPr>
                <w:rFonts w:ascii="Times New Roman" w:hAnsi="Times New Roman"/>
                <w:sz w:val="20"/>
                <w:szCs w:val="20"/>
              </w:rPr>
              <w:t> </w:t>
            </w:r>
            <w:r w:rsidRPr="00E20961">
              <w:rPr>
                <w:rFonts w:ascii="Times New Roman" w:hAnsi="Times New Roman"/>
                <w:sz w:val="20"/>
                <w:szCs w:val="20"/>
              </w:rPr>
              <w:t>производстве конкурентоспособной продукции, в том числе в рамках импортозамещения</w:t>
            </w:r>
          </w:p>
        </w:tc>
        <w:tc>
          <w:tcPr>
            <w:tcW w:w="381" w:type="pct"/>
          </w:tcPr>
          <w:p w:rsidR="006F0681" w:rsidRPr="00A15A36" w:rsidRDefault="006F0681" w:rsidP="006F0681">
            <w:pPr>
              <w:autoSpaceDE w:val="0"/>
              <w:autoSpaceDN w:val="0"/>
              <w:adjustRightInd w:val="0"/>
              <w:spacing w:after="0" w:line="240" w:lineRule="auto"/>
              <w:jc w:val="center"/>
              <w:rPr>
                <w:rFonts w:ascii="Times New Roman" w:hAnsi="Times New Roman"/>
                <w:sz w:val="20"/>
                <w:szCs w:val="20"/>
                <w:lang w:eastAsia="ru-RU"/>
              </w:rPr>
            </w:pPr>
            <w:r w:rsidRPr="00E20961">
              <w:rPr>
                <w:rFonts w:ascii="Times New Roman" w:hAnsi="Times New Roman"/>
                <w:sz w:val="20"/>
                <w:szCs w:val="20"/>
              </w:rPr>
              <w:t>1 этап (2016–2018)</w:t>
            </w:r>
          </w:p>
        </w:tc>
        <w:tc>
          <w:tcPr>
            <w:tcW w:w="282" w:type="pct"/>
          </w:tcPr>
          <w:p w:rsidR="006F0681" w:rsidRPr="00A15A36" w:rsidRDefault="006F0681" w:rsidP="006F0681">
            <w:pPr>
              <w:autoSpaceDE w:val="0"/>
              <w:autoSpaceDN w:val="0"/>
              <w:adjustRightInd w:val="0"/>
              <w:spacing w:after="0" w:line="240" w:lineRule="auto"/>
              <w:ind w:firstLine="194"/>
              <w:jc w:val="center"/>
              <w:rPr>
                <w:rFonts w:ascii="Times New Roman" w:hAnsi="Times New Roman"/>
                <w:sz w:val="20"/>
                <w:szCs w:val="20"/>
                <w:lang w:eastAsia="ru-RU"/>
              </w:rPr>
            </w:pPr>
            <w:r w:rsidRPr="00A15A36">
              <w:rPr>
                <w:rFonts w:ascii="Times New Roman" w:hAnsi="Times New Roman"/>
                <w:sz w:val="20"/>
                <w:szCs w:val="20"/>
                <w:lang w:eastAsia="ru-RU"/>
              </w:rPr>
              <w:t>2</w:t>
            </w:r>
          </w:p>
        </w:tc>
        <w:tc>
          <w:tcPr>
            <w:tcW w:w="860" w:type="pct"/>
          </w:tcPr>
          <w:p w:rsidR="006F0681" w:rsidRPr="00A15A36" w:rsidRDefault="006F0681" w:rsidP="006F0681">
            <w:pPr>
              <w:autoSpaceDE w:val="0"/>
              <w:autoSpaceDN w:val="0"/>
              <w:adjustRightInd w:val="0"/>
              <w:spacing w:after="0" w:line="240" w:lineRule="auto"/>
              <w:rPr>
                <w:rFonts w:ascii="Times New Roman" w:hAnsi="Times New Roman"/>
                <w:sz w:val="20"/>
                <w:szCs w:val="20"/>
                <w:lang w:eastAsia="ru-RU"/>
              </w:rPr>
            </w:pPr>
            <w:r w:rsidRPr="00E20961">
              <w:rPr>
                <w:rFonts w:ascii="Times New Roman" w:hAnsi="Times New Roman"/>
                <w:sz w:val="20"/>
                <w:szCs w:val="20"/>
              </w:rPr>
              <w:t>объем отгруженной продукции по приоритетным продуктовым направлениям развития импортозамещения на предприятиях промышленного комплекса Свердловской области</w:t>
            </w:r>
          </w:p>
        </w:tc>
        <w:tc>
          <w:tcPr>
            <w:tcW w:w="383" w:type="pct"/>
          </w:tcPr>
          <w:p w:rsidR="006F0681" w:rsidRPr="00A15A36" w:rsidRDefault="006F0681" w:rsidP="006F0681">
            <w:pPr>
              <w:autoSpaceDE w:val="0"/>
              <w:autoSpaceDN w:val="0"/>
              <w:adjustRightInd w:val="0"/>
              <w:spacing w:after="0" w:line="240" w:lineRule="auto"/>
              <w:jc w:val="center"/>
              <w:rPr>
                <w:rFonts w:ascii="Times New Roman" w:hAnsi="Times New Roman"/>
                <w:sz w:val="20"/>
                <w:szCs w:val="20"/>
                <w:lang w:eastAsia="ru-RU"/>
              </w:rPr>
            </w:pPr>
            <w:r w:rsidRPr="00E20961">
              <w:rPr>
                <w:rFonts w:ascii="Times New Roman" w:hAnsi="Times New Roman"/>
                <w:sz w:val="20"/>
                <w:szCs w:val="20"/>
              </w:rPr>
              <w:t>млрд. рублей</w:t>
            </w:r>
          </w:p>
        </w:tc>
        <w:tc>
          <w:tcPr>
            <w:tcW w:w="282" w:type="pct"/>
            <w:gridSpan w:val="2"/>
            <w:shd w:val="clear" w:color="auto" w:fill="auto"/>
          </w:tcPr>
          <w:p w:rsidR="006F0681" w:rsidRPr="00A15A36" w:rsidRDefault="006F0681" w:rsidP="006F0681">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78,8</w:t>
            </w:r>
          </w:p>
        </w:tc>
        <w:tc>
          <w:tcPr>
            <w:tcW w:w="271" w:type="pct"/>
            <w:shd w:val="clear" w:color="auto" w:fill="auto"/>
          </w:tcPr>
          <w:p w:rsidR="006F0681" w:rsidRPr="00F05DB7" w:rsidRDefault="006F6729" w:rsidP="006F0681">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179</w:t>
            </w:r>
          </w:p>
        </w:tc>
        <w:tc>
          <w:tcPr>
            <w:tcW w:w="393" w:type="pct"/>
            <w:gridSpan w:val="2"/>
            <w:shd w:val="clear" w:color="auto" w:fill="auto"/>
          </w:tcPr>
          <w:p w:rsidR="006F0681" w:rsidRPr="00A15A36" w:rsidRDefault="006F6729" w:rsidP="00233889">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более чем в</w:t>
            </w:r>
            <w:r w:rsidR="005609FC">
              <w:rPr>
                <w:rFonts w:ascii="Times New Roman" w:hAnsi="Times New Roman"/>
                <w:sz w:val="20"/>
                <w:szCs w:val="20"/>
                <w:lang w:eastAsia="ru-RU"/>
              </w:rPr>
              <w:t> </w:t>
            </w:r>
            <w:r>
              <w:rPr>
                <w:rFonts w:ascii="Times New Roman" w:hAnsi="Times New Roman"/>
                <w:sz w:val="20"/>
                <w:szCs w:val="20"/>
                <w:lang w:eastAsia="ru-RU"/>
              </w:rPr>
              <w:t>2 раза</w:t>
            </w:r>
          </w:p>
        </w:tc>
        <w:tc>
          <w:tcPr>
            <w:tcW w:w="614" w:type="pct"/>
            <w:gridSpan w:val="2"/>
            <w:shd w:val="clear" w:color="auto" w:fill="auto"/>
          </w:tcPr>
          <w:p w:rsidR="006F0681" w:rsidRPr="00A15A36" w:rsidRDefault="006F0681" w:rsidP="006F0681">
            <w:pPr>
              <w:autoSpaceDE w:val="0"/>
              <w:autoSpaceDN w:val="0"/>
              <w:adjustRightInd w:val="0"/>
              <w:spacing w:after="0" w:line="240" w:lineRule="auto"/>
              <w:rPr>
                <w:rFonts w:ascii="Times New Roman" w:hAnsi="Times New Roman"/>
                <w:sz w:val="20"/>
                <w:szCs w:val="20"/>
                <w:lang w:eastAsia="ru-RU"/>
              </w:rPr>
            </w:pPr>
            <w:r w:rsidRPr="00A15A36">
              <w:rPr>
                <w:rFonts w:ascii="Times New Roman" w:hAnsi="Times New Roman"/>
                <w:sz w:val="20"/>
                <w:szCs w:val="20"/>
                <w:lang w:eastAsia="ru-RU"/>
              </w:rPr>
              <w:t>Министерство промышленности и науки Свердловской области</w:t>
            </w:r>
          </w:p>
        </w:tc>
        <w:tc>
          <w:tcPr>
            <w:tcW w:w="563" w:type="pct"/>
            <w:shd w:val="clear" w:color="auto" w:fill="auto"/>
          </w:tcPr>
          <w:p w:rsidR="006F0681" w:rsidRPr="00A15A36" w:rsidRDefault="005609FC" w:rsidP="005609FC">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w:t>
            </w:r>
            <w:r w:rsidR="00E76D4B" w:rsidRPr="00E76D4B">
              <w:rPr>
                <w:rFonts w:ascii="Times New Roman" w:hAnsi="Times New Roman"/>
                <w:sz w:val="20"/>
                <w:szCs w:val="20"/>
                <w:lang w:eastAsia="ru-RU"/>
              </w:rPr>
              <w:t>а предприятиях промышленного комплекса Свердловской области активно велась работа по реализации инвестиционных проектов, направленных на</w:t>
            </w:r>
            <w:r>
              <w:rPr>
                <w:rFonts w:ascii="Times New Roman" w:hAnsi="Times New Roman"/>
                <w:sz w:val="20"/>
                <w:szCs w:val="20"/>
                <w:lang w:eastAsia="ru-RU"/>
              </w:rPr>
              <w:t> </w:t>
            </w:r>
            <w:r w:rsidR="00E76D4B" w:rsidRPr="00E76D4B">
              <w:rPr>
                <w:rFonts w:ascii="Times New Roman" w:hAnsi="Times New Roman"/>
                <w:sz w:val="20"/>
                <w:szCs w:val="20"/>
                <w:lang w:eastAsia="ru-RU"/>
              </w:rPr>
              <w:t>выпуск импортозамещающей промышленной продукции в</w:t>
            </w:r>
            <w:r>
              <w:rPr>
                <w:rFonts w:ascii="Times New Roman" w:hAnsi="Times New Roman"/>
                <w:sz w:val="20"/>
                <w:szCs w:val="20"/>
                <w:lang w:eastAsia="ru-RU"/>
              </w:rPr>
              <w:t> </w:t>
            </w:r>
            <w:r w:rsidR="00E76D4B" w:rsidRPr="00E76D4B">
              <w:rPr>
                <w:rFonts w:ascii="Times New Roman" w:hAnsi="Times New Roman"/>
                <w:sz w:val="20"/>
                <w:szCs w:val="20"/>
                <w:lang w:eastAsia="ru-RU"/>
              </w:rPr>
              <w:t>условиях введенных международных санкций</w:t>
            </w:r>
            <w:r>
              <w:rPr>
                <w:rFonts w:ascii="Times New Roman" w:hAnsi="Times New Roman"/>
                <w:sz w:val="20"/>
                <w:szCs w:val="20"/>
                <w:lang w:eastAsia="ru-RU"/>
              </w:rPr>
              <w:t>.</w:t>
            </w:r>
          </w:p>
        </w:tc>
      </w:tr>
      <w:tr w:rsidR="006F0681" w:rsidRPr="00E20961" w:rsidTr="001D6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047"/>
        </w:trPr>
        <w:tc>
          <w:tcPr>
            <w:tcW w:w="227" w:type="pct"/>
            <w:shd w:val="clear" w:color="auto" w:fill="auto"/>
          </w:tcPr>
          <w:p w:rsidR="006F0681" w:rsidRPr="00E20961" w:rsidRDefault="006F0681" w:rsidP="006F0681">
            <w:pPr>
              <w:autoSpaceDE w:val="0"/>
              <w:autoSpaceDN w:val="0"/>
              <w:adjustRightInd w:val="0"/>
              <w:spacing w:after="0" w:line="240" w:lineRule="auto"/>
              <w:rPr>
                <w:rFonts w:ascii="Times New Roman" w:hAnsi="Times New Roman"/>
                <w:sz w:val="20"/>
                <w:szCs w:val="20"/>
              </w:rPr>
            </w:pPr>
          </w:p>
        </w:tc>
        <w:tc>
          <w:tcPr>
            <w:tcW w:w="4773" w:type="pct"/>
            <w:gridSpan w:val="13"/>
          </w:tcPr>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 xml:space="preserve">В целях замещения «санкционных» товаров отечественной продукцией Министерством </w:t>
            </w:r>
            <w:r>
              <w:rPr>
                <w:rFonts w:ascii="Times New Roman" w:hAnsi="Times New Roman"/>
                <w:bCs/>
                <w:sz w:val="20"/>
                <w:szCs w:val="20"/>
                <w:lang w:eastAsia="ru-RU"/>
              </w:rPr>
              <w:t xml:space="preserve">промышленности и науки Свердловской области </w:t>
            </w:r>
            <w:r w:rsidRPr="003B30C2">
              <w:rPr>
                <w:rFonts w:ascii="Times New Roman" w:hAnsi="Times New Roman"/>
                <w:bCs/>
                <w:sz w:val="20"/>
                <w:szCs w:val="20"/>
                <w:lang w:eastAsia="ru-RU"/>
              </w:rPr>
              <w:t>обеспечивается координация реализации отраслевых планов по импортозамещению Минпромторга России и регионального плана.</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Информация об импортозамещающей и инновационной продукции предприятий Свердловской области включена</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в следующие каталоги, изданные Министерством промышленности и торговли Российской Федерации</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и размещенные в Государственной информационной системе промышленности (далее – ГИСП, адрес сайта: https://gisp.gov.ru/)</w:t>
            </w:r>
            <w:r w:rsidR="00233889">
              <w:rPr>
                <w:rFonts w:ascii="Times New Roman" w:hAnsi="Times New Roman"/>
                <w:bCs/>
                <w:sz w:val="20"/>
                <w:szCs w:val="20"/>
                <w:lang w:eastAsia="ru-RU"/>
              </w:rPr>
              <w:t>.</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1. Базовый каталог высокотехнологичной промышленной продукции и услуг для нужд арктической зоны Российской Федерации (Уральский федеральный округ).</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2. Каталог экспортоориентированной высокотехнологичной продукции двойного и гражданского назначения, производимой предприятиями ОПК (медицинские изделия).</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3. Каталог экспортоориентированной высокотехнологичной продукции двойного и гражданского назначения, производимой предприятиями ОПК (радиоэлектронное оборудование).</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В целях включения информации о предприятиях Свердловской области в Единый каталог промышленной продукции ГИСП организована регистрация организаций региона в информационной системе в соответствии</w:t>
            </w:r>
            <w:r>
              <w:rPr>
                <w:rFonts w:ascii="Times New Roman" w:hAnsi="Times New Roman"/>
                <w:bCs/>
                <w:sz w:val="20"/>
                <w:szCs w:val="20"/>
                <w:lang w:eastAsia="ru-RU"/>
              </w:rPr>
              <w:t xml:space="preserve"> </w:t>
            </w:r>
            <w:r w:rsidRPr="003B30C2">
              <w:rPr>
                <w:rFonts w:ascii="Times New Roman" w:hAnsi="Times New Roman"/>
                <w:bCs/>
                <w:sz w:val="20"/>
                <w:szCs w:val="20"/>
                <w:lang w:eastAsia="ru-RU"/>
              </w:rPr>
              <w:t>с требованиями Министерства промышленности и торговли Российской Федерации.</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Продукция предприятий, получивших поддержку Фонда развития промышленности, отражена в издании Каталога промышленной продукции проектов, профинансированных Фондом развития промышленности, который размещен по адресу: http://frprf.ru/file/katalogfrp2017.pdf.</w:t>
            </w:r>
          </w:p>
          <w:p w:rsidR="006F0681" w:rsidRPr="003B30C2" w:rsidRDefault="006F0681" w:rsidP="006F0681">
            <w:pPr>
              <w:widowControl w:val="0"/>
              <w:spacing w:after="0" w:line="240" w:lineRule="auto"/>
              <w:outlineLvl w:val="1"/>
              <w:rPr>
                <w:rFonts w:ascii="Times New Roman" w:hAnsi="Times New Roman"/>
                <w:bCs/>
                <w:sz w:val="20"/>
                <w:szCs w:val="20"/>
                <w:lang w:eastAsia="ru-RU"/>
              </w:rPr>
            </w:pPr>
            <w:r w:rsidRPr="003B30C2">
              <w:rPr>
                <w:rFonts w:ascii="Times New Roman" w:hAnsi="Times New Roman"/>
                <w:bCs/>
                <w:sz w:val="20"/>
                <w:szCs w:val="20"/>
                <w:lang w:eastAsia="ru-RU"/>
              </w:rPr>
              <w:t>Правительством Свердловской области стимулируется освоение и продвижение новых видов продукции в рамках инвестиционных программ и программ импортозамещения крупнейших организаций нефтегазовой отрасли</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(в том числе ПАО «Газпром», ОАО «НК «Роснефть», ПАО АНК «Башнефть», ОАО «АК «Транснефть», ОАО «Сургутнефтегаз», ПАО «Татнефть»).</w:t>
            </w:r>
          </w:p>
          <w:p w:rsidR="006F0681" w:rsidRPr="003B30C2" w:rsidRDefault="006F0681" w:rsidP="006F0681">
            <w:pPr>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П</w:t>
            </w:r>
            <w:r w:rsidRPr="003B30C2">
              <w:rPr>
                <w:rFonts w:ascii="Times New Roman" w:hAnsi="Times New Roman"/>
                <w:bCs/>
                <w:sz w:val="20"/>
                <w:szCs w:val="20"/>
                <w:lang w:eastAsia="ru-RU"/>
              </w:rPr>
              <w:t xml:space="preserve">риказом Министерства </w:t>
            </w:r>
            <w:r>
              <w:rPr>
                <w:rFonts w:ascii="Times New Roman" w:hAnsi="Times New Roman"/>
                <w:bCs/>
                <w:sz w:val="20"/>
                <w:szCs w:val="20"/>
                <w:lang w:eastAsia="ru-RU"/>
              </w:rPr>
              <w:t xml:space="preserve">промышленности и науки Свердловской области </w:t>
            </w:r>
            <w:r w:rsidRPr="003B30C2">
              <w:rPr>
                <w:rFonts w:ascii="Times New Roman" w:hAnsi="Times New Roman"/>
                <w:bCs/>
                <w:sz w:val="20"/>
                <w:szCs w:val="20"/>
                <w:lang w:eastAsia="ru-RU"/>
              </w:rPr>
              <w:t>от 11.05.2016 № 193 утвержден план по импортозамещению в промышленном комплексе Свердловской области на 2016–2020 годы (далее – региональный план).</w:t>
            </w:r>
          </w:p>
          <w:p w:rsidR="006F0681" w:rsidRDefault="006F0681" w:rsidP="006F0681">
            <w:pPr>
              <w:autoSpaceDE w:val="0"/>
              <w:autoSpaceDN w:val="0"/>
              <w:adjustRightInd w:val="0"/>
              <w:spacing w:after="0" w:line="240" w:lineRule="auto"/>
              <w:rPr>
                <w:rFonts w:ascii="Times New Roman" w:hAnsi="Times New Roman"/>
                <w:bCs/>
                <w:sz w:val="20"/>
                <w:szCs w:val="20"/>
                <w:lang w:eastAsia="ru-RU"/>
              </w:rPr>
            </w:pPr>
            <w:r w:rsidRPr="003B30C2">
              <w:rPr>
                <w:rFonts w:ascii="Times New Roman" w:hAnsi="Times New Roman"/>
                <w:bCs/>
                <w:sz w:val="20"/>
                <w:szCs w:val="20"/>
                <w:lang w:eastAsia="ru-RU"/>
              </w:rPr>
              <w:t>В рамках реализации регионального плана организовано сопровождение ряда значимых инвестиционных проектов, направленных на создание производства современной высокотехнологичной продукции.</w:t>
            </w:r>
            <w:r>
              <w:rPr>
                <w:rFonts w:ascii="Times New Roman" w:hAnsi="Times New Roman"/>
                <w:bCs/>
                <w:sz w:val="20"/>
                <w:szCs w:val="20"/>
                <w:lang w:eastAsia="ru-RU"/>
              </w:rPr>
              <w:t xml:space="preserve"> Среди них:</w:t>
            </w:r>
          </w:p>
          <w:p w:rsidR="006F0681" w:rsidRDefault="006F0681"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bCs/>
                <w:sz w:val="20"/>
                <w:szCs w:val="20"/>
                <w:lang w:eastAsia="ru-RU"/>
              </w:rPr>
              <w:t xml:space="preserve">– проект </w:t>
            </w:r>
            <w:r w:rsidRPr="003B30C2">
              <w:rPr>
                <w:rFonts w:ascii="Times New Roman" w:hAnsi="Times New Roman"/>
                <w:sz w:val="20"/>
                <w:szCs w:val="20"/>
                <w:lang w:eastAsia="ru-RU"/>
              </w:rPr>
              <w:t>строительства шахты «Черемуховская-Глубокая»</w:t>
            </w:r>
            <w:r>
              <w:rPr>
                <w:rFonts w:ascii="Times New Roman" w:hAnsi="Times New Roman"/>
                <w:sz w:val="20"/>
                <w:szCs w:val="20"/>
                <w:lang w:eastAsia="ru-RU"/>
              </w:rPr>
              <w:t xml:space="preserve"> АО «Севуралбокситруда» (г. Северуарльск, входит в ОК «РУСАЛ»);</w:t>
            </w:r>
          </w:p>
          <w:p w:rsidR="006F0681"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Pr>
                <w:rFonts w:ascii="Times New Roman" w:hAnsi="Times New Roman"/>
                <w:sz w:val="20"/>
                <w:szCs w:val="20"/>
                <w:lang w:eastAsia="ru-RU"/>
              </w:rPr>
              <w:t>– </w:t>
            </w:r>
            <w:r w:rsidRPr="003B30C2">
              <w:rPr>
                <w:rFonts w:ascii="Times New Roman" w:hAnsi="Times New Roman"/>
                <w:sz w:val="20"/>
                <w:szCs w:val="20"/>
                <w:lang w:eastAsia="ru-RU"/>
              </w:rPr>
              <w:t>проект реконструкции трубопрокатного производства с установкой комплекса оборудования непрерывного стана</w:t>
            </w:r>
            <w:r>
              <w:rPr>
                <w:rFonts w:ascii="Times New Roman" w:hAnsi="Times New Roman"/>
                <w:sz w:val="20"/>
                <w:szCs w:val="20"/>
                <w:lang w:eastAsia="ru-RU"/>
              </w:rPr>
              <w:t xml:space="preserve"> </w:t>
            </w:r>
            <w:r w:rsidRPr="007E17CF">
              <w:rPr>
                <w:rFonts w:ascii="Times New Roman" w:hAnsi="Times New Roman"/>
                <w:sz w:val="20"/>
                <w:szCs w:val="20"/>
                <w:lang w:eastAsia="ru-RU"/>
              </w:rPr>
              <w:t>ПАО «Северский трубный завод» (г. Полевской, входит в ОАО «Трубная металлургическая компания»)</w:t>
            </w:r>
            <w:r>
              <w:rPr>
                <w:rFonts w:ascii="Times New Roman" w:hAnsi="Times New Roman"/>
                <w:sz w:val="20"/>
                <w:szCs w:val="20"/>
                <w:lang w:eastAsia="ru-RU"/>
              </w:rPr>
              <w:t>;</w:t>
            </w:r>
          </w:p>
          <w:p w:rsidR="006F0681"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Pr>
                <w:rFonts w:ascii="Times New Roman" w:hAnsi="Times New Roman"/>
                <w:sz w:val="20"/>
                <w:szCs w:val="20"/>
                <w:lang w:eastAsia="ru-RU"/>
              </w:rPr>
              <w:t>– проект с</w:t>
            </w:r>
            <w:r w:rsidRPr="003B30C2">
              <w:rPr>
                <w:rFonts w:ascii="Times New Roman" w:hAnsi="Times New Roman"/>
                <w:sz w:val="20"/>
                <w:szCs w:val="20"/>
                <w:lang w:eastAsia="ru-RU"/>
              </w:rPr>
              <w:t>троительств</w:t>
            </w:r>
            <w:r>
              <w:rPr>
                <w:rFonts w:ascii="Times New Roman" w:hAnsi="Times New Roman"/>
                <w:sz w:val="20"/>
                <w:szCs w:val="20"/>
                <w:lang w:eastAsia="ru-RU"/>
              </w:rPr>
              <w:t>а</w:t>
            </w:r>
            <w:r w:rsidRPr="003B30C2">
              <w:rPr>
                <w:rFonts w:ascii="Times New Roman" w:hAnsi="Times New Roman"/>
                <w:sz w:val="20"/>
                <w:szCs w:val="20"/>
                <w:lang w:eastAsia="ru-RU"/>
              </w:rPr>
              <w:t xml:space="preserve"> прокатного комплекса мощностью 166 тыс. тонн в год крупногабаритного проката</w:t>
            </w:r>
            <w:r>
              <w:rPr>
                <w:rFonts w:ascii="Times New Roman" w:hAnsi="Times New Roman"/>
                <w:sz w:val="20"/>
                <w:szCs w:val="20"/>
                <w:lang w:eastAsia="ru-RU"/>
              </w:rPr>
              <w:t xml:space="preserve"> </w:t>
            </w:r>
            <w:r w:rsidRPr="003B30C2">
              <w:rPr>
                <w:rFonts w:ascii="Times New Roman" w:hAnsi="Times New Roman"/>
                <w:sz w:val="20"/>
                <w:szCs w:val="20"/>
                <w:lang w:eastAsia="ru-RU"/>
              </w:rPr>
              <w:t>из алюминиевых сплавов</w:t>
            </w:r>
            <w:r>
              <w:rPr>
                <w:rFonts w:ascii="Times New Roman" w:hAnsi="Times New Roman"/>
                <w:sz w:val="20"/>
                <w:szCs w:val="20"/>
                <w:lang w:eastAsia="ru-RU"/>
              </w:rPr>
              <w:t xml:space="preserve"> </w:t>
            </w:r>
            <w:r w:rsidRPr="008B3EB3">
              <w:rPr>
                <w:rFonts w:ascii="Times New Roman" w:hAnsi="Times New Roman"/>
                <w:sz w:val="20"/>
                <w:szCs w:val="20"/>
                <w:lang w:eastAsia="ru-RU"/>
              </w:rPr>
              <w:t>ОАО «Каменск-Уральский металлургический завод» (г. Каменск-Уральский, входит в ООО «УК Алюминиевые продукты»)</w:t>
            </w:r>
            <w:r>
              <w:rPr>
                <w:rFonts w:ascii="Times New Roman" w:hAnsi="Times New Roman"/>
                <w:sz w:val="20"/>
                <w:szCs w:val="20"/>
                <w:lang w:eastAsia="ru-RU"/>
              </w:rPr>
              <w:t>;</w:t>
            </w:r>
          </w:p>
          <w:p w:rsidR="006F0681" w:rsidRPr="003B30C2" w:rsidRDefault="006F0681" w:rsidP="006F0681">
            <w:pPr>
              <w:overflowPunct w:val="0"/>
              <w:autoSpaceDE w:val="0"/>
              <w:autoSpaceDN w:val="0"/>
              <w:adjustRightInd w:val="0"/>
              <w:spacing w:after="0" w:line="240" w:lineRule="auto"/>
              <w:textAlignment w:val="baseline"/>
              <w:rPr>
                <w:rFonts w:ascii="Times New Roman" w:hAnsi="Times New Roman"/>
                <w:b/>
                <w:sz w:val="20"/>
                <w:szCs w:val="20"/>
                <w:lang w:eastAsia="ru-RU"/>
              </w:rPr>
            </w:pPr>
            <w:r>
              <w:rPr>
                <w:rFonts w:ascii="Times New Roman" w:hAnsi="Times New Roman"/>
                <w:sz w:val="20"/>
                <w:szCs w:val="20"/>
                <w:lang w:eastAsia="ru-RU"/>
              </w:rPr>
              <w:t>– </w:t>
            </w:r>
            <w:r w:rsidRPr="003B30C2">
              <w:rPr>
                <w:rFonts w:ascii="Times New Roman" w:hAnsi="Times New Roman"/>
                <w:bCs/>
                <w:sz w:val="20"/>
                <w:szCs w:val="20"/>
                <w:lang w:eastAsia="ru-RU"/>
              </w:rPr>
              <w:t>п</w:t>
            </w:r>
            <w:r w:rsidRPr="003B30C2">
              <w:rPr>
                <w:rFonts w:ascii="Times New Roman" w:hAnsi="Times New Roman"/>
                <w:sz w:val="20"/>
                <w:szCs w:val="20"/>
                <w:lang w:eastAsia="ru-RU"/>
              </w:rPr>
              <w:t>роект модернизации «Реконструкция плавильно-прессово-заготовительных и прокатно-волочильных мощностей»</w:t>
            </w:r>
            <w:r w:rsidRPr="003B30C2">
              <w:rPr>
                <w:rFonts w:ascii="Times New Roman" w:hAnsi="Times New Roman"/>
                <w:b/>
                <w:sz w:val="20"/>
                <w:szCs w:val="20"/>
                <w:lang w:eastAsia="ru-RU"/>
              </w:rPr>
              <w:t xml:space="preserve"> </w:t>
            </w:r>
            <w:r w:rsidRPr="008B3EB3">
              <w:rPr>
                <w:rFonts w:ascii="Times New Roman" w:hAnsi="Times New Roman"/>
                <w:sz w:val="20"/>
                <w:szCs w:val="20"/>
                <w:lang w:eastAsia="ru-RU"/>
              </w:rPr>
              <w:t>ПАО «Ревдинский завод ОЦМ»</w:t>
            </w:r>
            <w:r>
              <w:rPr>
                <w:rFonts w:ascii="Times New Roman" w:hAnsi="Times New Roman"/>
                <w:sz w:val="20"/>
                <w:szCs w:val="20"/>
                <w:lang w:eastAsia="ru-RU"/>
              </w:rPr>
              <w:t>;</w:t>
            </w:r>
          </w:p>
          <w:p w:rsidR="006F0681" w:rsidRPr="008B3EB3"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Pr>
                <w:rFonts w:ascii="Times New Roman" w:hAnsi="Times New Roman"/>
                <w:sz w:val="20"/>
                <w:szCs w:val="20"/>
                <w:lang w:eastAsia="ru-RU"/>
              </w:rPr>
              <w:t>– </w:t>
            </w:r>
            <w:r w:rsidRPr="003B30C2">
              <w:rPr>
                <w:rFonts w:ascii="Times New Roman" w:hAnsi="Times New Roman"/>
                <w:sz w:val="20"/>
                <w:szCs w:val="20"/>
                <w:lang w:eastAsia="ru-RU"/>
              </w:rPr>
              <w:t xml:space="preserve">проект </w:t>
            </w:r>
            <w:r w:rsidRPr="00C05E6C">
              <w:rPr>
                <w:rFonts w:ascii="Times New Roman" w:hAnsi="Times New Roman"/>
                <w:sz w:val="20"/>
                <w:szCs w:val="20"/>
                <w:lang w:eastAsia="ru-RU"/>
              </w:rPr>
              <w:t>ООО «Завод «Век»</w:t>
            </w:r>
            <w:r w:rsidRPr="003B30C2">
              <w:rPr>
                <w:rFonts w:ascii="Times New Roman" w:hAnsi="Times New Roman"/>
                <w:sz w:val="20"/>
                <w:szCs w:val="20"/>
                <w:lang w:eastAsia="ru-RU"/>
              </w:rPr>
              <w:t xml:space="preserve"> по разработке и производству современных лифтов</w:t>
            </w:r>
            <w:r>
              <w:rPr>
                <w:rFonts w:ascii="Times New Roman" w:hAnsi="Times New Roman"/>
                <w:sz w:val="20"/>
                <w:szCs w:val="20"/>
                <w:lang w:eastAsia="ru-RU"/>
              </w:rPr>
              <w:t>;</w:t>
            </w:r>
          </w:p>
          <w:p w:rsidR="006F0681" w:rsidRDefault="006F0681" w:rsidP="006F0681">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 </w:t>
            </w:r>
            <w:r w:rsidRPr="003B30C2">
              <w:rPr>
                <w:rFonts w:ascii="Times New Roman" w:hAnsi="Times New Roman"/>
                <w:sz w:val="20"/>
                <w:szCs w:val="20"/>
              </w:rPr>
              <w:t>проект по</w:t>
            </w:r>
            <w:r w:rsidRPr="003B30C2">
              <w:rPr>
                <w:rFonts w:ascii="Times New Roman" w:hAnsi="Times New Roman"/>
                <w:b/>
                <w:sz w:val="20"/>
                <w:szCs w:val="20"/>
              </w:rPr>
              <w:t xml:space="preserve"> </w:t>
            </w:r>
            <w:r w:rsidRPr="003B30C2">
              <w:rPr>
                <w:rFonts w:ascii="Times New Roman" w:hAnsi="Times New Roman"/>
                <w:sz w:val="20"/>
                <w:szCs w:val="20"/>
                <w:lang w:eastAsia="ru-RU"/>
              </w:rPr>
              <w:t>развитию производства металлообрабатывающего оборудования</w:t>
            </w:r>
            <w:r>
              <w:rPr>
                <w:rFonts w:ascii="Times New Roman" w:hAnsi="Times New Roman"/>
                <w:sz w:val="20"/>
                <w:szCs w:val="20"/>
                <w:lang w:eastAsia="ru-RU"/>
              </w:rPr>
              <w:t xml:space="preserve"> – г</w:t>
            </w:r>
            <w:r w:rsidRPr="003B30C2">
              <w:rPr>
                <w:rFonts w:ascii="Times New Roman" w:hAnsi="Times New Roman"/>
                <w:sz w:val="20"/>
                <w:szCs w:val="20"/>
                <w:lang w:eastAsia="ru-RU"/>
              </w:rPr>
              <w:t xml:space="preserve">оризонтально-расточные станки </w:t>
            </w:r>
            <w:r w:rsidRPr="003B30C2">
              <w:rPr>
                <w:rFonts w:ascii="Times New Roman" w:hAnsi="Times New Roman"/>
                <w:sz w:val="20"/>
                <w:szCs w:val="20"/>
              </w:rPr>
              <w:t>АО «ГРС Урал»</w:t>
            </w:r>
            <w:r>
              <w:rPr>
                <w:rFonts w:ascii="Times New Roman" w:hAnsi="Times New Roman"/>
                <w:sz w:val="20"/>
                <w:szCs w:val="20"/>
              </w:rPr>
              <w:t>;</w:t>
            </w:r>
          </w:p>
          <w:p w:rsidR="006F0681" w:rsidRDefault="006F0681" w:rsidP="006F0681">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 </w:t>
            </w:r>
            <w:r w:rsidRPr="003B30C2">
              <w:rPr>
                <w:rFonts w:ascii="Times New Roman" w:hAnsi="Times New Roman"/>
                <w:sz w:val="20"/>
                <w:szCs w:val="20"/>
              </w:rPr>
              <w:t xml:space="preserve">проект по развитию станкостроительного </w:t>
            </w:r>
            <w:r w:rsidRPr="00C05E6C">
              <w:rPr>
                <w:rFonts w:ascii="Times New Roman" w:hAnsi="Times New Roman"/>
                <w:sz w:val="20"/>
                <w:szCs w:val="20"/>
              </w:rPr>
              <w:t>производства ООО «Корпорация «Пумори»</w:t>
            </w:r>
            <w:r>
              <w:rPr>
                <w:rFonts w:ascii="Times New Roman" w:hAnsi="Times New Roman"/>
                <w:sz w:val="20"/>
                <w:szCs w:val="20"/>
              </w:rPr>
              <w:t>;</w:t>
            </w:r>
          </w:p>
          <w:p w:rsidR="006F0681" w:rsidRPr="00C05E6C" w:rsidRDefault="006F0681" w:rsidP="006F0681">
            <w:pPr>
              <w:overflowPunct w:val="0"/>
              <w:autoSpaceDE w:val="0"/>
              <w:autoSpaceDN w:val="0"/>
              <w:adjustRightInd w:val="0"/>
              <w:spacing w:after="0" w:line="240" w:lineRule="auto"/>
              <w:textAlignment w:val="baseline"/>
              <w:rPr>
                <w:rFonts w:ascii="Times New Roman" w:hAnsi="Times New Roman"/>
                <w:sz w:val="20"/>
                <w:szCs w:val="20"/>
                <w:lang w:eastAsia="ru-RU"/>
              </w:rPr>
            </w:pPr>
            <w:r>
              <w:rPr>
                <w:rFonts w:ascii="Times New Roman" w:hAnsi="Times New Roman"/>
                <w:sz w:val="20"/>
                <w:szCs w:val="20"/>
              </w:rPr>
              <w:t>– </w:t>
            </w:r>
            <w:r w:rsidRPr="003B30C2">
              <w:rPr>
                <w:rFonts w:ascii="Times New Roman" w:hAnsi="Times New Roman"/>
                <w:sz w:val="20"/>
                <w:szCs w:val="20"/>
              </w:rPr>
              <w:t>проект по развитию производства модельного ряда высокооборотных дизелей</w:t>
            </w:r>
            <w:r w:rsidRPr="003B30C2">
              <w:rPr>
                <w:rFonts w:ascii="Times New Roman" w:hAnsi="Times New Roman"/>
                <w:b/>
                <w:sz w:val="20"/>
                <w:szCs w:val="20"/>
              </w:rPr>
              <w:t xml:space="preserve"> </w:t>
            </w:r>
            <w:r w:rsidRPr="00C05E6C">
              <w:rPr>
                <w:rFonts w:ascii="Times New Roman" w:hAnsi="Times New Roman"/>
                <w:sz w:val="20"/>
                <w:szCs w:val="20"/>
              </w:rPr>
              <w:t>ООО «Уральский дизель-моторный завод»;</w:t>
            </w:r>
          </w:p>
          <w:p w:rsidR="006F0681" w:rsidRPr="003B30C2" w:rsidRDefault="006F0681" w:rsidP="006F0681">
            <w:pPr>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w:t>
            </w:r>
            <w:r>
              <w:rPr>
                <w:rFonts w:ascii="Times New Roman" w:hAnsi="Times New Roman"/>
                <w:sz w:val="20"/>
                <w:szCs w:val="20"/>
              </w:rPr>
              <w:t>п</w:t>
            </w:r>
            <w:r w:rsidRPr="003B30C2">
              <w:rPr>
                <w:rFonts w:ascii="Times New Roman" w:hAnsi="Times New Roman"/>
                <w:sz w:val="20"/>
                <w:szCs w:val="20"/>
              </w:rPr>
              <w:t xml:space="preserve">роект </w:t>
            </w:r>
            <w:r w:rsidRPr="00C05E6C">
              <w:rPr>
                <w:rFonts w:ascii="Times New Roman" w:hAnsi="Times New Roman"/>
                <w:sz w:val="20"/>
                <w:szCs w:val="20"/>
              </w:rPr>
              <w:t>ООО «Сибеко</w:t>
            </w:r>
            <w:r w:rsidRPr="003B30C2">
              <w:rPr>
                <w:rFonts w:ascii="Times New Roman" w:hAnsi="Times New Roman"/>
                <w:b/>
                <w:sz w:val="20"/>
                <w:szCs w:val="20"/>
              </w:rPr>
              <w:t>»</w:t>
            </w:r>
            <w:r w:rsidRPr="003B30C2">
              <w:rPr>
                <w:rFonts w:ascii="Times New Roman" w:hAnsi="Times New Roman"/>
                <w:sz w:val="20"/>
                <w:szCs w:val="20"/>
              </w:rPr>
              <w:t xml:space="preserve"> по разработке и расширению выпуска современных пассивных систем для автомобильной, железнодорожной и машиностроительной отраслей</w:t>
            </w:r>
            <w:r>
              <w:rPr>
                <w:rFonts w:ascii="Times New Roman" w:hAnsi="Times New Roman"/>
                <w:sz w:val="20"/>
                <w:szCs w:val="20"/>
              </w:rPr>
              <w:t>;</w:t>
            </w:r>
          </w:p>
          <w:p w:rsidR="006F0681" w:rsidRDefault="006F0681" w:rsidP="006F0681">
            <w:pPr>
              <w:spacing w:after="0" w:line="240" w:lineRule="auto"/>
              <w:rPr>
                <w:rFonts w:ascii="Times New Roman" w:hAnsi="Times New Roman"/>
                <w:sz w:val="20"/>
                <w:szCs w:val="20"/>
                <w:lang w:eastAsia="ru-RU"/>
              </w:rPr>
            </w:pPr>
            <w:r>
              <w:rPr>
                <w:rFonts w:ascii="Times New Roman" w:hAnsi="Times New Roman"/>
                <w:sz w:val="20"/>
                <w:szCs w:val="20"/>
              </w:rPr>
              <w:t>– </w:t>
            </w:r>
            <w:r w:rsidRPr="003B30C2">
              <w:rPr>
                <w:rFonts w:ascii="Times New Roman" w:hAnsi="Times New Roman"/>
                <w:sz w:val="20"/>
                <w:szCs w:val="20"/>
              </w:rPr>
              <w:t>инвестиционн</w:t>
            </w:r>
            <w:r w:rsidR="005609FC">
              <w:rPr>
                <w:rFonts w:ascii="Times New Roman" w:hAnsi="Times New Roman"/>
                <w:sz w:val="20"/>
                <w:szCs w:val="20"/>
              </w:rPr>
              <w:t>ый</w:t>
            </w:r>
            <w:r w:rsidRPr="003B30C2">
              <w:rPr>
                <w:rFonts w:ascii="Times New Roman" w:hAnsi="Times New Roman"/>
                <w:sz w:val="20"/>
                <w:szCs w:val="20"/>
              </w:rPr>
              <w:t xml:space="preserve"> проект по организации высокотехнологичного производства частей горячего тракта энергетических турбин по методу равноосного и монокристаллического литья</w:t>
            </w:r>
            <w:r w:rsidRPr="003B30C2">
              <w:rPr>
                <w:rFonts w:ascii="Times New Roman" w:hAnsi="Times New Roman"/>
                <w:b/>
                <w:sz w:val="20"/>
                <w:szCs w:val="20"/>
                <w:lang w:eastAsia="ru-RU"/>
              </w:rPr>
              <w:t xml:space="preserve"> </w:t>
            </w:r>
            <w:r w:rsidRPr="009F14AF">
              <w:rPr>
                <w:rFonts w:ascii="Times New Roman" w:hAnsi="Times New Roman"/>
                <w:sz w:val="20"/>
                <w:szCs w:val="20"/>
                <w:lang w:eastAsia="ru-RU"/>
              </w:rPr>
              <w:t>АО «Уральский турбинный завод»</w:t>
            </w:r>
            <w:r w:rsidRPr="003B30C2">
              <w:rPr>
                <w:rFonts w:ascii="Times New Roman" w:hAnsi="Times New Roman"/>
                <w:sz w:val="20"/>
                <w:szCs w:val="20"/>
                <w:lang w:eastAsia="ru-RU"/>
              </w:rPr>
              <w:t xml:space="preserve"> (управляется холдингом РОТЕК, входящим в ГК «Ренова»)</w:t>
            </w:r>
            <w:r>
              <w:rPr>
                <w:rFonts w:ascii="Times New Roman" w:hAnsi="Times New Roman"/>
                <w:sz w:val="20"/>
                <w:szCs w:val="20"/>
                <w:lang w:eastAsia="ru-RU"/>
              </w:rPr>
              <w:t>;</w:t>
            </w:r>
          </w:p>
          <w:p w:rsidR="006F0681" w:rsidRPr="00ED7625" w:rsidRDefault="006F0681" w:rsidP="006F0681">
            <w:pPr>
              <w:spacing w:after="0" w:line="240" w:lineRule="auto"/>
              <w:rPr>
                <w:rFonts w:ascii="Times New Roman" w:hAnsi="Times New Roman"/>
                <w:sz w:val="20"/>
                <w:szCs w:val="20"/>
              </w:rPr>
            </w:pPr>
            <w:r>
              <w:rPr>
                <w:rFonts w:ascii="Times New Roman" w:hAnsi="Times New Roman"/>
                <w:sz w:val="20"/>
                <w:szCs w:val="20"/>
                <w:lang w:eastAsia="ru-RU"/>
              </w:rPr>
              <w:t>– </w:t>
            </w:r>
            <w:r w:rsidRPr="003B30C2">
              <w:rPr>
                <w:rFonts w:ascii="Times New Roman" w:hAnsi="Times New Roman"/>
                <w:sz w:val="20"/>
                <w:szCs w:val="20"/>
              </w:rPr>
              <w:t>инвестиционн</w:t>
            </w:r>
            <w:r>
              <w:rPr>
                <w:rFonts w:ascii="Times New Roman" w:hAnsi="Times New Roman"/>
                <w:sz w:val="20"/>
                <w:szCs w:val="20"/>
              </w:rPr>
              <w:t>ый</w:t>
            </w:r>
            <w:r w:rsidRPr="003B30C2">
              <w:rPr>
                <w:rFonts w:ascii="Times New Roman" w:hAnsi="Times New Roman"/>
                <w:sz w:val="20"/>
                <w:szCs w:val="20"/>
              </w:rPr>
              <w:t xml:space="preserve"> проект по расширению выпуска современной железнодорожной техники</w:t>
            </w:r>
            <w:r>
              <w:rPr>
                <w:rFonts w:ascii="Times New Roman" w:hAnsi="Times New Roman"/>
                <w:sz w:val="20"/>
                <w:szCs w:val="20"/>
              </w:rPr>
              <w:t xml:space="preserve"> </w:t>
            </w:r>
            <w:r w:rsidRPr="00ED7625">
              <w:rPr>
                <w:rFonts w:ascii="Times New Roman" w:hAnsi="Times New Roman"/>
                <w:sz w:val="20"/>
                <w:szCs w:val="20"/>
              </w:rPr>
              <w:t>ООО «Уральские локомотивы»</w:t>
            </w:r>
            <w:r>
              <w:rPr>
                <w:rFonts w:ascii="Times New Roman" w:hAnsi="Times New Roman"/>
                <w:sz w:val="20"/>
                <w:szCs w:val="20"/>
              </w:rPr>
              <w:t>;</w:t>
            </w:r>
          </w:p>
          <w:p w:rsidR="006F0681" w:rsidRPr="006716A2" w:rsidRDefault="006F0681" w:rsidP="006F0681">
            <w:pPr>
              <w:spacing w:after="0" w:line="240" w:lineRule="auto"/>
              <w:rPr>
                <w:rFonts w:ascii="Times New Roman" w:hAnsi="Times New Roman"/>
                <w:sz w:val="20"/>
                <w:szCs w:val="20"/>
              </w:rPr>
            </w:pPr>
            <w:r>
              <w:rPr>
                <w:rFonts w:ascii="Times New Roman" w:hAnsi="Times New Roman"/>
                <w:sz w:val="20"/>
                <w:szCs w:val="20"/>
              </w:rPr>
              <w:t>– </w:t>
            </w:r>
            <w:r w:rsidRPr="003B30C2">
              <w:rPr>
                <w:rFonts w:ascii="Times New Roman" w:hAnsi="Times New Roman"/>
                <w:bCs/>
                <w:sz w:val="20"/>
                <w:szCs w:val="20"/>
                <w:lang w:eastAsia="ru-RU"/>
              </w:rPr>
              <w:t>проект по созданию производства хирургических мононитей длительного срока рассасывания на основе поли-пара-диоксанона</w:t>
            </w:r>
            <w:r w:rsidRPr="003B30C2">
              <w:rPr>
                <w:rFonts w:ascii="Times New Roman" w:hAnsi="Times New Roman"/>
                <w:b/>
                <w:bCs/>
                <w:sz w:val="20"/>
                <w:szCs w:val="20"/>
                <w:lang w:eastAsia="ru-RU"/>
              </w:rPr>
              <w:t xml:space="preserve"> </w:t>
            </w:r>
            <w:r w:rsidRPr="006716A2">
              <w:rPr>
                <w:rFonts w:ascii="Times New Roman" w:hAnsi="Times New Roman"/>
                <w:bCs/>
                <w:sz w:val="20"/>
                <w:szCs w:val="20"/>
                <w:lang w:eastAsia="ru-RU"/>
              </w:rPr>
              <w:t>ООО «Медин-Н»</w:t>
            </w:r>
            <w:r>
              <w:rPr>
                <w:rFonts w:ascii="Times New Roman" w:hAnsi="Times New Roman"/>
                <w:bCs/>
                <w:sz w:val="20"/>
                <w:szCs w:val="20"/>
                <w:lang w:eastAsia="ru-RU"/>
              </w:rPr>
              <w:t>;</w:t>
            </w:r>
          </w:p>
          <w:p w:rsidR="006F0681" w:rsidRPr="003B30C2" w:rsidRDefault="006F0681" w:rsidP="006F0681">
            <w:pPr>
              <w:autoSpaceDE w:val="0"/>
              <w:autoSpaceDN w:val="0"/>
              <w:spacing w:after="0" w:line="240" w:lineRule="auto"/>
              <w:rPr>
                <w:rFonts w:ascii="Times New Roman" w:hAnsi="Times New Roman"/>
                <w:b/>
                <w:bCs/>
                <w:sz w:val="20"/>
                <w:szCs w:val="20"/>
                <w:lang w:eastAsia="ru-RU"/>
              </w:rPr>
            </w:pPr>
            <w:r>
              <w:rPr>
                <w:rFonts w:ascii="Times New Roman" w:hAnsi="Times New Roman"/>
                <w:b/>
                <w:bCs/>
                <w:sz w:val="20"/>
                <w:szCs w:val="20"/>
                <w:lang w:eastAsia="ru-RU"/>
              </w:rPr>
              <w:t>–</w:t>
            </w:r>
            <w:r>
              <w:t> </w:t>
            </w:r>
            <w:r w:rsidRPr="003B30C2">
              <w:rPr>
                <w:rFonts w:ascii="Times New Roman" w:hAnsi="Times New Roman"/>
                <w:bCs/>
                <w:sz w:val="20"/>
                <w:szCs w:val="20"/>
                <w:lang w:eastAsia="ru-RU"/>
              </w:rPr>
              <w:t>инвестиционн</w:t>
            </w:r>
            <w:r w:rsidR="005609FC">
              <w:rPr>
                <w:rFonts w:ascii="Times New Roman" w:hAnsi="Times New Roman"/>
                <w:bCs/>
                <w:sz w:val="20"/>
                <w:szCs w:val="20"/>
                <w:lang w:eastAsia="ru-RU"/>
              </w:rPr>
              <w:t>ый</w:t>
            </w:r>
            <w:r w:rsidRPr="003B30C2">
              <w:rPr>
                <w:rFonts w:ascii="Times New Roman" w:hAnsi="Times New Roman"/>
                <w:bCs/>
                <w:sz w:val="20"/>
                <w:szCs w:val="20"/>
                <w:lang w:eastAsia="ru-RU"/>
              </w:rPr>
              <w:t xml:space="preserve"> проект «Создание производства стерильных одноразовых медицинских изделий»</w:t>
            </w:r>
            <w:r>
              <w:rPr>
                <w:rFonts w:ascii="Times New Roman" w:hAnsi="Times New Roman"/>
                <w:bCs/>
                <w:sz w:val="20"/>
                <w:szCs w:val="20"/>
                <w:lang w:eastAsia="ru-RU"/>
              </w:rPr>
              <w:t xml:space="preserve"> </w:t>
            </w:r>
            <w:r w:rsidRPr="0095295E">
              <w:rPr>
                <w:rFonts w:ascii="Times New Roman" w:hAnsi="Times New Roman"/>
                <w:bCs/>
                <w:sz w:val="20"/>
                <w:szCs w:val="20"/>
                <w:lang w:eastAsia="ru-RU"/>
              </w:rPr>
              <w:t>АО «Здравмедтех-Екатеринбург» (г. Екатеринбург)</w:t>
            </w:r>
            <w:r>
              <w:rPr>
                <w:rFonts w:ascii="Times New Roman" w:hAnsi="Times New Roman"/>
                <w:b/>
                <w:bCs/>
                <w:sz w:val="20"/>
                <w:szCs w:val="20"/>
                <w:lang w:eastAsia="ru-RU"/>
              </w:rPr>
              <w:t>;</w:t>
            </w:r>
          </w:p>
          <w:p w:rsidR="006F0681" w:rsidRPr="0095295E"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п</w:t>
            </w:r>
            <w:r w:rsidRPr="003B30C2">
              <w:rPr>
                <w:rFonts w:ascii="Times New Roman" w:hAnsi="Times New Roman"/>
                <w:bCs/>
                <w:sz w:val="20"/>
                <w:szCs w:val="20"/>
                <w:lang w:eastAsia="ru-RU"/>
              </w:rPr>
              <w:t>роект «Разработка и внедрение технологии изготовления книжной бумаги с высокой пухлостью с предварительной модификацией бумажной массы нано-кремнезолем и синтетическими алюмосиликатами»</w:t>
            </w:r>
            <w:r>
              <w:rPr>
                <w:rFonts w:ascii="Times New Roman" w:hAnsi="Times New Roman"/>
                <w:bCs/>
                <w:sz w:val="20"/>
                <w:szCs w:val="20"/>
                <w:lang w:eastAsia="ru-RU"/>
              </w:rPr>
              <w:t xml:space="preserve"> </w:t>
            </w:r>
            <w:r w:rsidRPr="0095295E">
              <w:rPr>
                <w:rFonts w:ascii="Times New Roman" w:hAnsi="Times New Roman"/>
                <w:bCs/>
                <w:sz w:val="20"/>
                <w:szCs w:val="20"/>
                <w:lang w:eastAsia="ru-RU"/>
              </w:rPr>
              <w:t>ЗАОр «Туринский целлюлозно-бумажный завод» (г. Туринск)</w:t>
            </w:r>
            <w:r>
              <w:rPr>
                <w:rFonts w:ascii="Times New Roman" w:hAnsi="Times New Roman"/>
                <w:bCs/>
                <w:sz w:val="20"/>
                <w:szCs w:val="20"/>
                <w:lang w:eastAsia="ru-RU"/>
              </w:rPr>
              <w:t>;</w:t>
            </w:r>
          </w:p>
          <w:p w:rsidR="006F0681"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п</w:t>
            </w:r>
            <w:r w:rsidRPr="003B30C2">
              <w:rPr>
                <w:rFonts w:ascii="Times New Roman" w:hAnsi="Times New Roman"/>
                <w:bCs/>
                <w:sz w:val="20"/>
                <w:szCs w:val="20"/>
                <w:lang w:eastAsia="ru-RU"/>
              </w:rPr>
              <w:t>роект</w:t>
            </w:r>
            <w:r>
              <w:rPr>
                <w:rFonts w:ascii="Times New Roman" w:hAnsi="Times New Roman"/>
                <w:bCs/>
                <w:sz w:val="20"/>
                <w:szCs w:val="20"/>
                <w:lang w:eastAsia="ru-RU"/>
              </w:rPr>
              <w:t>а</w:t>
            </w:r>
            <w:r w:rsidRPr="003B30C2">
              <w:rPr>
                <w:rFonts w:ascii="Times New Roman" w:hAnsi="Times New Roman"/>
                <w:bCs/>
                <w:sz w:val="20"/>
                <w:szCs w:val="20"/>
                <w:lang w:eastAsia="ru-RU"/>
              </w:rPr>
              <w:t xml:space="preserve"> «Создание деревообрабатывающего предприятия в Серовском районе Свердловской области с собственным циклом лесозаготовки»</w:t>
            </w:r>
            <w:r>
              <w:rPr>
                <w:rFonts w:ascii="Times New Roman" w:hAnsi="Times New Roman"/>
                <w:bCs/>
                <w:sz w:val="20"/>
                <w:szCs w:val="20"/>
                <w:lang w:eastAsia="ru-RU"/>
              </w:rPr>
              <w:t xml:space="preserve"> </w:t>
            </w:r>
            <w:r w:rsidRPr="0095295E">
              <w:rPr>
                <w:rFonts w:ascii="Times New Roman" w:hAnsi="Times New Roman"/>
                <w:bCs/>
                <w:sz w:val="20"/>
                <w:szCs w:val="20"/>
                <w:lang w:eastAsia="ru-RU"/>
              </w:rPr>
              <w:t>ООО «Аргус СФК» (п. Восточный)</w:t>
            </w:r>
            <w:r>
              <w:rPr>
                <w:rFonts w:ascii="Times New Roman" w:hAnsi="Times New Roman"/>
                <w:bCs/>
                <w:sz w:val="20"/>
                <w:szCs w:val="20"/>
                <w:lang w:eastAsia="ru-RU"/>
              </w:rPr>
              <w:t>;</w:t>
            </w:r>
          </w:p>
          <w:p w:rsidR="006F0681"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w:t>
            </w:r>
            <w:r w:rsidRPr="003B30C2">
              <w:rPr>
                <w:rFonts w:ascii="Times New Roman" w:hAnsi="Times New Roman"/>
                <w:bCs/>
                <w:sz w:val="20"/>
                <w:szCs w:val="20"/>
                <w:lang w:eastAsia="ru-RU"/>
              </w:rPr>
              <w:t>проект «Строительств</w:t>
            </w:r>
            <w:r w:rsidR="005609FC">
              <w:rPr>
                <w:rFonts w:ascii="Times New Roman" w:hAnsi="Times New Roman"/>
                <w:bCs/>
                <w:sz w:val="20"/>
                <w:szCs w:val="20"/>
                <w:lang w:eastAsia="ru-RU"/>
              </w:rPr>
              <w:t>о</w:t>
            </w:r>
            <w:r w:rsidRPr="003B30C2">
              <w:rPr>
                <w:rFonts w:ascii="Times New Roman" w:hAnsi="Times New Roman"/>
                <w:bCs/>
                <w:sz w:val="20"/>
                <w:szCs w:val="20"/>
                <w:lang w:eastAsia="ru-RU"/>
              </w:rPr>
              <w:t xml:space="preserve"> завода по производству металлических порошков</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и лакокрасочной продукции»</w:t>
            </w:r>
            <w:r>
              <w:rPr>
                <w:rFonts w:ascii="Times New Roman" w:hAnsi="Times New Roman"/>
                <w:bCs/>
                <w:sz w:val="20"/>
                <w:szCs w:val="20"/>
                <w:lang w:eastAsia="ru-RU"/>
              </w:rPr>
              <w:t xml:space="preserve"> </w:t>
            </w:r>
            <w:r w:rsidRPr="0095295E">
              <w:rPr>
                <w:rFonts w:ascii="Times New Roman" w:hAnsi="Times New Roman"/>
                <w:bCs/>
                <w:sz w:val="20"/>
                <w:szCs w:val="20"/>
                <w:lang w:eastAsia="ru-RU"/>
              </w:rPr>
              <w:t>ЗАО Научно-производственный холдинг «ВМП» (г.</w:t>
            </w:r>
            <w:r w:rsidR="003F0417">
              <w:rPr>
                <w:rFonts w:ascii="Times New Roman" w:hAnsi="Times New Roman"/>
                <w:bCs/>
                <w:sz w:val="20"/>
                <w:szCs w:val="20"/>
                <w:lang w:eastAsia="ru-RU"/>
              </w:rPr>
              <w:t> </w:t>
            </w:r>
            <w:r w:rsidRPr="0095295E">
              <w:rPr>
                <w:rFonts w:ascii="Times New Roman" w:hAnsi="Times New Roman"/>
                <w:bCs/>
                <w:sz w:val="20"/>
                <w:szCs w:val="20"/>
                <w:lang w:eastAsia="ru-RU"/>
              </w:rPr>
              <w:t>Арамиль)</w:t>
            </w:r>
            <w:r>
              <w:rPr>
                <w:rFonts w:ascii="Times New Roman" w:hAnsi="Times New Roman"/>
                <w:bCs/>
                <w:sz w:val="20"/>
                <w:szCs w:val="20"/>
                <w:lang w:eastAsia="ru-RU"/>
              </w:rPr>
              <w:t>;</w:t>
            </w:r>
          </w:p>
          <w:p w:rsidR="006F0681" w:rsidRPr="0095295E"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п</w:t>
            </w:r>
            <w:r w:rsidRPr="003B30C2">
              <w:rPr>
                <w:rFonts w:ascii="Times New Roman" w:hAnsi="Times New Roman"/>
                <w:bCs/>
                <w:sz w:val="20"/>
                <w:szCs w:val="20"/>
                <w:lang w:eastAsia="ru-RU"/>
              </w:rPr>
              <w:t xml:space="preserve">роект «Модернизация производства генно-инженерных и аналоговых инсулинов» </w:t>
            </w:r>
            <w:r w:rsidRPr="0095295E">
              <w:rPr>
                <w:rFonts w:ascii="Times New Roman" w:hAnsi="Times New Roman"/>
                <w:bCs/>
                <w:sz w:val="20"/>
                <w:szCs w:val="20"/>
                <w:lang w:eastAsia="ru-RU"/>
              </w:rPr>
              <w:t>ООО «Завод Медсинтез» (г. Новоуральск);</w:t>
            </w:r>
          </w:p>
          <w:p w:rsidR="006F0681"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проект </w:t>
            </w:r>
            <w:r w:rsidRPr="005A59AB">
              <w:rPr>
                <w:rFonts w:ascii="Times New Roman" w:hAnsi="Times New Roman"/>
                <w:bCs/>
                <w:sz w:val="20"/>
                <w:szCs w:val="20"/>
                <w:lang w:eastAsia="ru-RU"/>
              </w:rPr>
              <w:t>АО «Производственное объединение «Уральский оптико-механический завод» имени Э.С. Яламова»</w:t>
            </w:r>
            <w:r>
              <w:rPr>
                <w:rFonts w:ascii="Times New Roman" w:hAnsi="Times New Roman"/>
                <w:bCs/>
                <w:sz w:val="20"/>
                <w:szCs w:val="20"/>
                <w:lang w:eastAsia="ru-RU"/>
              </w:rPr>
              <w:t xml:space="preserve">, в рамках реализации которого введен </w:t>
            </w:r>
            <w:r w:rsidRPr="003B30C2">
              <w:rPr>
                <w:rFonts w:ascii="Times New Roman" w:hAnsi="Times New Roman"/>
                <w:bCs/>
                <w:sz w:val="20"/>
                <w:szCs w:val="20"/>
                <w:lang w:eastAsia="ru-RU"/>
              </w:rPr>
              <w:t>в эксплуатацию литейн</w:t>
            </w:r>
            <w:r>
              <w:rPr>
                <w:rFonts w:ascii="Times New Roman" w:hAnsi="Times New Roman"/>
                <w:bCs/>
                <w:sz w:val="20"/>
                <w:szCs w:val="20"/>
                <w:lang w:eastAsia="ru-RU"/>
              </w:rPr>
              <w:t>ого</w:t>
            </w:r>
            <w:r w:rsidRPr="003B30C2">
              <w:rPr>
                <w:rFonts w:ascii="Times New Roman" w:hAnsi="Times New Roman"/>
                <w:bCs/>
                <w:sz w:val="20"/>
                <w:szCs w:val="20"/>
                <w:lang w:eastAsia="ru-RU"/>
              </w:rPr>
              <w:t xml:space="preserve"> цех.</w:t>
            </w:r>
          </w:p>
          <w:p w:rsidR="006F0681" w:rsidRPr="00F73AEC"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проект </w:t>
            </w:r>
            <w:r w:rsidRPr="003B30C2">
              <w:rPr>
                <w:rFonts w:ascii="Times New Roman" w:hAnsi="Times New Roman"/>
                <w:bCs/>
                <w:sz w:val="20"/>
                <w:szCs w:val="20"/>
                <w:lang w:eastAsia="ru-RU"/>
              </w:rPr>
              <w:t>«Организация производства гибкой полимерной пленки, в том числе гибких полимерных упаковочных материалов, модифицированных нанокомпозитами»</w:t>
            </w:r>
            <w:r w:rsidRPr="003B30C2">
              <w:rPr>
                <w:rFonts w:ascii="Times New Roman" w:hAnsi="Times New Roman"/>
                <w:b/>
                <w:bCs/>
                <w:sz w:val="20"/>
                <w:szCs w:val="20"/>
                <w:lang w:eastAsia="ru-RU"/>
              </w:rPr>
              <w:t xml:space="preserve"> </w:t>
            </w:r>
            <w:r w:rsidRPr="00F73AEC">
              <w:rPr>
                <w:rFonts w:ascii="Times New Roman" w:hAnsi="Times New Roman"/>
                <w:bCs/>
                <w:sz w:val="20"/>
                <w:szCs w:val="20"/>
                <w:lang w:eastAsia="ru-RU"/>
              </w:rPr>
              <w:t>АО «Монди Уралпластик» (г. Арамиль)</w:t>
            </w:r>
            <w:r>
              <w:rPr>
                <w:rFonts w:ascii="Times New Roman" w:hAnsi="Times New Roman"/>
                <w:bCs/>
                <w:sz w:val="20"/>
                <w:szCs w:val="20"/>
                <w:lang w:eastAsia="ru-RU"/>
              </w:rPr>
              <w:t xml:space="preserve"> </w:t>
            </w:r>
          </w:p>
          <w:p w:rsidR="006F0681" w:rsidRDefault="006F0681" w:rsidP="006F0681">
            <w:pPr>
              <w:autoSpaceDE w:val="0"/>
              <w:autoSpaceDN w:val="0"/>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 проекта </w:t>
            </w:r>
            <w:r w:rsidRPr="003B30C2">
              <w:rPr>
                <w:rFonts w:ascii="Times New Roman" w:hAnsi="Times New Roman"/>
                <w:bCs/>
                <w:sz w:val="20"/>
                <w:szCs w:val="20"/>
                <w:lang w:eastAsia="ru-RU"/>
              </w:rPr>
              <w:t>АО «Монди Уралпластик» по изготовлению упаковки для дисперсных строительных материалов</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линия</w:t>
            </w:r>
            <w:r>
              <w:rPr>
                <w:rFonts w:ascii="Times New Roman" w:hAnsi="Times New Roman"/>
                <w:bCs/>
                <w:sz w:val="20"/>
                <w:szCs w:val="20"/>
                <w:lang w:eastAsia="ru-RU"/>
              </w:rPr>
              <w:t xml:space="preserve"> </w:t>
            </w:r>
            <w:r w:rsidRPr="003B30C2">
              <w:rPr>
                <w:rFonts w:ascii="Times New Roman" w:hAnsi="Times New Roman"/>
                <w:bCs/>
                <w:sz w:val="20"/>
                <w:szCs w:val="20"/>
                <w:lang w:eastAsia="ru-RU"/>
              </w:rPr>
              <w:t>запущена</w:t>
            </w:r>
            <w:r>
              <w:rPr>
                <w:rFonts w:ascii="Times New Roman" w:hAnsi="Times New Roman"/>
                <w:bCs/>
                <w:sz w:val="20"/>
                <w:szCs w:val="20"/>
                <w:lang w:eastAsia="ru-RU"/>
              </w:rPr>
              <w:t>).</w:t>
            </w:r>
            <w:r w:rsidRPr="003B30C2">
              <w:rPr>
                <w:rFonts w:ascii="Times New Roman" w:hAnsi="Times New Roman"/>
                <w:bCs/>
                <w:sz w:val="20"/>
                <w:szCs w:val="20"/>
                <w:lang w:eastAsia="ru-RU"/>
              </w:rPr>
              <w:t xml:space="preserve"> </w:t>
            </w:r>
          </w:p>
          <w:p w:rsidR="006F0681" w:rsidRPr="003B30C2" w:rsidRDefault="006F0681" w:rsidP="006F0681">
            <w:pPr>
              <w:autoSpaceDE w:val="0"/>
              <w:autoSpaceDN w:val="0"/>
              <w:spacing w:after="0" w:line="240" w:lineRule="auto"/>
              <w:rPr>
                <w:rFonts w:ascii="Times New Roman" w:hAnsi="Times New Roman"/>
                <w:bCs/>
                <w:sz w:val="20"/>
                <w:szCs w:val="20"/>
                <w:lang w:eastAsia="ru-RU"/>
              </w:rPr>
            </w:pPr>
            <w:r w:rsidRPr="003B30C2">
              <w:rPr>
                <w:rFonts w:ascii="Times New Roman" w:hAnsi="Times New Roman"/>
                <w:bCs/>
                <w:sz w:val="20"/>
                <w:szCs w:val="20"/>
                <w:lang w:eastAsia="ru-RU"/>
              </w:rPr>
              <w:t xml:space="preserve">В 2017 году </w:t>
            </w:r>
            <w:r w:rsidRPr="001D6E83">
              <w:rPr>
                <w:rFonts w:ascii="Times New Roman" w:hAnsi="Times New Roman"/>
                <w:bCs/>
                <w:sz w:val="20"/>
                <w:szCs w:val="20"/>
                <w:lang w:eastAsia="ru-RU"/>
              </w:rPr>
              <w:t>проект АО «Институт реакторных материалов» по созданию производства радиоизотопа иридий-192 для ядерной медицины и радиографии, радиоизотопа йод-125 для нужд контактной лучевой терапии и радиофармацевтического</w:t>
            </w:r>
            <w:r w:rsidRPr="003B30C2">
              <w:rPr>
                <w:rFonts w:ascii="Times New Roman" w:hAnsi="Times New Roman"/>
                <w:bCs/>
                <w:sz w:val="20"/>
                <w:szCs w:val="20"/>
                <w:lang w:eastAsia="ru-RU"/>
              </w:rPr>
              <w:t xml:space="preserve"> прекурсора трихлорид лютеция-177, включенный в региональный план, получил поддержку Фонда в виде льготного займа по ставке 5% годовых в размере 100 млн. рублей.</w:t>
            </w:r>
          </w:p>
          <w:p w:rsidR="006F0681" w:rsidRPr="007F634F" w:rsidRDefault="006F0681" w:rsidP="006F0681">
            <w:pPr>
              <w:autoSpaceDE w:val="0"/>
              <w:autoSpaceDN w:val="0"/>
              <w:spacing w:after="0" w:line="240" w:lineRule="auto"/>
              <w:rPr>
                <w:rFonts w:ascii="Times New Roman" w:hAnsi="Times New Roman"/>
                <w:sz w:val="20"/>
                <w:szCs w:val="20"/>
                <w:lang w:eastAsia="ru-RU"/>
              </w:rPr>
            </w:pPr>
            <w:r>
              <w:rPr>
                <w:rFonts w:ascii="Times New Roman" w:hAnsi="Times New Roman"/>
                <w:bCs/>
                <w:sz w:val="20"/>
                <w:szCs w:val="20"/>
                <w:lang w:eastAsia="ru-RU"/>
              </w:rPr>
              <w:t>Также в</w:t>
            </w:r>
            <w:r w:rsidRPr="003B30C2">
              <w:rPr>
                <w:rFonts w:ascii="Times New Roman" w:hAnsi="Times New Roman"/>
                <w:bCs/>
                <w:sz w:val="20"/>
                <w:szCs w:val="20"/>
                <w:lang w:eastAsia="ru-RU"/>
              </w:rPr>
              <w:t xml:space="preserve"> апреле 2017 года в АО «Кировградский завод твердых сплавов» (КЗТС) проведено выездное совещание с участием Минпромторга России и представителей 56 промышленных предприятий и организаций России и Свердловской области по вопросу «Об импортозамещении, перспективах развития инструментальной промышленности и м</w:t>
            </w:r>
            <w:r>
              <w:rPr>
                <w:rFonts w:ascii="Times New Roman" w:hAnsi="Times New Roman"/>
                <w:bCs/>
                <w:sz w:val="20"/>
                <w:szCs w:val="20"/>
                <w:lang w:eastAsia="ru-RU"/>
              </w:rPr>
              <w:t>ерах государственной поддержки»</w:t>
            </w:r>
            <w:r w:rsidR="005609FC">
              <w:rPr>
                <w:rFonts w:ascii="Times New Roman" w:hAnsi="Times New Roman"/>
                <w:bCs/>
                <w:sz w:val="20"/>
                <w:szCs w:val="20"/>
                <w:lang w:eastAsia="ru-RU"/>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95"/>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Pr>
          <w:p w:rsidR="006F0681" w:rsidRPr="00E20961" w:rsidRDefault="006F0681" w:rsidP="006F0681">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Привлечение федеральных средств для реализации предприятиями проектов, направленных на развитие производства конкурентоспособной промышленной продукции</w:t>
            </w:r>
          </w:p>
        </w:tc>
        <w:tc>
          <w:tcPr>
            <w:tcW w:w="381" w:type="pct"/>
          </w:tcPr>
          <w:p w:rsidR="006F0681" w:rsidRPr="00A15A36" w:rsidRDefault="006F0681" w:rsidP="006F0681">
            <w:pPr>
              <w:autoSpaceDE w:val="0"/>
              <w:autoSpaceDN w:val="0"/>
              <w:adjustRightInd w:val="0"/>
              <w:spacing w:after="0" w:line="240" w:lineRule="auto"/>
              <w:jc w:val="center"/>
              <w:rPr>
                <w:rFonts w:ascii="Times New Roman" w:hAnsi="Times New Roman"/>
                <w:sz w:val="20"/>
                <w:szCs w:val="20"/>
                <w:lang w:eastAsia="ru-RU"/>
              </w:rPr>
            </w:pPr>
            <w:r w:rsidRPr="00E20961">
              <w:rPr>
                <w:rFonts w:ascii="Times New Roman" w:hAnsi="Times New Roman"/>
                <w:sz w:val="20"/>
                <w:szCs w:val="20"/>
              </w:rPr>
              <w:t>1 этап (2016–2018)</w:t>
            </w:r>
          </w:p>
        </w:tc>
        <w:tc>
          <w:tcPr>
            <w:tcW w:w="282" w:type="pct"/>
          </w:tcPr>
          <w:p w:rsidR="006F0681" w:rsidRPr="00A15A36" w:rsidRDefault="006F0681" w:rsidP="006F0681">
            <w:pPr>
              <w:autoSpaceDE w:val="0"/>
              <w:autoSpaceDN w:val="0"/>
              <w:adjustRightInd w:val="0"/>
              <w:spacing w:after="0" w:line="240" w:lineRule="auto"/>
              <w:ind w:firstLine="59"/>
              <w:jc w:val="center"/>
              <w:rPr>
                <w:rFonts w:ascii="Times New Roman" w:hAnsi="Times New Roman"/>
                <w:sz w:val="20"/>
                <w:szCs w:val="20"/>
                <w:lang w:eastAsia="ru-RU"/>
              </w:rPr>
            </w:pPr>
            <w:r w:rsidRPr="00A15A36">
              <w:rPr>
                <w:rFonts w:ascii="Times New Roman" w:hAnsi="Times New Roman"/>
                <w:sz w:val="20"/>
                <w:szCs w:val="20"/>
                <w:lang w:eastAsia="ru-RU"/>
              </w:rPr>
              <w:t>2</w:t>
            </w:r>
          </w:p>
        </w:tc>
        <w:tc>
          <w:tcPr>
            <w:tcW w:w="860" w:type="pct"/>
          </w:tcPr>
          <w:p w:rsidR="006F0681" w:rsidRPr="00E20961" w:rsidRDefault="006F0681" w:rsidP="005609FC">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объем средств, привлеченных организациями промышленного комплекса Свердловской области из</w:t>
            </w:r>
            <w:r w:rsidR="005609FC">
              <w:rPr>
                <w:rFonts w:ascii="Times New Roman" w:hAnsi="Times New Roman"/>
                <w:sz w:val="20"/>
                <w:szCs w:val="20"/>
              </w:rPr>
              <w:t> </w:t>
            </w:r>
            <w:r w:rsidRPr="00E20961">
              <w:rPr>
                <w:rFonts w:ascii="Times New Roman" w:hAnsi="Times New Roman"/>
                <w:sz w:val="20"/>
                <w:szCs w:val="20"/>
              </w:rPr>
              <w:t>федерального бюджета (ежегодно)</w:t>
            </w:r>
          </w:p>
        </w:tc>
        <w:tc>
          <w:tcPr>
            <w:tcW w:w="383" w:type="pct"/>
          </w:tcPr>
          <w:p w:rsidR="006F0681" w:rsidRPr="00A15A36" w:rsidRDefault="006F0681" w:rsidP="006F0681">
            <w:pPr>
              <w:autoSpaceDE w:val="0"/>
              <w:autoSpaceDN w:val="0"/>
              <w:adjustRightInd w:val="0"/>
              <w:spacing w:after="0" w:line="240" w:lineRule="auto"/>
              <w:jc w:val="center"/>
              <w:rPr>
                <w:rFonts w:ascii="Times New Roman" w:hAnsi="Times New Roman"/>
                <w:sz w:val="20"/>
                <w:szCs w:val="20"/>
                <w:lang w:eastAsia="ru-RU"/>
              </w:rPr>
            </w:pPr>
            <w:r w:rsidRPr="00E20961">
              <w:rPr>
                <w:rFonts w:ascii="Times New Roman" w:hAnsi="Times New Roman"/>
                <w:sz w:val="20"/>
                <w:szCs w:val="20"/>
              </w:rPr>
              <w:t>млрд. рублей</w:t>
            </w:r>
          </w:p>
        </w:tc>
        <w:tc>
          <w:tcPr>
            <w:tcW w:w="282" w:type="pct"/>
            <w:gridSpan w:val="2"/>
          </w:tcPr>
          <w:p w:rsidR="006F0681" w:rsidRPr="00A15A36" w:rsidRDefault="006F0681" w:rsidP="006F0681">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2,6</w:t>
            </w:r>
          </w:p>
        </w:tc>
        <w:tc>
          <w:tcPr>
            <w:tcW w:w="271" w:type="pct"/>
            <w:shd w:val="clear" w:color="auto" w:fill="auto"/>
          </w:tcPr>
          <w:p w:rsidR="006F0681" w:rsidRPr="00A15A36" w:rsidRDefault="006F0681" w:rsidP="006F0681">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4,0</w:t>
            </w:r>
          </w:p>
        </w:tc>
        <w:tc>
          <w:tcPr>
            <w:tcW w:w="393" w:type="pct"/>
            <w:gridSpan w:val="2"/>
            <w:shd w:val="clear" w:color="auto" w:fill="auto"/>
          </w:tcPr>
          <w:p w:rsidR="006F0681" w:rsidRPr="00A15A36" w:rsidRDefault="006F0681" w:rsidP="006F0681">
            <w:pPr>
              <w:autoSpaceDE w:val="0"/>
              <w:autoSpaceDN w:val="0"/>
              <w:adjustRightInd w:val="0"/>
              <w:spacing w:after="0" w:line="240" w:lineRule="auto"/>
              <w:ind w:hanging="73"/>
              <w:jc w:val="center"/>
              <w:rPr>
                <w:rFonts w:ascii="Times New Roman" w:hAnsi="Times New Roman"/>
                <w:sz w:val="20"/>
                <w:szCs w:val="20"/>
                <w:lang w:eastAsia="ru-RU"/>
              </w:rPr>
            </w:pPr>
            <w:r>
              <w:rPr>
                <w:rFonts w:ascii="Times New Roman" w:hAnsi="Times New Roman"/>
                <w:sz w:val="20"/>
                <w:szCs w:val="20"/>
                <w:lang w:eastAsia="ru-RU"/>
              </w:rPr>
              <w:t>в 1,5 раза</w:t>
            </w:r>
          </w:p>
        </w:tc>
        <w:tc>
          <w:tcPr>
            <w:tcW w:w="614" w:type="pct"/>
            <w:gridSpan w:val="2"/>
            <w:shd w:val="clear" w:color="auto" w:fill="auto"/>
          </w:tcPr>
          <w:p w:rsidR="006F0681" w:rsidRPr="00A15A36" w:rsidRDefault="006F0681" w:rsidP="006F0681">
            <w:pPr>
              <w:spacing w:after="0" w:line="240" w:lineRule="auto"/>
              <w:rPr>
                <w:rFonts w:ascii="Times New Roman" w:hAnsi="Times New Roman"/>
                <w:sz w:val="20"/>
                <w:szCs w:val="20"/>
                <w:lang w:eastAsia="ru-RU"/>
              </w:rPr>
            </w:pPr>
            <w:r w:rsidRPr="00A15A36">
              <w:rPr>
                <w:rFonts w:ascii="Times New Roman" w:hAnsi="Times New Roman"/>
                <w:sz w:val="20"/>
                <w:szCs w:val="20"/>
                <w:lang w:eastAsia="ru-RU"/>
              </w:rPr>
              <w:t>Министерство промышленности и</w:t>
            </w:r>
            <w:r w:rsidR="005609FC">
              <w:rPr>
                <w:rFonts w:ascii="Times New Roman" w:hAnsi="Times New Roman"/>
                <w:sz w:val="20"/>
                <w:szCs w:val="20"/>
                <w:lang w:eastAsia="ru-RU"/>
              </w:rPr>
              <w:t> </w:t>
            </w:r>
            <w:r w:rsidRPr="00A15A36">
              <w:rPr>
                <w:rFonts w:ascii="Times New Roman" w:hAnsi="Times New Roman"/>
                <w:sz w:val="20"/>
                <w:szCs w:val="20"/>
                <w:lang w:eastAsia="ru-RU"/>
              </w:rPr>
              <w:t>науки Свердловской области</w:t>
            </w:r>
          </w:p>
          <w:p w:rsidR="006F0681" w:rsidRPr="00A15A36" w:rsidRDefault="006F0681" w:rsidP="006F0681">
            <w:pPr>
              <w:autoSpaceDE w:val="0"/>
              <w:autoSpaceDN w:val="0"/>
              <w:adjustRightInd w:val="0"/>
              <w:spacing w:after="0" w:line="240" w:lineRule="auto"/>
              <w:ind w:firstLine="194"/>
              <w:jc w:val="both"/>
              <w:rPr>
                <w:rFonts w:ascii="Times New Roman" w:hAnsi="Times New Roman"/>
                <w:sz w:val="20"/>
                <w:szCs w:val="20"/>
                <w:lang w:eastAsia="ru-RU"/>
              </w:rPr>
            </w:pPr>
          </w:p>
        </w:tc>
        <w:tc>
          <w:tcPr>
            <w:tcW w:w="563" w:type="pct"/>
            <w:shd w:val="clear" w:color="auto" w:fill="auto"/>
          </w:tcPr>
          <w:p w:rsidR="006F0681" w:rsidRPr="00A15A36" w:rsidRDefault="006F0681" w:rsidP="006F0681">
            <w:pPr>
              <w:autoSpaceDE w:val="0"/>
              <w:autoSpaceDN w:val="0"/>
              <w:adjustRightInd w:val="0"/>
              <w:spacing w:after="0" w:line="240" w:lineRule="auto"/>
              <w:rPr>
                <w:rFonts w:ascii="Times New Roman" w:hAnsi="Times New Roman"/>
                <w:sz w:val="20"/>
                <w:szCs w:val="20"/>
                <w:lang w:eastAsia="ru-RU"/>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autoSpaceDE w:val="0"/>
              <w:autoSpaceDN w:val="0"/>
              <w:adjustRightInd w:val="0"/>
              <w:spacing w:after="0" w:line="240" w:lineRule="auto"/>
              <w:rPr>
                <w:rFonts w:ascii="Times New Roman" w:hAnsi="Times New Roman"/>
                <w:sz w:val="20"/>
                <w:szCs w:val="20"/>
              </w:rPr>
            </w:pPr>
          </w:p>
        </w:tc>
        <w:tc>
          <w:tcPr>
            <w:tcW w:w="4773" w:type="pct"/>
            <w:gridSpan w:val="13"/>
          </w:tcPr>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Министерством промышленности и науки Свердловской области совместно с организациями промышленности и науки Свердловской области привлечены федеральные средства на сумму 4,0 млрд. рублей (без учета </w:t>
            </w:r>
            <w:r>
              <w:rPr>
                <w:rFonts w:ascii="Times New Roman" w:hAnsi="Times New Roman"/>
                <w:sz w:val="20"/>
                <w:szCs w:val="20"/>
                <w:lang w:eastAsia="ru-RU"/>
              </w:rPr>
              <w:t>оборонно-промышленного комплекса</w:t>
            </w:r>
            <w:r w:rsidRPr="003B30C2">
              <w:rPr>
                <w:rFonts w:ascii="Times New Roman" w:hAnsi="Times New Roman"/>
                <w:sz w:val="20"/>
                <w:szCs w:val="20"/>
                <w:lang w:eastAsia="ru-RU"/>
              </w:rPr>
              <w:t xml:space="preserve">), в том числе: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НПК «Уралвагонзавод» – предоставлена субсидия на компенсацию части затрат, связанных с производством инновационного грузового железнодорожного подвижного состава в размере 612 млн. рублей (постановление Правительства Российской Федерации от 16.07.2016 № 677);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АО «Уральский завод гражданской авиации» – предоставлена субсидия в целях финансового обеспечения затрат по реализации проекта производства самолетов региональной авиации пассажиров вместимостью до 19 мест в размере</w:t>
            </w:r>
            <w:r>
              <w:rPr>
                <w:rFonts w:ascii="Times New Roman" w:hAnsi="Times New Roman"/>
                <w:sz w:val="20"/>
                <w:szCs w:val="20"/>
                <w:lang w:eastAsia="ru-RU"/>
              </w:rPr>
              <w:t xml:space="preserve"> </w:t>
            </w:r>
            <w:r w:rsidRPr="003B30C2">
              <w:rPr>
                <w:rFonts w:ascii="Times New Roman" w:hAnsi="Times New Roman"/>
                <w:sz w:val="20"/>
                <w:szCs w:val="20"/>
                <w:lang w:eastAsia="ru-RU"/>
              </w:rPr>
              <w:t>700 млн. рублей (постановление Правительства Росси</w:t>
            </w:r>
            <w:r>
              <w:rPr>
                <w:rFonts w:ascii="Times New Roman" w:hAnsi="Times New Roman"/>
                <w:sz w:val="20"/>
                <w:szCs w:val="20"/>
                <w:lang w:eastAsia="ru-RU"/>
              </w:rPr>
              <w:t>йской Федерации от 22.06.2016 № </w:t>
            </w:r>
            <w:r w:rsidRPr="003B30C2">
              <w:rPr>
                <w:rFonts w:ascii="Times New Roman" w:hAnsi="Times New Roman"/>
                <w:sz w:val="20"/>
                <w:szCs w:val="20"/>
                <w:lang w:eastAsia="ru-RU"/>
              </w:rPr>
              <w:t>570);</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АО «Здравмедтех» – предоставлена субсидия на возмещение части затрат на реализацию проектов по организации производства медицинских изд</w:t>
            </w:r>
            <w:r>
              <w:rPr>
                <w:rFonts w:ascii="Times New Roman" w:hAnsi="Times New Roman"/>
                <w:sz w:val="20"/>
                <w:szCs w:val="20"/>
                <w:lang w:eastAsia="ru-RU"/>
              </w:rPr>
              <w:t xml:space="preserve">елий в размере 2,8 млн. рублей </w:t>
            </w:r>
            <w:r w:rsidRPr="003B30C2">
              <w:rPr>
                <w:rFonts w:ascii="Times New Roman" w:hAnsi="Times New Roman"/>
                <w:sz w:val="20"/>
                <w:szCs w:val="20"/>
                <w:lang w:eastAsia="ru-RU"/>
              </w:rPr>
              <w:t>(постановление Правительства Российской Федерации</w:t>
            </w:r>
            <w:r>
              <w:rPr>
                <w:rFonts w:ascii="Times New Roman" w:hAnsi="Times New Roman"/>
                <w:sz w:val="20"/>
                <w:szCs w:val="20"/>
                <w:lang w:eastAsia="ru-RU"/>
              </w:rPr>
              <w:t xml:space="preserve"> </w:t>
            </w:r>
            <w:r w:rsidRPr="003B30C2">
              <w:rPr>
                <w:rFonts w:ascii="Times New Roman" w:hAnsi="Times New Roman"/>
                <w:sz w:val="20"/>
                <w:szCs w:val="20"/>
                <w:lang w:eastAsia="ru-RU"/>
              </w:rPr>
              <w:t xml:space="preserve">от 1.10.2015 № 1048);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ООО «Таволожская керамика» – предоставлена субсидия на возмещение 90% производственных расходов за потребленные электрическую энергию и уголь в размере 1,4 млн.  рублей (постановление Правительства Российской Федерации от 13.05.2016 № 412);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ОАО «Уралмашзавод», ОАО «Свердловский инструментальный завод», ООО «Лестех» – предоставлена субсидия на компенсацию части затрат на уплату процентов по кредитам, полученным в российских кредитных организациях</w:t>
            </w:r>
            <w:r>
              <w:rPr>
                <w:rFonts w:ascii="Times New Roman" w:hAnsi="Times New Roman"/>
                <w:sz w:val="20"/>
                <w:szCs w:val="20"/>
                <w:lang w:eastAsia="ru-RU"/>
              </w:rPr>
              <w:t xml:space="preserve"> </w:t>
            </w:r>
            <w:r w:rsidRPr="003B30C2">
              <w:rPr>
                <w:rFonts w:ascii="Times New Roman" w:hAnsi="Times New Roman"/>
                <w:sz w:val="20"/>
                <w:szCs w:val="20"/>
                <w:lang w:eastAsia="ru-RU"/>
              </w:rPr>
              <w:t xml:space="preserve">в 2014-2016 годах на реализацию новых комплексных инвестиционных проектов по приоритетным направлениям гражданской промышленности, в размере 34,9 млн. рублей;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ПАО «Машиностроительный завод имени М.И. Калинина», ОАО «Свердловский инструментальный завод», АО НПО «Автоматики», ООО «Завод электрохимических преобразователей», АО «Далур» – предоставлены средства на НИОКР</w:t>
            </w:r>
            <w:r>
              <w:rPr>
                <w:rFonts w:ascii="Times New Roman" w:hAnsi="Times New Roman"/>
                <w:sz w:val="20"/>
                <w:szCs w:val="20"/>
                <w:lang w:eastAsia="ru-RU"/>
              </w:rPr>
              <w:t xml:space="preserve"> </w:t>
            </w:r>
            <w:r w:rsidRPr="003B30C2">
              <w:rPr>
                <w:rFonts w:ascii="Times New Roman" w:hAnsi="Times New Roman"/>
                <w:sz w:val="20"/>
                <w:szCs w:val="20"/>
                <w:lang w:eastAsia="ru-RU"/>
              </w:rPr>
              <w:t>в размере 218 млн. рублей (постановление Правительства Российской Федерации от</w:t>
            </w:r>
            <w:r>
              <w:rPr>
                <w:rFonts w:ascii="Times New Roman" w:hAnsi="Times New Roman"/>
                <w:sz w:val="20"/>
                <w:szCs w:val="20"/>
                <w:lang w:eastAsia="ru-RU"/>
              </w:rPr>
              <w:t> </w:t>
            </w:r>
            <w:r w:rsidRPr="003B30C2">
              <w:rPr>
                <w:rFonts w:ascii="Times New Roman" w:hAnsi="Times New Roman"/>
                <w:sz w:val="20"/>
                <w:szCs w:val="20"/>
                <w:lang w:eastAsia="ru-RU"/>
              </w:rPr>
              <w:t xml:space="preserve">09.04.2010 № 218);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ООО НПО «Экспериментальный завод», АО «Уралхиммаш», ООО «Пумори-инжиниринг инвест», ООО «ЦНТУ «Век»,</w:t>
            </w:r>
            <w:r>
              <w:rPr>
                <w:rFonts w:ascii="Times New Roman" w:hAnsi="Times New Roman"/>
                <w:sz w:val="20"/>
                <w:szCs w:val="20"/>
                <w:lang w:eastAsia="ru-RU"/>
              </w:rPr>
              <w:t xml:space="preserve"> </w:t>
            </w:r>
            <w:r w:rsidRPr="003B30C2">
              <w:rPr>
                <w:rFonts w:ascii="Times New Roman" w:hAnsi="Times New Roman"/>
                <w:sz w:val="20"/>
                <w:szCs w:val="20"/>
                <w:lang w:eastAsia="ru-RU"/>
              </w:rPr>
              <w:t>АО «Красногвардейский машиностроительный завод», ПАО «Машиностроительный завод имени М.И. Калинина»,</w:t>
            </w:r>
            <w:r>
              <w:rPr>
                <w:rFonts w:ascii="Times New Roman" w:hAnsi="Times New Roman"/>
                <w:sz w:val="20"/>
                <w:szCs w:val="20"/>
                <w:lang w:eastAsia="ru-RU"/>
              </w:rPr>
              <w:t xml:space="preserve"> </w:t>
            </w:r>
            <w:r w:rsidRPr="003B30C2">
              <w:rPr>
                <w:rFonts w:ascii="Times New Roman" w:hAnsi="Times New Roman"/>
                <w:sz w:val="20"/>
                <w:szCs w:val="20"/>
                <w:lang w:eastAsia="ru-RU"/>
              </w:rPr>
              <w:t xml:space="preserve">ООО «Техносила» – предоставлена финансовая поддержка на компенсацию части затрат на производство и реализацию пилотных партий средств производства потребителям в размере 225,7 млн. рублей (постановление Правительства Российской Федерации от 25.05.2017 № 634);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ПАО «Машиностроительный завод имени М.И. Калинина»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предоставлена субсидия на компенсацию части затрат, связанных с выпуском и поддержкой гарантийных обязательств в отношении высокопроизводительной самоходной</w:t>
            </w:r>
            <w:r>
              <w:rPr>
                <w:rFonts w:ascii="Times New Roman" w:hAnsi="Times New Roman"/>
                <w:sz w:val="20"/>
                <w:szCs w:val="20"/>
                <w:lang w:eastAsia="ru-RU"/>
              </w:rPr>
              <w:t xml:space="preserve"> </w:t>
            </w:r>
            <w:r w:rsidRPr="003B30C2">
              <w:rPr>
                <w:rFonts w:ascii="Times New Roman" w:hAnsi="Times New Roman"/>
                <w:sz w:val="20"/>
                <w:szCs w:val="20"/>
                <w:lang w:eastAsia="ru-RU"/>
              </w:rPr>
              <w:t>и прицепной техники в размере 11,5 млн. рублей (постановление Правительства Российской Федерации от 16.05.2016</w:t>
            </w:r>
            <w:r>
              <w:rPr>
                <w:rFonts w:ascii="Times New Roman" w:hAnsi="Times New Roman"/>
                <w:sz w:val="20"/>
                <w:szCs w:val="20"/>
                <w:lang w:eastAsia="ru-RU"/>
              </w:rPr>
              <w:t xml:space="preserve"> </w:t>
            </w:r>
            <w:r w:rsidRPr="003B30C2">
              <w:rPr>
                <w:rFonts w:ascii="Times New Roman" w:hAnsi="Times New Roman"/>
                <w:sz w:val="20"/>
                <w:szCs w:val="20"/>
                <w:lang w:eastAsia="ru-RU"/>
              </w:rPr>
              <w:t xml:space="preserve">№ 416);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ООО «Лестех», НАО «СВЕЗА Верхняя Синячиха»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предоставлена субсидия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 в размере 232,0 млн. рублей (постановление Правительства Российской Федерации от 26.04.2017 № 496);</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АО «Уралкриомаш»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предоставлена субсидия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размере 60 млн. рублей (постановление Правительства Российской Федерации от 30.12.2013 № 1312);</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АО «ПО «Уральский оптико-механический завод» имени Э.С. Яламова»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предоставлена субсидия на финансирование части затрат, связанных с продвижением высокотехнологичной, инновационной и иной прод</w:t>
            </w:r>
            <w:r>
              <w:rPr>
                <w:rFonts w:ascii="Times New Roman" w:hAnsi="Times New Roman"/>
                <w:sz w:val="20"/>
                <w:szCs w:val="20"/>
                <w:lang w:eastAsia="ru-RU"/>
              </w:rPr>
              <w:t xml:space="preserve">укции и услуг на внешние рынки </w:t>
            </w:r>
            <w:r w:rsidRPr="003B30C2">
              <w:rPr>
                <w:rFonts w:ascii="Times New Roman" w:hAnsi="Times New Roman"/>
                <w:sz w:val="20"/>
                <w:szCs w:val="20"/>
                <w:lang w:eastAsia="ru-RU"/>
              </w:rPr>
              <w:t xml:space="preserve">в размере 4,5 млн. рублей (постановление Правительства Российской Федерации от 24.04.2017 № 488);          </w:t>
            </w:r>
          </w:p>
          <w:p w:rsidR="006F0681" w:rsidRPr="003B30C2" w:rsidRDefault="0022046E" w:rsidP="006F068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6F0681" w:rsidRPr="003B30C2">
              <w:rPr>
                <w:rFonts w:ascii="Times New Roman" w:hAnsi="Times New Roman"/>
                <w:sz w:val="20"/>
                <w:szCs w:val="20"/>
                <w:lang w:eastAsia="ru-RU"/>
              </w:rPr>
              <w:t>АО «ПО «Уральский оптико-механический завод» имени Э.С. Яламова» - предоставлена субсидия на компенсацию части затрат, связанных с сертификацией продукции на внешних рынках при реализации инвестиционных проектов в размере 0,5 млн. рублей (постановление Правительства Российской Федерации от</w:t>
            </w:r>
            <w:r>
              <w:rPr>
                <w:rFonts w:ascii="Times New Roman" w:hAnsi="Times New Roman"/>
                <w:sz w:val="20"/>
                <w:szCs w:val="20"/>
                <w:lang w:eastAsia="ru-RU"/>
              </w:rPr>
              <w:t> </w:t>
            </w:r>
            <w:r w:rsidR="006F0681" w:rsidRPr="003B30C2">
              <w:rPr>
                <w:rFonts w:ascii="Times New Roman" w:hAnsi="Times New Roman"/>
                <w:sz w:val="20"/>
                <w:szCs w:val="20"/>
                <w:lang w:eastAsia="ru-RU"/>
              </w:rPr>
              <w:t xml:space="preserve">17.12.2016 № 1388);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ООО «ПО «Свердловский камвольный комбинат» – получил субсидию на компенсацию потерь в доходах, возникших в резул</w:t>
            </w:r>
            <w:r w:rsidR="0022046E">
              <w:rPr>
                <w:rFonts w:ascii="Times New Roman" w:hAnsi="Times New Roman"/>
                <w:sz w:val="20"/>
                <w:szCs w:val="20"/>
                <w:lang w:eastAsia="ru-RU"/>
              </w:rPr>
              <w:t>ьтате производства камвольных и </w:t>
            </w:r>
            <w:r w:rsidRPr="003B30C2">
              <w:rPr>
                <w:rFonts w:ascii="Times New Roman" w:hAnsi="Times New Roman"/>
                <w:sz w:val="20"/>
                <w:szCs w:val="20"/>
                <w:lang w:eastAsia="ru-RU"/>
              </w:rPr>
              <w:t>(или) поливискозных тканей, предназначенных для изготовления одежды обучающихся (школьной формы) в начальных классах из Резервного фонда Правительства Российской Федерации</w:t>
            </w:r>
            <w:r>
              <w:rPr>
                <w:rFonts w:ascii="Times New Roman" w:hAnsi="Times New Roman"/>
                <w:sz w:val="20"/>
                <w:szCs w:val="20"/>
                <w:lang w:eastAsia="ru-RU"/>
              </w:rPr>
              <w:t xml:space="preserve"> </w:t>
            </w:r>
            <w:r w:rsidRPr="003B30C2">
              <w:rPr>
                <w:rFonts w:ascii="Times New Roman" w:hAnsi="Times New Roman"/>
                <w:sz w:val="20"/>
                <w:szCs w:val="20"/>
                <w:lang w:eastAsia="ru-RU"/>
              </w:rPr>
              <w:t>в размере 62 млн. рублей;</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«Домани-Спа» – предоставлен займ на реализацию проекта «Импортозамещающее производство душевых кабин и акриловых ванн» в размере 50 млн. рублей (Фонд развития промышленности РФ);</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ООО «Ингортех» – предоставлен займ на реализацию проекта «Система обеспечения безопасности горных и спасательных работ» в размере 300 млн. рублей (Фонд развития промышленности РФ);</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ОАО «Свердловский инструментальный завод»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 займ на реализацию проекта «Освоение производства высокотехнологичного протяжного инструмента» в размере 140 млн. рублей (Фонд развития промышленности РФ);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АО «НПП «Старт им. А.И. Яскина» </w:t>
            </w:r>
            <w:r w:rsidR="00233889">
              <w:rPr>
                <w:rFonts w:ascii="Times New Roman" w:hAnsi="Times New Roman"/>
                <w:sz w:val="20"/>
                <w:szCs w:val="20"/>
                <w:lang w:eastAsia="ru-RU"/>
              </w:rPr>
              <w:t>–</w:t>
            </w:r>
            <w:r w:rsidRPr="003B30C2">
              <w:rPr>
                <w:rFonts w:ascii="Times New Roman" w:hAnsi="Times New Roman"/>
                <w:sz w:val="20"/>
                <w:szCs w:val="20"/>
                <w:lang w:eastAsia="ru-RU"/>
              </w:rPr>
              <w:t xml:space="preserve"> предоставлен займ на реализацию проекта «Приобретение горизонтально-расточного станка модели WFT 13 R ЧПУ» в размере 18,9 млн. рублей (Фонд развития промышленности РФ);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АО «Институт реакторных материалов» - предоставлен займ на реализацию проекта «Создание производства источников на основе иридия-192, радиофармацевтического прекурсора трихлорид лютеция-177 и радиоизотопа йод-125» в размере</w:t>
            </w:r>
            <w:r>
              <w:rPr>
                <w:rFonts w:ascii="Times New Roman" w:hAnsi="Times New Roman"/>
                <w:sz w:val="20"/>
                <w:szCs w:val="20"/>
                <w:lang w:eastAsia="ru-RU"/>
              </w:rPr>
              <w:t xml:space="preserve"> </w:t>
            </w:r>
            <w:r w:rsidRPr="003B30C2">
              <w:rPr>
                <w:rFonts w:ascii="Times New Roman" w:hAnsi="Times New Roman"/>
                <w:sz w:val="20"/>
                <w:szCs w:val="20"/>
                <w:lang w:eastAsia="ru-RU"/>
              </w:rPr>
              <w:t>70 млн. рублей (федеральная часть);</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учреждения Уральского управления ФАНО России, УрФУ имени первого Президента России Б.Н. Ельцина и ООО «Майнд-Майс» – предоставлены средства на</w:t>
            </w:r>
            <w:r w:rsidR="0022046E">
              <w:rPr>
                <w:rFonts w:ascii="Times New Roman" w:hAnsi="Times New Roman"/>
                <w:sz w:val="20"/>
                <w:szCs w:val="20"/>
                <w:lang w:eastAsia="ru-RU"/>
              </w:rPr>
              <w:t> </w:t>
            </w:r>
            <w:r w:rsidRPr="003B30C2">
              <w:rPr>
                <w:rFonts w:ascii="Times New Roman" w:hAnsi="Times New Roman"/>
                <w:sz w:val="20"/>
                <w:szCs w:val="20"/>
                <w:lang w:eastAsia="ru-RU"/>
              </w:rPr>
              <w:t xml:space="preserve">проведение научно-исследовательских и опытно-конструкторских работ в размере 164,6 млн. рублей (Федеральная целевая программа «Исследования и разработки по приоритетным направлениям развития научно-технологического комплекса России на 2014 - 2020 годы»);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ФБУН Екатеринбургский медицинский научный центр профилактики и охраны здоровья рабочих промпредприятий – предоставлены средства на капитальные вложения в размере 534,4 млн</w:t>
            </w:r>
            <w:r>
              <w:rPr>
                <w:rFonts w:ascii="Times New Roman" w:hAnsi="Times New Roman"/>
                <w:sz w:val="20"/>
                <w:szCs w:val="20"/>
                <w:lang w:eastAsia="ru-RU"/>
              </w:rPr>
              <w:t xml:space="preserve">. рублей (Федеральная адресная инвестиционная </w:t>
            </w:r>
            <w:r w:rsidRPr="003B30C2">
              <w:rPr>
                <w:rFonts w:ascii="Times New Roman" w:hAnsi="Times New Roman"/>
                <w:sz w:val="20"/>
                <w:szCs w:val="20"/>
                <w:lang w:eastAsia="ru-RU"/>
              </w:rPr>
              <w:t xml:space="preserve">программа на 2017 год);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xml:space="preserve">- </w:t>
            </w:r>
            <w:r>
              <w:rPr>
                <w:rFonts w:ascii="Times New Roman" w:hAnsi="Times New Roman"/>
                <w:sz w:val="20"/>
                <w:szCs w:val="20"/>
                <w:lang w:eastAsia="ru-RU"/>
              </w:rPr>
              <w:t>УрФУ</w:t>
            </w:r>
            <w:r w:rsidRPr="003B30C2">
              <w:rPr>
                <w:rFonts w:ascii="Times New Roman" w:hAnsi="Times New Roman"/>
                <w:sz w:val="20"/>
                <w:szCs w:val="20"/>
                <w:lang w:eastAsia="ru-RU"/>
              </w:rPr>
              <w:t xml:space="preserve"> – предоставлены средства на капитальные вложения в размере 189,1 млн. рублей (Федеральная целевая программа развития образования</w:t>
            </w:r>
            <w:r>
              <w:rPr>
                <w:rFonts w:ascii="Times New Roman" w:hAnsi="Times New Roman"/>
                <w:sz w:val="20"/>
                <w:szCs w:val="20"/>
                <w:lang w:eastAsia="ru-RU"/>
              </w:rPr>
              <w:t xml:space="preserve"> </w:t>
            </w:r>
            <w:r w:rsidR="0022046E">
              <w:rPr>
                <w:rFonts w:ascii="Times New Roman" w:hAnsi="Times New Roman"/>
                <w:sz w:val="20"/>
                <w:szCs w:val="20"/>
                <w:lang w:eastAsia="ru-RU"/>
              </w:rPr>
              <w:t>на 2016–</w:t>
            </w:r>
            <w:r w:rsidRPr="003B30C2">
              <w:rPr>
                <w:rFonts w:ascii="Times New Roman" w:hAnsi="Times New Roman"/>
                <w:sz w:val="20"/>
                <w:szCs w:val="20"/>
                <w:lang w:eastAsia="ru-RU"/>
              </w:rPr>
              <w:t xml:space="preserve">2020 гг.); </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УрФУ, Институты УрО РАН, Вузы Свердловской области, ФГБНУ Уральский научно-исследовательский ветеринарный институт получили грантовую поддержку Российского научного фонда (РНФ) в размере 219,5 млн. рублей;</w:t>
            </w:r>
          </w:p>
          <w:p w:rsidR="006F0681" w:rsidRPr="003B30C2" w:rsidRDefault="006F0681" w:rsidP="006F0681">
            <w:pPr>
              <w:autoSpaceDE w:val="0"/>
              <w:autoSpaceDN w:val="0"/>
              <w:adjustRightInd w:val="0"/>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УрФУ, Институты УрО РАН получили грантовую поддержку</w:t>
            </w:r>
            <w:r>
              <w:rPr>
                <w:rFonts w:ascii="Times New Roman" w:hAnsi="Times New Roman"/>
                <w:sz w:val="20"/>
                <w:szCs w:val="20"/>
                <w:lang w:eastAsia="ru-RU"/>
              </w:rPr>
              <w:t xml:space="preserve"> </w:t>
            </w:r>
            <w:r w:rsidRPr="003B30C2">
              <w:rPr>
                <w:rFonts w:ascii="Times New Roman" w:hAnsi="Times New Roman"/>
                <w:sz w:val="20"/>
                <w:szCs w:val="20"/>
                <w:lang w:eastAsia="ru-RU"/>
              </w:rPr>
              <w:t xml:space="preserve">(11 грантов) Российского Фонда Фундаментальных исследований (РФФИ) в размере 17,6 млн. рублей; </w:t>
            </w:r>
          </w:p>
          <w:p w:rsidR="006F0681" w:rsidRPr="00A15A36" w:rsidRDefault="006F0681" w:rsidP="0022046E">
            <w:pPr>
              <w:spacing w:after="0" w:line="240" w:lineRule="auto"/>
              <w:rPr>
                <w:rFonts w:ascii="Times New Roman" w:hAnsi="Times New Roman"/>
                <w:sz w:val="20"/>
                <w:szCs w:val="20"/>
                <w:lang w:eastAsia="ru-RU"/>
              </w:rPr>
            </w:pPr>
            <w:r w:rsidRPr="003B30C2">
              <w:rPr>
                <w:rFonts w:ascii="Times New Roman" w:hAnsi="Times New Roman"/>
                <w:sz w:val="20"/>
                <w:szCs w:val="20"/>
                <w:lang w:eastAsia="ru-RU"/>
              </w:rPr>
              <w:t>- содействие развитию малых форм предприятий в научно-технической сфере по программе «Коммерциализация» – предоста</w:t>
            </w:r>
            <w:r>
              <w:rPr>
                <w:rFonts w:ascii="Times New Roman" w:hAnsi="Times New Roman"/>
                <w:sz w:val="20"/>
                <w:szCs w:val="20"/>
                <w:lang w:eastAsia="ru-RU"/>
              </w:rPr>
              <w:t xml:space="preserve">влены субсидии 20 организациям </w:t>
            </w:r>
            <w:r w:rsidRPr="003B30C2">
              <w:rPr>
                <w:rFonts w:ascii="Times New Roman" w:hAnsi="Times New Roman"/>
                <w:sz w:val="20"/>
                <w:szCs w:val="20"/>
                <w:lang w:eastAsia="ru-RU"/>
              </w:rPr>
              <w:t>и</w:t>
            </w:r>
            <w:r w:rsidR="0022046E">
              <w:rPr>
                <w:rFonts w:ascii="Times New Roman" w:hAnsi="Times New Roman"/>
                <w:sz w:val="20"/>
                <w:szCs w:val="20"/>
                <w:lang w:eastAsia="ru-RU"/>
              </w:rPr>
              <w:t> </w:t>
            </w:r>
            <w:r w:rsidRPr="003B30C2">
              <w:rPr>
                <w:rFonts w:ascii="Times New Roman" w:hAnsi="Times New Roman"/>
                <w:sz w:val="20"/>
                <w:szCs w:val="20"/>
                <w:lang w:eastAsia="ru-RU"/>
              </w:rPr>
              <w:t>37</w:t>
            </w:r>
            <w:r>
              <w:rPr>
                <w:rFonts w:ascii="Times New Roman" w:hAnsi="Times New Roman"/>
                <w:sz w:val="20"/>
                <w:szCs w:val="20"/>
                <w:lang w:eastAsia="ru-RU"/>
              </w:rPr>
              <w:t> </w:t>
            </w:r>
            <w:r w:rsidRPr="003B30C2">
              <w:rPr>
                <w:rFonts w:ascii="Times New Roman" w:hAnsi="Times New Roman"/>
                <w:sz w:val="20"/>
                <w:szCs w:val="20"/>
                <w:lang w:eastAsia="ru-RU"/>
              </w:rPr>
              <w:t>физическим лицам в размере 130,4 мл</w:t>
            </w:r>
            <w:r>
              <w:rPr>
                <w:rFonts w:ascii="Times New Roman" w:hAnsi="Times New Roman"/>
                <w:sz w:val="20"/>
                <w:szCs w:val="20"/>
                <w:lang w:eastAsia="ru-RU"/>
              </w:rPr>
              <w:t>н. рублей</w:t>
            </w:r>
            <w:r w:rsidR="0022046E">
              <w:rPr>
                <w:rFonts w:ascii="Times New Roman" w:hAnsi="Times New Roman"/>
                <w:sz w:val="20"/>
                <w:szCs w:val="20"/>
                <w:lang w:eastAsia="ru-RU"/>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938"/>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3596" w:type="pct"/>
            <w:gridSpan w:val="10"/>
            <w:shd w:val="clear" w:color="auto" w:fill="auto"/>
          </w:tcPr>
          <w:p w:rsidR="006F0681" w:rsidRDefault="006F0681" w:rsidP="006F0681">
            <w:pPr>
              <w:spacing w:after="0" w:line="240" w:lineRule="auto"/>
              <w:rPr>
                <w:rFonts w:ascii="Times New Roman" w:hAnsi="Times New Roman"/>
                <w:b/>
                <w:bCs/>
                <w:sz w:val="20"/>
                <w:szCs w:val="20"/>
                <w:lang w:eastAsia="ru-RU"/>
              </w:rPr>
            </w:pPr>
            <w:r w:rsidRPr="00064A28">
              <w:rPr>
                <w:rFonts w:ascii="Times New Roman" w:hAnsi="Times New Roman"/>
                <w:b/>
                <w:bCs/>
                <w:sz w:val="20"/>
                <w:szCs w:val="20"/>
                <w:lang w:eastAsia="ru-RU"/>
              </w:rPr>
              <w:t xml:space="preserve">Проект «Высокая производительность базовых отраслей» Стратегии социально-экономического развития </w:t>
            </w:r>
            <w:r>
              <w:rPr>
                <w:rFonts w:ascii="Times New Roman" w:hAnsi="Times New Roman"/>
                <w:b/>
                <w:bCs/>
                <w:sz w:val="20"/>
                <w:szCs w:val="20"/>
                <w:lang w:eastAsia="ru-RU"/>
              </w:rPr>
              <w:br/>
            </w:r>
            <w:r w:rsidRPr="00064A28">
              <w:rPr>
                <w:rFonts w:ascii="Times New Roman" w:hAnsi="Times New Roman"/>
                <w:b/>
                <w:bCs/>
                <w:sz w:val="20"/>
                <w:szCs w:val="20"/>
                <w:lang w:eastAsia="ru-RU"/>
              </w:rPr>
              <w:t>Свердло</w:t>
            </w:r>
            <w:r>
              <w:rPr>
                <w:rFonts w:ascii="Times New Roman" w:hAnsi="Times New Roman"/>
                <w:b/>
                <w:bCs/>
                <w:sz w:val="20"/>
                <w:szCs w:val="20"/>
                <w:lang w:eastAsia="ru-RU"/>
              </w:rPr>
              <w:t>вской области на 2016–2030 годы.</w:t>
            </w:r>
          </w:p>
          <w:p w:rsidR="006F0681" w:rsidRPr="00465D4A" w:rsidRDefault="006F0681" w:rsidP="006F0681">
            <w:pPr>
              <w:spacing w:after="0" w:line="240" w:lineRule="auto"/>
              <w:rPr>
                <w:rFonts w:ascii="Times New Roman" w:hAnsi="Times New Roman"/>
                <w:bCs/>
                <w:sz w:val="20"/>
                <w:szCs w:val="20"/>
                <w:lang w:eastAsia="ru-RU"/>
              </w:rPr>
            </w:pPr>
            <w:r w:rsidRPr="001B3E31">
              <w:rPr>
                <w:rFonts w:ascii="Times New Roman" w:hAnsi="Times New Roman"/>
                <w:bCs/>
                <w:sz w:val="20"/>
                <w:szCs w:val="20"/>
                <w:lang w:eastAsia="ru-RU"/>
              </w:rPr>
              <w:t xml:space="preserve">Проект реализуется в рамках </w:t>
            </w:r>
            <w:r w:rsidRPr="00465D4A">
              <w:rPr>
                <w:rFonts w:ascii="Times New Roman" w:hAnsi="Times New Roman"/>
                <w:bCs/>
                <w:sz w:val="20"/>
                <w:szCs w:val="20"/>
                <w:lang w:eastAsia="ru-RU"/>
              </w:rPr>
              <w:t>следующих государственных программ Свердловской области:</w:t>
            </w:r>
          </w:p>
          <w:p w:rsidR="006F0681" w:rsidRPr="00465D4A" w:rsidRDefault="006F0681" w:rsidP="006F0681">
            <w:pPr>
              <w:spacing w:after="0" w:line="240" w:lineRule="auto"/>
              <w:rPr>
                <w:rFonts w:ascii="Times New Roman" w:hAnsi="Times New Roman"/>
                <w:bCs/>
                <w:sz w:val="20"/>
                <w:szCs w:val="20"/>
                <w:lang w:eastAsia="ru-RU"/>
              </w:rPr>
            </w:pPr>
            <w:r w:rsidRPr="00465D4A">
              <w:rPr>
                <w:rFonts w:ascii="Times New Roman" w:hAnsi="Times New Roman"/>
                <w:bCs/>
                <w:sz w:val="20"/>
                <w:szCs w:val="20"/>
                <w:lang w:eastAsia="ru-RU"/>
              </w:rPr>
              <w:t>1) «Развитие промышленности и науки на территории Свердловской области до 2024 года» (утверждена постановлением Правительства Свердловской области от 24.10.2013 № 1293-ПП);</w:t>
            </w:r>
          </w:p>
          <w:p w:rsidR="006F0681" w:rsidRPr="00064A28" w:rsidRDefault="006F0681" w:rsidP="006F0681">
            <w:pPr>
              <w:spacing w:after="0" w:line="240" w:lineRule="auto"/>
              <w:rPr>
                <w:rFonts w:ascii="Times New Roman" w:hAnsi="Times New Roman"/>
                <w:sz w:val="20"/>
                <w:szCs w:val="20"/>
                <w:lang w:eastAsia="ru-RU"/>
              </w:rPr>
            </w:pPr>
            <w:r w:rsidRPr="00465D4A">
              <w:rPr>
                <w:rFonts w:ascii="Times New Roman" w:hAnsi="Times New Roman"/>
                <w:bCs/>
                <w:sz w:val="20"/>
                <w:szCs w:val="20"/>
                <w:lang w:eastAsia="ru-RU"/>
              </w:rPr>
              <w:t>2) «Обеспечение рационального и безопасного природопользования на территории Свердловской области до 2024 года» (утверждена постановлением Правительства Свердловской области от 21.10.2013 № 1269-ПП «Об утверждении государственной программы Свердловской области «Обеспечение рационального и безопасного природопользования на территории Свердловской области до 2024 года» (далее – постановление Правительства Свердловской области от 21.10.2013 № 1269-ПП))</w:t>
            </w:r>
            <w:r w:rsidR="00D84475">
              <w:rPr>
                <w:rFonts w:ascii="Times New Roman" w:hAnsi="Times New Roman"/>
                <w:bCs/>
                <w:sz w:val="20"/>
                <w:szCs w:val="20"/>
                <w:lang w:eastAsia="ru-RU"/>
              </w:rPr>
              <w:t>.</w:t>
            </w:r>
          </w:p>
        </w:tc>
        <w:tc>
          <w:tcPr>
            <w:tcW w:w="614" w:type="pct"/>
            <w:gridSpan w:val="2"/>
            <w:shd w:val="clear" w:color="auto" w:fill="auto"/>
          </w:tcPr>
          <w:p w:rsidR="006F0681" w:rsidRPr="00064A28" w:rsidRDefault="006F0681" w:rsidP="00426A65">
            <w:pPr>
              <w:spacing w:after="0" w:line="240" w:lineRule="auto"/>
              <w:rPr>
                <w:rFonts w:ascii="Times New Roman" w:hAnsi="Times New Roman"/>
                <w:b/>
                <w:bCs/>
                <w:sz w:val="20"/>
                <w:szCs w:val="20"/>
                <w:lang w:eastAsia="ru-RU"/>
              </w:rPr>
            </w:pPr>
            <w:r w:rsidRPr="0019550C">
              <w:rPr>
                <w:rFonts w:ascii="Times New Roman" w:hAnsi="Times New Roman"/>
                <w:bCs/>
                <w:sz w:val="20"/>
                <w:szCs w:val="20"/>
                <w:lang w:eastAsia="ru-RU"/>
              </w:rPr>
              <w:t>Министерство промышленности и</w:t>
            </w:r>
            <w:r w:rsidR="00426A65">
              <w:rPr>
                <w:rFonts w:ascii="Times New Roman" w:hAnsi="Times New Roman"/>
                <w:bCs/>
                <w:sz w:val="20"/>
                <w:szCs w:val="20"/>
                <w:lang w:eastAsia="ru-RU"/>
              </w:rPr>
              <w:t> </w:t>
            </w:r>
            <w:r w:rsidRPr="0019550C">
              <w:rPr>
                <w:rFonts w:ascii="Times New Roman" w:hAnsi="Times New Roman"/>
                <w:bCs/>
                <w:sz w:val="20"/>
                <w:szCs w:val="20"/>
                <w:lang w:eastAsia="ru-RU"/>
              </w:rPr>
              <w:t>науки Свердловской области</w:t>
            </w:r>
          </w:p>
        </w:tc>
        <w:tc>
          <w:tcPr>
            <w:tcW w:w="563" w:type="pct"/>
            <w:shd w:val="clear" w:color="auto" w:fill="auto"/>
          </w:tcPr>
          <w:p w:rsidR="006F0681" w:rsidRPr="00064A28" w:rsidRDefault="006F0681" w:rsidP="006F0681">
            <w:pPr>
              <w:spacing w:after="0" w:line="240" w:lineRule="auto"/>
              <w:rPr>
                <w:rFonts w:ascii="Times New Roman" w:hAnsi="Times New Roman"/>
                <w:b/>
                <w:bCs/>
                <w:sz w:val="20"/>
                <w:szCs w:val="20"/>
                <w:lang w:eastAsia="ru-RU"/>
              </w:rPr>
            </w:pP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44"/>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vAlign w:val="center"/>
          </w:tcPr>
          <w:p w:rsidR="006F0681" w:rsidRPr="00E20961" w:rsidRDefault="006F0681" w:rsidP="006F0681">
            <w:pPr>
              <w:pStyle w:val="ConsPlusNormal"/>
              <w:rPr>
                <w:rFonts w:ascii="Times New Roman" w:hAnsi="Times New Roman" w:cs="Times New Roman"/>
                <w:sz w:val="20"/>
                <w:szCs w:val="20"/>
              </w:rPr>
            </w:pPr>
          </w:p>
        </w:tc>
        <w:tc>
          <w:tcPr>
            <w:tcW w:w="381" w:type="pct"/>
            <w:vMerge w:val="restart"/>
            <w:vAlign w:val="center"/>
          </w:tcPr>
          <w:p w:rsidR="006F0681" w:rsidRPr="00E20961" w:rsidRDefault="006F0681" w:rsidP="006F0681">
            <w:pPr>
              <w:pStyle w:val="ConsPlusNormal"/>
              <w:rPr>
                <w:rFonts w:ascii="Times New Roman" w:hAnsi="Times New Roman" w:cs="Times New Roman"/>
                <w:sz w:val="20"/>
                <w:szCs w:val="20"/>
              </w:rPr>
            </w:pPr>
          </w:p>
        </w:tc>
        <w:tc>
          <w:tcPr>
            <w:tcW w:w="282"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1</w:t>
            </w:r>
          </w:p>
        </w:tc>
        <w:tc>
          <w:tcPr>
            <w:tcW w:w="860" w:type="pct"/>
            <w:shd w:val="clear" w:color="auto" w:fill="FFFFFF"/>
          </w:tcPr>
          <w:p w:rsidR="006F0681" w:rsidRPr="0019550C" w:rsidRDefault="006F0681" w:rsidP="00426A65">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производительность труда в</w:t>
            </w:r>
            <w:r w:rsidR="00426A65">
              <w:rPr>
                <w:rFonts w:ascii="Times New Roman" w:hAnsi="Times New Roman"/>
                <w:sz w:val="20"/>
                <w:szCs w:val="20"/>
                <w:lang w:eastAsia="ru-RU"/>
              </w:rPr>
              <w:t> </w:t>
            </w:r>
            <w:r w:rsidRPr="0019550C">
              <w:rPr>
                <w:rFonts w:ascii="Times New Roman" w:hAnsi="Times New Roman"/>
                <w:sz w:val="20"/>
                <w:szCs w:val="20"/>
                <w:lang w:eastAsia="ru-RU"/>
              </w:rPr>
              <w:t>промышленности</w:t>
            </w:r>
          </w:p>
        </w:tc>
        <w:tc>
          <w:tcPr>
            <w:tcW w:w="383"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млн. рублей на человека</w:t>
            </w:r>
          </w:p>
        </w:tc>
        <w:tc>
          <w:tcPr>
            <w:tcW w:w="282" w:type="pct"/>
            <w:gridSpan w:val="2"/>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271" w:type="pct"/>
            <w:shd w:val="clear" w:color="auto" w:fill="auto"/>
          </w:tcPr>
          <w:p w:rsidR="006F0681" w:rsidRPr="00E20961" w:rsidRDefault="00F52CF8" w:rsidP="006F0681">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5,5</w:t>
            </w:r>
          </w:p>
        </w:tc>
        <w:tc>
          <w:tcPr>
            <w:tcW w:w="393" w:type="pct"/>
            <w:gridSpan w:val="2"/>
            <w:shd w:val="clear" w:color="auto" w:fill="auto"/>
          </w:tcPr>
          <w:p w:rsidR="006F0681" w:rsidRPr="00E20961" w:rsidRDefault="00F52CF8" w:rsidP="006F0681">
            <w:pPr>
              <w:autoSpaceDE w:val="0"/>
              <w:autoSpaceDN w:val="0"/>
              <w:spacing w:after="0" w:line="240" w:lineRule="auto"/>
              <w:jc w:val="center"/>
              <w:rPr>
                <w:rFonts w:ascii="Times New Roman" w:hAnsi="Times New Roman"/>
                <w:sz w:val="20"/>
                <w:szCs w:val="20"/>
              </w:rPr>
            </w:pPr>
            <w:r>
              <w:rPr>
                <w:rFonts w:ascii="Times New Roman" w:hAnsi="Times New Roman"/>
                <w:sz w:val="20"/>
              </w:rPr>
              <w:t>в 1,5 раза</w:t>
            </w:r>
          </w:p>
        </w:tc>
        <w:tc>
          <w:tcPr>
            <w:tcW w:w="614" w:type="pct"/>
            <w:gridSpan w:val="2"/>
          </w:tcPr>
          <w:p w:rsidR="006F0681" w:rsidRPr="0019550C"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953E06" w:rsidRDefault="006F0681" w:rsidP="006F0681">
            <w:pPr>
              <w:autoSpaceDE w:val="0"/>
              <w:autoSpaceDN w:val="0"/>
              <w:spacing w:after="0" w:line="240" w:lineRule="auto"/>
              <w:rPr>
                <w:rFonts w:ascii="Times New Roman" w:hAnsi="Times New Roman"/>
                <w:bCs/>
                <w:sz w:val="20"/>
                <w:szCs w:val="20"/>
                <w:lang w:eastAsia="ru-RU"/>
              </w:rPr>
            </w:pP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428"/>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tcPr>
          <w:p w:rsidR="006F0681" w:rsidRPr="00E20961" w:rsidRDefault="006F0681" w:rsidP="006F0681">
            <w:pPr>
              <w:spacing w:after="0" w:line="240" w:lineRule="auto"/>
              <w:rPr>
                <w:rFonts w:ascii="Times New Roman" w:hAnsi="Times New Roman"/>
                <w:sz w:val="20"/>
                <w:szCs w:val="20"/>
              </w:rPr>
            </w:pPr>
          </w:p>
        </w:tc>
        <w:tc>
          <w:tcPr>
            <w:tcW w:w="381" w:type="pct"/>
            <w:vMerge/>
          </w:tcPr>
          <w:p w:rsidR="006F0681" w:rsidRPr="00E20961" w:rsidRDefault="006F0681" w:rsidP="006F0681">
            <w:pPr>
              <w:spacing w:after="0" w:line="240" w:lineRule="auto"/>
              <w:rPr>
                <w:rFonts w:ascii="Times New Roman" w:hAnsi="Times New Roman"/>
                <w:sz w:val="20"/>
                <w:szCs w:val="20"/>
              </w:rPr>
            </w:pPr>
          </w:p>
        </w:tc>
        <w:tc>
          <w:tcPr>
            <w:tcW w:w="282"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w:t>
            </w:r>
          </w:p>
        </w:tc>
        <w:tc>
          <w:tcPr>
            <w:tcW w:w="860" w:type="pct"/>
            <w:shd w:val="clear" w:color="auto" w:fill="FFFFFF"/>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объем отгруженной промышленной продукции (параграф 8. Ожидаемые результаты реализации Стратегии)</w:t>
            </w:r>
          </w:p>
        </w:tc>
        <w:tc>
          <w:tcPr>
            <w:tcW w:w="383"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трлн. рублей</w:t>
            </w:r>
          </w:p>
        </w:tc>
        <w:tc>
          <w:tcPr>
            <w:tcW w:w="282" w:type="pct"/>
            <w:gridSpan w:val="2"/>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271" w:type="pct"/>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393" w:type="pct"/>
            <w:gridSpan w:val="2"/>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106,7</w:t>
            </w:r>
          </w:p>
        </w:tc>
        <w:tc>
          <w:tcPr>
            <w:tcW w:w="614" w:type="pct"/>
            <w:gridSpan w:val="2"/>
            <w:shd w:val="clear" w:color="auto" w:fill="FFFFFF"/>
          </w:tcPr>
          <w:p w:rsidR="006F0681" w:rsidRPr="0019550C"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953E06" w:rsidRDefault="006F0681" w:rsidP="006F0681">
            <w:pPr>
              <w:autoSpaceDE w:val="0"/>
              <w:autoSpaceDN w:val="0"/>
              <w:spacing w:after="0" w:line="240" w:lineRule="auto"/>
              <w:rPr>
                <w:rFonts w:ascii="Times New Roman" w:hAnsi="Times New Roman"/>
                <w:bCs/>
                <w:sz w:val="20"/>
                <w:szCs w:val="20"/>
                <w:lang w:eastAsia="ru-RU"/>
              </w:rPr>
            </w:pPr>
          </w:p>
        </w:tc>
      </w:tr>
      <w:tr w:rsidR="006F0681" w:rsidRPr="00E20961" w:rsidTr="00426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tcPr>
          <w:p w:rsidR="006F0681" w:rsidRPr="00E20961" w:rsidRDefault="006F0681" w:rsidP="006F0681">
            <w:pPr>
              <w:spacing w:after="0" w:line="240" w:lineRule="auto"/>
              <w:rPr>
                <w:rFonts w:ascii="Times New Roman" w:hAnsi="Times New Roman"/>
                <w:sz w:val="20"/>
                <w:szCs w:val="20"/>
              </w:rPr>
            </w:pPr>
          </w:p>
        </w:tc>
        <w:tc>
          <w:tcPr>
            <w:tcW w:w="381" w:type="pct"/>
            <w:vMerge/>
          </w:tcPr>
          <w:p w:rsidR="006F0681" w:rsidRPr="00E20961" w:rsidRDefault="006F0681" w:rsidP="006F0681">
            <w:pPr>
              <w:spacing w:after="0" w:line="240" w:lineRule="auto"/>
              <w:rPr>
                <w:rFonts w:ascii="Times New Roman" w:hAnsi="Times New Roman"/>
                <w:sz w:val="20"/>
                <w:szCs w:val="20"/>
              </w:rPr>
            </w:pPr>
          </w:p>
        </w:tc>
        <w:tc>
          <w:tcPr>
            <w:tcW w:w="282"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w:t>
            </w:r>
          </w:p>
        </w:tc>
        <w:tc>
          <w:tcPr>
            <w:tcW w:w="860" w:type="pct"/>
            <w:shd w:val="clear" w:color="auto" w:fill="FFFFFF"/>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объем валового регионального продукта на душу населения (параграф 8. Ожидаемые результаты реализации Стратегии)</w:t>
            </w:r>
          </w:p>
        </w:tc>
        <w:tc>
          <w:tcPr>
            <w:tcW w:w="383"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тыс. рублей на человека</w:t>
            </w:r>
          </w:p>
        </w:tc>
        <w:tc>
          <w:tcPr>
            <w:tcW w:w="282" w:type="pct"/>
            <w:gridSpan w:val="2"/>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393,5</w:t>
            </w:r>
          </w:p>
        </w:tc>
        <w:tc>
          <w:tcPr>
            <w:tcW w:w="271" w:type="pct"/>
            <w:shd w:val="clear" w:color="auto" w:fill="FFFFFF"/>
          </w:tcPr>
          <w:p w:rsidR="006F0681" w:rsidRPr="0019550C" w:rsidRDefault="00930912"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467,0</w:t>
            </w:r>
          </w:p>
        </w:tc>
        <w:tc>
          <w:tcPr>
            <w:tcW w:w="393" w:type="pct"/>
            <w:gridSpan w:val="2"/>
            <w:shd w:val="clear" w:color="auto" w:fill="FFFFFF"/>
          </w:tcPr>
          <w:p w:rsidR="006F0681" w:rsidRPr="0019550C" w:rsidRDefault="00930912" w:rsidP="006F0681">
            <w:pPr>
              <w:spacing w:after="0" w:line="240" w:lineRule="auto"/>
              <w:jc w:val="center"/>
              <w:rPr>
                <w:rFonts w:ascii="Times New Roman" w:hAnsi="Times New Roman"/>
                <w:sz w:val="20"/>
                <w:szCs w:val="20"/>
                <w:lang w:eastAsia="ru-RU"/>
              </w:rPr>
            </w:pPr>
            <w:r>
              <w:rPr>
                <w:rFonts w:ascii="Times New Roman" w:hAnsi="Times New Roman"/>
                <w:sz w:val="20"/>
              </w:rPr>
              <w:t>118,7</w:t>
            </w:r>
          </w:p>
        </w:tc>
        <w:tc>
          <w:tcPr>
            <w:tcW w:w="614" w:type="pct"/>
            <w:gridSpan w:val="2"/>
            <w:shd w:val="clear" w:color="auto" w:fill="FFFFFF"/>
          </w:tcPr>
          <w:p w:rsidR="006F0681" w:rsidRPr="0019550C"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930912" w:rsidRDefault="00426A65" w:rsidP="00426A65">
            <w:pPr>
              <w:pStyle w:val="aff8"/>
              <w:spacing w:before="20" w:after="0"/>
              <w:jc w:val="left"/>
              <w:rPr>
                <w:rFonts w:ascii="Times New Roman" w:hAnsi="Times New Roman" w:cs="Times New Roman"/>
                <w:i w:val="0"/>
                <w:sz w:val="20"/>
                <w:szCs w:val="20"/>
              </w:rPr>
            </w:pPr>
            <w:r>
              <w:rPr>
                <w:rFonts w:ascii="Times New Roman" w:hAnsi="Times New Roman"/>
                <w:i w:val="0"/>
                <w:sz w:val="20"/>
                <w:szCs w:val="20"/>
              </w:rPr>
              <w:t>Ф</w:t>
            </w:r>
            <w:r w:rsidR="00930912" w:rsidRPr="00930912">
              <w:rPr>
                <w:rFonts w:ascii="Times New Roman" w:hAnsi="Times New Roman"/>
                <w:i w:val="0"/>
                <w:sz w:val="20"/>
                <w:szCs w:val="20"/>
              </w:rPr>
              <w:t>актическое значение показателя установлено по</w:t>
            </w:r>
            <w:r>
              <w:rPr>
                <w:rFonts w:ascii="Times New Roman" w:hAnsi="Times New Roman"/>
                <w:i w:val="0"/>
                <w:sz w:val="20"/>
                <w:szCs w:val="20"/>
              </w:rPr>
              <w:t> </w:t>
            </w:r>
            <w:r w:rsidR="00930912" w:rsidRPr="00930912">
              <w:rPr>
                <w:rFonts w:ascii="Times New Roman" w:hAnsi="Times New Roman"/>
                <w:i w:val="0"/>
                <w:sz w:val="20"/>
                <w:szCs w:val="20"/>
              </w:rPr>
              <w:t>оценке Министерства экономики и территориального развития Свердловской области.</w:t>
            </w:r>
            <w:r w:rsidR="00930912">
              <w:rPr>
                <w:rFonts w:ascii="Times New Roman" w:hAnsi="Times New Roman"/>
                <w:i w:val="0"/>
                <w:sz w:val="20"/>
                <w:szCs w:val="20"/>
              </w:rPr>
              <w:t xml:space="preserve"> С</w:t>
            </w:r>
            <w:r w:rsidR="006F0681" w:rsidRPr="0074721E">
              <w:rPr>
                <w:rFonts w:ascii="Times New Roman" w:hAnsi="Times New Roman" w:cs="Times New Roman"/>
                <w:i w:val="0"/>
                <w:sz w:val="20"/>
                <w:szCs w:val="20"/>
              </w:rPr>
              <w:t>татданные поступят в ноябре 2018 года</w:t>
            </w:r>
            <w:r>
              <w:rPr>
                <w:rFonts w:ascii="Times New Roman" w:hAnsi="Times New Roman" w:cs="Times New Roman"/>
                <w:i w:val="0"/>
                <w:sz w:val="20"/>
                <w:szCs w:val="20"/>
              </w:rPr>
              <w:t>.</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699"/>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tcPr>
          <w:p w:rsidR="006F0681" w:rsidRPr="00E20961" w:rsidRDefault="006F0681" w:rsidP="006F0681">
            <w:pPr>
              <w:spacing w:after="0" w:line="240" w:lineRule="auto"/>
              <w:rPr>
                <w:rFonts w:ascii="Times New Roman" w:hAnsi="Times New Roman"/>
                <w:sz w:val="20"/>
                <w:szCs w:val="20"/>
              </w:rPr>
            </w:pPr>
          </w:p>
        </w:tc>
        <w:tc>
          <w:tcPr>
            <w:tcW w:w="381" w:type="pct"/>
            <w:vMerge/>
          </w:tcPr>
          <w:p w:rsidR="006F0681" w:rsidRPr="00E20961" w:rsidRDefault="006F0681" w:rsidP="006F0681">
            <w:pPr>
              <w:spacing w:after="0" w:line="240" w:lineRule="auto"/>
              <w:rPr>
                <w:rFonts w:ascii="Times New Roman" w:hAnsi="Times New Roman"/>
                <w:sz w:val="20"/>
                <w:szCs w:val="20"/>
              </w:rPr>
            </w:pPr>
          </w:p>
        </w:tc>
        <w:tc>
          <w:tcPr>
            <w:tcW w:w="282" w:type="pct"/>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4</w:t>
            </w:r>
          </w:p>
        </w:tc>
        <w:tc>
          <w:tcPr>
            <w:tcW w:w="860" w:type="pct"/>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 xml:space="preserve">доля продукции высокотехнологичных и наукоемких отраслей экономики Свердловской области в валовом региональном продукте (параграф 8. Ожидаемые результаты реализации Стратегии) </w:t>
            </w:r>
          </w:p>
        </w:tc>
        <w:tc>
          <w:tcPr>
            <w:tcW w:w="383" w:type="pct"/>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процентов</w:t>
            </w:r>
          </w:p>
        </w:tc>
        <w:tc>
          <w:tcPr>
            <w:tcW w:w="282" w:type="pct"/>
            <w:gridSpan w:val="2"/>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271" w:type="pct"/>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Pr>
          <w:p w:rsidR="006F0681" w:rsidRPr="0019550C"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rPr>
              <w:t>х</w:t>
            </w:r>
          </w:p>
        </w:tc>
        <w:tc>
          <w:tcPr>
            <w:tcW w:w="614" w:type="pct"/>
            <w:gridSpan w:val="2"/>
          </w:tcPr>
          <w:p w:rsidR="006F0681" w:rsidRPr="0019550C" w:rsidRDefault="006F0681" w:rsidP="006F0681">
            <w:pPr>
              <w:spacing w:after="0" w:line="240" w:lineRule="auto"/>
              <w:rPr>
                <w:rFonts w:ascii="Times New Roman" w:hAnsi="Times New Roman"/>
                <w:sz w:val="20"/>
                <w:szCs w:val="20"/>
                <w:lang w:eastAsia="ru-RU"/>
              </w:rPr>
            </w:pPr>
          </w:p>
        </w:tc>
        <w:tc>
          <w:tcPr>
            <w:tcW w:w="563" w:type="pct"/>
            <w:shd w:val="clear" w:color="auto" w:fill="auto"/>
          </w:tcPr>
          <w:p w:rsidR="006F0681" w:rsidRPr="004F05D1" w:rsidRDefault="00426A65" w:rsidP="00930912">
            <w:pPr>
              <w:pStyle w:val="aff8"/>
              <w:spacing w:before="20" w:after="0"/>
              <w:jc w:val="left"/>
              <w:rPr>
                <w:rFonts w:ascii="Times New Roman" w:hAnsi="Times New Roman" w:cs="Times New Roman"/>
                <w:i w:val="0"/>
                <w:sz w:val="20"/>
                <w:szCs w:val="20"/>
              </w:rPr>
            </w:pPr>
            <w:r>
              <w:rPr>
                <w:rFonts w:ascii="Times New Roman" w:hAnsi="Times New Roman" w:cs="Times New Roman"/>
                <w:i w:val="0"/>
                <w:sz w:val="20"/>
                <w:szCs w:val="20"/>
              </w:rPr>
              <w:t>С</w:t>
            </w:r>
            <w:r w:rsidR="006F0681" w:rsidRPr="0074721E">
              <w:rPr>
                <w:rFonts w:ascii="Times New Roman" w:hAnsi="Times New Roman" w:cs="Times New Roman"/>
                <w:i w:val="0"/>
                <w:sz w:val="20"/>
                <w:szCs w:val="20"/>
              </w:rPr>
              <w:t>татданные поступят в ноябре 2018 года</w:t>
            </w:r>
            <w:r>
              <w:rPr>
                <w:rFonts w:ascii="Times New Roman" w:hAnsi="Times New Roman" w:cs="Times New Roman"/>
                <w:i w:val="0"/>
                <w:sz w:val="20"/>
                <w:szCs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69"/>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6F0681" w:rsidRPr="00E5296F" w:rsidRDefault="006F0681" w:rsidP="006F0681">
            <w:pPr>
              <w:pStyle w:val="aff8"/>
              <w:spacing w:after="0"/>
              <w:jc w:val="center"/>
              <w:rPr>
                <w:rFonts w:ascii="Times New Roman" w:eastAsia="Times New Roman" w:hAnsi="Times New Roman" w:cs="Times New Roman"/>
                <w:i w:val="0"/>
                <w:sz w:val="20"/>
                <w:szCs w:val="20"/>
              </w:rPr>
            </w:pPr>
            <w:r w:rsidRPr="00E5296F">
              <w:rPr>
                <w:rFonts w:ascii="Times New Roman" w:eastAsia="Times New Roman" w:hAnsi="Times New Roman" w:cs="Times New Roman"/>
                <w:b/>
                <w:bCs/>
                <w:i w:val="0"/>
                <w:sz w:val="20"/>
                <w:szCs w:val="20"/>
              </w:rPr>
              <w:t xml:space="preserve">Задача 1. Содействие технологической модернизации производств </w:t>
            </w:r>
            <w:r w:rsidRPr="00E5296F">
              <w:rPr>
                <w:rFonts w:ascii="Times New Roman" w:eastAsia="Times New Roman" w:hAnsi="Times New Roman" w:cs="Times New Roman"/>
                <w:b/>
                <w:bCs/>
                <w:i w:val="0"/>
                <w:sz w:val="20"/>
                <w:szCs w:val="20"/>
              </w:rPr>
              <w:br/>
              <w:t>(направление Стратегии «Повышение конкурентоспособности промышленного комплекса Свердловской области»)</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val="restart"/>
          </w:tcPr>
          <w:p w:rsidR="006F0681" w:rsidRPr="00E20961" w:rsidRDefault="006F0681" w:rsidP="006F0681">
            <w:pPr>
              <w:spacing w:after="0" w:line="240" w:lineRule="auto"/>
              <w:rPr>
                <w:rFonts w:ascii="Times New Roman" w:hAnsi="Times New Roman"/>
                <w:sz w:val="20"/>
                <w:szCs w:val="20"/>
              </w:rPr>
            </w:pPr>
            <w:r w:rsidRPr="0019550C">
              <w:rPr>
                <w:rFonts w:ascii="Times New Roman" w:hAnsi="Times New Roman"/>
                <w:sz w:val="20"/>
                <w:szCs w:val="20"/>
                <w:lang w:eastAsia="ru-RU"/>
              </w:rPr>
              <w:t>Сопровождение и контроль реализации проектов технологической модернизации производства</w:t>
            </w:r>
          </w:p>
        </w:tc>
        <w:tc>
          <w:tcPr>
            <w:tcW w:w="381" w:type="pct"/>
            <w:vMerge w:val="restart"/>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 xml:space="preserve">1 этап </w:t>
            </w:r>
            <w:r w:rsidRPr="0019550C">
              <w:rPr>
                <w:rFonts w:ascii="Times New Roman" w:hAnsi="Times New Roman"/>
                <w:sz w:val="20"/>
                <w:szCs w:val="20"/>
                <w:lang w:eastAsia="ru-RU"/>
              </w:rPr>
              <w:br w:type="page"/>
              <w:t>(2017–2018)</w:t>
            </w:r>
            <w:r w:rsidRPr="0019550C">
              <w:rPr>
                <w:rFonts w:ascii="Times New Roman" w:hAnsi="Times New Roman"/>
                <w:sz w:val="20"/>
                <w:szCs w:val="20"/>
                <w:lang w:eastAsia="ru-RU"/>
              </w:rPr>
              <w:br w:type="page"/>
              <w:t>;</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 xml:space="preserve">2 этап </w:t>
            </w:r>
            <w:r w:rsidRPr="0019550C">
              <w:rPr>
                <w:rFonts w:ascii="Times New Roman" w:hAnsi="Times New Roman"/>
                <w:sz w:val="20"/>
                <w:szCs w:val="20"/>
                <w:lang w:eastAsia="ru-RU"/>
              </w:rPr>
              <w:br w:type="page"/>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 этап</w:t>
            </w:r>
          </w:p>
          <w:p w:rsidR="006F0681" w:rsidRPr="00E20961" w:rsidRDefault="006F0681" w:rsidP="006F0681">
            <w:pPr>
              <w:spacing w:after="0" w:line="240" w:lineRule="auto"/>
              <w:jc w:val="center"/>
              <w:rPr>
                <w:rFonts w:ascii="Times New Roman" w:hAnsi="Times New Roman"/>
                <w:sz w:val="20"/>
                <w:szCs w:val="20"/>
              </w:rPr>
            </w:pPr>
            <w:r w:rsidRPr="0019550C">
              <w:rPr>
                <w:rFonts w:ascii="Times New Roman" w:hAnsi="Times New Roman"/>
                <w:sz w:val="20"/>
                <w:szCs w:val="20"/>
                <w:lang w:eastAsia="ru-RU"/>
              </w:rPr>
              <w:t>(2025–2030)</w:t>
            </w:r>
          </w:p>
        </w:tc>
        <w:tc>
          <w:tcPr>
            <w:tcW w:w="282" w:type="pct"/>
            <w:vMerge w:val="restart"/>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2; 3</w:t>
            </w:r>
          </w:p>
        </w:tc>
        <w:tc>
          <w:tcPr>
            <w:tcW w:w="860" w:type="pct"/>
          </w:tcPr>
          <w:p w:rsidR="006F0681" w:rsidRPr="0019550C" w:rsidRDefault="006F0681" w:rsidP="00B02075">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изменение стоимости основных фондов крупных и</w:t>
            </w:r>
            <w:r w:rsidR="00B02075">
              <w:rPr>
                <w:rFonts w:ascii="Times New Roman" w:hAnsi="Times New Roman"/>
                <w:sz w:val="20"/>
                <w:szCs w:val="20"/>
                <w:lang w:eastAsia="ru-RU"/>
              </w:rPr>
              <w:t> </w:t>
            </w:r>
            <w:r w:rsidRPr="0019550C">
              <w:rPr>
                <w:rFonts w:ascii="Times New Roman" w:hAnsi="Times New Roman"/>
                <w:sz w:val="20"/>
                <w:szCs w:val="20"/>
                <w:lang w:eastAsia="ru-RU"/>
              </w:rPr>
              <w:t>средних организаций промышленного комплекса к уровню 2014 года:</w:t>
            </w:r>
          </w:p>
        </w:tc>
        <w:tc>
          <w:tcPr>
            <w:tcW w:w="1329" w:type="pct"/>
            <w:gridSpan w:val="6"/>
          </w:tcPr>
          <w:p w:rsidR="006F0681" w:rsidRDefault="006F0681" w:rsidP="006F0681">
            <w:pPr>
              <w:spacing w:after="0" w:line="240" w:lineRule="auto"/>
              <w:jc w:val="center"/>
              <w:rPr>
                <w:rFonts w:ascii="Times New Roman" w:hAnsi="Times New Roman"/>
                <w:sz w:val="20"/>
                <w:szCs w:val="20"/>
                <w:lang w:eastAsia="ru-RU"/>
              </w:rPr>
            </w:pPr>
          </w:p>
        </w:tc>
        <w:tc>
          <w:tcPr>
            <w:tcW w:w="614" w:type="pct"/>
            <w:gridSpan w:val="2"/>
            <w:vMerge w:val="restart"/>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промышленности и науки Свердловской области</w:t>
            </w:r>
          </w:p>
        </w:tc>
        <w:tc>
          <w:tcPr>
            <w:tcW w:w="563" w:type="pct"/>
            <w:vMerge w:val="restart"/>
          </w:tcPr>
          <w:p w:rsidR="006F0681" w:rsidRDefault="00B02075" w:rsidP="006F0681">
            <w:pPr>
              <w:pStyle w:val="aff8"/>
              <w:spacing w:before="20" w:after="0"/>
              <w:jc w:val="left"/>
              <w:rPr>
                <w:rFonts w:ascii="Times New Roman" w:hAnsi="Times New Roman" w:cs="Times New Roman"/>
                <w:i w:val="0"/>
                <w:sz w:val="20"/>
                <w:szCs w:val="20"/>
              </w:rPr>
            </w:pPr>
            <w:r>
              <w:rPr>
                <w:rFonts w:ascii="Times New Roman" w:hAnsi="Times New Roman" w:cs="Times New Roman"/>
                <w:i w:val="0"/>
                <w:sz w:val="20"/>
                <w:szCs w:val="20"/>
              </w:rPr>
              <w:t>С</w:t>
            </w:r>
            <w:r w:rsidR="006F0681" w:rsidRPr="0074721E">
              <w:rPr>
                <w:rFonts w:ascii="Times New Roman" w:hAnsi="Times New Roman" w:cs="Times New Roman"/>
                <w:i w:val="0"/>
                <w:sz w:val="20"/>
                <w:szCs w:val="20"/>
              </w:rPr>
              <w:t>татданные поступят в ноябре 2018 года</w:t>
            </w:r>
            <w:r>
              <w:rPr>
                <w:rFonts w:ascii="Times New Roman" w:hAnsi="Times New Roman" w:cs="Times New Roman"/>
                <w:i w:val="0"/>
                <w:sz w:val="20"/>
                <w:szCs w:val="20"/>
              </w:rPr>
              <w:t>.</w:t>
            </w:r>
          </w:p>
          <w:p w:rsidR="006F0681" w:rsidRPr="00E5296F" w:rsidRDefault="006F0681" w:rsidP="006F0681">
            <w:pPr>
              <w:pStyle w:val="aff8"/>
              <w:spacing w:after="0"/>
              <w:jc w:val="left"/>
              <w:rPr>
                <w:rFonts w:ascii="Times New Roman" w:eastAsia="Times New Roman" w:hAnsi="Times New Roman" w:cs="Times New Roman"/>
                <w:i w:val="0"/>
                <w:sz w:val="20"/>
                <w:szCs w:val="20"/>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tcPr>
          <w:p w:rsidR="006F0681" w:rsidRPr="00E20961" w:rsidRDefault="006F0681" w:rsidP="006F0681">
            <w:pPr>
              <w:spacing w:after="0" w:line="240" w:lineRule="auto"/>
              <w:rPr>
                <w:rFonts w:ascii="Times New Roman" w:hAnsi="Times New Roman"/>
                <w:sz w:val="20"/>
                <w:szCs w:val="20"/>
              </w:rPr>
            </w:pPr>
          </w:p>
        </w:tc>
        <w:tc>
          <w:tcPr>
            <w:tcW w:w="381" w:type="pct"/>
            <w:vMerge/>
          </w:tcPr>
          <w:p w:rsidR="006F0681" w:rsidRPr="00E20961" w:rsidRDefault="006F0681" w:rsidP="006F0681">
            <w:pPr>
              <w:spacing w:after="0" w:line="240" w:lineRule="auto"/>
              <w:rPr>
                <w:rFonts w:ascii="Times New Roman" w:hAnsi="Times New Roman"/>
                <w:sz w:val="20"/>
                <w:szCs w:val="20"/>
              </w:rPr>
            </w:pPr>
          </w:p>
        </w:tc>
        <w:tc>
          <w:tcPr>
            <w:tcW w:w="282" w:type="pct"/>
            <w:vMerge/>
          </w:tcPr>
          <w:p w:rsidR="006F0681" w:rsidRPr="0019550C" w:rsidRDefault="006F0681" w:rsidP="006F0681">
            <w:pPr>
              <w:spacing w:after="0" w:line="240" w:lineRule="auto"/>
              <w:jc w:val="center"/>
              <w:rPr>
                <w:rFonts w:ascii="Times New Roman" w:hAnsi="Times New Roman"/>
                <w:sz w:val="20"/>
                <w:szCs w:val="20"/>
                <w:lang w:eastAsia="ru-RU"/>
              </w:rPr>
            </w:pPr>
          </w:p>
        </w:tc>
        <w:tc>
          <w:tcPr>
            <w:tcW w:w="860" w:type="pct"/>
          </w:tcPr>
          <w:p w:rsidR="006F0681" w:rsidRPr="0019550C" w:rsidRDefault="006F0681"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добыча полезных ископаемых</w:t>
            </w:r>
          </w:p>
        </w:tc>
        <w:tc>
          <w:tcPr>
            <w:tcW w:w="383" w:type="pct"/>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w:t>
            </w:r>
          </w:p>
        </w:tc>
        <w:tc>
          <w:tcPr>
            <w:tcW w:w="271" w:type="pct"/>
            <w:shd w:val="clear" w:color="auto" w:fill="FFFFFF"/>
          </w:tcPr>
          <w:p w:rsidR="006F068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Pr>
          <w:p w:rsidR="006F0681"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rPr>
              <w:t>х</w:t>
            </w:r>
          </w:p>
        </w:tc>
        <w:tc>
          <w:tcPr>
            <w:tcW w:w="614" w:type="pct"/>
            <w:gridSpan w:val="2"/>
            <w:vMerge/>
          </w:tcPr>
          <w:p w:rsidR="006F0681" w:rsidRPr="0019550C" w:rsidRDefault="006F0681" w:rsidP="006F0681">
            <w:pPr>
              <w:spacing w:after="0" w:line="240" w:lineRule="auto"/>
              <w:rPr>
                <w:rFonts w:ascii="Times New Roman" w:hAnsi="Times New Roman"/>
                <w:sz w:val="20"/>
                <w:szCs w:val="20"/>
                <w:lang w:eastAsia="ru-RU"/>
              </w:rPr>
            </w:pPr>
          </w:p>
        </w:tc>
        <w:tc>
          <w:tcPr>
            <w:tcW w:w="563" w:type="pct"/>
            <w:vMerge/>
          </w:tcPr>
          <w:p w:rsidR="006F0681" w:rsidRDefault="006F0681" w:rsidP="006F0681">
            <w:pPr>
              <w:pStyle w:val="aff8"/>
              <w:spacing w:after="0"/>
              <w:jc w:val="left"/>
              <w:rPr>
                <w:rFonts w:ascii="Times New Roman" w:eastAsia="Times New Roman" w:hAnsi="Times New Roman" w:cs="Times New Roman"/>
                <w:i w:val="0"/>
                <w:sz w:val="20"/>
                <w:szCs w:val="20"/>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vMerge/>
          </w:tcPr>
          <w:p w:rsidR="006F0681" w:rsidRPr="00E20961" w:rsidRDefault="006F0681" w:rsidP="006F0681">
            <w:pPr>
              <w:spacing w:after="0" w:line="240" w:lineRule="auto"/>
              <w:rPr>
                <w:rFonts w:ascii="Times New Roman" w:hAnsi="Times New Roman"/>
                <w:sz w:val="20"/>
                <w:szCs w:val="20"/>
              </w:rPr>
            </w:pPr>
          </w:p>
        </w:tc>
        <w:tc>
          <w:tcPr>
            <w:tcW w:w="381" w:type="pct"/>
            <w:vMerge/>
          </w:tcPr>
          <w:p w:rsidR="006F0681" w:rsidRPr="00E20961" w:rsidRDefault="006F0681" w:rsidP="006F0681">
            <w:pPr>
              <w:spacing w:after="0" w:line="240" w:lineRule="auto"/>
              <w:rPr>
                <w:rFonts w:ascii="Times New Roman" w:hAnsi="Times New Roman"/>
                <w:sz w:val="20"/>
                <w:szCs w:val="20"/>
              </w:rPr>
            </w:pPr>
          </w:p>
        </w:tc>
        <w:tc>
          <w:tcPr>
            <w:tcW w:w="282" w:type="pct"/>
            <w:vMerge/>
          </w:tcPr>
          <w:p w:rsidR="006F0681" w:rsidRPr="0019550C" w:rsidRDefault="006F0681" w:rsidP="006F0681">
            <w:pPr>
              <w:spacing w:after="0" w:line="240" w:lineRule="auto"/>
              <w:jc w:val="center"/>
              <w:rPr>
                <w:rFonts w:ascii="Times New Roman" w:hAnsi="Times New Roman"/>
                <w:sz w:val="20"/>
                <w:szCs w:val="20"/>
                <w:lang w:eastAsia="ru-RU"/>
              </w:rPr>
            </w:pPr>
          </w:p>
        </w:tc>
        <w:tc>
          <w:tcPr>
            <w:tcW w:w="860" w:type="pct"/>
          </w:tcPr>
          <w:p w:rsidR="006F0681" w:rsidRPr="0019550C" w:rsidRDefault="006F0681"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обрабатывающие производства</w:t>
            </w:r>
          </w:p>
        </w:tc>
        <w:tc>
          <w:tcPr>
            <w:tcW w:w="383" w:type="pct"/>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106</w:t>
            </w:r>
          </w:p>
        </w:tc>
        <w:tc>
          <w:tcPr>
            <w:tcW w:w="271" w:type="pct"/>
            <w:shd w:val="clear" w:color="auto" w:fill="FFFFFF"/>
          </w:tcPr>
          <w:p w:rsidR="006F0681"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Pr>
          <w:p w:rsidR="006F0681"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rPr>
              <w:t>х</w:t>
            </w:r>
          </w:p>
        </w:tc>
        <w:tc>
          <w:tcPr>
            <w:tcW w:w="614" w:type="pct"/>
            <w:gridSpan w:val="2"/>
            <w:vMerge/>
          </w:tcPr>
          <w:p w:rsidR="006F0681" w:rsidRPr="0019550C" w:rsidRDefault="006F0681" w:rsidP="006F0681">
            <w:pPr>
              <w:spacing w:after="0" w:line="240" w:lineRule="auto"/>
              <w:rPr>
                <w:rFonts w:ascii="Times New Roman" w:hAnsi="Times New Roman"/>
                <w:sz w:val="20"/>
                <w:szCs w:val="20"/>
                <w:lang w:eastAsia="ru-RU"/>
              </w:rPr>
            </w:pPr>
          </w:p>
        </w:tc>
        <w:tc>
          <w:tcPr>
            <w:tcW w:w="563" w:type="pct"/>
            <w:vMerge/>
          </w:tcPr>
          <w:p w:rsidR="006F0681" w:rsidRDefault="006F0681" w:rsidP="006F0681">
            <w:pPr>
              <w:pStyle w:val="aff8"/>
              <w:spacing w:after="0"/>
              <w:jc w:val="left"/>
              <w:rPr>
                <w:rFonts w:ascii="Times New Roman" w:eastAsia="Times New Roman" w:hAnsi="Times New Roman" w:cs="Times New Roman"/>
                <w:i w:val="0"/>
                <w:sz w:val="20"/>
                <w:szCs w:val="20"/>
              </w:rPr>
            </w:pPr>
          </w:p>
        </w:tc>
      </w:tr>
      <w:tr w:rsidR="006F0681" w:rsidRPr="00E20961" w:rsidTr="00465D4A">
        <w:trPr>
          <w:trHeight w:val="289"/>
        </w:trPr>
        <w:tc>
          <w:tcPr>
            <w:tcW w:w="227" w:type="pct"/>
            <w:tcBorders>
              <w:top w:val="nil"/>
              <w:left w:val="single" w:sz="4" w:space="0" w:color="auto"/>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c>
          <w:tcPr>
            <w:tcW w:w="4773" w:type="pct"/>
            <w:gridSpan w:val="13"/>
            <w:tcBorders>
              <w:top w:val="nil"/>
              <w:left w:val="single" w:sz="4" w:space="0" w:color="auto"/>
              <w:bottom w:val="single" w:sz="4" w:space="0" w:color="auto"/>
              <w:right w:val="single" w:sz="4" w:space="0" w:color="auto"/>
            </w:tcBorders>
            <w:shd w:val="clear" w:color="auto" w:fill="auto"/>
          </w:tcPr>
          <w:p w:rsidR="006F0681" w:rsidRPr="00FD2CAC" w:rsidRDefault="006F0681"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ab/>
            </w:r>
            <w:r w:rsidRPr="00FD2CAC">
              <w:rPr>
                <w:rFonts w:ascii="Times New Roman" w:hAnsi="Times New Roman"/>
                <w:sz w:val="20"/>
                <w:szCs w:val="20"/>
                <w:lang w:eastAsia="ru-RU"/>
              </w:rPr>
              <w:t>Министерством промышленности и науки Свердловской области организована системная работа по организации участия предприятий в федеральных и региональных мерах государственной поддержки в целях содействия технологической модернизации производств, создания и развития конкурентоспособных высокотехнологичных производств, обеспечивающих массовый переход на выпуск продукции нового технологического уклада, повышения экологичности, ресурсной и энергетической эффективности промышленных производств.</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В 2017 году началась практическая реализация Закона Свердловской области от 23 ноября 2015 года № 136-ОЗ «Об отдельных вопросах реализации в Свердловской области промышленной политики Российской Федерации»</w:t>
            </w:r>
            <w:r>
              <w:rPr>
                <w:rFonts w:ascii="Times New Roman" w:hAnsi="Times New Roman"/>
                <w:sz w:val="20"/>
                <w:szCs w:val="20"/>
                <w:lang w:eastAsia="ru-RU"/>
              </w:rPr>
              <w:t xml:space="preserve"> </w:t>
            </w:r>
            <w:r w:rsidRPr="00FD2CAC">
              <w:rPr>
                <w:rFonts w:ascii="Times New Roman" w:hAnsi="Times New Roman"/>
                <w:sz w:val="20"/>
                <w:szCs w:val="20"/>
                <w:lang w:eastAsia="ru-RU"/>
              </w:rPr>
              <w:t xml:space="preserve">в части заключения специальных инвестиционных контрактов (далее – СПИК) и поддержки субъектов промышленности Свердловской области в виде займов Фонда технологического развития промышленности Свердловской области (далее – Фонд). </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xml:space="preserve">В 2017 году три предприятия </w:t>
            </w:r>
            <w:r>
              <w:rPr>
                <w:rFonts w:ascii="Times New Roman" w:hAnsi="Times New Roman"/>
                <w:sz w:val="20"/>
                <w:szCs w:val="20"/>
                <w:lang w:eastAsia="ru-RU"/>
              </w:rPr>
              <w:t>выразили</w:t>
            </w:r>
            <w:r w:rsidRPr="00FD2CAC">
              <w:rPr>
                <w:rFonts w:ascii="Times New Roman" w:hAnsi="Times New Roman"/>
                <w:sz w:val="20"/>
                <w:szCs w:val="20"/>
                <w:lang w:eastAsia="ru-RU"/>
              </w:rPr>
              <w:t xml:space="preserve"> намерения заключить СПИК: АО «Интер РАО – Электрогенерация», ПАО «Корпорация ВСМПО-АВИСМА», ПАО «Северский трубный завод». Межведомственная комиссия по оценке возможности заключения СПИКов, рассмотрев представленные инвестиционные проекты, дала положительное заключение по трем из них. Однако в процессе подписания СПИКа ПАО «Северский трубный завод» отказался вследствие возможности недостижения показателей инвестиционного проекта. Таким образом, в 2017 году были заключены два специальных инвестиционных контракта: </w:t>
            </w:r>
          </w:p>
          <w:p w:rsidR="006F0681" w:rsidRPr="00FD2CAC" w:rsidRDefault="006F0681" w:rsidP="006F0681">
            <w:pPr>
              <w:widowControl w:val="0"/>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xml:space="preserve">1) 21 июня с АО «Интер РАО-Электрогенерация» – для реализации инвестиционного проекта «Строительство энергоблока ПГУ-420 МВт Верхнетагильской ГРЭС». Объем инвестиций – 22,2 млрд. рублей, количество новых рабочих мест – 27, срок заключения контракта – 5 лет; </w:t>
            </w:r>
          </w:p>
          <w:p w:rsidR="006F0681" w:rsidRPr="00FD2CAC" w:rsidRDefault="006F0681" w:rsidP="006F0681">
            <w:pPr>
              <w:widowControl w:val="0"/>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xml:space="preserve">2) 5 декабря с ПАО «Корпорация ВСМПО-АВИСМА» – для реализации проекта «Модернизация прокатного комплекса (Цех № 16)», общая стоимость проекта – 1,2 млрд. рублей, срок заключения СПИК – 7 лет. </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В рамках государственной программы Свердловской области «Развитие промышленности и науки на территории Свердловской области до 2024 года», утвержденной постановлением Правительства Свердловской области</w:t>
            </w:r>
            <w:r>
              <w:rPr>
                <w:rFonts w:ascii="Times New Roman" w:hAnsi="Times New Roman"/>
                <w:sz w:val="20"/>
                <w:szCs w:val="20"/>
                <w:lang w:eastAsia="ru-RU"/>
              </w:rPr>
              <w:t xml:space="preserve"> </w:t>
            </w:r>
            <w:r w:rsidRPr="00FD2CAC">
              <w:rPr>
                <w:rFonts w:ascii="Times New Roman" w:hAnsi="Times New Roman"/>
                <w:sz w:val="20"/>
                <w:szCs w:val="20"/>
                <w:lang w:eastAsia="ru-RU"/>
              </w:rPr>
              <w:t>от 24.10.2013 № 1293-ПП, в 2017 году субсидии промышленным предприятиям на возмещение части затрат</w:t>
            </w:r>
            <w:r>
              <w:rPr>
                <w:rFonts w:ascii="Times New Roman" w:hAnsi="Times New Roman"/>
                <w:sz w:val="20"/>
                <w:szCs w:val="20"/>
                <w:lang w:eastAsia="ru-RU"/>
              </w:rPr>
              <w:t xml:space="preserve"> </w:t>
            </w:r>
            <w:r w:rsidRPr="00FD2CAC">
              <w:rPr>
                <w:rFonts w:ascii="Times New Roman" w:hAnsi="Times New Roman"/>
                <w:sz w:val="20"/>
                <w:szCs w:val="20"/>
                <w:lang w:eastAsia="ru-RU"/>
              </w:rPr>
              <w:t>на реализацию инвестиционных проектов по модернизации и техническому перевооружению производственных мощностей, направленных на создание и</w:t>
            </w:r>
            <w:r w:rsidR="008F042D">
              <w:rPr>
                <w:rFonts w:ascii="Times New Roman" w:hAnsi="Times New Roman"/>
                <w:sz w:val="20"/>
                <w:szCs w:val="20"/>
                <w:lang w:eastAsia="ru-RU"/>
              </w:rPr>
              <w:t> </w:t>
            </w:r>
            <w:r w:rsidRPr="00FD2CAC">
              <w:rPr>
                <w:rFonts w:ascii="Times New Roman" w:hAnsi="Times New Roman"/>
                <w:sz w:val="20"/>
                <w:szCs w:val="20"/>
                <w:lang w:eastAsia="ru-RU"/>
              </w:rPr>
              <w:t xml:space="preserve">(или) развитие производства новой высокотехнологичной конкурентоспособной продукции не представлялись. </w:t>
            </w:r>
          </w:p>
          <w:p w:rsidR="006F0681" w:rsidRPr="0019550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xml:space="preserve">Вместе с тем, в течение 2017 года Министерством </w:t>
            </w:r>
            <w:r>
              <w:rPr>
                <w:rFonts w:ascii="Times New Roman" w:hAnsi="Times New Roman"/>
                <w:sz w:val="20"/>
                <w:szCs w:val="20"/>
                <w:lang w:eastAsia="ru-RU"/>
              </w:rPr>
              <w:t>промышленности и науки Свердловской области</w:t>
            </w:r>
            <w:r w:rsidRPr="00FD2CAC">
              <w:rPr>
                <w:rFonts w:ascii="Times New Roman" w:hAnsi="Times New Roman"/>
                <w:sz w:val="20"/>
                <w:szCs w:val="20"/>
                <w:lang w:eastAsia="ru-RU"/>
              </w:rPr>
              <w:t xml:space="preserve"> оказано содействие промышленным предприятиям Свердловской области в привлечении средств из федерального бюджета на реализацию их инвестиционных проектов. Всего из федерального бюджета привлечено около </w:t>
            </w:r>
            <w:r>
              <w:rPr>
                <w:rFonts w:ascii="Times New Roman" w:hAnsi="Times New Roman"/>
                <w:sz w:val="20"/>
                <w:szCs w:val="20"/>
                <w:lang w:eastAsia="ru-RU"/>
              </w:rPr>
              <w:br/>
            </w:r>
            <w:r w:rsidRPr="00FD2CAC">
              <w:rPr>
                <w:rFonts w:ascii="Times New Roman" w:hAnsi="Times New Roman"/>
                <w:sz w:val="20"/>
                <w:szCs w:val="20"/>
                <w:lang w:eastAsia="ru-RU"/>
              </w:rPr>
              <w:t>4 млрд. рублей, поддержку получили 27 промышленных пр</w:t>
            </w:r>
            <w:r>
              <w:rPr>
                <w:rFonts w:ascii="Times New Roman" w:hAnsi="Times New Roman"/>
                <w:sz w:val="20"/>
                <w:szCs w:val="20"/>
                <w:lang w:eastAsia="ru-RU"/>
              </w:rPr>
              <w:t>едприятий Свердловской области</w:t>
            </w:r>
            <w:r w:rsidR="00B02075">
              <w:rPr>
                <w:rFonts w:ascii="Times New Roman" w:hAnsi="Times New Roman"/>
                <w:sz w:val="20"/>
                <w:szCs w:val="20"/>
                <w:lang w:eastAsia="ru-RU"/>
              </w:rPr>
              <w:t>.</w:t>
            </w:r>
          </w:p>
        </w:tc>
      </w:tr>
      <w:tr w:rsidR="006F0681"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top w:val="nil"/>
              <w:left w:val="nil"/>
              <w:bottom w:val="single" w:sz="4" w:space="0" w:color="auto"/>
              <w:right w:val="single" w:sz="4" w:space="0" w:color="auto"/>
            </w:tcBorders>
            <w:shd w:val="clear" w:color="auto" w:fill="auto"/>
          </w:tcPr>
          <w:p w:rsidR="006F0681"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b/>
                <w:bCs/>
                <w:sz w:val="20"/>
                <w:szCs w:val="20"/>
                <w:lang w:eastAsia="ru-RU"/>
              </w:rPr>
              <w:t xml:space="preserve">Задача 2. Содействие созданию и развитию конкурентоспособных высокотехнологичных производств, обеспечивающих массовый переход на выпуск продукции нового технологического уклада </w:t>
            </w:r>
            <w:r>
              <w:rPr>
                <w:rFonts w:ascii="Times New Roman" w:hAnsi="Times New Roman"/>
                <w:b/>
                <w:bCs/>
                <w:sz w:val="20"/>
                <w:szCs w:val="20"/>
                <w:lang w:eastAsia="ru-RU"/>
              </w:rPr>
              <w:br/>
            </w:r>
            <w:r w:rsidRPr="0019550C">
              <w:rPr>
                <w:rFonts w:ascii="Times New Roman" w:hAnsi="Times New Roman"/>
                <w:b/>
                <w:bCs/>
                <w:sz w:val="20"/>
                <w:szCs w:val="20"/>
                <w:lang w:eastAsia="ru-RU"/>
              </w:rPr>
              <w:t>(направление Стратегии «Повышение конкурентоспособности промышленного комплекса Свердловской области»)</w:t>
            </w:r>
          </w:p>
        </w:tc>
      </w:tr>
      <w:tr w:rsidR="006F0681" w:rsidRPr="00E20961" w:rsidTr="00465D4A">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Borders>
              <w:top w:val="nil"/>
              <w:left w:val="nil"/>
              <w:bottom w:val="single" w:sz="4" w:space="0" w:color="auto"/>
              <w:right w:val="single" w:sz="4" w:space="0" w:color="auto"/>
            </w:tcBorders>
            <w:shd w:val="clear" w:color="auto" w:fill="auto"/>
            <w:hideMark/>
          </w:tcPr>
          <w:p w:rsidR="006F0681" w:rsidRPr="0019550C" w:rsidRDefault="006F0681" w:rsidP="008F042D">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Развитие сотрудничества промышленных предприятий с научными организациями и</w:t>
            </w:r>
            <w:r w:rsidR="008F042D">
              <w:rPr>
                <w:rFonts w:ascii="Times New Roman" w:hAnsi="Times New Roman"/>
                <w:sz w:val="20"/>
                <w:szCs w:val="20"/>
                <w:lang w:eastAsia="ru-RU"/>
              </w:rPr>
              <w:t> </w:t>
            </w:r>
            <w:r w:rsidRPr="0019550C">
              <w:rPr>
                <w:rFonts w:ascii="Times New Roman" w:hAnsi="Times New Roman"/>
                <w:sz w:val="20"/>
                <w:szCs w:val="20"/>
                <w:lang w:eastAsia="ru-RU"/>
              </w:rPr>
              <w:t>высшими учебными заведениями с целью создания высокотехнологич</w:t>
            </w:r>
            <w:r w:rsidRPr="0019550C">
              <w:rPr>
                <w:rFonts w:ascii="Times New Roman" w:hAnsi="Times New Roman"/>
                <w:sz w:val="20"/>
                <w:szCs w:val="20"/>
                <w:lang w:eastAsia="ru-RU"/>
              </w:rPr>
              <w:softHyphen/>
              <w:t>ных производств</w:t>
            </w:r>
          </w:p>
        </w:tc>
        <w:tc>
          <w:tcPr>
            <w:tcW w:w="381"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1 этап (2016–2018);</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6F0681" w:rsidRPr="0019550C" w:rsidRDefault="006F0681" w:rsidP="008F042D">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доля продукции высокотехнологичных и наукоемких отраслей промышленности в общем объеме отгруженных товаров собственного производства, выполненных работ и</w:t>
            </w:r>
            <w:r w:rsidR="008F042D">
              <w:rPr>
                <w:rFonts w:ascii="Times New Roman" w:hAnsi="Times New Roman"/>
                <w:sz w:val="20"/>
                <w:szCs w:val="20"/>
                <w:lang w:eastAsia="ru-RU"/>
              </w:rPr>
              <w:t> </w:t>
            </w:r>
            <w:r w:rsidRPr="0019550C">
              <w:rPr>
                <w:rFonts w:ascii="Times New Roman" w:hAnsi="Times New Roman"/>
                <w:sz w:val="20"/>
                <w:szCs w:val="20"/>
                <w:lang w:eastAsia="ru-RU"/>
              </w:rPr>
              <w:t xml:space="preserve">услуг собственными силами </w:t>
            </w:r>
          </w:p>
        </w:tc>
        <w:tc>
          <w:tcPr>
            <w:tcW w:w="383"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271" w:type="pct"/>
            <w:tcBorders>
              <w:top w:val="nil"/>
              <w:left w:val="nil"/>
              <w:bottom w:val="single" w:sz="4" w:space="0" w:color="auto"/>
              <w:right w:val="single" w:sz="4" w:space="0" w:color="auto"/>
            </w:tcBorders>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sidRPr="00E20961">
              <w:rPr>
                <w:rFonts w:ascii="Times New Roman" w:hAnsi="Times New Roman"/>
                <w:sz w:val="20"/>
              </w:rPr>
              <w:t>х</w:t>
            </w:r>
          </w:p>
        </w:tc>
        <w:tc>
          <w:tcPr>
            <w:tcW w:w="614"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промышленности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6F0681" w:rsidRPr="00123DEE" w:rsidRDefault="008F042D" w:rsidP="006F0681">
            <w:pPr>
              <w:pStyle w:val="aff8"/>
              <w:spacing w:before="20" w:after="0"/>
              <w:jc w:val="left"/>
              <w:rPr>
                <w:rFonts w:ascii="Times New Roman" w:hAnsi="Times New Roman" w:cs="Times New Roman"/>
                <w:i w:val="0"/>
                <w:sz w:val="20"/>
                <w:szCs w:val="20"/>
              </w:rPr>
            </w:pPr>
            <w:r>
              <w:rPr>
                <w:rFonts w:ascii="Times New Roman" w:hAnsi="Times New Roman" w:cs="Times New Roman"/>
                <w:i w:val="0"/>
                <w:sz w:val="20"/>
                <w:szCs w:val="20"/>
              </w:rPr>
              <w:t>С</w:t>
            </w:r>
            <w:r w:rsidR="006F0681" w:rsidRPr="0074721E">
              <w:rPr>
                <w:rFonts w:ascii="Times New Roman" w:hAnsi="Times New Roman" w:cs="Times New Roman"/>
                <w:i w:val="0"/>
                <w:sz w:val="20"/>
                <w:szCs w:val="20"/>
              </w:rPr>
              <w:t>татданные поступят в ноябре 2018 года</w:t>
            </w:r>
            <w:r>
              <w:rPr>
                <w:rFonts w:ascii="Times New Roman" w:hAnsi="Times New Roman" w:cs="Times New Roman"/>
                <w:i w:val="0"/>
                <w:sz w:val="20"/>
                <w:szCs w:val="20"/>
              </w:rPr>
              <w:t>.</w:t>
            </w:r>
          </w:p>
        </w:tc>
      </w:tr>
      <w:tr w:rsidR="006F0681" w:rsidRPr="00E20961" w:rsidTr="00465D4A">
        <w:trPr>
          <w:trHeight w:val="70"/>
        </w:trPr>
        <w:tc>
          <w:tcPr>
            <w:tcW w:w="227" w:type="pct"/>
            <w:tcBorders>
              <w:top w:val="nil"/>
              <w:left w:val="single" w:sz="4" w:space="0" w:color="auto"/>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xml:space="preserve">Проблема ускорения практического использования результатов научной деятельности, передачи в сектор реального производства новых производственных технологий, является одной из приоритетных задач органов исполнительной власти. </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С этой целью в 2015 году была сформирована Рабочая группа по взаимодействию Уральского территориального управления Федерального агентства научных организаций, Правительства Свердловской области и Уральского отделения Российской академии наук.</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xml:space="preserve">18 мая 2017 года на совместном заседании Президиума Уральского отделения Российской академии наук, Рабочей группы по взаимодействию Уральского территориального управления федерального агентства научных организаций (ФАНО) России и Правительства Свердловской области на площадке технопарка «Университетский» рассмотрены механизмы взаимодействия научных организаций и промышленных предприятий, направленные на коммерциализацию результатов научных исследований. Для внедрения результатов фундаментальных научных исследований в промышленность Министерством </w:t>
            </w:r>
            <w:r>
              <w:rPr>
                <w:rFonts w:ascii="Times New Roman" w:hAnsi="Times New Roman"/>
                <w:sz w:val="20"/>
                <w:szCs w:val="20"/>
                <w:lang w:eastAsia="ru-RU"/>
              </w:rPr>
              <w:t xml:space="preserve">промышленности и науки Свердловской области </w:t>
            </w:r>
            <w:r w:rsidRPr="00FD2CAC">
              <w:rPr>
                <w:rFonts w:ascii="Times New Roman" w:hAnsi="Times New Roman"/>
                <w:sz w:val="20"/>
                <w:szCs w:val="20"/>
                <w:lang w:eastAsia="ru-RU"/>
              </w:rPr>
              <w:t xml:space="preserve">организовано прямое взаимодействие академических институтов и промышленных предприятий региона. Так, УрО РАН и УТУ ФАНО России направило в Министерство </w:t>
            </w:r>
            <w:r>
              <w:rPr>
                <w:rFonts w:ascii="Times New Roman" w:hAnsi="Times New Roman"/>
                <w:sz w:val="20"/>
                <w:szCs w:val="20"/>
                <w:lang w:eastAsia="ru-RU"/>
              </w:rPr>
              <w:t>промышленности и науки Свердловской области</w:t>
            </w:r>
            <w:r w:rsidRPr="00FD2CAC">
              <w:rPr>
                <w:rFonts w:ascii="Times New Roman" w:hAnsi="Times New Roman"/>
                <w:sz w:val="20"/>
                <w:szCs w:val="20"/>
                <w:lang w:eastAsia="ru-RU"/>
              </w:rPr>
              <w:t xml:space="preserve"> перечни готовых к внедрению проектов, а экспертный совет при Министерстве отобрал из</w:t>
            </w:r>
            <w:r w:rsidR="008F042D">
              <w:rPr>
                <w:rFonts w:ascii="Times New Roman" w:hAnsi="Times New Roman"/>
                <w:sz w:val="20"/>
                <w:szCs w:val="20"/>
                <w:lang w:eastAsia="ru-RU"/>
              </w:rPr>
              <w:t> </w:t>
            </w:r>
            <w:r w:rsidRPr="00FD2CAC">
              <w:rPr>
                <w:rFonts w:ascii="Times New Roman" w:hAnsi="Times New Roman"/>
                <w:sz w:val="20"/>
                <w:szCs w:val="20"/>
                <w:lang w:eastAsia="ru-RU"/>
              </w:rPr>
              <w:t>них наиболее перспективные.</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В рамках реализации постановления Правительства Российской Федерации от 09.04.2010 №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2013–2020 годы» в 2017 году субсидии из федерального бюджета на финансирование НИОКР и технологических работ, проводимых российскими образовательными организациями высшего образования для нужд организаций промышленности, были предоставлены следующим организациям:</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ОАО «Свердловский инструментальный завод» в объеме 62 млн. рублей;</w:t>
            </w:r>
          </w:p>
          <w:p w:rsidR="006F0681" w:rsidRPr="00FD2CAC" w:rsidRDefault="006F0681" w:rsidP="006F0681">
            <w:pPr>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АО «НПО Автоматики имени академика Н.А. Семихатова» в объеме 60 млн. рублей;</w:t>
            </w:r>
          </w:p>
          <w:p w:rsidR="006F0681" w:rsidRPr="00FD2CAC" w:rsidRDefault="006F0681" w:rsidP="006F0681">
            <w:pPr>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АО «Далур» (совместный проект с Уральским федеральным университетом имени первого Президента России Б.Н. Ельцина) в объеме 60 млн. руб.;</w:t>
            </w:r>
          </w:p>
          <w:p w:rsidR="006F0681" w:rsidRPr="00FD2CAC" w:rsidRDefault="006F0681" w:rsidP="006F0681">
            <w:pPr>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ООО «Завод электрохимических преобразователей» в объеме 47 млн. рублей;</w:t>
            </w:r>
          </w:p>
          <w:p w:rsidR="006F0681" w:rsidRPr="00FD2CAC" w:rsidRDefault="006F0681" w:rsidP="006F0681">
            <w:pPr>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ПАО «Машиностроительный завод имени М.И. Калинина» в объеме 30 млн. рублей.</w:t>
            </w:r>
          </w:p>
          <w:p w:rsidR="006F0681" w:rsidRPr="00E20961" w:rsidRDefault="006F0681" w:rsidP="006F0681">
            <w:pPr>
              <w:widowControl w:val="0"/>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FD2CAC">
              <w:rPr>
                <w:rFonts w:ascii="Times New Roman" w:hAnsi="Times New Roman"/>
                <w:sz w:val="20"/>
                <w:szCs w:val="20"/>
                <w:lang w:eastAsia="ru-RU"/>
              </w:rPr>
              <w:t>Таким образом, общий объём средств федерального бюджета, выделенных на реализацию проектов с участием промышленных предприятий и научных организаций Свердловской области в рамках постановления Правительства Российской Федерации от 09.04.2010 № 218 в 2017 году</w:t>
            </w:r>
            <w:r w:rsidR="008F042D">
              <w:rPr>
                <w:rFonts w:ascii="Times New Roman" w:hAnsi="Times New Roman"/>
                <w:sz w:val="20"/>
                <w:szCs w:val="20"/>
                <w:lang w:eastAsia="ru-RU"/>
              </w:rPr>
              <w:t>,</w:t>
            </w:r>
            <w:r w:rsidRPr="00FD2CAC">
              <w:rPr>
                <w:rFonts w:ascii="Times New Roman" w:hAnsi="Times New Roman"/>
                <w:sz w:val="20"/>
                <w:szCs w:val="20"/>
                <w:lang w:eastAsia="ru-RU"/>
              </w:rPr>
              <w:t xml:space="preserve"> сос</w:t>
            </w:r>
            <w:r>
              <w:rPr>
                <w:rFonts w:ascii="Times New Roman" w:hAnsi="Times New Roman"/>
                <w:sz w:val="20"/>
                <w:szCs w:val="20"/>
                <w:lang w:eastAsia="ru-RU"/>
              </w:rPr>
              <w:t>тавил 218 млн. рублей</w:t>
            </w:r>
            <w:r w:rsidR="008F042D">
              <w:rPr>
                <w:rFonts w:ascii="Times New Roman" w:hAnsi="Times New Roman"/>
                <w:sz w:val="20"/>
                <w:szCs w:val="20"/>
                <w:lang w:eastAsia="ru-RU"/>
              </w:rPr>
              <w:t>.</w:t>
            </w:r>
          </w:p>
        </w:tc>
      </w:tr>
      <w:tr w:rsidR="006F0681" w:rsidRPr="00E20961" w:rsidTr="008D3F83">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b/>
                <w:bCs/>
                <w:sz w:val="20"/>
                <w:szCs w:val="20"/>
                <w:lang w:eastAsia="ru-RU"/>
              </w:rPr>
              <w:t>Задача 3. Содействие развитию инфраструктуры, обеспечивающей предприятия промышленного комплекса необходимыми для их деятельности продукцией, работами, услугами (направление Стратегии «Повышение конкурентоспособности промышленного комплекса Свердловской области»)</w:t>
            </w:r>
          </w:p>
        </w:tc>
      </w:tr>
      <w:tr w:rsidR="006F0681" w:rsidRPr="00E20961" w:rsidTr="00465D4A">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Разработка и реализация комплексной программы развития технико-внедренческой инфраструктуры</w:t>
            </w:r>
          </w:p>
        </w:tc>
        <w:tc>
          <w:tcPr>
            <w:tcW w:w="381"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1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(2016–2018);</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 xml:space="preserve">количество центров промышленных компетенций на базе предприятий Свердловской области, имеющих инженерный и производственный потенциал по производству конкурентоспособной продукции, и иных объектов технико-внедренческой структуры (нарастающим итогом) </w:t>
            </w:r>
          </w:p>
        </w:tc>
        <w:tc>
          <w:tcPr>
            <w:tcW w:w="383"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271" w:type="pct"/>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393"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промышлен</w:t>
            </w:r>
            <w:r w:rsidRPr="0019550C">
              <w:rPr>
                <w:rFonts w:ascii="Times New Roman" w:hAnsi="Times New Roman"/>
                <w:sz w:val="20"/>
                <w:szCs w:val="20"/>
                <w:lang w:eastAsia="ru-RU"/>
              </w:rPr>
              <w:t>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r>
      <w:tr w:rsidR="006F0681" w:rsidRPr="00E20961" w:rsidTr="00465D4A">
        <w:trPr>
          <w:trHeight w:val="70"/>
        </w:trPr>
        <w:tc>
          <w:tcPr>
            <w:tcW w:w="227" w:type="pct"/>
            <w:tcBorders>
              <w:top w:val="nil"/>
              <w:left w:val="single" w:sz="4" w:space="0" w:color="auto"/>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начало 2017 года в Свердловской области действовали:</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1. На базе </w:t>
            </w:r>
            <w:r w:rsidRPr="00FD2CAC">
              <w:rPr>
                <w:rFonts w:ascii="Times New Roman" w:hAnsi="Times New Roman"/>
                <w:sz w:val="20"/>
                <w:szCs w:val="20"/>
                <w:lang w:eastAsia="ru-RU"/>
              </w:rPr>
              <w:t>технопарка высоких технологий Свердловской области «Университетский»</w:t>
            </w:r>
            <w:r>
              <w:rPr>
                <w:rFonts w:ascii="Times New Roman" w:hAnsi="Times New Roman"/>
                <w:sz w:val="20"/>
                <w:szCs w:val="20"/>
                <w:lang w:eastAsia="ru-RU"/>
              </w:rPr>
              <w:t xml:space="preserve"> созданы:</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р</w:t>
            </w:r>
            <w:r w:rsidRPr="00FD2CAC">
              <w:rPr>
                <w:rFonts w:ascii="Times New Roman" w:hAnsi="Times New Roman"/>
                <w:sz w:val="20"/>
                <w:szCs w:val="20"/>
                <w:lang w:eastAsia="ru-RU"/>
              </w:rPr>
              <w:t xml:space="preserve">егиональный центр нормативно-технической поддержки инноваций </w:t>
            </w:r>
            <w:r>
              <w:rPr>
                <w:rFonts w:ascii="Times New Roman" w:hAnsi="Times New Roman"/>
                <w:sz w:val="20"/>
                <w:szCs w:val="20"/>
                <w:lang w:eastAsia="ru-RU"/>
              </w:rPr>
              <w:t>(</w:t>
            </w:r>
            <w:r w:rsidRPr="00FD2CAC">
              <w:rPr>
                <w:rFonts w:ascii="Times New Roman" w:hAnsi="Times New Roman"/>
                <w:sz w:val="20"/>
                <w:szCs w:val="20"/>
                <w:lang w:eastAsia="ru-RU"/>
              </w:rPr>
              <w:t>начал работу в ноябре 2016 года</w:t>
            </w:r>
            <w:r>
              <w:rPr>
                <w:rFonts w:ascii="Times New Roman" w:hAnsi="Times New Roman"/>
                <w:sz w:val="20"/>
                <w:szCs w:val="20"/>
                <w:lang w:eastAsia="ru-RU"/>
              </w:rPr>
              <w:t>);</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и</w:t>
            </w:r>
            <w:r w:rsidRPr="00FD2CAC">
              <w:rPr>
                <w:rFonts w:ascii="Times New Roman" w:hAnsi="Times New Roman"/>
                <w:sz w:val="20"/>
                <w:szCs w:val="20"/>
                <w:lang w:eastAsia="ru-RU"/>
              </w:rPr>
              <w:t xml:space="preserve">нжиниринговый центр передовых производственных технологий </w:t>
            </w:r>
            <w:r>
              <w:rPr>
                <w:rFonts w:ascii="Times New Roman" w:hAnsi="Times New Roman"/>
                <w:sz w:val="20"/>
                <w:szCs w:val="20"/>
                <w:lang w:eastAsia="ru-RU"/>
              </w:rPr>
              <w:t>(</w:t>
            </w:r>
            <w:r w:rsidRPr="00FD2CAC">
              <w:rPr>
                <w:rFonts w:ascii="Times New Roman" w:hAnsi="Times New Roman"/>
                <w:sz w:val="20"/>
                <w:szCs w:val="20"/>
                <w:lang w:eastAsia="ru-RU"/>
              </w:rPr>
              <w:t>в 2016 году приступил к оказанию коммерческих услуг промышленным предприятиям</w:t>
            </w:r>
            <w:r w:rsidR="008F042D">
              <w:rPr>
                <w:rFonts w:ascii="Times New Roman" w:hAnsi="Times New Roman"/>
                <w:sz w:val="20"/>
                <w:szCs w:val="20"/>
                <w:lang w:eastAsia="ru-RU"/>
              </w:rPr>
              <w:t>).</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2. </w:t>
            </w:r>
            <w:r w:rsidRPr="00FD2CAC">
              <w:rPr>
                <w:rFonts w:ascii="Times New Roman" w:hAnsi="Times New Roman"/>
                <w:sz w:val="20"/>
                <w:szCs w:val="20"/>
                <w:lang w:eastAsia="ru-RU"/>
              </w:rPr>
              <w:t>В партнерстве с Правительством Свердловской области и рядом российских и зарубежных промышленных корпораций УрФУ создан и функционирует региональный инжиниринговый центр, ориентированный на отрасли машиностроения.</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 Н</w:t>
            </w:r>
            <w:r w:rsidRPr="00FD2CAC">
              <w:rPr>
                <w:rFonts w:ascii="Times New Roman" w:hAnsi="Times New Roman"/>
                <w:sz w:val="20"/>
                <w:szCs w:val="20"/>
                <w:lang w:eastAsia="ru-RU"/>
              </w:rPr>
              <w:t>а базе УрФУ созданы и работают</w:t>
            </w:r>
            <w:r>
              <w:rPr>
                <w:rFonts w:ascii="Times New Roman" w:hAnsi="Times New Roman"/>
                <w:sz w:val="20"/>
                <w:szCs w:val="20"/>
                <w:lang w:eastAsia="ru-RU"/>
              </w:rPr>
              <w:t>:</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w:t>
            </w:r>
            <w:r w:rsidRPr="00FD2CAC">
              <w:rPr>
                <w:rFonts w:ascii="Times New Roman" w:hAnsi="Times New Roman"/>
                <w:sz w:val="20"/>
                <w:szCs w:val="20"/>
                <w:lang w:eastAsia="ru-RU"/>
              </w:rPr>
              <w:t>инновационно-внедренческий центр высоких технологий машиностроения</w:t>
            </w:r>
            <w:r>
              <w:rPr>
                <w:rFonts w:ascii="Times New Roman" w:hAnsi="Times New Roman"/>
                <w:sz w:val="20"/>
                <w:szCs w:val="20"/>
                <w:lang w:eastAsia="ru-RU"/>
              </w:rPr>
              <w:t>;</w:t>
            </w:r>
          </w:p>
          <w:p w:rsidR="006F0681" w:rsidRDefault="006F0681" w:rsidP="006F068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w:t>
            </w:r>
            <w:r w:rsidRPr="00FD2CAC">
              <w:rPr>
                <w:rFonts w:ascii="Times New Roman" w:hAnsi="Times New Roman"/>
                <w:sz w:val="20"/>
                <w:szCs w:val="20"/>
                <w:lang w:eastAsia="ru-RU"/>
              </w:rPr>
              <w:t>инновационно-внедренческий центр макетирования и прототипирования</w:t>
            </w:r>
            <w:r>
              <w:rPr>
                <w:rFonts w:ascii="Times New Roman" w:hAnsi="Times New Roman"/>
                <w:sz w:val="20"/>
                <w:szCs w:val="20"/>
                <w:lang w:eastAsia="ru-RU"/>
              </w:rPr>
              <w:t>.</w:t>
            </w:r>
          </w:p>
          <w:p w:rsidR="006F0681" w:rsidRPr="00FD2CAC" w:rsidRDefault="006F0681" w:rsidP="00712E9E">
            <w:pPr>
              <w:spacing w:after="0" w:line="240" w:lineRule="auto"/>
              <w:rPr>
                <w:rFonts w:ascii="Times New Roman" w:hAnsi="Times New Roman"/>
                <w:sz w:val="20"/>
                <w:szCs w:val="20"/>
                <w:lang w:eastAsia="ru-RU"/>
              </w:rPr>
            </w:pPr>
            <w:r>
              <w:rPr>
                <w:rFonts w:ascii="Times New Roman" w:hAnsi="Times New Roman"/>
                <w:sz w:val="20"/>
                <w:szCs w:val="20"/>
                <w:lang w:eastAsia="ru-RU"/>
              </w:rPr>
              <w:t>4. </w:t>
            </w:r>
            <w:r w:rsidRPr="00FD2CAC">
              <w:rPr>
                <w:rFonts w:ascii="Times New Roman" w:hAnsi="Times New Roman"/>
                <w:sz w:val="20"/>
                <w:szCs w:val="20"/>
                <w:lang w:eastAsia="ru-RU"/>
              </w:rPr>
              <w:t>На базе АО «Екатеринбургск</w:t>
            </w:r>
            <w:r w:rsidR="008F042D">
              <w:rPr>
                <w:rFonts w:ascii="Times New Roman" w:hAnsi="Times New Roman"/>
                <w:sz w:val="20"/>
                <w:szCs w:val="20"/>
                <w:lang w:eastAsia="ru-RU"/>
              </w:rPr>
              <w:t>ий</w:t>
            </w:r>
            <w:r w:rsidRPr="00FD2CAC">
              <w:rPr>
                <w:rFonts w:ascii="Times New Roman" w:hAnsi="Times New Roman"/>
                <w:sz w:val="20"/>
                <w:szCs w:val="20"/>
                <w:lang w:eastAsia="ru-RU"/>
              </w:rPr>
              <w:t xml:space="preserve"> завод по обработке цветных металлов» в 2017 году введен в эксплуатацию Инжиниринговый центр для добывающих и перерабатывающих предприятий. Инжиниринговый центр разрабатывает технологии добычи и переработки драгметаллов из всех видов сырья. Аналитическое сопровождение работ обеспечивается аккредитованной лабораторией пробирного анализа АО «ЕЗОЦМ». ЕЗОЦМ-ИНЖИНИРИНГ является резидентом Инновационного центра Сколково. Проекты по созданию энергоэффективных технологий в горнодобывающей и перерабатывающей промышленности реализуются совместно при поддержке Фонда «Сколково».</w:t>
            </w:r>
          </w:p>
          <w:p w:rsidR="006F0681" w:rsidRDefault="006F0681" w:rsidP="00712E9E">
            <w:pPr>
              <w:spacing w:after="0" w:line="240" w:lineRule="auto"/>
              <w:rPr>
                <w:rFonts w:ascii="Times New Roman" w:hAnsi="Times New Roman"/>
                <w:sz w:val="20"/>
                <w:szCs w:val="20"/>
                <w:lang w:eastAsia="ru-RU"/>
              </w:rPr>
            </w:pPr>
            <w:r>
              <w:rPr>
                <w:rFonts w:ascii="Times New Roman" w:hAnsi="Times New Roman"/>
                <w:sz w:val="20"/>
                <w:szCs w:val="20"/>
                <w:lang w:eastAsia="ru-RU"/>
              </w:rPr>
              <w:t>5. </w:t>
            </w:r>
            <w:r w:rsidRPr="00FD2CAC">
              <w:rPr>
                <w:rFonts w:ascii="Times New Roman" w:hAnsi="Times New Roman"/>
                <w:sz w:val="20"/>
                <w:szCs w:val="20"/>
                <w:lang w:eastAsia="ru-RU"/>
              </w:rPr>
              <w:t>В 2017 году в рамках реализации соглашения между ООО «КР Групп» и Чешского предприятия «ESA plating RU s.r.o» состоялось открытие производства гальванических линий бренда «Галур» (г. Екатеринбург), результатом которого стало открытие цеха (центра) по проектированию и производству автоматизи</w:t>
            </w:r>
            <w:r>
              <w:rPr>
                <w:rFonts w:ascii="Times New Roman" w:hAnsi="Times New Roman"/>
                <w:sz w:val="20"/>
                <w:szCs w:val="20"/>
                <w:lang w:eastAsia="ru-RU"/>
              </w:rPr>
              <w:t>рованных гальванических линий</w:t>
            </w:r>
            <w:r w:rsidR="00712E9E">
              <w:rPr>
                <w:rFonts w:ascii="Times New Roman" w:hAnsi="Times New Roman"/>
                <w:sz w:val="20"/>
                <w:szCs w:val="20"/>
                <w:lang w:eastAsia="ru-RU"/>
              </w:rPr>
              <w:t>.</w:t>
            </w:r>
          </w:p>
          <w:p w:rsidR="00362DB3" w:rsidRDefault="00362DB3" w:rsidP="00712E9E">
            <w:pPr>
              <w:spacing w:after="0" w:line="240" w:lineRule="auto"/>
              <w:rPr>
                <w:rFonts w:ascii="Times New Roman" w:hAnsi="Times New Roman"/>
                <w:sz w:val="20"/>
                <w:szCs w:val="20"/>
                <w:lang w:eastAsia="ru-RU"/>
              </w:rPr>
            </w:pPr>
          </w:p>
          <w:p w:rsidR="00362DB3" w:rsidRPr="0019550C" w:rsidRDefault="00362DB3" w:rsidP="00712E9E">
            <w:pPr>
              <w:spacing w:after="0" w:line="240" w:lineRule="auto"/>
              <w:rPr>
                <w:rFonts w:ascii="Times New Roman" w:hAnsi="Times New Roman"/>
                <w:sz w:val="20"/>
                <w:szCs w:val="20"/>
                <w:lang w:eastAsia="ru-RU"/>
              </w:rPr>
            </w:pPr>
          </w:p>
        </w:tc>
      </w:tr>
      <w:tr w:rsidR="006F0681" w:rsidRPr="00E20961" w:rsidTr="00362DB3">
        <w:trPr>
          <w:cantSplit/>
          <w:trHeight w:val="183"/>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top w:val="nil"/>
              <w:left w:val="nil"/>
              <w:bottom w:val="single" w:sz="4" w:space="0" w:color="auto"/>
              <w:right w:val="single" w:sz="4" w:space="0" w:color="auto"/>
            </w:tcBorders>
            <w:shd w:val="clear" w:color="auto" w:fill="auto"/>
          </w:tcPr>
          <w:p w:rsidR="006F0681" w:rsidRDefault="006F0681" w:rsidP="006F0681">
            <w:pPr>
              <w:spacing w:after="0" w:line="240" w:lineRule="auto"/>
              <w:jc w:val="center"/>
              <w:rPr>
                <w:rFonts w:ascii="Times New Roman" w:hAnsi="Times New Roman"/>
                <w:b/>
                <w:bCs/>
                <w:sz w:val="20"/>
                <w:szCs w:val="20"/>
                <w:lang w:eastAsia="ru-RU"/>
              </w:rPr>
            </w:pPr>
            <w:r w:rsidRPr="0019550C">
              <w:rPr>
                <w:rFonts w:ascii="Times New Roman" w:hAnsi="Times New Roman"/>
                <w:b/>
                <w:bCs/>
                <w:sz w:val="20"/>
                <w:szCs w:val="20"/>
                <w:lang w:eastAsia="ru-RU"/>
              </w:rPr>
              <w:t>Задача 4. Повышение экологичности, ресурсной и энергетической эффектив</w:t>
            </w:r>
            <w:r>
              <w:rPr>
                <w:rFonts w:ascii="Times New Roman" w:hAnsi="Times New Roman"/>
                <w:b/>
                <w:bCs/>
                <w:sz w:val="20"/>
                <w:szCs w:val="20"/>
                <w:lang w:eastAsia="ru-RU"/>
              </w:rPr>
              <w:t>ности промышленных производств</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b/>
                <w:bCs/>
                <w:sz w:val="20"/>
                <w:szCs w:val="20"/>
                <w:lang w:eastAsia="ru-RU"/>
              </w:rPr>
              <w:t>(направление Стратегии «Повышение конкурентоспособности промышленного комплекса Свердловской области»)</w:t>
            </w:r>
          </w:p>
        </w:tc>
      </w:tr>
      <w:tr w:rsidR="006F0681" w:rsidRPr="00E20961" w:rsidTr="00465D4A">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Borders>
              <w:top w:val="nil"/>
              <w:left w:val="nil"/>
              <w:bottom w:val="single" w:sz="4" w:space="0" w:color="auto"/>
              <w:right w:val="single" w:sz="4" w:space="0" w:color="auto"/>
            </w:tcBorders>
            <w:shd w:val="clear" w:color="auto" w:fill="auto"/>
            <w:hideMark/>
          </w:tcPr>
          <w:p w:rsidR="006F0681" w:rsidRPr="0019550C" w:rsidRDefault="006F0681" w:rsidP="00712E9E">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Сопровождение и контроль реализации пилотных проектов, направленных на внедрение наилучших доступных технологий в</w:t>
            </w:r>
            <w:r w:rsidR="00712E9E">
              <w:rPr>
                <w:rFonts w:ascii="Times New Roman" w:hAnsi="Times New Roman"/>
                <w:sz w:val="20"/>
                <w:szCs w:val="20"/>
                <w:lang w:eastAsia="ru-RU"/>
              </w:rPr>
              <w:t> </w:t>
            </w:r>
            <w:r w:rsidRPr="0019550C">
              <w:rPr>
                <w:rFonts w:ascii="Times New Roman" w:hAnsi="Times New Roman"/>
                <w:sz w:val="20"/>
                <w:szCs w:val="20"/>
                <w:lang w:eastAsia="ru-RU"/>
              </w:rPr>
              <w:t>промышленное производство</w:t>
            </w:r>
          </w:p>
        </w:tc>
        <w:tc>
          <w:tcPr>
            <w:tcW w:w="381"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 xml:space="preserve">1 этап </w:t>
            </w:r>
            <w:r w:rsidRPr="0019550C">
              <w:rPr>
                <w:rFonts w:ascii="Times New Roman" w:hAnsi="Times New Roman"/>
                <w:sz w:val="20"/>
                <w:szCs w:val="20"/>
                <w:lang w:eastAsia="ru-RU"/>
              </w:rPr>
              <w:br w:type="page"/>
              <w:t>(2016–2018)</w:t>
            </w:r>
            <w:r w:rsidRPr="0019550C">
              <w:rPr>
                <w:rFonts w:ascii="Times New Roman" w:hAnsi="Times New Roman"/>
                <w:sz w:val="20"/>
                <w:szCs w:val="20"/>
                <w:lang w:eastAsia="ru-RU"/>
              </w:rPr>
              <w:br w:type="page"/>
              <w:t>;</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br w:type="page"/>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br w:type="page"/>
              <w:t>3 этап</w:t>
            </w:r>
            <w:r w:rsidRPr="0019550C">
              <w:rPr>
                <w:rFonts w:ascii="Times New Roman" w:hAnsi="Times New Roman"/>
                <w:sz w:val="20"/>
                <w:szCs w:val="20"/>
                <w:lang w:eastAsia="ru-RU"/>
              </w:rPr>
              <w:br w:type="page"/>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noWrap/>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количество организаций промышленного комплекса, реализующих проекты, направленные на внедрение наилучших доступных технологий в промышленное производство (нарастающим итогом)</w:t>
            </w:r>
          </w:p>
        </w:tc>
        <w:tc>
          <w:tcPr>
            <w:tcW w:w="383"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noWrap/>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271" w:type="pct"/>
            <w:tcBorders>
              <w:top w:val="nil"/>
              <w:left w:val="nil"/>
              <w:bottom w:val="single" w:sz="4" w:space="0" w:color="auto"/>
              <w:right w:val="single" w:sz="4" w:space="0" w:color="auto"/>
            </w:tcBorders>
            <w:shd w:val="clear" w:color="auto" w:fill="auto"/>
            <w:noWrap/>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393" w:type="pct"/>
            <w:gridSpan w:val="2"/>
            <w:tcBorders>
              <w:top w:val="nil"/>
              <w:left w:val="nil"/>
              <w:bottom w:val="single" w:sz="4" w:space="0" w:color="auto"/>
              <w:right w:val="single" w:sz="4" w:space="0" w:color="auto"/>
            </w:tcBorders>
            <w:shd w:val="clear" w:color="auto" w:fill="auto"/>
            <w:noWrap/>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noWrap/>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промышленности и</w:t>
            </w:r>
            <w:r w:rsidR="00712E9E">
              <w:rPr>
                <w:rFonts w:ascii="Times New Roman" w:hAnsi="Times New Roman"/>
                <w:sz w:val="20"/>
                <w:szCs w:val="20"/>
                <w:lang w:eastAsia="ru-RU"/>
              </w:rPr>
              <w:t> </w:t>
            </w:r>
            <w:r w:rsidRPr="0019550C">
              <w:rPr>
                <w:rFonts w:ascii="Times New Roman" w:hAnsi="Times New Roman"/>
                <w:sz w:val="20"/>
                <w:szCs w:val="20"/>
                <w:lang w:eastAsia="ru-RU"/>
              </w:rPr>
              <w:t>науки Свердловской области,</w:t>
            </w:r>
            <w:r w:rsidRPr="0019550C">
              <w:rPr>
                <w:rFonts w:ascii="Times New Roman" w:hAnsi="Times New Roman"/>
                <w:sz w:val="20"/>
                <w:szCs w:val="20"/>
                <w:lang w:eastAsia="ru-RU"/>
              </w:rPr>
              <w:br w:type="page"/>
            </w:r>
          </w:p>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природных ресурсов и экологии Свердловской области</w:t>
            </w:r>
          </w:p>
        </w:tc>
        <w:tc>
          <w:tcPr>
            <w:tcW w:w="563" w:type="pct"/>
            <w:tcBorders>
              <w:top w:val="nil"/>
              <w:left w:val="nil"/>
              <w:bottom w:val="single" w:sz="4" w:space="0" w:color="auto"/>
              <w:right w:val="single" w:sz="4" w:space="0" w:color="auto"/>
            </w:tcBorders>
            <w:shd w:val="clear" w:color="auto" w:fill="auto"/>
            <w:noWrap/>
          </w:tcPr>
          <w:p w:rsidR="006F0681" w:rsidRPr="00FD2CAC" w:rsidRDefault="006F0681" w:rsidP="006F0681">
            <w:pPr>
              <w:spacing w:after="0" w:line="240" w:lineRule="auto"/>
              <w:rPr>
                <w:rFonts w:ascii="Times New Roman" w:hAnsi="Times New Roman"/>
                <w:sz w:val="20"/>
                <w:szCs w:val="20"/>
                <w:lang w:eastAsia="ru-RU"/>
              </w:rPr>
            </w:pPr>
          </w:p>
        </w:tc>
      </w:tr>
      <w:tr w:rsidR="006F0681" w:rsidRPr="00E20961" w:rsidTr="00465D4A">
        <w:trPr>
          <w:trHeight w:val="567"/>
        </w:trPr>
        <w:tc>
          <w:tcPr>
            <w:tcW w:w="227" w:type="pct"/>
            <w:tcBorders>
              <w:top w:val="nil"/>
              <w:left w:val="single" w:sz="4" w:space="0" w:color="auto"/>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Министерством</w:t>
            </w:r>
            <w:r>
              <w:rPr>
                <w:rFonts w:ascii="Times New Roman" w:hAnsi="Times New Roman"/>
                <w:sz w:val="20"/>
                <w:szCs w:val="20"/>
                <w:lang w:eastAsia="ru-RU"/>
              </w:rPr>
              <w:t xml:space="preserve"> промышленности и науки Свердловской области</w:t>
            </w:r>
            <w:r w:rsidRPr="00FD2CAC">
              <w:rPr>
                <w:rFonts w:ascii="Times New Roman" w:hAnsi="Times New Roman"/>
                <w:sz w:val="20"/>
                <w:szCs w:val="20"/>
                <w:lang w:eastAsia="ru-RU"/>
              </w:rPr>
              <w:t xml:space="preserve"> осуществляется контроль реализации следующих проектов, направленных на внедрение наилучших доступных технологий в промышленное производство:</w:t>
            </w:r>
          </w:p>
          <w:p w:rsidR="006F0681" w:rsidRPr="00FD2CAC" w:rsidRDefault="006F0681"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 АО </w:t>
            </w:r>
            <w:r w:rsidRPr="00FD2CAC">
              <w:rPr>
                <w:rFonts w:ascii="Times New Roman" w:hAnsi="Times New Roman"/>
                <w:sz w:val="20"/>
                <w:szCs w:val="20"/>
                <w:lang w:eastAsia="ru-RU"/>
              </w:rPr>
              <w:t xml:space="preserve">«ЕВРАЗ Нижнетагильский металлургический комбинат» (г. Нижний Тагил) в </w:t>
            </w:r>
            <w:r w:rsidRPr="00FD2CAC">
              <w:rPr>
                <w:rFonts w:ascii="Times New Roman" w:hAnsi="Times New Roman"/>
                <w:sz w:val="20"/>
                <w:szCs w:val="20"/>
                <w:lang w:val="en-US" w:eastAsia="ru-RU"/>
              </w:rPr>
              <w:t>III</w:t>
            </w:r>
            <w:r w:rsidRPr="00FD2CAC">
              <w:rPr>
                <w:rFonts w:ascii="Times New Roman" w:hAnsi="Times New Roman"/>
                <w:sz w:val="20"/>
                <w:szCs w:val="20"/>
                <w:lang w:eastAsia="ru-RU"/>
              </w:rPr>
              <w:t xml:space="preserve"> квартале реализован проект «Техническое перевооружение установки сухого тушения кокса (далее – УСТК) коксохимического производства. Передача сбросных газов с холодных свечей УСТК в газопровод доменного газа». Результат внедрения проекта – снижение выбросов загрязняющих веществ в атмосферу на 16,8 тыс. тонн, в том числе: оксид углерода</w:t>
            </w:r>
            <w:r>
              <w:rPr>
                <w:rFonts w:ascii="Times New Roman" w:hAnsi="Times New Roman"/>
                <w:sz w:val="20"/>
                <w:szCs w:val="20"/>
                <w:lang w:eastAsia="ru-RU"/>
              </w:rPr>
              <w:t xml:space="preserve"> </w:t>
            </w:r>
            <w:r w:rsidRPr="00FD2CAC">
              <w:rPr>
                <w:rFonts w:ascii="Times New Roman" w:hAnsi="Times New Roman"/>
                <w:sz w:val="20"/>
                <w:szCs w:val="20"/>
                <w:lang w:eastAsia="ru-RU"/>
              </w:rPr>
              <w:t>16,7 тыс. тонн. Общий объем инвестиций</w:t>
            </w:r>
            <w:r>
              <w:rPr>
                <w:rFonts w:ascii="Times New Roman" w:hAnsi="Times New Roman"/>
                <w:sz w:val="20"/>
                <w:szCs w:val="20"/>
                <w:lang w:eastAsia="ru-RU"/>
              </w:rPr>
              <w:t xml:space="preserve"> </w:t>
            </w:r>
            <w:r w:rsidRPr="00FD2CAC">
              <w:rPr>
                <w:rFonts w:ascii="Times New Roman" w:hAnsi="Times New Roman"/>
                <w:sz w:val="20"/>
                <w:szCs w:val="20"/>
                <w:lang w:eastAsia="ru-RU"/>
              </w:rPr>
              <w:t>за</w:t>
            </w:r>
            <w:r w:rsidR="00712E9E">
              <w:rPr>
                <w:rFonts w:ascii="Times New Roman" w:hAnsi="Times New Roman"/>
                <w:sz w:val="20"/>
                <w:szCs w:val="20"/>
                <w:lang w:eastAsia="ru-RU"/>
              </w:rPr>
              <w:t> </w:t>
            </w:r>
            <w:r w:rsidRPr="00FD2CAC">
              <w:rPr>
                <w:rFonts w:ascii="Times New Roman" w:hAnsi="Times New Roman"/>
                <w:sz w:val="20"/>
                <w:szCs w:val="20"/>
                <w:lang w:eastAsia="ru-RU"/>
              </w:rPr>
              <w:t xml:space="preserve">счет собственных средств предприятия </w:t>
            </w:r>
            <w:r w:rsidR="0064091A">
              <w:rPr>
                <w:rFonts w:ascii="Times New Roman" w:hAnsi="Times New Roman"/>
                <w:sz w:val="20"/>
                <w:szCs w:val="20"/>
                <w:lang w:eastAsia="ru-RU"/>
              </w:rPr>
              <w:t>–</w:t>
            </w:r>
            <w:r w:rsidRPr="00FD2CAC">
              <w:rPr>
                <w:rFonts w:ascii="Times New Roman" w:hAnsi="Times New Roman"/>
                <w:sz w:val="20"/>
                <w:szCs w:val="20"/>
                <w:lang w:eastAsia="ru-RU"/>
              </w:rPr>
              <w:t xml:space="preserve"> около 145,3 млн. рублей, за 2017 год освоен объем (фактический) – 26,61 млн. рублей;</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ООО «СУАЛ-Кремний-Урал» (г. Каменск-Уральский) в 2017 году реализован крупный инвестиционный проект «Техническое перевооружение объекта производственного назначения ООО «СУАЛ-Кремний-Урал»: Газоочистная установка», целью которого является значительное снижение выбросов загрязняющих веществ, достижение экологических нормативов. Объем инвестиций – 813,2 млн. рублей;</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ПАО «Северский трубный завод»</w:t>
            </w:r>
            <w:r>
              <w:rPr>
                <w:rFonts w:ascii="Times New Roman" w:hAnsi="Times New Roman"/>
                <w:sz w:val="20"/>
                <w:szCs w:val="20"/>
                <w:lang w:eastAsia="ru-RU"/>
              </w:rPr>
              <w:t xml:space="preserve"> </w:t>
            </w:r>
            <w:r w:rsidRPr="00FD2CAC">
              <w:rPr>
                <w:rFonts w:ascii="Times New Roman" w:hAnsi="Times New Roman"/>
                <w:sz w:val="20"/>
                <w:szCs w:val="20"/>
                <w:lang w:eastAsia="ru-RU"/>
              </w:rPr>
              <w:t>(г. Полевской) реализуется проект «Реконструкция трубопрокатного производства». Строительство финишной доочистки сточных вод на ПАО «Северский трубный завод» (завершение реконструкции). В рамках проекта планируется строительство очистных сооружений локальных оборотных циклов, по окончании реализации проекта будет возможно повторное использование до 20 млн.</w:t>
            </w:r>
            <w:r>
              <w:rPr>
                <w:rFonts w:ascii="Times New Roman" w:hAnsi="Times New Roman"/>
                <w:sz w:val="20"/>
                <w:szCs w:val="20"/>
                <w:lang w:eastAsia="ru-RU"/>
              </w:rPr>
              <w:t xml:space="preserve"> </w:t>
            </w:r>
            <w:r w:rsidRPr="00FD2CAC">
              <w:rPr>
                <w:rFonts w:ascii="Times New Roman" w:hAnsi="Times New Roman"/>
                <w:sz w:val="20"/>
                <w:szCs w:val="20"/>
                <w:lang w:eastAsia="ru-RU"/>
              </w:rPr>
              <w:t>м3 очищенной воды в оборотном цикле. Разработка проекта ведется с 2016 года, окончание проекта – конец 2019 года. Объем инвестиций свыше</w:t>
            </w:r>
            <w:r>
              <w:rPr>
                <w:rFonts w:ascii="Times New Roman" w:hAnsi="Times New Roman"/>
                <w:sz w:val="20"/>
                <w:szCs w:val="20"/>
                <w:lang w:eastAsia="ru-RU"/>
              </w:rPr>
              <w:t xml:space="preserve"> </w:t>
            </w:r>
            <w:r w:rsidRPr="00FD2CAC">
              <w:rPr>
                <w:rFonts w:ascii="Times New Roman" w:hAnsi="Times New Roman"/>
                <w:sz w:val="20"/>
                <w:szCs w:val="20"/>
                <w:lang w:eastAsia="ru-RU"/>
              </w:rPr>
              <w:t xml:space="preserve">632 млн. </w:t>
            </w:r>
            <w:r>
              <w:rPr>
                <w:rFonts w:ascii="Times New Roman" w:hAnsi="Times New Roman"/>
                <w:sz w:val="20"/>
                <w:szCs w:val="20"/>
                <w:lang w:eastAsia="ru-RU"/>
              </w:rPr>
              <w:t>рублей. В 2017 году освоено 230,</w:t>
            </w:r>
            <w:r w:rsidRPr="00FD2CAC">
              <w:rPr>
                <w:rFonts w:ascii="Times New Roman" w:hAnsi="Times New Roman"/>
                <w:sz w:val="20"/>
                <w:szCs w:val="20"/>
                <w:lang w:eastAsia="ru-RU"/>
              </w:rPr>
              <w:t>6 млн. рублей;</w:t>
            </w:r>
          </w:p>
          <w:p w:rsidR="006F0681" w:rsidRPr="00FD2CAC" w:rsidRDefault="006F0681" w:rsidP="006F0681">
            <w:pPr>
              <w:spacing w:after="0" w:line="240" w:lineRule="auto"/>
              <w:rPr>
                <w:rFonts w:ascii="Times New Roman" w:hAnsi="Times New Roman"/>
                <w:bCs/>
                <w:sz w:val="20"/>
                <w:szCs w:val="20"/>
                <w:lang w:eastAsia="ru-RU"/>
              </w:rPr>
            </w:pPr>
            <w:r w:rsidRPr="00FD2CAC">
              <w:rPr>
                <w:rFonts w:ascii="Times New Roman" w:hAnsi="Times New Roman"/>
                <w:sz w:val="20"/>
                <w:szCs w:val="20"/>
                <w:lang w:eastAsia="ru-RU"/>
              </w:rPr>
              <w:t xml:space="preserve">- АО «Кировградский завод твёрдых сплавов» (г. Кировград) с 2015 года реализуется проект «Модернизация технологической цепочки по производству высокоточных сменных многогранных пластин для режущего инструмента». </w:t>
            </w:r>
            <w:r w:rsidRPr="00FD2CAC">
              <w:rPr>
                <w:rFonts w:ascii="Times New Roman" w:hAnsi="Times New Roman"/>
                <w:bCs/>
                <w:sz w:val="20"/>
                <w:szCs w:val="20"/>
                <w:lang w:eastAsia="ru-RU"/>
              </w:rPr>
              <w:t>Реализация проекта направлена на производство ипортозамещающих режущих пластин монолитного концевого инструмента и инст</w:t>
            </w:r>
            <w:r>
              <w:rPr>
                <w:rFonts w:ascii="Times New Roman" w:hAnsi="Times New Roman"/>
                <w:bCs/>
                <w:sz w:val="20"/>
                <w:szCs w:val="20"/>
                <w:lang w:eastAsia="ru-RU"/>
              </w:rPr>
              <w:t>румента специального назначения</w:t>
            </w:r>
            <w:r w:rsidRPr="00FD2CAC">
              <w:rPr>
                <w:rFonts w:ascii="Times New Roman" w:hAnsi="Times New Roman"/>
                <w:bCs/>
                <w:sz w:val="20"/>
                <w:szCs w:val="20"/>
                <w:lang w:eastAsia="ru-RU"/>
              </w:rPr>
              <w:t>. Объем инвестиций свыше 315 млн. рублей.</w:t>
            </w:r>
            <w:r>
              <w:rPr>
                <w:rFonts w:ascii="Times New Roman" w:hAnsi="Times New Roman"/>
                <w:bCs/>
                <w:sz w:val="20"/>
                <w:szCs w:val="20"/>
                <w:lang w:eastAsia="ru-RU"/>
              </w:rPr>
              <w:t xml:space="preserve"> </w:t>
            </w:r>
            <w:r w:rsidRPr="00FD2CAC">
              <w:rPr>
                <w:rFonts w:ascii="Times New Roman" w:hAnsi="Times New Roman"/>
                <w:bCs/>
                <w:sz w:val="20"/>
                <w:szCs w:val="20"/>
                <w:lang w:eastAsia="ru-RU"/>
              </w:rPr>
              <w:t>В 2017 году освоено 143 млн. руб</w:t>
            </w:r>
            <w:r w:rsidR="00712E9E">
              <w:rPr>
                <w:rFonts w:ascii="Times New Roman" w:hAnsi="Times New Roman"/>
                <w:bCs/>
                <w:sz w:val="20"/>
                <w:szCs w:val="20"/>
                <w:lang w:eastAsia="ru-RU"/>
              </w:rPr>
              <w:t>лей</w:t>
            </w:r>
            <w:r w:rsidRPr="00FD2CAC">
              <w:rPr>
                <w:rFonts w:ascii="Times New Roman" w:hAnsi="Times New Roman"/>
                <w:bCs/>
                <w:sz w:val="20"/>
                <w:szCs w:val="20"/>
                <w:lang w:eastAsia="ru-RU"/>
              </w:rPr>
              <w:t>;</w:t>
            </w:r>
          </w:p>
          <w:p w:rsidR="006F0681" w:rsidRPr="00FD2CAC" w:rsidRDefault="006F0681" w:rsidP="006F0681">
            <w:pPr>
              <w:spacing w:after="0" w:line="240" w:lineRule="auto"/>
              <w:rPr>
                <w:rFonts w:ascii="Times New Roman" w:hAnsi="Times New Roman"/>
                <w:bCs/>
                <w:sz w:val="20"/>
                <w:szCs w:val="20"/>
                <w:lang w:eastAsia="ru-RU"/>
              </w:rPr>
            </w:pPr>
            <w:r w:rsidRPr="00FD2CAC">
              <w:rPr>
                <w:rFonts w:ascii="Times New Roman" w:hAnsi="Times New Roman"/>
                <w:bCs/>
                <w:sz w:val="20"/>
                <w:szCs w:val="20"/>
                <w:lang w:eastAsia="ru-RU"/>
              </w:rPr>
              <w:t>- ОАО «Каменск-Уральский металлургический завод» (г. Каменск-Уральский) с 2011 год</w:t>
            </w:r>
            <w:r>
              <w:rPr>
                <w:rFonts w:ascii="Times New Roman" w:hAnsi="Times New Roman"/>
                <w:bCs/>
                <w:sz w:val="20"/>
                <w:szCs w:val="20"/>
                <w:lang w:eastAsia="ru-RU"/>
              </w:rPr>
              <w:t>а</w:t>
            </w:r>
            <w:r w:rsidRPr="00FD2CAC">
              <w:rPr>
                <w:rFonts w:ascii="Times New Roman" w:hAnsi="Times New Roman"/>
                <w:bCs/>
                <w:sz w:val="20"/>
                <w:szCs w:val="20"/>
                <w:lang w:eastAsia="ru-RU"/>
              </w:rPr>
              <w:t xml:space="preserve"> реализуется проект «Строительство Прокатного комплекса». Целью проекта является обеспечение экономической безопасности страны путем создания отечественного производства импортозамещающей инновационной продукции для стратегических отраслей промышленности (строительство новых самолетов, тяжелых ракет и крупных судов, в том числе для перевозки сжиженных газов). Объем инвестиций – 45,2 млрд. ру</w:t>
            </w:r>
            <w:r>
              <w:rPr>
                <w:rFonts w:ascii="Times New Roman" w:hAnsi="Times New Roman"/>
                <w:bCs/>
                <w:sz w:val="20"/>
                <w:szCs w:val="20"/>
                <w:lang w:eastAsia="ru-RU"/>
              </w:rPr>
              <w:t xml:space="preserve">б. С начала реализации проекта </w:t>
            </w:r>
            <w:r w:rsidRPr="00FD2CAC">
              <w:rPr>
                <w:rFonts w:ascii="Times New Roman" w:hAnsi="Times New Roman"/>
                <w:bCs/>
                <w:sz w:val="20"/>
                <w:szCs w:val="20"/>
                <w:lang w:eastAsia="ru-RU"/>
              </w:rPr>
              <w:t>профинансировано 43,8 млрд. рублей. Окончание проекта планируется в 2018 году;</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ОАО «Святогор» (г.Красноуральск) реализует приоритетный инвестиционный проект в Свердловской области «Реконструкция металлургического производства с</w:t>
            </w:r>
            <w:r w:rsidR="00712E9E">
              <w:rPr>
                <w:rFonts w:ascii="Times New Roman" w:hAnsi="Times New Roman"/>
                <w:sz w:val="20"/>
                <w:szCs w:val="20"/>
                <w:lang w:eastAsia="ru-RU"/>
              </w:rPr>
              <w:t> </w:t>
            </w:r>
            <w:r w:rsidRPr="00FD2CAC">
              <w:rPr>
                <w:rFonts w:ascii="Times New Roman" w:hAnsi="Times New Roman"/>
                <w:sz w:val="20"/>
                <w:szCs w:val="20"/>
                <w:lang w:eastAsia="ru-RU"/>
              </w:rPr>
              <w:t xml:space="preserve">внедрением технологии Ausmelt». Срок реализации </w:t>
            </w:r>
            <w:r w:rsidR="0064091A">
              <w:rPr>
                <w:rFonts w:ascii="Times New Roman" w:hAnsi="Times New Roman"/>
                <w:sz w:val="20"/>
                <w:szCs w:val="20"/>
                <w:lang w:eastAsia="ru-RU"/>
              </w:rPr>
              <w:t>–</w:t>
            </w:r>
            <w:r w:rsidRPr="00FD2CAC">
              <w:rPr>
                <w:rFonts w:ascii="Times New Roman" w:hAnsi="Times New Roman"/>
                <w:sz w:val="20"/>
                <w:szCs w:val="20"/>
                <w:lang w:eastAsia="ru-RU"/>
              </w:rPr>
              <w:t xml:space="preserve"> 2013–2018</w:t>
            </w:r>
            <w:r>
              <w:rPr>
                <w:rFonts w:ascii="Times New Roman" w:hAnsi="Times New Roman"/>
                <w:sz w:val="20"/>
                <w:szCs w:val="20"/>
                <w:lang w:eastAsia="ru-RU"/>
              </w:rPr>
              <w:t xml:space="preserve"> гг. Стоимость проекта – 4,722 </w:t>
            </w:r>
            <w:r w:rsidRPr="00FD2CAC">
              <w:rPr>
                <w:rFonts w:ascii="Times New Roman" w:hAnsi="Times New Roman"/>
                <w:sz w:val="20"/>
                <w:szCs w:val="20"/>
                <w:lang w:eastAsia="ru-RU"/>
              </w:rPr>
              <w:t>млрд. рублей. Реконструкция химико-металлургического производства ОАО «Святогор»</w:t>
            </w:r>
            <w:r>
              <w:rPr>
                <w:rFonts w:ascii="Times New Roman" w:hAnsi="Times New Roman"/>
                <w:sz w:val="20"/>
                <w:szCs w:val="20"/>
                <w:lang w:eastAsia="ru-RU"/>
              </w:rPr>
              <w:t xml:space="preserve"> </w:t>
            </w:r>
            <w:r w:rsidRPr="00FD2CAC">
              <w:rPr>
                <w:rFonts w:ascii="Times New Roman" w:hAnsi="Times New Roman"/>
                <w:sz w:val="20"/>
                <w:szCs w:val="20"/>
                <w:lang w:eastAsia="ru-RU"/>
              </w:rPr>
              <w:t>с внедрением передовой технологии Ausmelt наращиванием объемов производства позволит увеличить выпуск черновой меди до 103</w:t>
            </w:r>
            <w:r>
              <w:rPr>
                <w:rFonts w:ascii="Times New Roman" w:hAnsi="Times New Roman"/>
                <w:sz w:val="20"/>
                <w:szCs w:val="20"/>
                <w:lang w:eastAsia="ru-RU"/>
              </w:rPr>
              <w:t> </w:t>
            </w:r>
            <w:r w:rsidRPr="00FD2CAC">
              <w:rPr>
                <w:rFonts w:ascii="Times New Roman" w:hAnsi="Times New Roman"/>
                <w:sz w:val="20"/>
                <w:szCs w:val="20"/>
                <w:lang w:eastAsia="ru-RU"/>
              </w:rPr>
              <w:t>тыс.</w:t>
            </w:r>
            <w:r>
              <w:rPr>
                <w:rFonts w:ascii="Times New Roman" w:hAnsi="Times New Roman"/>
                <w:sz w:val="20"/>
                <w:szCs w:val="20"/>
                <w:lang w:eastAsia="ru-RU"/>
              </w:rPr>
              <w:t xml:space="preserve"> </w:t>
            </w:r>
            <w:r w:rsidRPr="00FD2CAC">
              <w:rPr>
                <w:rFonts w:ascii="Times New Roman" w:hAnsi="Times New Roman"/>
                <w:sz w:val="20"/>
                <w:szCs w:val="20"/>
                <w:lang w:eastAsia="ru-RU"/>
              </w:rPr>
              <w:t>тонн в год, серной кислоты до 540 тыс.</w:t>
            </w:r>
            <w:r>
              <w:rPr>
                <w:rFonts w:ascii="Times New Roman" w:hAnsi="Times New Roman"/>
                <w:sz w:val="20"/>
                <w:szCs w:val="20"/>
                <w:lang w:eastAsia="ru-RU"/>
              </w:rPr>
              <w:t xml:space="preserve"> </w:t>
            </w:r>
            <w:r w:rsidRPr="00FD2CAC">
              <w:rPr>
                <w:rFonts w:ascii="Times New Roman" w:hAnsi="Times New Roman"/>
                <w:sz w:val="20"/>
                <w:szCs w:val="20"/>
                <w:lang w:eastAsia="ru-RU"/>
              </w:rPr>
              <w:t>тонн в год, свинцово-цинковых промпродуктов</w:t>
            </w:r>
            <w:r>
              <w:rPr>
                <w:rFonts w:ascii="Times New Roman" w:hAnsi="Times New Roman"/>
                <w:sz w:val="20"/>
                <w:szCs w:val="20"/>
                <w:lang w:eastAsia="ru-RU"/>
              </w:rPr>
              <w:t xml:space="preserve"> </w:t>
            </w:r>
            <w:r w:rsidRPr="00FD2CAC">
              <w:rPr>
                <w:rFonts w:ascii="Times New Roman" w:hAnsi="Times New Roman"/>
                <w:sz w:val="20"/>
                <w:szCs w:val="20"/>
                <w:lang w:eastAsia="ru-RU"/>
              </w:rPr>
              <w:t>и дополнительно переработать 50 тыс.</w:t>
            </w:r>
            <w:r>
              <w:rPr>
                <w:rFonts w:ascii="Times New Roman" w:hAnsi="Times New Roman"/>
                <w:sz w:val="20"/>
                <w:szCs w:val="20"/>
                <w:lang w:eastAsia="ru-RU"/>
              </w:rPr>
              <w:t xml:space="preserve"> </w:t>
            </w:r>
            <w:r w:rsidRPr="00FD2CAC">
              <w:rPr>
                <w:rFonts w:ascii="Times New Roman" w:hAnsi="Times New Roman"/>
                <w:sz w:val="20"/>
                <w:szCs w:val="20"/>
                <w:lang w:eastAsia="ru-RU"/>
              </w:rPr>
              <w:t>тонн в год клинкера – что несомненно положительно повлияет на улучшение экологической обстановки в Свердловской области;</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ОАО «Ревдинский завод ОЦМ» реализует проект «Реконструкция плавильно-прессово-заготовительных</w:t>
            </w:r>
            <w:r>
              <w:rPr>
                <w:rFonts w:ascii="Times New Roman" w:hAnsi="Times New Roman"/>
                <w:sz w:val="20"/>
                <w:szCs w:val="20"/>
                <w:lang w:eastAsia="ru-RU"/>
              </w:rPr>
              <w:t xml:space="preserve"> </w:t>
            </w:r>
            <w:r w:rsidRPr="00FD2CAC">
              <w:rPr>
                <w:rFonts w:ascii="Times New Roman" w:hAnsi="Times New Roman"/>
                <w:sz w:val="20"/>
                <w:szCs w:val="20"/>
                <w:lang w:eastAsia="ru-RU"/>
              </w:rPr>
              <w:t>и прокатно-волочильных мощностей завода». Цель проекта - увеличение объемов выпуска цветного металлопроката до 45 тыс. тонн в год. Объем инвестиций составляет около 5 млрд. рублей. В 2017 году было освоено свыше 500 млн. рублей;</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ПАО «Корпорация ВСМПО-АВИСМА» в</w:t>
            </w:r>
            <w:r w:rsidRPr="00FD2CAC">
              <w:rPr>
                <w:rFonts w:ascii="Times New Roman" w:hAnsi="Times New Roman"/>
                <w:bCs/>
                <w:sz w:val="20"/>
                <w:szCs w:val="20"/>
                <w:lang w:eastAsia="ru-RU"/>
              </w:rPr>
              <w:t xml:space="preserve"> 2017 году продолжалась реализация проекта «Модернизация прокатного комплекса (цех № 16)» Стоимость данного проекта составляет 1,2 млрд. руб. Реализация проекта направлена на увеличение производственной мощности листопрокатного производства и поддержание имеющихся производственных мощностей в рабочем состоянии;</w:t>
            </w:r>
          </w:p>
          <w:p w:rsidR="006F0681" w:rsidRPr="00FD2CAC" w:rsidRDefault="006F0681" w:rsidP="006F0681">
            <w:pPr>
              <w:spacing w:after="0" w:line="240" w:lineRule="auto"/>
              <w:rPr>
                <w:rFonts w:ascii="Times New Roman" w:hAnsi="Times New Roman"/>
                <w:sz w:val="20"/>
                <w:szCs w:val="20"/>
                <w:lang w:eastAsia="ru-RU"/>
              </w:rPr>
            </w:pPr>
            <w:r w:rsidRPr="00FD2CAC">
              <w:rPr>
                <w:rFonts w:ascii="Times New Roman" w:hAnsi="Times New Roman"/>
                <w:sz w:val="20"/>
                <w:szCs w:val="20"/>
                <w:lang w:eastAsia="ru-RU"/>
              </w:rPr>
              <w:t>- ОАО «Среднеуральский медеплавильный завод» (г. Ревда) 26 июля 2016 года введена в эксплуатацию новая кислородная станция, которая обеспечит бесперебойность работы основных плавильных агрегатов предприятия. Стоимость реализации проекта составила порядка 800 миллионов рублей. Кислородно-компрессорный цех обеспечивает металлургическое производство СУМЗа технологическим кислородом и сжатым воздухом, которые необходимы для производства качественной черновой меди. В новых установках используются пористые адсорбенты (молекулярные сита), которые способны поглощать из воздуха влагу, углекислый газ и</w:t>
            </w:r>
            <w:r w:rsidR="00712E9E">
              <w:rPr>
                <w:rFonts w:ascii="Times New Roman" w:hAnsi="Times New Roman"/>
                <w:sz w:val="20"/>
                <w:szCs w:val="20"/>
                <w:lang w:eastAsia="ru-RU"/>
              </w:rPr>
              <w:t> </w:t>
            </w:r>
            <w:r w:rsidRPr="00FD2CAC">
              <w:rPr>
                <w:rFonts w:ascii="Times New Roman" w:hAnsi="Times New Roman"/>
                <w:sz w:val="20"/>
                <w:szCs w:val="20"/>
                <w:lang w:eastAsia="ru-RU"/>
              </w:rPr>
              <w:t>азот, а очищенный кислород сразу поступает через поршневые компрессоры в производство. В новых установках производство газообразного кислорода начинается уже через 15 минут после запуска;</w:t>
            </w:r>
          </w:p>
          <w:p w:rsidR="006F0681" w:rsidRPr="00FD2CAC" w:rsidRDefault="006F0681" w:rsidP="006F0681">
            <w:pPr>
              <w:spacing w:after="0" w:line="240" w:lineRule="auto"/>
              <w:jc w:val="both"/>
              <w:rPr>
                <w:rFonts w:ascii="Times New Roman" w:hAnsi="Times New Roman"/>
                <w:sz w:val="20"/>
                <w:szCs w:val="20"/>
                <w:lang w:eastAsia="ru-RU"/>
              </w:rPr>
            </w:pPr>
            <w:r w:rsidRPr="00FD2CAC">
              <w:rPr>
                <w:rFonts w:ascii="Times New Roman" w:hAnsi="Times New Roman"/>
                <w:sz w:val="20"/>
                <w:szCs w:val="20"/>
                <w:lang w:eastAsia="ru-RU"/>
              </w:rPr>
              <w:t>- ООО «Завод электрохимических преобразователей» (г.Новоуральск) предусмотрено создание линейки высокоэффективных экологически чистых энергетических установок мощностью от 500 до 5000 Вт на основе твердооксидных электрохимических генераторов, разработка технологии изготовления твердооксидных топливных элементов с высокой плотностью энерговыделения, а также организация опытного участка по производству автономных источников энергии нового поколения. Проект рассчитан к реализации до 2018 года, общий объём инвестиций составляет 188 млн. рублей, 94 млн. рублей из которых – собственные средства предприятия;</w:t>
            </w:r>
          </w:p>
          <w:p w:rsidR="006F0681" w:rsidRPr="00FD2CAC" w:rsidRDefault="006F0681" w:rsidP="00712E9E">
            <w:pPr>
              <w:spacing w:after="0" w:line="240" w:lineRule="auto"/>
              <w:rPr>
                <w:rFonts w:ascii="Times New Roman" w:hAnsi="Times New Roman"/>
                <w:sz w:val="20"/>
                <w:szCs w:val="20"/>
              </w:rPr>
            </w:pPr>
            <w:r w:rsidRPr="00FD2CAC">
              <w:rPr>
                <w:rFonts w:ascii="Times New Roman" w:hAnsi="Times New Roman"/>
                <w:sz w:val="20"/>
                <w:szCs w:val="20"/>
                <w:lang w:eastAsia="ru-RU"/>
              </w:rPr>
              <w:t>- ООО «Лестех» (</w:t>
            </w:r>
            <w:r w:rsidRPr="00FD2CAC">
              <w:rPr>
                <w:rFonts w:ascii="Times New Roman" w:hAnsi="Times New Roman"/>
                <w:sz w:val="20"/>
                <w:szCs w:val="20"/>
              </w:rPr>
              <w:t xml:space="preserve">город Алапаевск) </w:t>
            </w:r>
            <w:r>
              <w:rPr>
                <w:rFonts w:ascii="Times New Roman" w:hAnsi="Times New Roman"/>
                <w:sz w:val="20"/>
                <w:szCs w:val="20"/>
              </w:rPr>
              <w:t xml:space="preserve">реализует </w:t>
            </w:r>
            <w:r w:rsidRPr="00FD2CAC">
              <w:rPr>
                <w:rFonts w:ascii="Times New Roman" w:hAnsi="Times New Roman"/>
                <w:sz w:val="20"/>
                <w:szCs w:val="20"/>
              </w:rPr>
              <w:t>инвестиционный проект - «Создание высокотехнологичного деревообрабатывающего производства с циклом заготовки древесины и дорожного строительства на территории Свердловской области», в рамках которого произведен запуск цеха по производству пеллет</w:t>
            </w:r>
            <w:r>
              <w:rPr>
                <w:rFonts w:ascii="Times New Roman" w:hAnsi="Times New Roman"/>
                <w:sz w:val="20"/>
                <w:szCs w:val="20"/>
              </w:rPr>
              <w:t xml:space="preserve"> из </w:t>
            </w:r>
            <w:r w:rsidRPr="00FD2CAC">
              <w:rPr>
                <w:rFonts w:ascii="Times New Roman" w:hAnsi="Times New Roman"/>
                <w:sz w:val="20"/>
                <w:szCs w:val="20"/>
              </w:rPr>
              <w:t>древесных отходов.</w:t>
            </w:r>
            <w:r>
              <w:rPr>
                <w:rFonts w:ascii="Times New Roman" w:hAnsi="Times New Roman"/>
                <w:sz w:val="20"/>
                <w:szCs w:val="20"/>
              </w:rPr>
              <w:t xml:space="preserve"> </w:t>
            </w:r>
            <w:r w:rsidRPr="00FD2CAC">
              <w:rPr>
                <w:rFonts w:ascii="Times New Roman" w:hAnsi="Times New Roman"/>
                <w:sz w:val="20"/>
                <w:szCs w:val="20"/>
              </w:rPr>
              <w:t>В качестве исходного сырья</w:t>
            </w:r>
            <w:r>
              <w:rPr>
                <w:rFonts w:ascii="Times New Roman" w:hAnsi="Times New Roman"/>
                <w:sz w:val="20"/>
                <w:szCs w:val="20"/>
              </w:rPr>
              <w:t xml:space="preserve"> используются древесные отходы </w:t>
            </w:r>
            <w:r w:rsidRPr="00FD2CAC">
              <w:rPr>
                <w:rFonts w:ascii="Times New Roman" w:hAnsi="Times New Roman"/>
                <w:sz w:val="20"/>
                <w:szCs w:val="20"/>
              </w:rPr>
              <w:t>цеха деревообработки (опил и стружка влажностью до 14 %).  Запуск линии гранулирования позволит их полностью утилизировать и производить 650 тонн в месяц готовой продукции, годовая про</w:t>
            </w:r>
            <w:r>
              <w:rPr>
                <w:rFonts w:ascii="Times New Roman" w:hAnsi="Times New Roman"/>
                <w:sz w:val="20"/>
                <w:szCs w:val="20"/>
              </w:rPr>
              <w:t xml:space="preserve">изводительность первой очереди </w:t>
            </w:r>
            <w:r w:rsidR="00712E9E">
              <w:rPr>
                <w:rFonts w:ascii="Times New Roman" w:hAnsi="Times New Roman"/>
                <w:sz w:val="20"/>
                <w:szCs w:val="20"/>
              </w:rPr>
              <w:t>цеха - 7 800 тонн в </w:t>
            </w:r>
            <w:r w:rsidRPr="00FD2CAC">
              <w:rPr>
                <w:rFonts w:ascii="Times New Roman" w:hAnsi="Times New Roman"/>
                <w:sz w:val="20"/>
                <w:szCs w:val="20"/>
              </w:rPr>
              <w:t>год. В перспективе планируется запуск второй линии гранулирования и установка сушильных агрегатов для утилизации отходов лесопиления (опил естественной влажности), что позволит довести производство топливных гранул до 15 000 тонн в год;</w:t>
            </w:r>
          </w:p>
          <w:p w:rsidR="006F0681" w:rsidRPr="00FD2CAC" w:rsidRDefault="006F0681" w:rsidP="00712E9E">
            <w:pPr>
              <w:spacing w:after="0" w:line="240" w:lineRule="auto"/>
              <w:rPr>
                <w:rFonts w:ascii="Times New Roman" w:hAnsi="Times New Roman"/>
                <w:sz w:val="20"/>
                <w:szCs w:val="20"/>
              </w:rPr>
            </w:pPr>
            <w:r w:rsidRPr="00FD2CAC">
              <w:rPr>
                <w:rFonts w:ascii="Times New Roman" w:hAnsi="Times New Roman"/>
                <w:sz w:val="20"/>
                <w:szCs w:val="20"/>
              </w:rPr>
              <w:t>- АО «Русский хром 1915» (г. Первоуральск») произведена установка фильтр-пресса в отдел</w:t>
            </w:r>
            <w:r w:rsidR="00712E9E">
              <w:rPr>
                <w:rFonts w:ascii="Times New Roman" w:hAnsi="Times New Roman"/>
                <w:sz w:val="20"/>
                <w:szCs w:val="20"/>
              </w:rPr>
              <w:t>е</w:t>
            </w:r>
            <w:r w:rsidRPr="00FD2CAC">
              <w:rPr>
                <w:rFonts w:ascii="Times New Roman" w:hAnsi="Times New Roman"/>
                <w:sz w:val="20"/>
                <w:szCs w:val="20"/>
              </w:rPr>
              <w:t>нии очистки хромсодержащих стоков. Объем капитальных вложений в</w:t>
            </w:r>
            <w:r w:rsidR="00712E9E">
              <w:rPr>
                <w:rFonts w:ascii="Times New Roman" w:hAnsi="Times New Roman"/>
                <w:sz w:val="20"/>
                <w:szCs w:val="20"/>
              </w:rPr>
              <w:t> </w:t>
            </w:r>
            <w:r w:rsidRPr="00FD2CAC">
              <w:rPr>
                <w:rFonts w:ascii="Times New Roman" w:hAnsi="Times New Roman"/>
                <w:sz w:val="20"/>
                <w:szCs w:val="20"/>
              </w:rPr>
              <w:t>2017 году составил 10,5 млн. рублей;</w:t>
            </w:r>
          </w:p>
          <w:p w:rsidR="006F0681" w:rsidRPr="00FD2CAC" w:rsidRDefault="006F0681" w:rsidP="00712E9E">
            <w:pPr>
              <w:spacing w:after="0" w:line="240" w:lineRule="auto"/>
              <w:rPr>
                <w:rFonts w:ascii="Times New Roman" w:hAnsi="Times New Roman"/>
                <w:sz w:val="20"/>
                <w:szCs w:val="20"/>
              </w:rPr>
            </w:pPr>
            <w:r w:rsidRPr="00FD2CAC">
              <w:rPr>
                <w:rFonts w:ascii="Times New Roman" w:hAnsi="Times New Roman"/>
                <w:sz w:val="20"/>
                <w:szCs w:val="20"/>
              </w:rPr>
              <w:t>- АО «Завод № 9» (г. Екатеринбург) внедрены самоочищающиеся фильтровентиляционные агрегаты МВФ-1800 с вытяжным устройством и внешней компрессорной установкой в количестве 10 единиц, что позволит снизить объем выбросов в атмосферу. Объем капитальный вложений составил около 4,4 млн. рублей;</w:t>
            </w:r>
          </w:p>
          <w:p w:rsidR="006F0681" w:rsidRPr="00FD2CAC" w:rsidRDefault="006F0681" w:rsidP="00712E9E">
            <w:pPr>
              <w:spacing w:after="0" w:line="240" w:lineRule="auto"/>
              <w:rPr>
                <w:rFonts w:ascii="Times New Roman" w:hAnsi="Times New Roman"/>
                <w:sz w:val="20"/>
                <w:szCs w:val="20"/>
              </w:rPr>
            </w:pPr>
            <w:r w:rsidRPr="00FD2CAC">
              <w:rPr>
                <w:rFonts w:ascii="Times New Roman" w:hAnsi="Times New Roman"/>
                <w:sz w:val="20"/>
                <w:szCs w:val="20"/>
              </w:rPr>
              <w:t>- АО «НПК «Уралвагонзавод» (г. Нижний Тагил) осуществлены работы по строительству нового полигона твердых промышленных отходов. Объем инвестиций составил около 30 млн. рублей;</w:t>
            </w:r>
          </w:p>
          <w:p w:rsidR="006F0681" w:rsidRPr="00E20961" w:rsidRDefault="006F0681" w:rsidP="00712E9E">
            <w:pPr>
              <w:spacing w:after="0" w:line="240" w:lineRule="auto"/>
              <w:rPr>
                <w:rFonts w:ascii="Times New Roman" w:hAnsi="Times New Roman"/>
                <w:sz w:val="20"/>
                <w:szCs w:val="20"/>
                <w:lang w:eastAsia="ru-RU"/>
              </w:rPr>
            </w:pPr>
            <w:r w:rsidRPr="00FD2CAC">
              <w:rPr>
                <w:rFonts w:ascii="Times New Roman" w:hAnsi="Times New Roman"/>
                <w:sz w:val="20"/>
                <w:szCs w:val="20"/>
              </w:rPr>
              <w:t>- АО «ПО «Уральский оптико-механический завод» выполнены работы по реконструкции очистных сооружений промливневых сточных вод, что позволит осуществить возврат в производство не менее 90% очищенной сточной воды.  Объем инвестици</w:t>
            </w:r>
            <w:r>
              <w:rPr>
                <w:rFonts w:ascii="Times New Roman" w:hAnsi="Times New Roman"/>
                <w:sz w:val="20"/>
                <w:szCs w:val="20"/>
              </w:rPr>
              <w:t>й составил около 61 млн. рублей</w:t>
            </w:r>
            <w:r w:rsidR="00712E9E">
              <w:rPr>
                <w:rFonts w:ascii="Times New Roman" w:hAnsi="Times New Roman"/>
                <w:sz w:val="20"/>
                <w:szCs w:val="20"/>
              </w:rPr>
              <w:t>.</w:t>
            </w:r>
          </w:p>
        </w:tc>
      </w:tr>
      <w:tr w:rsidR="006F0681" w:rsidRPr="00E20961" w:rsidTr="008D3F83">
        <w:trPr>
          <w:trHeight w:val="60"/>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6F0681" w:rsidRDefault="006F0681" w:rsidP="006F0681">
            <w:pPr>
              <w:spacing w:after="0" w:line="240" w:lineRule="auto"/>
              <w:jc w:val="center"/>
              <w:rPr>
                <w:rFonts w:ascii="Times New Roman" w:hAnsi="Times New Roman"/>
                <w:sz w:val="20"/>
                <w:szCs w:val="18"/>
                <w:lang w:eastAsia="ru-RU"/>
              </w:rPr>
            </w:pPr>
            <w:r w:rsidRPr="0019550C">
              <w:rPr>
                <w:rFonts w:ascii="Times New Roman" w:hAnsi="Times New Roman"/>
                <w:b/>
                <w:bCs/>
                <w:sz w:val="20"/>
                <w:szCs w:val="20"/>
                <w:lang w:eastAsia="ru-RU"/>
              </w:rPr>
              <w:t xml:space="preserve">Задача 5. Расширение и повышение эффективности поддержки предприятий промышленного комплекса </w:t>
            </w:r>
            <w:r w:rsidRPr="0019550C">
              <w:rPr>
                <w:rFonts w:ascii="Times New Roman" w:hAnsi="Times New Roman"/>
                <w:b/>
                <w:bCs/>
                <w:sz w:val="20"/>
                <w:szCs w:val="20"/>
                <w:lang w:eastAsia="ru-RU"/>
              </w:rPr>
              <w:br/>
              <w:t>(направление Стратегии «Повышение конкурентоспособности промышленного комплекса Свердловской области»)</w:t>
            </w:r>
          </w:p>
        </w:tc>
      </w:tr>
      <w:tr w:rsidR="006F0681" w:rsidRPr="00E20961" w:rsidTr="00357C2E">
        <w:trPr>
          <w:trHeight w:val="1264"/>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szCs w:val="20"/>
              </w:rPr>
            </w:pPr>
          </w:p>
        </w:tc>
        <w:tc>
          <w:tcPr>
            <w:tcW w:w="744"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Развитие фонда «Фонд технологического развития промышленности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 xml:space="preserve">1 этап </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(2017–2018);</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4</w:t>
            </w:r>
          </w:p>
        </w:tc>
        <w:tc>
          <w:tcPr>
            <w:tcW w:w="860" w:type="pct"/>
            <w:tcBorders>
              <w:top w:val="nil"/>
              <w:left w:val="nil"/>
              <w:bottom w:val="single" w:sz="4" w:space="0" w:color="auto"/>
              <w:right w:val="single" w:sz="4" w:space="0" w:color="auto"/>
            </w:tcBorders>
            <w:shd w:val="clear" w:color="auto" w:fill="auto"/>
            <w:hideMark/>
          </w:tcPr>
          <w:p w:rsidR="006F0681" w:rsidRPr="0019550C" w:rsidRDefault="00712E9E" w:rsidP="006F0681">
            <w:pPr>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крупных и </w:t>
            </w:r>
            <w:r w:rsidR="006F0681" w:rsidRPr="0019550C">
              <w:rPr>
                <w:rFonts w:ascii="Times New Roman" w:hAnsi="Times New Roman"/>
                <w:sz w:val="20"/>
                <w:szCs w:val="20"/>
                <w:lang w:eastAsia="ru-RU"/>
              </w:rPr>
              <w:t>средних организаций промышленного комплекса, получивших поддержку фонда «Фонд технологического развития промышленности Свердловской области»</w:t>
            </w:r>
          </w:p>
        </w:tc>
        <w:tc>
          <w:tcPr>
            <w:tcW w:w="383"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71" w:type="pct"/>
            <w:tcBorders>
              <w:top w:val="nil"/>
              <w:left w:val="nil"/>
              <w:bottom w:val="single" w:sz="4" w:space="0" w:color="auto"/>
              <w:right w:val="single" w:sz="4" w:space="0" w:color="auto"/>
            </w:tcBorders>
            <w:shd w:val="clear" w:color="auto" w:fill="FFFFFF"/>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93"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614"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промышленности и науки Свердловской области</w:t>
            </w:r>
          </w:p>
        </w:tc>
        <w:tc>
          <w:tcPr>
            <w:tcW w:w="563" w:type="pct"/>
            <w:tcBorders>
              <w:top w:val="nil"/>
              <w:left w:val="nil"/>
              <w:bottom w:val="single" w:sz="4" w:space="0" w:color="auto"/>
              <w:right w:val="single" w:sz="4" w:space="0" w:color="auto"/>
            </w:tcBorders>
            <w:shd w:val="clear" w:color="auto" w:fill="auto"/>
          </w:tcPr>
          <w:p w:rsidR="00357C2E" w:rsidRPr="00AE2E15" w:rsidRDefault="00712E9E" w:rsidP="00357C2E">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357C2E" w:rsidRPr="00AE2E15">
              <w:rPr>
                <w:rFonts w:ascii="Times New Roman" w:hAnsi="Times New Roman"/>
                <w:sz w:val="20"/>
                <w:szCs w:val="20"/>
                <w:lang w:eastAsia="ru-RU"/>
              </w:rPr>
              <w:t xml:space="preserve">о итогам первого года работы Фонда с предприятиями </w:t>
            </w:r>
            <w:r w:rsidR="00357C2E">
              <w:rPr>
                <w:rFonts w:ascii="Times New Roman" w:hAnsi="Times New Roman"/>
                <w:sz w:val="20"/>
                <w:szCs w:val="20"/>
                <w:lang w:eastAsia="ru-RU"/>
              </w:rPr>
              <w:t>отмечается</w:t>
            </w:r>
            <w:r w:rsidR="00357C2E" w:rsidRPr="00AE2E15">
              <w:rPr>
                <w:rFonts w:ascii="Times New Roman" w:hAnsi="Times New Roman"/>
                <w:sz w:val="20"/>
                <w:szCs w:val="20"/>
                <w:lang w:eastAsia="ru-RU"/>
              </w:rPr>
              <w:t xml:space="preserve"> ряд сдерживающих факторов, отмечаемых потенциальными инвесторами, по</w:t>
            </w:r>
            <w:r>
              <w:rPr>
                <w:rFonts w:ascii="Times New Roman" w:hAnsi="Times New Roman"/>
                <w:sz w:val="20"/>
                <w:szCs w:val="20"/>
                <w:lang w:eastAsia="ru-RU"/>
              </w:rPr>
              <w:t> </w:t>
            </w:r>
            <w:r w:rsidR="00357C2E" w:rsidRPr="00AE2E15">
              <w:rPr>
                <w:rFonts w:ascii="Times New Roman" w:hAnsi="Times New Roman"/>
                <w:sz w:val="20"/>
                <w:szCs w:val="20"/>
                <w:lang w:eastAsia="ru-RU"/>
              </w:rPr>
              <w:t xml:space="preserve">предоставлению займов, среди которых: </w:t>
            </w:r>
          </w:p>
          <w:p w:rsidR="00357C2E" w:rsidRPr="00AE2E15" w:rsidRDefault="00357C2E" w:rsidP="00357C2E">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 сложности при подготовке одного из основных документов заявки – финансовой модели, по</w:t>
            </w:r>
            <w:r w:rsidR="00712E9E">
              <w:rPr>
                <w:rFonts w:ascii="Times New Roman" w:hAnsi="Times New Roman"/>
                <w:sz w:val="20"/>
                <w:szCs w:val="20"/>
                <w:lang w:eastAsia="ru-RU"/>
              </w:rPr>
              <w:t> </w:t>
            </w:r>
            <w:r w:rsidRPr="00AE2E15">
              <w:rPr>
                <w:rFonts w:ascii="Times New Roman" w:hAnsi="Times New Roman"/>
                <w:sz w:val="20"/>
                <w:szCs w:val="20"/>
                <w:lang w:eastAsia="ru-RU"/>
              </w:rPr>
              <w:t>сути являющейся цифровой интерпретацией проведенного анализа рынка, применяемых технологий и планируемой бизнес-модели;</w:t>
            </w:r>
          </w:p>
          <w:p w:rsidR="00357C2E" w:rsidRPr="00AE2E15" w:rsidRDefault="00357C2E" w:rsidP="00357C2E">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 невозможность учета понесенных затрат на</w:t>
            </w:r>
            <w:r w:rsidR="00712E9E">
              <w:rPr>
                <w:rFonts w:ascii="Times New Roman" w:hAnsi="Times New Roman"/>
                <w:sz w:val="20"/>
                <w:szCs w:val="20"/>
                <w:lang w:eastAsia="ru-RU"/>
              </w:rPr>
              <w:t> </w:t>
            </w:r>
            <w:r w:rsidRPr="00AE2E15">
              <w:rPr>
                <w:rFonts w:ascii="Times New Roman" w:hAnsi="Times New Roman"/>
                <w:sz w:val="20"/>
                <w:szCs w:val="20"/>
                <w:lang w:eastAsia="ru-RU"/>
              </w:rPr>
              <w:t>пополнение оборотных средств при расчете объема софинансирования проекта со стороны инвестора;</w:t>
            </w:r>
          </w:p>
          <w:p w:rsidR="006F0681" w:rsidRPr="00357C2E" w:rsidRDefault="00357C2E" w:rsidP="00712E9E">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 высокие требования к имуществу, принимаемому в качестве основного обеспечения (ликвидные и значимые активы), отказ кредитных организаций в</w:t>
            </w:r>
            <w:r w:rsidR="00712E9E">
              <w:rPr>
                <w:rFonts w:ascii="Times New Roman" w:hAnsi="Times New Roman"/>
                <w:sz w:val="20"/>
                <w:szCs w:val="20"/>
                <w:lang w:eastAsia="ru-RU"/>
              </w:rPr>
              <w:t> </w:t>
            </w:r>
            <w:r w:rsidRPr="00AE2E15">
              <w:rPr>
                <w:rFonts w:ascii="Times New Roman" w:hAnsi="Times New Roman"/>
                <w:sz w:val="20"/>
                <w:szCs w:val="20"/>
                <w:lang w:eastAsia="ru-RU"/>
              </w:rPr>
              <w:t>пред</w:t>
            </w:r>
            <w:r>
              <w:rPr>
                <w:rFonts w:ascii="Times New Roman" w:hAnsi="Times New Roman"/>
                <w:sz w:val="20"/>
                <w:szCs w:val="20"/>
                <w:lang w:eastAsia="ru-RU"/>
              </w:rPr>
              <w:t>оставлении независимых гарантий</w:t>
            </w:r>
            <w:r w:rsidR="00712E9E">
              <w:rPr>
                <w:rFonts w:ascii="Times New Roman" w:hAnsi="Times New Roman"/>
                <w:sz w:val="20"/>
                <w:szCs w:val="20"/>
                <w:lang w:eastAsia="ru-RU"/>
              </w:rPr>
              <w:t>.</w:t>
            </w:r>
          </w:p>
        </w:tc>
      </w:tr>
      <w:tr w:rsidR="006F0681" w:rsidRPr="00E20961" w:rsidTr="00357C2E">
        <w:trPr>
          <w:trHeight w:val="246"/>
        </w:trPr>
        <w:tc>
          <w:tcPr>
            <w:tcW w:w="227" w:type="pct"/>
            <w:tcBorders>
              <w:top w:val="nil"/>
              <w:left w:val="single" w:sz="4" w:space="0" w:color="auto"/>
              <w:bottom w:val="single" w:sz="4" w:space="0" w:color="auto"/>
              <w:right w:val="single" w:sz="4" w:space="0" w:color="auto"/>
            </w:tcBorders>
            <w:shd w:val="clear" w:color="auto" w:fill="auto"/>
          </w:tcPr>
          <w:p w:rsidR="006F0681" w:rsidRPr="00E20961" w:rsidRDefault="006F0681" w:rsidP="006F0681">
            <w:pPr>
              <w:spacing w:after="0" w:line="240" w:lineRule="auto"/>
              <w:ind w:left="710"/>
              <w:rPr>
                <w:rFonts w:ascii="Times New Roman" w:hAnsi="Times New Roman"/>
                <w:sz w:val="20"/>
                <w:szCs w:val="20"/>
              </w:rPr>
            </w:pPr>
          </w:p>
        </w:tc>
        <w:tc>
          <w:tcPr>
            <w:tcW w:w="4773" w:type="pct"/>
            <w:gridSpan w:val="13"/>
            <w:tcBorders>
              <w:top w:val="nil"/>
              <w:left w:val="nil"/>
              <w:bottom w:val="single" w:sz="4" w:space="0" w:color="auto"/>
              <w:right w:val="single" w:sz="4" w:space="0" w:color="auto"/>
            </w:tcBorders>
            <w:shd w:val="clear" w:color="auto" w:fill="auto"/>
          </w:tcPr>
          <w:p w:rsidR="006F0681" w:rsidRPr="00AE2E15" w:rsidRDefault="006F0681" w:rsidP="006F0681">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21 декабря 2017 года состоялось подписание трехстороннего договора займа между Фондом</w:t>
            </w:r>
            <w:r>
              <w:rPr>
                <w:rFonts w:ascii="Times New Roman" w:hAnsi="Times New Roman"/>
                <w:sz w:val="20"/>
                <w:szCs w:val="20"/>
                <w:lang w:eastAsia="ru-RU"/>
              </w:rPr>
              <w:t xml:space="preserve"> </w:t>
            </w:r>
            <w:r w:rsidR="00357C2E" w:rsidRPr="0019550C">
              <w:rPr>
                <w:rFonts w:ascii="Times New Roman" w:hAnsi="Times New Roman"/>
                <w:sz w:val="20"/>
                <w:szCs w:val="20"/>
                <w:lang w:eastAsia="ru-RU"/>
              </w:rPr>
              <w:t>технологического развития промышленности Свердловской области</w:t>
            </w:r>
            <w:r w:rsidR="00357C2E">
              <w:rPr>
                <w:rFonts w:ascii="Times New Roman" w:hAnsi="Times New Roman"/>
                <w:sz w:val="20"/>
                <w:szCs w:val="20"/>
                <w:lang w:eastAsia="ru-RU"/>
              </w:rPr>
              <w:t xml:space="preserve"> (далее – Фонд)</w:t>
            </w:r>
            <w:r w:rsidRPr="00AE2E15">
              <w:rPr>
                <w:rFonts w:ascii="Times New Roman" w:hAnsi="Times New Roman"/>
                <w:sz w:val="20"/>
                <w:szCs w:val="20"/>
                <w:lang w:eastAsia="ru-RU"/>
              </w:rPr>
              <w:t>, федеральным Фондом развития промышленности и ООО «Институт реакторных материалов». 28 декабря 2017 г</w:t>
            </w:r>
            <w:r w:rsidR="00465D4A">
              <w:rPr>
                <w:rFonts w:ascii="Times New Roman" w:hAnsi="Times New Roman"/>
                <w:sz w:val="20"/>
                <w:szCs w:val="20"/>
                <w:lang w:eastAsia="ru-RU"/>
              </w:rPr>
              <w:t>ода средства займа в объеме 100 </w:t>
            </w:r>
            <w:r w:rsidRPr="00AE2E15">
              <w:rPr>
                <w:rFonts w:ascii="Times New Roman" w:hAnsi="Times New Roman"/>
                <w:sz w:val="20"/>
                <w:szCs w:val="20"/>
                <w:lang w:eastAsia="ru-RU"/>
              </w:rPr>
              <w:t>млн. рублей (30% – средства областного бюджета, 70% – средства федерального бюджета) перечислены заявителю под 5</w:t>
            </w:r>
            <w:r>
              <w:rPr>
                <w:rFonts w:ascii="Times New Roman" w:hAnsi="Times New Roman"/>
                <w:sz w:val="20"/>
                <w:szCs w:val="20"/>
                <w:lang w:eastAsia="ru-RU"/>
              </w:rPr>
              <w:t>%</w:t>
            </w:r>
            <w:r w:rsidRPr="00AE2E15">
              <w:rPr>
                <w:rFonts w:ascii="Times New Roman" w:hAnsi="Times New Roman"/>
                <w:sz w:val="20"/>
                <w:szCs w:val="20"/>
                <w:lang w:eastAsia="ru-RU"/>
              </w:rPr>
              <w:t xml:space="preserve"> годовых.</w:t>
            </w:r>
          </w:p>
          <w:p w:rsidR="006F0681" w:rsidRPr="00AE2E15" w:rsidRDefault="006F0681" w:rsidP="006F0681">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 xml:space="preserve">Также 20 декабря 2017 года состоялось очередное заседание Экспертного совета регионального </w:t>
            </w:r>
            <w:r w:rsidRPr="00357C2E">
              <w:rPr>
                <w:rFonts w:ascii="Times New Roman" w:hAnsi="Times New Roman"/>
                <w:sz w:val="20"/>
                <w:szCs w:val="20"/>
                <w:lang w:eastAsia="ru-RU"/>
              </w:rPr>
              <w:t>Фонда, на котором</w:t>
            </w:r>
            <w:r w:rsidRPr="00AE2E15">
              <w:rPr>
                <w:rFonts w:ascii="Times New Roman" w:hAnsi="Times New Roman"/>
                <w:sz w:val="20"/>
                <w:szCs w:val="20"/>
                <w:lang w:eastAsia="ru-RU"/>
              </w:rPr>
              <w:t xml:space="preserve"> рассмотрен проект ПАО «Корпорация </w:t>
            </w:r>
            <w:r w:rsidR="00465D4A">
              <w:rPr>
                <w:rFonts w:ascii="Times New Roman" w:hAnsi="Times New Roman"/>
                <w:sz w:val="20"/>
                <w:szCs w:val="20"/>
                <w:lang w:eastAsia="ru-RU"/>
              </w:rPr>
              <w:br/>
            </w:r>
            <w:r w:rsidRPr="00AE2E15">
              <w:rPr>
                <w:rFonts w:ascii="Times New Roman" w:hAnsi="Times New Roman"/>
                <w:sz w:val="20"/>
                <w:szCs w:val="20"/>
                <w:lang w:eastAsia="ru-RU"/>
              </w:rPr>
              <w:t xml:space="preserve">ВСМПО-АВИСМА» (ГК «Ростех») «Организация участка для обработки крупногабаритных титановых колец» (общий объем займа составляет 100 млн. рублей). </w:t>
            </w:r>
          </w:p>
          <w:p w:rsidR="006F0681" w:rsidRPr="00AE2E15" w:rsidRDefault="006F0681" w:rsidP="006F0681">
            <w:pPr>
              <w:spacing w:after="0" w:line="240" w:lineRule="auto"/>
              <w:rPr>
                <w:rFonts w:ascii="Times New Roman" w:hAnsi="Times New Roman"/>
                <w:sz w:val="20"/>
                <w:szCs w:val="20"/>
                <w:lang w:eastAsia="ru-RU"/>
              </w:rPr>
            </w:pPr>
            <w:r w:rsidRPr="00AE2E15">
              <w:rPr>
                <w:rFonts w:ascii="Times New Roman" w:hAnsi="Times New Roman"/>
                <w:sz w:val="20"/>
                <w:szCs w:val="20"/>
                <w:lang w:eastAsia="ru-RU"/>
              </w:rPr>
              <w:t>Цель Проекта – расширение номенклатуры продукции с высокой добавленной стоимостью под программы строительства двигателей фирм Rolls-Royce, GE, Safran, что укрепит позиции, как заявителя, так и Свердловской области в целом на экспортном рынке двигателестроительной индустрии.</w:t>
            </w:r>
          </w:p>
          <w:p w:rsidR="006F0681" w:rsidRDefault="006F0681" w:rsidP="00357C2E">
            <w:pPr>
              <w:spacing w:after="0" w:line="240" w:lineRule="auto"/>
              <w:rPr>
                <w:rFonts w:ascii="Times New Roman" w:hAnsi="Times New Roman"/>
                <w:sz w:val="20"/>
                <w:szCs w:val="18"/>
                <w:lang w:eastAsia="ru-RU"/>
              </w:rPr>
            </w:pPr>
            <w:r w:rsidRPr="00AE2E15">
              <w:rPr>
                <w:rFonts w:ascii="Times New Roman" w:hAnsi="Times New Roman"/>
                <w:sz w:val="20"/>
                <w:szCs w:val="20"/>
                <w:lang w:eastAsia="ru-RU"/>
              </w:rPr>
              <w:t>Решением большинства членов Экспертного совета предоставление финансирования ПАО «Корпорация ВСМПО-АВИСМА» для реали</w:t>
            </w:r>
            <w:r w:rsidR="00357C2E">
              <w:rPr>
                <w:rFonts w:ascii="Times New Roman" w:hAnsi="Times New Roman"/>
                <w:sz w:val="20"/>
                <w:szCs w:val="20"/>
                <w:lang w:eastAsia="ru-RU"/>
              </w:rPr>
              <w:t>зации данного проекта одобрено</w:t>
            </w:r>
            <w:r w:rsidR="00712E9E">
              <w:rPr>
                <w:rFonts w:ascii="Times New Roman" w:hAnsi="Times New Roman"/>
                <w:sz w:val="20"/>
                <w:szCs w:val="20"/>
                <w:lang w:eastAsia="ru-RU"/>
              </w:rPr>
              <w:t>.</w:t>
            </w:r>
          </w:p>
        </w:tc>
      </w:tr>
      <w:tr w:rsidR="006F0681" w:rsidRPr="00E20961" w:rsidTr="00FD48AB">
        <w:trPr>
          <w:trHeight w:val="85"/>
        </w:trPr>
        <w:tc>
          <w:tcPr>
            <w:tcW w:w="227" w:type="pct"/>
            <w:tcBorders>
              <w:top w:val="nil"/>
              <w:left w:val="single" w:sz="4" w:space="0" w:color="auto"/>
              <w:bottom w:val="single" w:sz="4" w:space="0" w:color="auto"/>
              <w:right w:val="single" w:sz="4" w:space="0" w:color="auto"/>
            </w:tcBorders>
            <w:shd w:val="clear" w:color="auto" w:fill="auto"/>
          </w:tcPr>
          <w:p w:rsidR="006F0681" w:rsidRPr="0019550C" w:rsidRDefault="006F0681" w:rsidP="006F0681">
            <w:pPr>
              <w:pStyle w:val="af1"/>
              <w:numPr>
                <w:ilvl w:val="0"/>
                <w:numId w:val="2"/>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6F0681" w:rsidRPr="0019550C" w:rsidRDefault="006F0681" w:rsidP="00724AC8">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Совершенствование системы информирования предприятий промышленного комплекса о действующих мерах поддержки промышленности на региональном и федеральном уровне, включая государственные и</w:t>
            </w:r>
            <w:r w:rsidR="00724AC8">
              <w:rPr>
                <w:rFonts w:ascii="Times New Roman" w:hAnsi="Times New Roman"/>
                <w:sz w:val="20"/>
                <w:szCs w:val="20"/>
                <w:lang w:eastAsia="ru-RU"/>
              </w:rPr>
              <w:t> </w:t>
            </w:r>
            <w:r w:rsidRPr="0019550C">
              <w:rPr>
                <w:rFonts w:ascii="Times New Roman" w:hAnsi="Times New Roman"/>
                <w:sz w:val="20"/>
                <w:szCs w:val="20"/>
                <w:lang w:eastAsia="ru-RU"/>
              </w:rPr>
              <w:t>негосу</w:t>
            </w:r>
            <w:r>
              <w:rPr>
                <w:rFonts w:ascii="Times New Roman" w:hAnsi="Times New Roman"/>
                <w:sz w:val="20"/>
                <w:szCs w:val="20"/>
                <w:lang w:eastAsia="ru-RU"/>
              </w:rPr>
              <w:t>дарственные программы поддержки</w:t>
            </w:r>
          </w:p>
        </w:tc>
        <w:tc>
          <w:tcPr>
            <w:tcW w:w="381"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1 этап (2016–2018);</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(2019–2024);</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3 этап</w:t>
            </w:r>
          </w:p>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2</w:t>
            </w:r>
          </w:p>
        </w:tc>
        <w:tc>
          <w:tcPr>
            <w:tcW w:w="860" w:type="pct"/>
            <w:tcBorders>
              <w:top w:val="nil"/>
              <w:left w:val="nil"/>
              <w:bottom w:val="single" w:sz="4" w:space="0" w:color="auto"/>
              <w:right w:val="single" w:sz="4" w:space="0" w:color="auto"/>
            </w:tcBorders>
            <w:shd w:val="clear" w:color="auto" w:fill="auto"/>
            <w:hideMark/>
          </w:tcPr>
          <w:p w:rsidR="006F0681" w:rsidRPr="0019550C" w:rsidRDefault="006F0681" w:rsidP="00724AC8">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объем инвестиций в основной капитал крупных и</w:t>
            </w:r>
            <w:r w:rsidR="00724AC8">
              <w:rPr>
                <w:rFonts w:ascii="Times New Roman" w:hAnsi="Times New Roman"/>
                <w:sz w:val="20"/>
                <w:szCs w:val="20"/>
                <w:lang w:eastAsia="ru-RU"/>
              </w:rPr>
              <w:t> </w:t>
            </w:r>
            <w:r w:rsidRPr="0019550C">
              <w:rPr>
                <w:rFonts w:ascii="Times New Roman" w:hAnsi="Times New Roman"/>
                <w:sz w:val="20"/>
                <w:szCs w:val="20"/>
                <w:lang w:eastAsia="ru-RU"/>
              </w:rPr>
              <w:t>средних субъектов промышленной деятельности, получивших финансовую поддержку на реализацию инвестиционных проектов (ежегодно)</w:t>
            </w:r>
          </w:p>
        </w:tc>
        <w:tc>
          <w:tcPr>
            <w:tcW w:w="383" w:type="pct"/>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млн. рублей</w:t>
            </w:r>
          </w:p>
        </w:tc>
        <w:tc>
          <w:tcPr>
            <w:tcW w:w="282" w:type="pct"/>
            <w:gridSpan w:val="2"/>
            <w:tcBorders>
              <w:top w:val="nil"/>
              <w:left w:val="nil"/>
              <w:bottom w:val="single" w:sz="4" w:space="0" w:color="auto"/>
              <w:right w:val="single" w:sz="4" w:space="0" w:color="auto"/>
            </w:tcBorders>
            <w:shd w:val="clear" w:color="auto" w:fill="auto"/>
            <w:hideMark/>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sidRPr="0019550C">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6F0681" w:rsidRPr="0019550C" w:rsidRDefault="006F0681" w:rsidP="006F06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tcPr>
          <w:p w:rsidR="006F0681" w:rsidRDefault="006F0681" w:rsidP="006F0681">
            <w:pPr>
              <w:spacing w:after="0" w:line="240" w:lineRule="auto"/>
              <w:rPr>
                <w:rFonts w:ascii="Times New Roman" w:hAnsi="Times New Roman"/>
                <w:sz w:val="20"/>
                <w:szCs w:val="20"/>
                <w:lang w:eastAsia="ru-RU"/>
              </w:rPr>
            </w:pPr>
            <w:r w:rsidRPr="0019550C">
              <w:rPr>
                <w:rFonts w:ascii="Times New Roman" w:hAnsi="Times New Roman"/>
                <w:sz w:val="20"/>
                <w:szCs w:val="20"/>
                <w:lang w:eastAsia="ru-RU"/>
              </w:rPr>
              <w:t>Министерство промышленности и науки Свердловской области</w:t>
            </w:r>
          </w:p>
          <w:p w:rsidR="006F0681" w:rsidRPr="0019550C" w:rsidRDefault="006F0681" w:rsidP="006F0681">
            <w:pPr>
              <w:spacing w:after="0" w:line="240" w:lineRule="auto"/>
              <w:jc w:val="center"/>
              <w:rPr>
                <w:rFonts w:ascii="Times New Roman" w:hAnsi="Times New Roman"/>
                <w:sz w:val="20"/>
                <w:szCs w:val="20"/>
                <w:lang w:eastAsia="ru-RU"/>
              </w:rPr>
            </w:pPr>
          </w:p>
        </w:tc>
        <w:tc>
          <w:tcPr>
            <w:tcW w:w="563" w:type="pct"/>
            <w:tcBorders>
              <w:top w:val="nil"/>
              <w:left w:val="nil"/>
              <w:bottom w:val="single" w:sz="4" w:space="0" w:color="auto"/>
              <w:right w:val="single" w:sz="4" w:space="0" w:color="auto"/>
            </w:tcBorders>
            <w:shd w:val="clear" w:color="auto" w:fill="auto"/>
          </w:tcPr>
          <w:p w:rsidR="006F0681" w:rsidRPr="0019550C" w:rsidRDefault="00724AC8" w:rsidP="006F0681">
            <w:pPr>
              <w:spacing w:after="0" w:line="240" w:lineRule="auto"/>
              <w:rPr>
                <w:rFonts w:ascii="Times New Roman" w:hAnsi="Times New Roman"/>
                <w:sz w:val="20"/>
                <w:szCs w:val="20"/>
                <w:lang w:eastAsia="ru-RU"/>
              </w:rPr>
            </w:pPr>
            <w:r>
              <w:rPr>
                <w:rFonts w:ascii="Times New Roman" w:hAnsi="Times New Roman"/>
                <w:sz w:val="20"/>
                <w:szCs w:val="20"/>
              </w:rPr>
              <w:t>П</w:t>
            </w:r>
            <w:r w:rsidR="006F0681" w:rsidRPr="00E20961">
              <w:rPr>
                <w:rFonts w:ascii="Times New Roman" w:hAnsi="Times New Roman"/>
                <w:sz w:val="20"/>
                <w:szCs w:val="20"/>
              </w:rPr>
              <w:t>лановое значение це</w:t>
            </w:r>
            <w:r>
              <w:rPr>
                <w:rFonts w:ascii="Times New Roman" w:hAnsi="Times New Roman"/>
                <w:sz w:val="20"/>
                <w:szCs w:val="20"/>
              </w:rPr>
              <w:t>левого показателя установлено с </w:t>
            </w:r>
            <w:r w:rsidR="006F0681" w:rsidRPr="00E20961">
              <w:rPr>
                <w:rFonts w:ascii="Times New Roman" w:hAnsi="Times New Roman"/>
                <w:sz w:val="20"/>
                <w:szCs w:val="20"/>
              </w:rPr>
              <w:t>2018 года</w:t>
            </w:r>
            <w:r w:rsidR="006F0681">
              <w:rPr>
                <w:rFonts w:ascii="Times New Roman" w:hAnsi="Times New Roman"/>
                <w:sz w:val="20"/>
                <w:szCs w:val="20"/>
              </w:rPr>
              <w:t>.</w:t>
            </w:r>
          </w:p>
        </w:tc>
      </w:tr>
      <w:tr w:rsidR="006F0681" w:rsidRPr="00E20961" w:rsidTr="008D3F83">
        <w:trPr>
          <w:trHeight w:val="85"/>
        </w:trPr>
        <w:tc>
          <w:tcPr>
            <w:tcW w:w="227" w:type="pct"/>
            <w:tcBorders>
              <w:top w:val="single" w:sz="4" w:space="0" w:color="auto"/>
              <w:left w:val="single" w:sz="4" w:space="0" w:color="auto"/>
              <w:bottom w:val="single" w:sz="4" w:space="0" w:color="auto"/>
              <w:right w:val="single" w:sz="4" w:space="0" w:color="auto"/>
            </w:tcBorders>
            <w:shd w:val="clear" w:color="auto" w:fill="auto"/>
          </w:tcPr>
          <w:p w:rsidR="006F0681" w:rsidRPr="0019550C" w:rsidRDefault="006F0681" w:rsidP="006F0681">
            <w:pPr>
              <w:spacing w:after="0" w:line="240" w:lineRule="auto"/>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Министерством</w:t>
            </w:r>
            <w:r>
              <w:rPr>
                <w:rFonts w:ascii="Times New Roman" w:hAnsi="Times New Roman"/>
                <w:sz w:val="20"/>
                <w:szCs w:val="20"/>
                <w:lang w:eastAsia="ru-RU"/>
              </w:rPr>
              <w:t xml:space="preserve"> промышленности и науки Свердловской области</w:t>
            </w:r>
            <w:r w:rsidRPr="00AE2E15">
              <w:rPr>
                <w:rFonts w:ascii="Times New Roman" w:hAnsi="Times New Roman"/>
                <w:sz w:val="20"/>
                <w:szCs w:val="20"/>
                <w:lang w:eastAsia="ru-RU"/>
              </w:rPr>
              <w:t xml:space="preserve"> на постоянной основе проводится работа по информировани</w:t>
            </w:r>
            <w:r>
              <w:rPr>
                <w:rFonts w:ascii="Times New Roman" w:hAnsi="Times New Roman"/>
                <w:sz w:val="20"/>
                <w:szCs w:val="20"/>
                <w:lang w:eastAsia="ru-RU"/>
              </w:rPr>
              <w:t>ю</w:t>
            </w:r>
            <w:r w:rsidRPr="00AE2E15">
              <w:rPr>
                <w:rFonts w:ascii="Times New Roman" w:hAnsi="Times New Roman"/>
                <w:sz w:val="20"/>
                <w:szCs w:val="20"/>
                <w:lang w:eastAsia="ru-RU"/>
              </w:rPr>
              <w:t xml:space="preserve"> предприятий промышленного комплекса о действующих мерах поддержки промышленности на региональном и федеральном уровне, включая государственные и негосударственные программы поддержки, в ходе проведения рабочих встреч, совещаний, семинаров, коллегий Министерства, заседаний Общественного совета при Министерстве, совета по координации вопросов реализации промышленности на территории Свердловской области. </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Министерством</w:t>
            </w:r>
            <w:r>
              <w:rPr>
                <w:rFonts w:ascii="Times New Roman" w:hAnsi="Times New Roman"/>
                <w:sz w:val="20"/>
                <w:szCs w:val="20"/>
                <w:lang w:eastAsia="ru-RU"/>
              </w:rPr>
              <w:t xml:space="preserve"> промышленности и науки Свердловской области</w:t>
            </w:r>
            <w:r w:rsidRPr="00AE2E15">
              <w:rPr>
                <w:rFonts w:ascii="Times New Roman" w:hAnsi="Times New Roman"/>
                <w:sz w:val="20"/>
                <w:szCs w:val="20"/>
                <w:lang w:eastAsia="ru-RU"/>
              </w:rPr>
              <w:t xml:space="preserve"> обеспечивается оперативное информирование промышленных предприятий о начале конкурсных отборов на предоставление мер государственной поддержки на региональном и федеральном уровнях и оказывается содействие предприятиям по оказанию методической и консультационной поддержки по подготовке конкурсных пакетов документов для получения мер поддержки на федеральном уровне.</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Министерство на постоянной основе взаимодействует со Свердловским областным союзом промышленников</w:t>
            </w:r>
            <w:r>
              <w:rPr>
                <w:rFonts w:ascii="Times New Roman" w:hAnsi="Times New Roman"/>
                <w:sz w:val="20"/>
                <w:szCs w:val="20"/>
                <w:lang w:eastAsia="ru-RU"/>
              </w:rPr>
              <w:t xml:space="preserve"> </w:t>
            </w:r>
            <w:r w:rsidRPr="00AE2E15">
              <w:rPr>
                <w:rFonts w:ascii="Times New Roman" w:hAnsi="Times New Roman"/>
                <w:sz w:val="20"/>
                <w:szCs w:val="20"/>
                <w:lang w:eastAsia="ru-RU"/>
              </w:rPr>
              <w:t>и предпринимателей (далее – СОСПП), Уральской торгово-промышленной палатой Свердловской области (далее – УТПП), с отраслевыми союзами по вопросам, связанным со стимулированием развития промышленности в Свердловской области, в том числе о действующих мерах поддержки промышленности на региональном</w:t>
            </w:r>
            <w:r>
              <w:rPr>
                <w:rFonts w:ascii="Times New Roman" w:hAnsi="Times New Roman"/>
                <w:sz w:val="20"/>
                <w:szCs w:val="20"/>
                <w:lang w:eastAsia="ru-RU"/>
              </w:rPr>
              <w:t xml:space="preserve"> </w:t>
            </w:r>
            <w:r w:rsidRPr="00AE2E15">
              <w:rPr>
                <w:rFonts w:ascii="Times New Roman" w:hAnsi="Times New Roman"/>
                <w:sz w:val="20"/>
                <w:szCs w:val="20"/>
                <w:lang w:eastAsia="ru-RU"/>
              </w:rPr>
              <w:t>и федеральном уровне.</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 xml:space="preserve">Например, по итогам ИННОПРОМ-2017 сформирован пакет документов о возможностях получения федеральных мер государственной поддержки и в электронном виде направлен на предприятия для рассмотрения. Пакет документов содержал:  </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1. Возможности финансирования и поддержки проектов» (ФРП)</w:t>
            </w:r>
            <w:r>
              <w:rPr>
                <w:rFonts w:ascii="Times New Roman" w:hAnsi="Times New Roman"/>
                <w:sz w:val="20"/>
                <w:szCs w:val="20"/>
                <w:lang w:eastAsia="ru-RU"/>
              </w:rPr>
              <w:t>.</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2. Меры поддержки, реализуемые Минпромторгом России</w:t>
            </w:r>
            <w:r>
              <w:rPr>
                <w:rFonts w:ascii="Times New Roman" w:hAnsi="Times New Roman"/>
                <w:sz w:val="20"/>
                <w:szCs w:val="20"/>
                <w:lang w:eastAsia="ru-RU"/>
              </w:rPr>
              <w:t>.</w:t>
            </w:r>
          </w:p>
          <w:p w:rsidR="006F0681" w:rsidRPr="00AE2E15" w:rsidRDefault="006F0681" w:rsidP="006F0681">
            <w:pPr>
              <w:shd w:val="clear" w:color="auto" w:fill="FFFFFF"/>
              <w:spacing w:after="0" w:line="240" w:lineRule="auto"/>
              <w:jc w:val="both"/>
              <w:outlineLvl w:val="0"/>
              <w:rPr>
                <w:rFonts w:ascii="Times New Roman" w:hAnsi="Times New Roman"/>
                <w:sz w:val="20"/>
                <w:szCs w:val="20"/>
                <w:lang w:eastAsia="ru-RU"/>
              </w:rPr>
            </w:pPr>
            <w:r w:rsidRPr="00AE2E15">
              <w:rPr>
                <w:rFonts w:ascii="Times New Roman" w:hAnsi="Times New Roman"/>
                <w:sz w:val="20"/>
                <w:szCs w:val="20"/>
                <w:lang w:eastAsia="ru-RU"/>
              </w:rPr>
              <w:t>3. «Единое окно» поддержки несырьевого экспорта» (РЭЦ)</w:t>
            </w:r>
            <w:r>
              <w:rPr>
                <w:rFonts w:ascii="Times New Roman" w:hAnsi="Times New Roman"/>
                <w:sz w:val="20"/>
                <w:szCs w:val="20"/>
                <w:lang w:eastAsia="ru-RU"/>
              </w:rPr>
              <w:t>.</w:t>
            </w:r>
          </w:p>
          <w:p w:rsidR="006F0681" w:rsidRPr="00AE2E15" w:rsidRDefault="006F0681" w:rsidP="006F0681">
            <w:pPr>
              <w:shd w:val="clear" w:color="auto" w:fill="FFFFFF"/>
              <w:spacing w:after="0" w:line="240" w:lineRule="auto"/>
              <w:jc w:val="both"/>
              <w:outlineLvl w:val="0"/>
              <w:rPr>
                <w:rFonts w:ascii="Times New Roman" w:hAnsi="Times New Roman"/>
                <w:sz w:val="20"/>
                <w:szCs w:val="20"/>
                <w:lang w:eastAsia="ru-RU"/>
              </w:rPr>
            </w:pPr>
            <w:r w:rsidRPr="00AE2E15">
              <w:rPr>
                <w:rFonts w:ascii="Times New Roman" w:hAnsi="Times New Roman"/>
                <w:sz w:val="20"/>
                <w:szCs w:val="20"/>
                <w:lang w:eastAsia="ru-RU"/>
              </w:rPr>
              <w:t>4. Меры поддержки черной и цветной металлургии (Минпромторг России).</w:t>
            </w:r>
          </w:p>
          <w:p w:rsidR="006F0681" w:rsidRPr="00AE2E15" w:rsidRDefault="006F0681" w:rsidP="006F0681">
            <w:pPr>
              <w:shd w:val="clear" w:color="auto" w:fill="FFFFFF"/>
              <w:spacing w:after="0" w:line="240" w:lineRule="auto"/>
              <w:outlineLvl w:val="0"/>
              <w:rPr>
                <w:rFonts w:ascii="Times New Roman" w:hAnsi="Times New Roman"/>
                <w:sz w:val="20"/>
                <w:szCs w:val="20"/>
                <w:lang w:eastAsia="ru-RU"/>
              </w:rPr>
            </w:pPr>
            <w:r w:rsidRPr="00AE2E15">
              <w:rPr>
                <w:rFonts w:ascii="Times New Roman" w:hAnsi="Times New Roman"/>
                <w:sz w:val="20"/>
                <w:szCs w:val="20"/>
                <w:lang w:eastAsia="ru-RU"/>
              </w:rPr>
              <w:t xml:space="preserve">14 февраля 2017 года Министерством </w:t>
            </w:r>
            <w:r>
              <w:rPr>
                <w:rFonts w:ascii="Times New Roman" w:hAnsi="Times New Roman"/>
                <w:sz w:val="20"/>
                <w:szCs w:val="20"/>
                <w:lang w:eastAsia="ru-RU"/>
              </w:rPr>
              <w:t>промышленности и науки Свердловской области</w:t>
            </w:r>
            <w:r w:rsidRPr="00AE2E15">
              <w:rPr>
                <w:rFonts w:ascii="Times New Roman" w:hAnsi="Times New Roman"/>
                <w:sz w:val="20"/>
                <w:szCs w:val="20"/>
                <w:lang w:eastAsia="ru-RU"/>
              </w:rPr>
              <w:t xml:space="preserve"> организовано совещание по вопросу государственной поддержки промышленных предприятий с использованием новых инструментов региональной промышленной политики – специальных инвестиционных контрактов и Фонда технологического развития промышленности Свердловской области. В ходе совещания рассмотрены возможности участия предприятий в указанных про</w:t>
            </w:r>
            <w:r>
              <w:rPr>
                <w:rFonts w:ascii="Times New Roman" w:hAnsi="Times New Roman"/>
                <w:sz w:val="20"/>
                <w:szCs w:val="20"/>
                <w:lang w:eastAsia="ru-RU"/>
              </w:rPr>
              <w:t xml:space="preserve">граммах, порядок подачи заявок </w:t>
            </w:r>
            <w:r w:rsidRPr="00AE2E15">
              <w:rPr>
                <w:rFonts w:ascii="Times New Roman" w:hAnsi="Times New Roman"/>
                <w:sz w:val="20"/>
                <w:szCs w:val="20"/>
                <w:lang w:eastAsia="ru-RU"/>
              </w:rPr>
              <w:t>на получение поддержки, требования к заявителям и конкретные меры стимулирования, которое получает предприятие.</w:t>
            </w:r>
            <w:r>
              <w:rPr>
                <w:rFonts w:ascii="Times New Roman" w:hAnsi="Times New Roman"/>
                <w:sz w:val="20"/>
                <w:szCs w:val="20"/>
                <w:lang w:eastAsia="ru-RU"/>
              </w:rPr>
              <w:t xml:space="preserve"> </w:t>
            </w:r>
            <w:r w:rsidRPr="00AE2E15">
              <w:rPr>
                <w:rFonts w:ascii="Times New Roman" w:hAnsi="Times New Roman"/>
                <w:sz w:val="20"/>
                <w:szCs w:val="20"/>
                <w:lang w:eastAsia="ru-RU"/>
              </w:rPr>
              <w:t>В совещании приняли участие представители более 10 организаций, в том числе предприятия ГК «Ростех»</w:t>
            </w:r>
            <w:r>
              <w:rPr>
                <w:rFonts w:ascii="Times New Roman" w:hAnsi="Times New Roman"/>
                <w:sz w:val="20"/>
                <w:szCs w:val="20"/>
                <w:lang w:eastAsia="ru-RU"/>
              </w:rPr>
              <w:t xml:space="preserve"> </w:t>
            </w:r>
            <w:r w:rsidRPr="00AE2E15">
              <w:rPr>
                <w:rFonts w:ascii="Times New Roman" w:hAnsi="Times New Roman"/>
                <w:sz w:val="20"/>
                <w:szCs w:val="20"/>
                <w:lang w:eastAsia="ru-RU"/>
              </w:rPr>
              <w:t>и ГК «Росатом», расположенные на территории Свердловской области.</w:t>
            </w:r>
          </w:p>
          <w:p w:rsidR="006F0681" w:rsidRPr="00AE2E15" w:rsidRDefault="006F0681" w:rsidP="006F0681">
            <w:pPr>
              <w:shd w:val="clear" w:color="auto" w:fill="FFFFFF"/>
              <w:spacing w:after="0" w:line="240" w:lineRule="auto"/>
              <w:jc w:val="both"/>
              <w:outlineLvl w:val="0"/>
              <w:rPr>
                <w:rFonts w:ascii="Times New Roman" w:hAnsi="Times New Roman"/>
                <w:sz w:val="20"/>
                <w:szCs w:val="20"/>
                <w:lang w:eastAsia="ru-RU"/>
              </w:rPr>
            </w:pPr>
            <w:r w:rsidRPr="00AE2E15">
              <w:rPr>
                <w:rFonts w:ascii="Times New Roman" w:hAnsi="Times New Roman"/>
                <w:sz w:val="20"/>
                <w:szCs w:val="20"/>
                <w:lang w:eastAsia="ru-RU"/>
              </w:rPr>
              <w:t xml:space="preserve">Информация о действующих мерах государственной поддержки регионального и федерального уровней доведена до сведения предприятий региона в рамках отчетных заседаний Союза машиностроительных предприятий </w:t>
            </w:r>
            <w:r w:rsidR="00724AC8">
              <w:rPr>
                <w:rFonts w:ascii="Times New Roman" w:hAnsi="Times New Roman"/>
                <w:sz w:val="20"/>
                <w:szCs w:val="20"/>
                <w:lang w:eastAsia="ru-RU"/>
              </w:rPr>
              <w:t>С</w:t>
            </w:r>
            <w:r w:rsidRPr="00AE2E15">
              <w:rPr>
                <w:rFonts w:ascii="Times New Roman" w:hAnsi="Times New Roman"/>
                <w:sz w:val="20"/>
                <w:szCs w:val="20"/>
                <w:lang w:eastAsia="ru-RU"/>
              </w:rPr>
              <w:t>вердловской области и Союза предприятий оборонных отраслей промышленности Свердловской области 11 мая 2017 года.</w:t>
            </w:r>
          </w:p>
          <w:p w:rsidR="006F0681" w:rsidRPr="0019550C" w:rsidRDefault="006F0681" w:rsidP="006F0681">
            <w:pPr>
              <w:spacing w:after="0" w:line="240" w:lineRule="auto"/>
              <w:jc w:val="both"/>
              <w:rPr>
                <w:rFonts w:ascii="Times New Roman" w:hAnsi="Times New Roman"/>
                <w:sz w:val="20"/>
                <w:szCs w:val="20"/>
                <w:lang w:eastAsia="ru-RU"/>
              </w:rPr>
            </w:pPr>
            <w:r w:rsidRPr="00AE2E15">
              <w:rPr>
                <w:rFonts w:ascii="Times New Roman" w:hAnsi="Times New Roman"/>
                <w:sz w:val="20"/>
                <w:szCs w:val="20"/>
                <w:lang w:eastAsia="ru-RU"/>
              </w:rPr>
              <w:t>В ходе международной промышленной выставки «ИННОПРОМ-2017» организованы встречи заинтересованных машиностроительных предприятий с руководством Фонда развития промышленности, а также отраслевых де</w:t>
            </w:r>
            <w:r>
              <w:rPr>
                <w:rFonts w:ascii="Times New Roman" w:hAnsi="Times New Roman"/>
                <w:sz w:val="20"/>
                <w:szCs w:val="20"/>
                <w:lang w:eastAsia="ru-RU"/>
              </w:rPr>
              <w:t>партаментов Минпромторга России</w:t>
            </w:r>
            <w:r w:rsidR="00963A65">
              <w:rPr>
                <w:rFonts w:ascii="Times New Roman" w:hAnsi="Times New Roman"/>
                <w:sz w:val="20"/>
                <w:szCs w:val="20"/>
                <w:lang w:eastAsia="ru-RU"/>
              </w:rPr>
              <w:t>.</w:t>
            </w:r>
          </w:p>
        </w:tc>
      </w:tr>
      <w:tr w:rsidR="006F0681" w:rsidRPr="00E20961" w:rsidTr="00640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cantSplit/>
          <w:trHeight w:val="143"/>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6F0681" w:rsidRPr="007363E0" w:rsidRDefault="006F0681" w:rsidP="006F0681">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single" w:sz="4" w:space="0" w:color="auto"/>
              <w:bottom w:val="single" w:sz="4" w:space="0" w:color="auto"/>
              <w:right w:val="single" w:sz="4" w:space="0" w:color="auto"/>
            </w:tcBorders>
            <w:shd w:val="clear" w:color="auto" w:fill="FFFFFF"/>
          </w:tcPr>
          <w:p w:rsidR="006F0681" w:rsidRPr="00E61886" w:rsidRDefault="006F0681" w:rsidP="006F0681">
            <w:pPr>
              <w:spacing w:after="0" w:line="240" w:lineRule="auto"/>
              <w:jc w:val="center"/>
              <w:rPr>
                <w:rFonts w:ascii="Times New Roman" w:hAnsi="Times New Roman"/>
                <w:b/>
                <w:bCs/>
                <w:sz w:val="20"/>
                <w:szCs w:val="20"/>
                <w:lang w:eastAsia="ru-RU"/>
              </w:rPr>
            </w:pPr>
            <w:r w:rsidRPr="00F16BDF">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инновационной деятельности в Свердловской области»</w:t>
            </w:r>
            <w:r>
              <w:rPr>
                <w:rFonts w:ascii="Times New Roman" w:hAnsi="Times New Roman"/>
                <w:b/>
                <w:bCs/>
                <w:sz w:val="20"/>
                <w:szCs w:val="20"/>
                <w:lang w:eastAsia="ru-RU"/>
              </w:rPr>
              <w:t xml:space="preserve">. </w:t>
            </w:r>
            <w:r w:rsidRPr="00F16BDF">
              <w:rPr>
                <w:rFonts w:ascii="Times New Roman" w:hAnsi="Times New Roman"/>
                <w:b/>
                <w:bCs/>
                <w:sz w:val="20"/>
                <w:szCs w:val="20"/>
                <w:lang w:eastAsia="ru-RU"/>
              </w:rPr>
              <w:t xml:space="preserve">Целью реализации направления является создание инновационной инфраструктуры и системы коммерциализации научных </w:t>
            </w:r>
            <w:r>
              <w:rPr>
                <w:rFonts w:ascii="Times New Roman" w:hAnsi="Times New Roman"/>
                <w:b/>
                <w:bCs/>
                <w:sz w:val="20"/>
                <w:szCs w:val="20"/>
                <w:lang w:eastAsia="ru-RU"/>
              </w:rPr>
              <w:br/>
            </w:r>
            <w:r w:rsidRPr="00F16BDF">
              <w:rPr>
                <w:rFonts w:ascii="Times New Roman" w:hAnsi="Times New Roman"/>
                <w:b/>
                <w:bCs/>
                <w:sz w:val="20"/>
                <w:szCs w:val="20"/>
                <w:lang w:eastAsia="ru-RU"/>
              </w:rPr>
              <w:t>и (или) научно-технических результатов</w:t>
            </w:r>
            <w:r w:rsidR="00B501D4">
              <w:rPr>
                <w:rFonts w:ascii="Times New Roman" w:hAnsi="Times New Roman"/>
                <w:b/>
                <w:bCs/>
                <w:sz w:val="20"/>
                <w:szCs w:val="20"/>
                <w:lang w:eastAsia="ru-RU"/>
              </w:rPr>
              <w:t>.</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tcBorders>
              <w:top w:val="single" w:sz="4" w:space="0" w:color="auto"/>
              <w:left w:val="single" w:sz="4" w:space="0" w:color="auto"/>
              <w:bottom w:val="single" w:sz="4" w:space="0" w:color="auto"/>
              <w:right w:val="single" w:sz="4" w:space="0" w:color="auto"/>
            </w:tcBorders>
            <w:shd w:val="clear" w:color="auto" w:fill="auto"/>
          </w:tcPr>
          <w:p w:rsidR="006F0681" w:rsidRPr="007363E0" w:rsidRDefault="006F0681" w:rsidP="006F0681">
            <w:pPr>
              <w:pStyle w:val="af1"/>
              <w:numPr>
                <w:ilvl w:val="0"/>
                <w:numId w:val="2"/>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single" w:sz="4" w:space="0" w:color="auto"/>
              <w:bottom w:val="single" w:sz="4" w:space="0" w:color="auto"/>
              <w:right w:val="single" w:sz="4" w:space="0" w:color="auto"/>
            </w:tcBorders>
            <w:shd w:val="clear" w:color="auto" w:fill="auto"/>
          </w:tcPr>
          <w:p w:rsidR="006F0681" w:rsidRDefault="006F0681" w:rsidP="006F0681">
            <w:pPr>
              <w:spacing w:after="0" w:line="240" w:lineRule="auto"/>
              <w:rPr>
                <w:rFonts w:ascii="Times New Roman" w:hAnsi="Times New Roman"/>
                <w:b/>
                <w:bCs/>
                <w:sz w:val="20"/>
                <w:szCs w:val="20"/>
                <w:lang w:eastAsia="ru-RU"/>
              </w:rPr>
            </w:pPr>
            <w:r w:rsidRPr="00F16BDF">
              <w:rPr>
                <w:rFonts w:ascii="Times New Roman" w:hAnsi="Times New Roman"/>
                <w:b/>
                <w:bCs/>
                <w:sz w:val="20"/>
                <w:szCs w:val="20"/>
                <w:lang w:eastAsia="ru-RU"/>
              </w:rPr>
              <w:t>Проект «Уральский технополис» Стратегии социально-экономического развития Свердло</w:t>
            </w:r>
            <w:r>
              <w:rPr>
                <w:rFonts w:ascii="Times New Roman" w:hAnsi="Times New Roman"/>
                <w:b/>
                <w:bCs/>
                <w:sz w:val="20"/>
                <w:szCs w:val="20"/>
                <w:lang w:eastAsia="ru-RU"/>
              </w:rPr>
              <w:t>вской области на 2016–2030 годы.</w:t>
            </w:r>
          </w:p>
          <w:p w:rsidR="006F0681" w:rsidRPr="001B3E31" w:rsidRDefault="006F0681" w:rsidP="006F0681">
            <w:pPr>
              <w:spacing w:after="0" w:line="240" w:lineRule="auto"/>
              <w:rPr>
                <w:rFonts w:ascii="Times New Roman" w:hAnsi="Times New Roman"/>
                <w:bCs/>
                <w:sz w:val="20"/>
                <w:szCs w:val="20"/>
                <w:lang w:eastAsia="ru-RU"/>
              </w:rPr>
            </w:pPr>
            <w:r w:rsidRPr="001B3E31">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6F0681" w:rsidRPr="00022444" w:rsidRDefault="006F0681" w:rsidP="006F0681">
            <w:pPr>
              <w:spacing w:after="0" w:line="240" w:lineRule="auto"/>
              <w:rPr>
                <w:rFonts w:ascii="Times New Roman" w:hAnsi="Times New Roman"/>
                <w:bCs/>
                <w:sz w:val="20"/>
                <w:szCs w:val="20"/>
                <w:lang w:eastAsia="ru-RU"/>
              </w:rPr>
            </w:pPr>
            <w:r w:rsidRPr="001B3E31">
              <w:rPr>
                <w:rFonts w:ascii="Times New Roman" w:hAnsi="Times New Roman"/>
                <w:bCs/>
                <w:sz w:val="20"/>
                <w:szCs w:val="20"/>
                <w:lang w:eastAsia="ru-RU"/>
              </w:rPr>
              <w:t xml:space="preserve">1) «Развитие </w:t>
            </w:r>
            <w:r w:rsidRPr="00022444">
              <w:rPr>
                <w:rFonts w:ascii="Times New Roman" w:hAnsi="Times New Roman"/>
                <w:bCs/>
                <w:sz w:val="20"/>
                <w:szCs w:val="20"/>
                <w:lang w:eastAsia="ru-RU"/>
              </w:rPr>
              <w:t>промышленности и науки на территории Свердловской области до 2024 года» (утверждена постановлением Правительства Свердловской области от 24.10.2013 № 1293-ПП);</w:t>
            </w:r>
          </w:p>
          <w:p w:rsidR="006F0681" w:rsidRPr="00F16BDF" w:rsidRDefault="006F0681" w:rsidP="006F0681">
            <w:pPr>
              <w:spacing w:after="0" w:line="240" w:lineRule="auto"/>
              <w:rPr>
                <w:rFonts w:ascii="Times New Roman" w:hAnsi="Times New Roman"/>
                <w:sz w:val="20"/>
                <w:szCs w:val="20"/>
                <w:lang w:eastAsia="ru-RU"/>
              </w:rPr>
            </w:pPr>
            <w:r w:rsidRPr="00022444">
              <w:rPr>
                <w:rFonts w:ascii="Times New Roman" w:hAnsi="Times New Roman"/>
                <w:bCs/>
                <w:sz w:val="20"/>
                <w:szCs w:val="20"/>
                <w:lang w:eastAsia="ru-RU"/>
              </w:rPr>
              <w:t>2) «Развитие системы образования в Свердловской области до 2024 года» (утверждена постановлением Правительства Свердловской области от 29.12.2016 № 919-ПП)</w:t>
            </w:r>
            <w:r w:rsidR="00D84475">
              <w:rPr>
                <w:rFonts w:ascii="Times New Roman" w:hAnsi="Times New Roman"/>
                <w:bCs/>
                <w:sz w:val="20"/>
                <w:szCs w:val="20"/>
                <w:lang w:eastAsia="ru-RU"/>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6F0681" w:rsidRPr="00E20961" w:rsidRDefault="006F0681" w:rsidP="006F0681">
            <w:pPr>
              <w:autoSpaceDE w:val="0"/>
              <w:autoSpaceDN w:val="0"/>
              <w:adjustRightInd w:val="0"/>
              <w:spacing w:after="0" w:line="240" w:lineRule="auto"/>
              <w:rPr>
                <w:rFonts w:ascii="Times New Roman" w:hAnsi="Times New Roman"/>
                <w:b/>
                <w:sz w:val="20"/>
                <w:szCs w:val="20"/>
              </w:rPr>
            </w:pPr>
            <w:r w:rsidRPr="00E20961">
              <w:rPr>
                <w:rFonts w:ascii="Times New Roman" w:hAnsi="Times New Roman"/>
                <w:sz w:val="20"/>
              </w:rPr>
              <w:t>Министерство промышленности и науки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6F0681" w:rsidRPr="00E20961" w:rsidRDefault="006F0681" w:rsidP="006F0681">
            <w:pPr>
              <w:autoSpaceDE w:val="0"/>
              <w:autoSpaceDN w:val="0"/>
              <w:adjustRightInd w:val="0"/>
              <w:spacing w:after="0" w:line="240" w:lineRule="auto"/>
              <w:jc w:val="both"/>
              <w:rPr>
                <w:rFonts w:ascii="Times New Roman" w:hAnsi="Times New Roman"/>
                <w:b/>
                <w:sz w:val="20"/>
                <w:szCs w:val="20"/>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val="restart"/>
            <w:vAlign w:val="center"/>
          </w:tcPr>
          <w:p w:rsidR="006F0681" w:rsidRPr="00E20961" w:rsidRDefault="006F0681" w:rsidP="006F0681">
            <w:pPr>
              <w:pStyle w:val="ConsPlusNormal"/>
              <w:rPr>
                <w:rFonts w:ascii="Times New Roman" w:hAnsi="Times New Roman" w:cs="Times New Roman"/>
                <w:sz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удельный вес организаций, осуществляющи</w:t>
            </w:r>
            <w:r w:rsidR="00963A65">
              <w:rPr>
                <w:rFonts w:ascii="Times New Roman" w:hAnsi="Times New Roman" w:cs="Times New Roman"/>
                <w:sz w:val="20"/>
              </w:rPr>
              <w:t>х инновационную деятельность, в </w:t>
            </w:r>
            <w:r w:rsidRPr="00E20961">
              <w:rPr>
                <w:rFonts w:ascii="Times New Roman" w:hAnsi="Times New Roman" w:cs="Times New Roman"/>
                <w:sz w:val="20"/>
              </w:rPr>
              <w:t>общем объеме обследованных предприятий</w:t>
            </w:r>
          </w:p>
        </w:tc>
        <w:tc>
          <w:tcPr>
            <w:tcW w:w="383" w:type="pct"/>
          </w:tcPr>
          <w:p w:rsidR="006F0681" w:rsidRPr="00E20961" w:rsidRDefault="006F0681" w:rsidP="006F0681">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15,1</w:t>
            </w:r>
          </w:p>
        </w:tc>
        <w:tc>
          <w:tcPr>
            <w:tcW w:w="271"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393" w:type="pct"/>
            <w:gridSpan w:val="2"/>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6F0681" w:rsidRPr="00E20961" w:rsidRDefault="006F0681" w:rsidP="006F0681">
            <w:pPr>
              <w:pStyle w:val="ConsPlusNormal"/>
              <w:rPr>
                <w:rFonts w:ascii="Times New Roman" w:hAnsi="Times New Roman" w:cs="Times New Roman"/>
                <w:sz w:val="20"/>
              </w:rPr>
            </w:pPr>
          </w:p>
        </w:tc>
        <w:tc>
          <w:tcPr>
            <w:tcW w:w="563" w:type="pct"/>
            <w:shd w:val="clear" w:color="auto" w:fill="auto"/>
          </w:tcPr>
          <w:p w:rsidR="006F0681" w:rsidRDefault="00963A65" w:rsidP="006F0681">
            <w:pPr>
              <w:pStyle w:val="ConsPlusNormal"/>
              <w:rPr>
                <w:rFonts w:ascii="Times New Roman" w:hAnsi="Times New Roman" w:cs="Times New Roman"/>
                <w:sz w:val="20"/>
                <w:szCs w:val="20"/>
                <w:lang w:eastAsia="ru-RU"/>
              </w:rPr>
            </w:pPr>
            <w:r>
              <w:rPr>
                <w:rFonts w:ascii="Times New Roman" w:hAnsi="Times New Roman" w:cs="Times New Roman"/>
                <w:sz w:val="20"/>
                <w:szCs w:val="20"/>
                <w:lang w:eastAsia="ru-RU"/>
              </w:rPr>
              <w:t>С</w:t>
            </w:r>
            <w:r w:rsidR="006F0681">
              <w:rPr>
                <w:rFonts w:ascii="Times New Roman" w:hAnsi="Times New Roman" w:cs="Times New Roman"/>
                <w:sz w:val="20"/>
                <w:szCs w:val="20"/>
                <w:lang w:eastAsia="ru-RU"/>
              </w:rPr>
              <w:t>татданные поступят в сентябре 2018 года</w:t>
            </w:r>
            <w:r>
              <w:rPr>
                <w:rFonts w:ascii="Times New Roman" w:hAnsi="Times New Roman" w:cs="Times New Roman"/>
                <w:sz w:val="20"/>
                <w:szCs w:val="20"/>
                <w:lang w:eastAsia="ru-RU"/>
              </w:rPr>
              <w:t>.</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vAlign w:val="center"/>
          </w:tcPr>
          <w:p w:rsidR="006F0681" w:rsidRPr="00E20961" w:rsidRDefault="006F0681" w:rsidP="006F0681">
            <w:pPr>
              <w:pStyle w:val="ConsPlusNormal"/>
              <w:rPr>
                <w:rFonts w:ascii="Times New Roman" w:hAnsi="Times New Roman" w:cs="Times New Roman"/>
                <w:sz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2</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удельный вес инновационной продукции в общем объеме отгруженн</w:t>
            </w:r>
            <w:r w:rsidR="00963A65">
              <w:rPr>
                <w:rFonts w:ascii="Times New Roman" w:hAnsi="Times New Roman" w:cs="Times New Roman"/>
                <w:sz w:val="20"/>
              </w:rPr>
              <w:t>ых товаров, выполненных работ и </w:t>
            </w:r>
            <w:r w:rsidRPr="00E20961">
              <w:rPr>
                <w:rFonts w:ascii="Times New Roman" w:hAnsi="Times New Roman" w:cs="Times New Roman"/>
                <w:sz w:val="20"/>
              </w:rPr>
              <w:t>услуг организациями промышленного комплекса</w:t>
            </w:r>
          </w:p>
        </w:tc>
        <w:tc>
          <w:tcPr>
            <w:tcW w:w="383"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szCs w:val="20"/>
              </w:rPr>
              <w:t>процентов</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5,7</w:t>
            </w:r>
          </w:p>
        </w:tc>
        <w:tc>
          <w:tcPr>
            <w:tcW w:w="271"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393" w:type="pct"/>
            <w:gridSpan w:val="2"/>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6F0681" w:rsidRPr="00E20961" w:rsidRDefault="006F0681" w:rsidP="006F0681">
            <w:pPr>
              <w:pStyle w:val="ConsPlusNormal"/>
              <w:rPr>
                <w:rFonts w:ascii="Times New Roman" w:hAnsi="Times New Roman" w:cs="Times New Roman"/>
                <w:sz w:val="20"/>
              </w:rPr>
            </w:pPr>
          </w:p>
        </w:tc>
        <w:tc>
          <w:tcPr>
            <w:tcW w:w="563" w:type="pct"/>
            <w:shd w:val="clear" w:color="auto" w:fill="auto"/>
          </w:tcPr>
          <w:p w:rsidR="006F0681" w:rsidRPr="00E839E5" w:rsidRDefault="00963A65" w:rsidP="006F0681">
            <w:pPr>
              <w:pStyle w:val="ConsPlusNormal"/>
              <w:rPr>
                <w:rFonts w:ascii="Times New Roman" w:hAnsi="Times New Roman" w:cs="Times New Roman"/>
                <w:sz w:val="20"/>
                <w:szCs w:val="20"/>
                <w:lang w:eastAsia="ru-RU"/>
              </w:rPr>
            </w:pPr>
            <w:r>
              <w:rPr>
                <w:rFonts w:ascii="Times New Roman" w:hAnsi="Times New Roman" w:cs="Times New Roman"/>
                <w:sz w:val="20"/>
                <w:szCs w:val="20"/>
                <w:lang w:eastAsia="ru-RU"/>
              </w:rPr>
              <w:t>С</w:t>
            </w:r>
            <w:r w:rsidR="006F0681">
              <w:rPr>
                <w:rFonts w:ascii="Times New Roman" w:hAnsi="Times New Roman" w:cs="Times New Roman"/>
                <w:sz w:val="20"/>
                <w:szCs w:val="20"/>
                <w:lang w:eastAsia="ru-RU"/>
              </w:rPr>
              <w:t>татданные поступят в сентябре 2018 года</w:t>
            </w:r>
            <w:r>
              <w:rPr>
                <w:rFonts w:ascii="Times New Roman" w:hAnsi="Times New Roman" w:cs="Times New Roman"/>
                <w:sz w:val="20"/>
                <w:szCs w:val="20"/>
                <w:lang w:eastAsia="ru-RU"/>
              </w:rPr>
              <w:t>.</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99"/>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6F0681" w:rsidRPr="00E20961" w:rsidRDefault="006F0681" w:rsidP="006F0681">
            <w:pPr>
              <w:spacing w:after="0" w:line="240" w:lineRule="auto"/>
              <w:rPr>
                <w:rFonts w:ascii="Times New Roman" w:hAnsi="Times New Roman"/>
                <w:sz w:val="20"/>
                <w:szCs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3</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доля внутр</w:t>
            </w:r>
            <w:r w:rsidR="00963A65">
              <w:rPr>
                <w:rFonts w:ascii="Times New Roman" w:hAnsi="Times New Roman" w:cs="Times New Roman"/>
                <w:sz w:val="20"/>
              </w:rPr>
              <w:t>енних затрат на </w:t>
            </w:r>
            <w:r w:rsidRPr="00E20961">
              <w:rPr>
                <w:rFonts w:ascii="Times New Roman" w:hAnsi="Times New Roman" w:cs="Times New Roman"/>
                <w:sz w:val="20"/>
              </w:rPr>
              <w:t>исследования и разработки в валовом региональном продукте</w:t>
            </w:r>
          </w:p>
        </w:tc>
        <w:tc>
          <w:tcPr>
            <w:tcW w:w="383" w:type="pct"/>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rPr>
              <w:t>процентов</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1,6</w:t>
            </w:r>
          </w:p>
        </w:tc>
        <w:tc>
          <w:tcPr>
            <w:tcW w:w="271" w:type="pct"/>
            <w:shd w:val="clear" w:color="auto" w:fill="FFFFFF"/>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w:t>
            </w:r>
          </w:p>
        </w:tc>
        <w:tc>
          <w:tcPr>
            <w:tcW w:w="393" w:type="pct"/>
            <w:gridSpan w:val="2"/>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6F0681" w:rsidRPr="00E20961" w:rsidRDefault="006F0681" w:rsidP="006F0681">
            <w:pPr>
              <w:pStyle w:val="ConsPlusNormal"/>
              <w:rPr>
                <w:rFonts w:ascii="Times New Roman" w:hAnsi="Times New Roman" w:cs="Times New Roman"/>
                <w:sz w:val="20"/>
              </w:rPr>
            </w:pPr>
          </w:p>
        </w:tc>
        <w:tc>
          <w:tcPr>
            <w:tcW w:w="563" w:type="pct"/>
            <w:shd w:val="clear" w:color="auto" w:fill="auto"/>
          </w:tcPr>
          <w:p w:rsidR="006F0681" w:rsidRPr="00E20961" w:rsidRDefault="00963A65" w:rsidP="006F0681">
            <w:pPr>
              <w:pStyle w:val="ConsPlusNormal"/>
              <w:rPr>
                <w:rFonts w:ascii="Times New Roman" w:hAnsi="Times New Roman" w:cs="Times New Roman"/>
                <w:sz w:val="20"/>
              </w:rPr>
            </w:pPr>
            <w:r>
              <w:rPr>
                <w:rFonts w:ascii="Times New Roman" w:hAnsi="Times New Roman" w:cs="Times New Roman"/>
                <w:sz w:val="20"/>
                <w:szCs w:val="20"/>
                <w:lang w:eastAsia="ru-RU"/>
              </w:rPr>
              <w:t>С</w:t>
            </w:r>
            <w:r w:rsidR="006F0681">
              <w:rPr>
                <w:rFonts w:ascii="Times New Roman" w:hAnsi="Times New Roman" w:cs="Times New Roman"/>
                <w:sz w:val="20"/>
                <w:szCs w:val="20"/>
                <w:lang w:eastAsia="ru-RU"/>
              </w:rPr>
              <w:t>татданные поступят в июле 2018 года</w:t>
            </w:r>
            <w:r>
              <w:rPr>
                <w:rFonts w:ascii="Times New Roman" w:hAnsi="Times New Roman" w:cs="Times New Roman"/>
                <w:sz w:val="20"/>
                <w:szCs w:val="20"/>
                <w:lang w:eastAsia="ru-RU"/>
              </w:rPr>
              <w:t>.</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11"/>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6F0681" w:rsidRPr="00E20961" w:rsidRDefault="006F0681" w:rsidP="006F0681">
            <w:pPr>
              <w:spacing w:after="0" w:line="240" w:lineRule="auto"/>
              <w:rPr>
                <w:rFonts w:ascii="Times New Roman" w:hAnsi="Times New Roman"/>
                <w:sz w:val="20"/>
                <w:szCs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4</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число созданных передовых производственных технологий</w:t>
            </w:r>
          </w:p>
        </w:tc>
        <w:tc>
          <w:tcPr>
            <w:tcW w:w="383" w:type="pct"/>
          </w:tcPr>
          <w:p w:rsidR="006F0681" w:rsidRPr="00E20961" w:rsidRDefault="006F0681" w:rsidP="006F0681">
            <w:pPr>
              <w:spacing w:after="0" w:line="240" w:lineRule="auto"/>
              <w:jc w:val="center"/>
              <w:rPr>
                <w:rFonts w:ascii="Times New Roman" w:hAnsi="Times New Roman"/>
                <w:sz w:val="20"/>
                <w:szCs w:val="20"/>
              </w:rPr>
            </w:pPr>
            <w:r w:rsidRPr="00E20961">
              <w:rPr>
                <w:rFonts w:ascii="Times New Roman" w:hAnsi="Times New Roman"/>
                <w:sz w:val="20"/>
              </w:rPr>
              <w:t>единиц</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77</w:t>
            </w:r>
          </w:p>
        </w:tc>
        <w:tc>
          <w:tcPr>
            <w:tcW w:w="271" w:type="pct"/>
            <w:shd w:val="clear" w:color="auto" w:fill="auto"/>
          </w:tcPr>
          <w:p w:rsidR="006F0681" w:rsidRPr="00E20961" w:rsidRDefault="00022444" w:rsidP="006F0681">
            <w:pPr>
              <w:pStyle w:val="ConsPlusNormal"/>
              <w:jc w:val="center"/>
              <w:rPr>
                <w:rFonts w:ascii="Times New Roman" w:hAnsi="Times New Roman" w:cs="Times New Roman"/>
                <w:sz w:val="20"/>
              </w:rPr>
            </w:pPr>
            <w:r>
              <w:rPr>
                <w:rFonts w:ascii="Times New Roman" w:hAnsi="Times New Roman" w:cs="Times New Roman"/>
                <w:sz w:val="20"/>
              </w:rPr>
              <w:t>85</w:t>
            </w:r>
          </w:p>
        </w:tc>
        <w:tc>
          <w:tcPr>
            <w:tcW w:w="393" w:type="pct"/>
            <w:gridSpan w:val="2"/>
            <w:shd w:val="clear" w:color="auto" w:fill="auto"/>
          </w:tcPr>
          <w:p w:rsidR="006F0681" w:rsidRPr="00E20961" w:rsidRDefault="00022444" w:rsidP="006F0681">
            <w:pPr>
              <w:pStyle w:val="ConsPlusNormal"/>
              <w:jc w:val="center"/>
              <w:rPr>
                <w:rFonts w:ascii="Times New Roman" w:hAnsi="Times New Roman" w:cs="Times New Roman"/>
                <w:sz w:val="20"/>
              </w:rPr>
            </w:pPr>
            <w:r>
              <w:rPr>
                <w:rFonts w:ascii="Times New Roman" w:hAnsi="Times New Roman" w:cs="Times New Roman"/>
                <w:sz w:val="20"/>
              </w:rPr>
              <w:t>110,4</w:t>
            </w:r>
          </w:p>
        </w:tc>
        <w:tc>
          <w:tcPr>
            <w:tcW w:w="614" w:type="pct"/>
            <w:gridSpan w:val="2"/>
          </w:tcPr>
          <w:p w:rsidR="006F0681" w:rsidRPr="00E20961" w:rsidRDefault="006F0681" w:rsidP="006F0681">
            <w:pPr>
              <w:pStyle w:val="ConsPlusNormal"/>
              <w:rPr>
                <w:rFonts w:ascii="Times New Roman" w:hAnsi="Times New Roman" w:cs="Times New Roman"/>
                <w:sz w:val="20"/>
              </w:rPr>
            </w:pPr>
          </w:p>
        </w:tc>
        <w:tc>
          <w:tcPr>
            <w:tcW w:w="563" w:type="pct"/>
            <w:shd w:val="clear" w:color="auto" w:fill="auto"/>
          </w:tcPr>
          <w:p w:rsidR="006F0681" w:rsidRPr="00E20961" w:rsidRDefault="006F0681" w:rsidP="006F0681">
            <w:pPr>
              <w:pStyle w:val="ConsPlusNormal"/>
              <w:rPr>
                <w:rFonts w:ascii="Times New Roman" w:hAnsi="Times New Roman" w:cs="Times New Roman"/>
                <w:sz w:val="20"/>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658"/>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6F0681" w:rsidRPr="00E20961" w:rsidRDefault="006F0681" w:rsidP="006F0681">
            <w:pPr>
              <w:spacing w:after="0" w:line="240" w:lineRule="auto"/>
              <w:rPr>
                <w:rFonts w:ascii="Times New Roman" w:hAnsi="Times New Roman"/>
                <w:sz w:val="20"/>
                <w:szCs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5</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количество фундаментальных исследований, осуществляемых научными коллективами, способными на выполнение научных исследований на мировом уровне</w:t>
            </w:r>
          </w:p>
        </w:tc>
        <w:tc>
          <w:tcPr>
            <w:tcW w:w="383"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направлений</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80</w:t>
            </w:r>
          </w:p>
        </w:tc>
        <w:tc>
          <w:tcPr>
            <w:tcW w:w="271" w:type="pct"/>
            <w:shd w:val="clear" w:color="auto" w:fill="auto"/>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80</w:t>
            </w:r>
          </w:p>
        </w:tc>
        <w:tc>
          <w:tcPr>
            <w:tcW w:w="393" w:type="pct"/>
            <w:gridSpan w:val="2"/>
            <w:shd w:val="clear" w:color="auto" w:fill="auto"/>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100</w:t>
            </w:r>
          </w:p>
        </w:tc>
        <w:tc>
          <w:tcPr>
            <w:tcW w:w="614" w:type="pct"/>
            <w:gridSpan w:val="2"/>
          </w:tcPr>
          <w:p w:rsidR="006F0681" w:rsidRPr="00E20961" w:rsidRDefault="006F0681" w:rsidP="006F0681">
            <w:pPr>
              <w:pStyle w:val="ConsPlusNormal"/>
              <w:jc w:val="center"/>
              <w:rPr>
                <w:rFonts w:ascii="Times New Roman" w:hAnsi="Times New Roman" w:cs="Times New Roman"/>
                <w:sz w:val="20"/>
              </w:rPr>
            </w:pPr>
          </w:p>
        </w:tc>
        <w:tc>
          <w:tcPr>
            <w:tcW w:w="563" w:type="pct"/>
            <w:shd w:val="clear" w:color="auto" w:fill="auto"/>
          </w:tcPr>
          <w:p w:rsidR="006F0681" w:rsidRPr="00E20961" w:rsidRDefault="006F0681" w:rsidP="006F0681">
            <w:pPr>
              <w:spacing w:after="0" w:line="240" w:lineRule="auto"/>
              <w:rPr>
                <w:rFonts w:ascii="Times New Roman" w:hAnsi="Times New Roman"/>
                <w:sz w:val="20"/>
              </w:rPr>
            </w:pP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879"/>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6F0681" w:rsidRPr="00E20961" w:rsidRDefault="006F0681" w:rsidP="006F0681">
            <w:pPr>
              <w:spacing w:after="0" w:line="240" w:lineRule="auto"/>
              <w:rPr>
                <w:rFonts w:ascii="Times New Roman" w:hAnsi="Times New Roman"/>
                <w:sz w:val="20"/>
                <w:szCs w:val="20"/>
              </w:rPr>
            </w:pP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6</w:t>
            </w:r>
          </w:p>
        </w:tc>
        <w:tc>
          <w:tcPr>
            <w:tcW w:w="860" w:type="pct"/>
          </w:tcPr>
          <w:p w:rsidR="006F0681" w:rsidRPr="00E20961" w:rsidRDefault="006F0681" w:rsidP="00963A65">
            <w:pPr>
              <w:pStyle w:val="ConsPlusNormal"/>
              <w:rPr>
                <w:rFonts w:ascii="Times New Roman" w:hAnsi="Times New Roman" w:cs="Times New Roman"/>
                <w:sz w:val="20"/>
              </w:rPr>
            </w:pPr>
            <w:r w:rsidRPr="00E20961">
              <w:rPr>
                <w:rFonts w:ascii="Times New Roman" w:hAnsi="Times New Roman" w:cs="Times New Roman"/>
                <w:sz w:val="20"/>
              </w:rPr>
              <w:t>количество выданных в</w:t>
            </w:r>
            <w:r w:rsidR="00963A65">
              <w:rPr>
                <w:rFonts w:ascii="Times New Roman" w:hAnsi="Times New Roman" w:cs="Times New Roman"/>
                <w:sz w:val="20"/>
              </w:rPr>
              <w:t> </w:t>
            </w:r>
            <w:r w:rsidRPr="00E20961">
              <w:rPr>
                <w:rFonts w:ascii="Times New Roman" w:hAnsi="Times New Roman" w:cs="Times New Roman"/>
                <w:sz w:val="20"/>
              </w:rPr>
              <w:t>Свердловской об</w:t>
            </w:r>
            <w:r w:rsidR="00963A65">
              <w:rPr>
                <w:rFonts w:ascii="Times New Roman" w:hAnsi="Times New Roman" w:cs="Times New Roman"/>
                <w:sz w:val="20"/>
              </w:rPr>
              <w:t>ласти патентов на изобретения и </w:t>
            </w:r>
            <w:r w:rsidRPr="00E20961">
              <w:rPr>
                <w:rFonts w:ascii="Times New Roman" w:hAnsi="Times New Roman" w:cs="Times New Roman"/>
                <w:sz w:val="20"/>
              </w:rPr>
              <w:t>полезные модели</w:t>
            </w:r>
          </w:p>
        </w:tc>
        <w:tc>
          <w:tcPr>
            <w:tcW w:w="383"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единиц</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850</w:t>
            </w:r>
          </w:p>
        </w:tc>
        <w:tc>
          <w:tcPr>
            <w:tcW w:w="271" w:type="pct"/>
            <w:shd w:val="clear" w:color="auto" w:fill="auto"/>
          </w:tcPr>
          <w:p w:rsidR="006F0681" w:rsidRPr="00E20961" w:rsidRDefault="006324E4" w:rsidP="006F0681">
            <w:pPr>
              <w:pStyle w:val="ConsPlusNormal"/>
              <w:jc w:val="center"/>
              <w:rPr>
                <w:rFonts w:ascii="Times New Roman" w:hAnsi="Times New Roman" w:cs="Times New Roman"/>
                <w:sz w:val="20"/>
              </w:rPr>
            </w:pPr>
            <w:r>
              <w:rPr>
                <w:rFonts w:ascii="Times New Roman" w:hAnsi="Times New Roman" w:cs="Times New Roman"/>
                <w:sz w:val="20"/>
              </w:rPr>
              <w:t>842</w:t>
            </w:r>
          </w:p>
        </w:tc>
        <w:tc>
          <w:tcPr>
            <w:tcW w:w="393" w:type="pct"/>
            <w:gridSpan w:val="2"/>
            <w:shd w:val="clear" w:color="auto" w:fill="auto"/>
          </w:tcPr>
          <w:p w:rsidR="006F0681" w:rsidRPr="00E20961" w:rsidRDefault="00FC0987" w:rsidP="006F0681">
            <w:pPr>
              <w:pStyle w:val="ConsPlusNormal"/>
              <w:jc w:val="center"/>
              <w:rPr>
                <w:rFonts w:ascii="Times New Roman" w:hAnsi="Times New Roman" w:cs="Times New Roman"/>
                <w:sz w:val="20"/>
              </w:rPr>
            </w:pPr>
            <w:r>
              <w:rPr>
                <w:rFonts w:ascii="Times New Roman" w:hAnsi="Times New Roman" w:cs="Times New Roman"/>
                <w:sz w:val="20"/>
              </w:rPr>
              <w:t>99,1</w:t>
            </w:r>
          </w:p>
        </w:tc>
        <w:tc>
          <w:tcPr>
            <w:tcW w:w="614" w:type="pct"/>
            <w:gridSpan w:val="2"/>
            <w:shd w:val="clear" w:color="auto" w:fill="auto"/>
          </w:tcPr>
          <w:p w:rsidR="006F0681" w:rsidRPr="00E20961" w:rsidRDefault="006F0681" w:rsidP="006F0681">
            <w:pPr>
              <w:pStyle w:val="ConsPlusNormal"/>
              <w:jc w:val="center"/>
              <w:rPr>
                <w:rFonts w:ascii="Times New Roman" w:hAnsi="Times New Roman" w:cs="Times New Roman"/>
                <w:sz w:val="20"/>
              </w:rPr>
            </w:pPr>
          </w:p>
        </w:tc>
        <w:tc>
          <w:tcPr>
            <w:tcW w:w="563" w:type="pct"/>
            <w:shd w:val="clear" w:color="auto" w:fill="auto"/>
          </w:tcPr>
          <w:p w:rsidR="006F0681" w:rsidRPr="00E20961" w:rsidRDefault="006F0681" w:rsidP="006F0681">
            <w:pPr>
              <w:pStyle w:val="ConsPlusNormal"/>
              <w:rPr>
                <w:rFonts w:ascii="Times New Roman" w:hAnsi="Times New Roman" w:cs="Times New Roman"/>
                <w:sz w:val="20"/>
              </w:rPr>
            </w:pP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85"/>
        </w:trPr>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6F0681" w:rsidRPr="00E20961" w:rsidRDefault="006F0681" w:rsidP="006F0681">
            <w:pPr>
              <w:pStyle w:val="ConsPlusNormal"/>
              <w:jc w:val="center"/>
              <w:outlineLvl w:val="3"/>
              <w:rPr>
                <w:rFonts w:ascii="Times New Roman" w:hAnsi="Times New Roman" w:cs="Times New Roman"/>
                <w:b/>
                <w:sz w:val="20"/>
              </w:rPr>
            </w:pPr>
            <w:r w:rsidRPr="00E20961">
              <w:rPr>
                <w:rFonts w:ascii="Times New Roman" w:hAnsi="Times New Roman" w:cs="Times New Roman"/>
                <w:b/>
                <w:sz w:val="20"/>
              </w:rPr>
              <w:t xml:space="preserve">Задача 1. Создание условий для разработки инновационных решений и их внедрения в организациях промышленного комплекса </w:t>
            </w:r>
            <w:r w:rsidRPr="00E20961">
              <w:rPr>
                <w:rFonts w:ascii="Times New Roman" w:hAnsi="Times New Roman" w:cs="Times New Roman"/>
                <w:b/>
                <w:sz w:val="20"/>
              </w:rPr>
              <w:br/>
              <w:t>(направление Стратегии «Развитие инновационной деятельности в Свердловской области»)</w:t>
            </w:r>
          </w:p>
        </w:tc>
      </w:tr>
      <w:tr w:rsidR="006F0681"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497"/>
        </w:trPr>
        <w:tc>
          <w:tcPr>
            <w:tcW w:w="227" w:type="pct"/>
            <w:vMerge w:val="restar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744" w:type="pct"/>
          </w:tcPr>
          <w:p w:rsidR="006F0681" w:rsidRPr="00E20961" w:rsidRDefault="006F0681" w:rsidP="00963A65">
            <w:pPr>
              <w:pStyle w:val="ConsPlusNormal"/>
              <w:rPr>
                <w:rFonts w:ascii="Times New Roman" w:hAnsi="Times New Roman" w:cs="Times New Roman"/>
                <w:sz w:val="20"/>
              </w:rPr>
            </w:pPr>
            <w:r w:rsidRPr="00E20961">
              <w:rPr>
                <w:rFonts w:ascii="Times New Roman" w:hAnsi="Times New Roman" w:cs="Times New Roman"/>
                <w:sz w:val="20"/>
              </w:rPr>
              <w:t>Создание, развитие и</w:t>
            </w:r>
            <w:r w:rsidR="00963A65">
              <w:rPr>
                <w:rFonts w:ascii="Times New Roman" w:hAnsi="Times New Roman" w:cs="Times New Roman"/>
                <w:sz w:val="20"/>
              </w:rPr>
              <w:t> </w:t>
            </w:r>
            <w:r w:rsidRPr="00E20961">
              <w:rPr>
                <w:rFonts w:ascii="Times New Roman" w:hAnsi="Times New Roman" w:cs="Times New Roman"/>
                <w:sz w:val="20"/>
              </w:rPr>
              <w:t xml:space="preserve">обеспечение работы фонда поддержки научно-технической деятельности в Свердловской области </w:t>
            </w:r>
            <w:r w:rsidRPr="00E20961">
              <w:rPr>
                <w:rFonts w:ascii="Times New Roman" w:hAnsi="Times New Roman" w:cs="Times New Roman"/>
                <w:sz w:val="20"/>
              </w:rPr>
              <w:br/>
              <w:t>(с предоставлением соответствующих мер государственной поддержки, в том числе за</w:t>
            </w:r>
            <w:r w:rsidR="00963A65">
              <w:rPr>
                <w:rFonts w:ascii="Times New Roman" w:hAnsi="Times New Roman" w:cs="Times New Roman"/>
                <w:sz w:val="20"/>
              </w:rPr>
              <w:t> </w:t>
            </w:r>
            <w:r w:rsidRPr="00E20961">
              <w:rPr>
                <w:rFonts w:ascii="Times New Roman" w:hAnsi="Times New Roman" w:cs="Times New Roman"/>
                <w:sz w:val="20"/>
              </w:rPr>
              <w:t>счет средств областного бюджета)</w:t>
            </w:r>
          </w:p>
        </w:tc>
        <w:tc>
          <w:tcPr>
            <w:tcW w:w="381"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 этап (2016-2018);</w:t>
            </w:r>
          </w:p>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2 этап (2019-2024);</w:t>
            </w:r>
          </w:p>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3 этап (2025-2030)</w:t>
            </w: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1;3;4</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число созданных передовых производственных технологий, внедренных в хозяйственный оборот</w:t>
            </w:r>
          </w:p>
        </w:tc>
        <w:tc>
          <w:tcPr>
            <w:tcW w:w="383"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единиц</w:t>
            </w:r>
          </w:p>
        </w:tc>
        <w:tc>
          <w:tcPr>
            <w:tcW w:w="282" w:type="pct"/>
            <w:gridSpan w:val="2"/>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271"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393" w:type="pct"/>
            <w:gridSpan w:val="2"/>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6F0681" w:rsidRPr="00E20961" w:rsidRDefault="00963A65" w:rsidP="006F0681">
            <w:pPr>
              <w:pStyle w:val="ConsPlusNormal"/>
              <w:rPr>
                <w:rFonts w:ascii="Times New Roman" w:hAnsi="Times New Roman" w:cs="Times New Roman"/>
                <w:sz w:val="20"/>
              </w:rPr>
            </w:pPr>
            <w:r>
              <w:rPr>
                <w:rFonts w:ascii="Times New Roman" w:hAnsi="Times New Roman" w:cs="Times New Roman"/>
                <w:sz w:val="20"/>
              </w:rPr>
              <w:t>Министерство промышленности и </w:t>
            </w:r>
            <w:r w:rsidR="006F0681" w:rsidRPr="00E20961">
              <w:rPr>
                <w:rFonts w:ascii="Times New Roman" w:hAnsi="Times New Roman" w:cs="Times New Roman"/>
                <w:sz w:val="20"/>
              </w:rPr>
              <w:t>науки Свердловской области, промышленные предприятия Свердловской области</w:t>
            </w:r>
          </w:p>
        </w:tc>
        <w:tc>
          <w:tcPr>
            <w:tcW w:w="563" w:type="pct"/>
          </w:tcPr>
          <w:p w:rsidR="006F0681" w:rsidRPr="00E20961" w:rsidRDefault="00963A65" w:rsidP="006F0681">
            <w:pPr>
              <w:pStyle w:val="ConsPlusNormal"/>
              <w:rPr>
                <w:rFonts w:ascii="Times New Roman" w:hAnsi="Times New Roman" w:cs="Times New Roman"/>
                <w:sz w:val="20"/>
              </w:rPr>
            </w:pPr>
            <w:r>
              <w:rPr>
                <w:rFonts w:ascii="Times New Roman" w:hAnsi="Times New Roman" w:cs="Times New Roman"/>
                <w:sz w:val="20"/>
                <w:szCs w:val="20"/>
              </w:rPr>
              <w:t>П</w:t>
            </w:r>
            <w:r w:rsidR="006F0681" w:rsidRPr="00E20961">
              <w:rPr>
                <w:rFonts w:ascii="Times New Roman" w:hAnsi="Times New Roman" w:cs="Times New Roman"/>
                <w:sz w:val="20"/>
                <w:szCs w:val="20"/>
              </w:rPr>
              <w:t>лановое значение целевого показателя установлено с 2018 года</w:t>
            </w:r>
            <w:r>
              <w:rPr>
                <w:rFonts w:ascii="Times New Roman" w:hAnsi="Times New Roman" w:cs="Times New Roman"/>
                <w:sz w:val="20"/>
                <w:szCs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vMerge/>
            <w:shd w:val="clear" w:color="auto" w:fill="auto"/>
          </w:tcPr>
          <w:p w:rsidR="006F0681" w:rsidRPr="00E20961" w:rsidRDefault="006F0681" w:rsidP="006F0681">
            <w:pPr>
              <w:pStyle w:val="ConsPlusNormal"/>
              <w:rPr>
                <w:rFonts w:ascii="Times New Roman" w:hAnsi="Times New Roman" w:cs="Times New Roman"/>
                <w:sz w:val="20"/>
              </w:rPr>
            </w:pPr>
          </w:p>
        </w:tc>
        <w:tc>
          <w:tcPr>
            <w:tcW w:w="4773" w:type="pct"/>
            <w:gridSpan w:val="13"/>
          </w:tcPr>
          <w:p w:rsidR="006F0681" w:rsidRPr="00E20961" w:rsidRDefault="006F0681" w:rsidP="006F0681">
            <w:pPr>
              <w:pStyle w:val="ConsPlusNormal"/>
              <w:tabs>
                <w:tab w:val="left" w:pos="630"/>
              </w:tabs>
              <w:rPr>
                <w:rFonts w:ascii="Times New Roman" w:hAnsi="Times New Roman" w:cs="Times New Roman"/>
                <w:sz w:val="20"/>
              </w:rPr>
            </w:pPr>
            <w:r w:rsidRPr="00031757">
              <w:rPr>
                <w:rFonts w:ascii="Times New Roman" w:hAnsi="Times New Roman" w:cs="Times New Roman"/>
                <w:sz w:val="20"/>
              </w:rPr>
              <w:t xml:space="preserve">В 2017 году создан Фонд «Агентство инновационно-технологического развития Свердловской области» (зарегистрирован 14.11.2017). Целью деятельности </w:t>
            </w:r>
            <w:r>
              <w:rPr>
                <w:rFonts w:ascii="Times New Roman" w:hAnsi="Times New Roman" w:cs="Times New Roman"/>
                <w:sz w:val="20"/>
              </w:rPr>
              <w:t xml:space="preserve">данного </w:t>
            </w:r>
            <w:r w:rsidRPr="00031757">
              <w:rPr>
                <w:rFonts w:ascii="Times New Roman" w:hAnsi="Times New Roman" w:cs="Times New Roman"/>
                <w:sz w:val="20"/>
              </w:rPr>
              <w:t>Фонда является достижение общественно полезных результатов в области науки, образования и управления путем создания системы координации и поддержки инновационного и технологическог</w:t>
            </w:r>
            <w:r>
              <w:rPr>
                <w:rFonts w:ascii="Times New Roman" w:hAnsi="Times New Roman" w:cs="Times New Roman"/>
                <w:sz w:val="20"/>
              </w:rPr>
              <w:t>о развития Свердловской области</w:t>
            </w:r>
            <w:r w:rsidR="00963A65">
              <w:rPr>
                <w:rFonts w:ascii="Times New Roman" w:hAnsi="Times New Roman" w:cs="Times New Roman"/>
                <w:sz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6F0681" w:rsidRPr="00E20961" w:rsidRDefault="006F0681" w:rsidP="006F0681">
            <w:pPr>
              <w:pStyle w:val="ConsPlusNormal"/>
              <w:jc w:val="center"/>
              <w:rPr>
                <w:rFonts w:ascii="Times New Roman" w:hAnsi="Times New Roman" w:cs="Times New Roman"/>
                <w:b/>
                <w:sz w:val="20"/>
              </w:rPr>
            </w:pPr>
            <w:r w:rsidRPr="00E20961">
              <w:rPr>
                <w:rFonts w:ascii="Times New Roman" w:hAnsi="Times New Roman" w:cs="Times New Roman"/>
                <w:b/>
                <w:sz w:val="20"/>
              </w:rPr>
              <w:t>Задача 2. Стимулирование хозяйствующих субъектов к осуществлению интеллектуальной деятельности, внедрению ее результатов и освоению производства инновационной промышленной продукции (направление Стратегии «Развитие инновационной деятельности в Свердловской области»)</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vMerge w:val="restar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744"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Реализация системы мер государственной поддержки субъектов инновационной деятельности, ориентированных на создание благоприятных условий для разработки и внедрения субъектами инновационной деятельности научно-технической продукции в интересах промышленного комплекса Свердловской области</w:t>
            </w:r>
          </w:p>
        </w:tc>
        <w:tc>
          <w:tcPr>
            <w:tcW w:w="381"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 этап (2016-2018);</w:t>
            </w:r>
          </w:p>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2 этап (2019-2024);</w:t>
            </w:r>
          </w:p>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3 этап (2025-2030)</w:t>
            </w:r>
          </w:p>
        </w:tc>
        <w:tc>
          <w:tcPr>
            <w:tcW w:w="282"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1;2;4</w:t>
            </w:r>
          </w:p>
        </w:tc>
        <w:tc>
          <w:tcPr>
            <w:tcW w:w="860" w:type="pct"/>
          </w:tcPr>
          <w:p w:rsidR="006F0681" w:rsidRPr="00E20961" w:rsidRDefault="006F0681" w:rsidP="006F0681">
            <w:pPr>
              <w:pStyle w:val="ConsPlusNormal"/>
              <w:rPr>
                <w:rFonts w:ascii="Times New Roman" w:hAnsi="Times New Roman" w:cs="Times New Roman"/>
                <w:sz w:val="20"/>
              </w:rPr>
            </w:pPr>
            <w:r w:rsidRPr="00E20961">
              <w:rPr>
                <w:rFonts w:ascii="Times New Roman" w:hAnsi="Times New Roman" w:cs="Times New Roman"/>
                <w:sz w:val="20"/>
              </w:rPr>
              <w:t>объем затрат организаций промышленного комплекса, расположенных на территории Свердловской области, на технологические инновации</w:t>
            </w:r>
          </w:p>
        </w:tc>
        <w:tc>
          <w:tcPr>
            <w:tcW w:w="383" w:type="pct"/>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млрд. рублей</w:t>
            </w:r>
          </w:p>
        </w:tc>
        <w:tc>
          <w:tcPr>
            <w:tcW w:w="282" w:type="pct"/>
            <w:gridSpan w:val="2"/>
            <w:shd w:val="clear" w:color="auto" w:fill="FFFFFF"/>
          </w:tcPr>
          <w:p w:rsidR="006F0681" w:rsidRPr="00E20961" w:rsidRDefault="006F0681" w:rsidP="006F0681">
            <w:pPr>
              <w:pStyle w:val="ConsPlusNormal"/>
              <w:jc w:val="center"/>
              <w:rPr>
                <w:rFonts w:ascii="Times New Roman" w:hAnsi="Times New Roman" w:cs="Times New Roman"/>
                <w:sz w:val="20"/>
              </w:rPr>
            </w:pPr>
            <w:r w:rsidRPr="00E20961">
              <w:rPr>
                <w:rFonts w:ascii="Times New Roman" w:hAnsi="Times New Roman" w:cs="Times New Roman"/>
                <w:sz w:val="20"/>
              </w:rPr>
              <w:t>19</w:t>
            </w:r>
          </w:p>
        </w:tc>
        <w:tc>
          <w:tcPr>
            <w:tcW w:w="271" w:type="pct"/>
            <w:shd w:val="clear" w:color="auto" w:fill="FFFFFF"/>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w:t>
            </w:r>
          </w:p>
        </w:tc>
        <w:tc>
          <w:tcPr>
            <w:tcW w:w="393" w:type="pct"/>
            <w:gridSpan w:val="2"/>
            <w:shd w:val="clear" w:color="auto" w:fill="FFFFFF"/>
          </w:tcPr>
          <w:p w:rsidR="006F0681" w:rsidRPr="00E20961" w:rsidRDefault="006F0681" w:rsidP="006F0681">
            <w:pPr>
              <w:pStyle w:val="ConsPlusNormal"/>
              <w:jc w:val="center"/>
              <w:rPr>
                <w:rFonts w:ascii="Times New Roman" w:hAnsi="Times New Roman" w:cs="Times New Roman"/>
                <w:sz w:val="20"/>
              </w:rPr>
            </w:pPr>
            <w:r>
              <w:rPr>
                <w:rFonts w:ascii="Times New Roman" w:hAnsi="Times New Roman" w:cs="Times New Roman"/>
                <w:sz w:val="20"/>
              </w:rPr>
              <w:t>х</w:t>
            </w:r>
          </w:p>
        </w:tc>
        <w:tc>
          <w:tcPr>
            <w:tcW w:w="614" w:type="pct"/>
            <w:gridSpan w:val="2"/>
            <w:shd w:val="clear" w:color="auto" w:fill="FFFFFF"/>
          </w:tcPr>
          <w:p w:rsidR="006F0681" w:rsidRPr="00E20961" w:rsidRDefault="006F0681" w:rsidP="00963A65">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963A65">
              <w:rPr>
                <w:rFonts w:ascii="Times New Roman" w:hAnsi="Times New Roman" w:cs="Times New Roman"/>
                <w:sz w:val="20"/>
              </w:rPr>
              <w:t> </w:t>
            </w:r>
            <w:r w:rsidRPr="00E20961">
              <w:rPr>
                <w:rFonts w:ascii="Times New Roman" w:hAnsi="Times New Roman" w:cs="Times New Roman"/>
                <w:sz w:val="20"/>
              </w:rPr>
              <w:t>науки Свердловской области</w:t>
            </w:r>
          </w:p>
        </w:tc>
        <w:tc>
          <w:tcPr>
            <w:tcW w:w="563" w:type="pct"/>
            <w:shd w:val="clear" w:color="auto" w:fill="auto"/>
          </w:tcPr>
          <w:p w:rsidR="006F0681" w:rsidRPr="00E20961" w:rsidRDefault="00963A65" w:rsidP="006F0681">
            <w:pPr>
              <w:pStyle w:val="ConsPlusNormal"/>
              <w:rPr>
                <w:rFonts w:ascii="Times New Roman" w:hAnsi="Times New Roman" w:cs="Times New Roman"/>
                <w:sz w:val="20"/>
              </w:rPr>
            </w:pPr>
            <w:r>
              <w:rPr>
                <w:rFonts w:ascii="Times New Roman" w:hAnsi="Times New Roman" w:cs="Times New Roman"/>
                <w:sz w:val="20"/>
              </w:rPr>
              <w:t>С</w:t>
            </w:r>
            <w:r w:rsidR="006F0681">
              <w:rPr>
                <w:rFonts w:ascii="Times New Roman" w:hAnsi="Times New Roman" w:cs="Times New Roman"/>
                <w:sz w:val="20"/>
              </w:rPr>
              <w:t>татданные поступят в октябре 2018 года</w:t>
            </w:r>
            <w:r>
              <w:rPr>
                <w:rFonts w:ascii="Times New Roman" w:hAnsi="Times New Roman" w:cs="Times New Roman"/>
                <w:sz w:val="20"/>
              </w:rPr>
              <w:t>.</w:t>
            </w:r>
          </w:p>
        </w:tc>
      </w:tr>
      <w:tr w:rsidR="006F0681" w:rsidRPr="00E20961" w:rsidTr="00465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31"/>
        </w:trPr>
        <w:tc>
          <w:tcPr>
            <w:tcW w:w="227" w:type="pct"/>
            <w:vMerge/>
            <w:shd w:val="clear" w:color="auto" w:fill="auto"/>
          </w:tcPr>
          <w:p w:rsidR="006F0681" w:rsidRPr="00E20961" w:rsidRDefault="006F0681" w:rsidP="006F0681">
            <w:pPr>
              <w:pStyle w:val="ConsPlusNormal"/>
              <w:rPr>
                <w:rFonts w:ascii="Times New Roman" w:hAnsi="Times New Roman" w:cs="Times New Roman"/>
                <w:sz w:val="20"/>
              </w:rPr>
            </w:pPr>
          </w:p>
        </w:tc>
        <w:tc>
          <w:tcPr>
            <w:tcW w:w="4773" w:type="pct"/>
            <w:gridSpan w:val="13"/>
          </w:tcPr>
          <w:p w:rsidR="006F0681" w:rsidRPr="00E20961" w:rsidRDefault="006F0681" w:rsidP="0064091A">
            <w:pPr>
              <w:pStyle w:val="ConsPlusNormal"/>
              <w:rPr>
                <w:rFonts w:ascii="Times New Roman" w:hAnsi="Times New Roman" w:cs="Times New Roman"/>
                <w:sz w:val="20"/>
              </w:rPr>
            </w:pPr>
            <w:r w:rsidRPr="00031757">
              <w:rPr>
                <w:rFonts w:ascii="Times New Roman" w:hAnsi="Times New Roman" w:cs="Times New Roman"/>
                <w:sz w:val="20"/>
              </w:rPr>
              <w:t xml:space="preserve">В 2017 году проведены 2 отбора управляющих компаний технопарков для предоставления субсидий из областного бюджета на обеспечение затрат, связанных с выполнением работ и (или) оказанием услуг по содержанию и развитию инфраструктуры технопарков (приказы Министерства промышленности и науки Свердловской области от 04.07.2017 № 244 и от 04.12.2017 № 456). По результатам отборов победителем признана управляющая компания технопарка высоких технологий Свердловской области «Университетский» </w:t>
            </w:r>
            <w:r w:rsidR="0064091A">
              <w:rPr>
                <w:rFonts w:ascii="Times New Roman" w:hAnsi="Times New Roman" w:cs="Times New Roman"/>
                <w:sz w:val="20"/>
              </w:rPr>
              <w:t>–</w:t>
            </w:r>
            <w:r w:rsidRPr="00031757">
              <w:rPr>
                <w:rFonts w:ascii="Times New Roman" w:hAnsi="Times New Roman" w:cs="Times New Roman"/>
                <w:sz w:val="20"/>
              </w:rPr>
              <w:t xml:space="preserve"> АО «Уральский университетский комплекс», которой перечислены субсидии из областного бюджета на</w:t>
            </w:r>
            <w:r>
              <w:rPr>
                <w:rFonts w:ascii="Times New Roman" w:hAnsi="Times New Roman" w:cs="Times New Roman"/>
                <w:sz w:val="20"/>
              </w:rPr>
              <w:t xml:space="preserve"> общую сумму </w:t>
            </w:r>
            <w:r w:rsidR="00465D4A">
              <w:rPr>
                <w:rFonts w:ascii="Times New Roman" w:hAnsi="Times New Roman" w:cs="Times New Roman"/>
                <w:sz w:val="20"/>
              </w:rPr>
              <w:br/>
            </w:r>
            <w:r>
              <w:rPr>
                <w:rFonts w:ascii="Times New Roman" w:hAnsi="Times New Roman" w:cs="Times New Roman"/>
                <w:sz w:val="20"/>
              </w:rPr>
              <w:t>57,473 млн. рублей</w:t>
            </w:r>
            <w:r w:rsidR="00963A65">
              <w:rPr>
                <w:rFonts w:ascii="Times New Roman" w:hAnsi="Times New Roman" w:cs="Times New Roman"/>
                <w:sz w:val="20"/>
              </w:rPr>
              <w:t>.</w:t>
            </w:r>
          </w:p>
        </w:tc>
      </w:tr>
      <w:tr w:rsidR="006F0681"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6F0681" w:rsidRPr="00E20961" w:rsidRDefault="006F0681" w:rsidP="006F0681">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6F0681" w:rsidRPr="00E20961" w:rsidRDefault="006F0681" w:rsidP="006F0681">
            <w:pPr>
              <w:pStyle w:val="ConsPlusNormal"/>
              <w:jc w:val="center"/>
              <w:rPr>
                <w:rFonts w:ascii="Times New Roman" w:hAnsi="Times New Roman" w:cs="Times New Roman"/>
                <w:b/>
                <w:sz w:val="20"/>
              </w:rPr>
            </w:pPr>
            <w:r w:rsidRPr="00E20961">
              <w:rPr>
                <w:rFonts w:ascii="Times New Roman" w:hAnsi="Times New Roman" w:cs="Times New Roman"/>
                <w:b/>
                <w:sz w:val="20"/>
              </w:rPr>
              <w:t>Задача 3. Стимулирование инновационной активности хозяйствующих субъектов и повышение спроса на инновационную продукцию (направление Стратегии «Развитие инновационной деятельности в Свердловской области»)</w:t>
            </w:r>
          </w:p>
        </w:tc>
      </w:tr>
      <w:tr w:rsidR="00B24662" w:rsidRPr="00E20961" w:rsidTr="00FE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shd w:val="clear" w:color="auto" w:fill="auto"/>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Реализация мероприятий по стимулированию спроса на инновационную, в том числе нанотехнологическую, продукцию в Свердловской области в рамках соглашения о сотрудничестве между Правительством Свердловской области и Фондом инфраструктурных и образовательных программ по стимулированию спроса на инновационную, в том числе нанотехнологическую, продукцию</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(2016 –2018);</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(2019– 2020)</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w:t>
            </w:r>
          </w:p>
        </w:tc>
        <w:tc>
          <w:tcPr>
            <w:tcW w:w="860" w:type="pct"/>
            <w:vMerge w:val="restart"/>
          </w:tcPr>
          <w:p w:rsidR="00B24662" w:rsidRPr="00E20961" w:rsidRDefault="00B24662" w:rsidP="00963A65">
            <w:pPr>
              <w:pStyle w:val="ConsPlusNormal"/>
              <w:rPr>
                <w:rFonts w:ascii="Times New Roman" w:hAnsi="Times New Roman" w:cs="Times New Roman"/>
                <w:sz w:val="20"/>
              </w:rPr>
            </w:pPr>
            <w:r w:rsidRPr="00E20961">
              <w:rPr>
                <w:rFonts w:ascii="Times New Roman" w:hAnsi="Times New Roman" w:cs="Times New Roman"/>
                <w:sz w:val="20"/>
              </w:rPr>
              <w:t>доля инновационной и высокотехнологичной продукции в общем объеме закупок государственными заказчиками Свердловской области товаров, работ и</w:t>
            </w:r>
            <w:r w:rsidR="00963A65">
              <w:rPr>
                <w:rFonts w:ascii="Times New Roman" w:hAnsi="Times New Roman" w:cs="Times New Roman"/>
                <w:sz w:val="20"/>
              </w:rPr>
              <w:t> </w:t>
            </w:r>
            <w:r w:rsidRPr="00E20961">
              <w:rPr>
                <w:rFonts w:ascii="Times New Roman" w:hAnsi="Times New Roman" w:cs="Times New Roman"/>
                <w:sz w:val="20"/>
              </w:rPr>
              <w:t>услуг для обеспечения государственных нужд</w:t>
            </w:r>
          </w:p>
        </w:tc>
        <w:tc>
          <w:tcPr>
            <w:tcW w:w="383" w:type="pct"/>
            <w:vMerge w:val="restar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процентов</w:t>
            </w:r>
          </w:p>
        </w:tc>
        <w:tc>
          <w:tcPr>
            <w:tcW w:w="282" w:type="pct"/>
            <w:gridSpan w:val="2"/>
            <w:vMerge w:val="restart"/>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1,5</w:t>
            </w:r>
          </w:p>
        </w:tc>
        <w:tc>
          <w:tcPr>
            <w:tcW w:w="271" w:type="pct"/>
            <w:vMerge w:val="restart"/>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w:t>
            </w:r>
          </w:p>
        </w:tc>
        <w:tc>
          <w:tcPr>
            <w:tcW w:w="393" w:type="pct"/>
            <w:gridSpan w:val="2"/>
            <w:vMerge w:val="restart"/>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х</w:t>
            </w:r>
          </w:p>
        </w:tc>
        <w:tc>
          <w:tcPr>
            <w:tcW w:w="614" w:type="pct"/>
            <w:gridSpan w:val="2"/>
          </w:tcPr>
          <w:p w:rsidR="00B24662" w:rsidRPr="00E20961" w:rsidRDefault="00B24662" w:rsidP="00963A65">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963A65">
              <w:rPr>
                <w:rFonts w:ascii="Times New Roman" w:hAnsi="Times New Roman" w:cs="Times New Roman"/>
                <w:sz w:val="20"/>
              </w:rPr>
              <w:t> </w:t>
            </w:r>
            <w:r w:rsidRPr="00E20961">
              <w:rPr>
                <w:rFonts w:ascii="Times New Roman" w:hAnsi="Times New Roman" w:cs="Times New Roman"/>
                <w:sz w:val="20"/>
              </w:rPr>
              <w:t>науки Свердловской области</w:t>
            </w:r>
          </w:p>
        </w:tc>
        <w:tc>
          <w:tcPr>
            <w:tcW w:w="563" w:type="pct"/>
          </w:tcPr>
          <w:p w:rsidR="00B24662" w:rsidRPr="00E20961" w:rsidRDefault="00963A65" w:rsidP="00963A65">
            <w:pPr>
              <w:pStyle w:val="ab"/>
              <w:rPr>
                <w:rFonts w:ascii="Times New Roman" w:hAnsi="Times New Roman"/>
                <w:sz w:val="20"/>
              </w:rPr>
            </w:pPr>
            <w:r>
              <w:rPr>
                <w:rFonts w:ascii="Times New Roman" w:hAnsi="Times New Roman"/>
                <w:sz w:val="20"/>
                <w:szCs w:val="20"/>
              </w:rPr>
              <w:t>З</w:t>
            </w:r>
            <w:r w:rsidR="00B24662">
              <w:rPr>
                <w:rFonts w:ascii="Times New Roman" w:hAnsi="Times New Roman"/>
                <w:sz w:val="20"/>
                <w:szCs w:val="20"/>
              </w:rPr>
              <w:t xml:space="preserve">начение показателя </w:t>
            </w:r>
            <w:r w:rsidR="00B24662" w:rsidRPr="006C7756">
              <w:rPr>
                <w:rFonts w:ascii="Times New Roman" w:hAnsi="Times New Roman"/>
                <w:sz w:val="20"/>
                <w:szCs w:val="20"/>
              </w:rPr>
              <w:t xml:space="preserve">определяется на основе отчетности главных распорядителей средств областного бюджета. Исполнительным органом государственной власти Свердловской области, осуществляющим реализацию государственной политики в сфере закупок, является Департамент государственных закупок Свердловской области. На основании </w:t>
            </w:r>
            <w:r w:rsidR="00B24662">
              <w:rPr>
                <w:rFonts w:ascii="Times New Roman" w:hAnsi="Times New Roman"/>
                <w:sz w:val="20"/>
                <w:szCs w:val="20"/>
              </w:rPr>
              <w:t>данных Департамента государственных закупок Свердловской области</w:t>
            </w:r>
            <w:r w:rsidR="00B24662" w:rsidRPr="006C7756">
              <w:rPr>
                <w:rFonts w:ascii="Times New Roman" w:hAnsi="Times New Roman"/>
                <w:sz w:val="20"/>
                <w:szCs w:val="20"/>
              </w:rPr>
              <w:t xml:space="preserve"> установлено, что в связи с отсутствием утвержденных критериев отнесения товаров, р</w:t>
            </w:r>
            <w:r w:rsidR="00B24662">
              <w:rPr>
                <w:rFonts w:ascii="Times New Roman" w:hAnsi="Times New Roman"/>
                <w:sz w:val="20"/>
                <w:szCs w:val="20"/>
              </w:rPr>
              <w:t>абот и услуг к</w:t>
            </w:r>
            <w:r>
              <w:rPr>
                <w:rFonts w:ascii="Times New Roman" w:hAnsi="Times New Roman"/>
                <w:sz w:val="20"/>
                <w:szCs w:val="20"/>
              </w:rPr>
              <w:t> </w:t>
            </w:r>
            <w:r w:rsidR="00B24662">
              <w:rPr>
                <w:rFonts w:ascii="Times New Roman" w:hAnsi="Times New Roman"/>
                <w:sz w:val="20"/>
                <w:szCs w:val="20"/>
              </w:rPr>
              <w:t xml:space="preserve">инновационной и </w:t>
            </w:r>
            <w:r w:rsidR="00B24662" w:rsidRPr="006C7756">
              <w:rPr>
                <w:rFonts w:ascii="Times New Roman" w:hAnsi="Times New Roman"/>
                <w:sz w:val="20"/>
                <w:szCs w:val="20"/>
              </w:rPr>
              <w:t xml:space="preserve">(или) высокотехнологичной продукции </w:t>
            </w:r>
            <w:r>
              <w:rPr>
                <w:rFonts w:ascii="Times New Roman" w:hAnsi="Times New Roman"/>
                <w:sz w:val="20"/>
                <w:szCs w:val="20"/>
              </w:rPr>
              <w:t>в рамках Федерального закона от </w:t>
            </w:r>
            <w:r w:rsidR="00B24662" w:rsidRPr="006C7756">
              <w:rPr>
                <w:rFonts w:ascii="Times New Roman" w:hAnsi="Times New Roman"/>
                <w:sz w:val="20"/>
                <w:szCs w:val="20"/>
              </w:rPr>
              <w:t>5</w:t>
            </w:r>
            <w:r>
              <w:rPr>
                <w:rFonts w:ascii="Times New Roman" w:hAnsi="Times New Roman"/>
                <w:sz w:val="20"/>
                <w:szCs w:val="20"/>
              </w:rPr>
              <w:t> апреля 2013 </w:t>
            </w:r>
            <w:r w:rsidR="00B24662" w:rsidRPr="006C7756">
              <w:rPr>
                <w:rFonts w:ascii="Times New Roman" w:hAnsi="Times New Roman"/>
                <w:sz w:val="20"/>
                <w:szCs w:val="20"/>
              </w:rPr>
              <w:t xml:space="preserve">года </w:t>
            </w:r>
            <w:r>
              <w:rPr>
                <w:rFonts w:ascii="Times New Roman" w:hAnsi="Times New Roman"/>
                <w:sz w:val="20"/>
                <w:szCs w:val="20"/>
              </w:rPr>
              <w:br/>
            </w:r>
            <w:r w:rsidR="00B24662" w:rsidRPr="006C7756">
              <w:rPr>
                <w:rFonts w:ascii="Times New Roman" w:hAnsi="Times New Roman"/>
                <w:sz w:val="20"/>
                <w:szCs w:val="20"/>
              </w:rPr>
              <w:t>№</w:t>
            </w:r>
            <w:r w:rsidR="00B24662">
              <w:rPr>
                <w:rFonts w:ascii="Times New Roman" w:hAnsi="Times New Roman"/>
                <w:sz w:val="20"/>
                <w:szCs w:val="20"/>
              </w:rPr>
              <w:t> </w:t>
            </w:r>
            <w:r w:rsidR="00B24662" w:rsidRPr="006C7756">
              <w:rPr>
                <w:rFonts w:ascii="Times New Roman" w:hAnsi="Times New Roman"/>
                <w:sz w:val="20"/>
                <w:szCs w:val="20"/>
              </w:rPr>
              <w:t>44-ФЗ «О контрактной системе в сфере закуп</w:t>
            </w:r>
            <w:r>
              <w:rPr>
                <w:rFonts w:ascii="Times New Roman" w:hAnsi="Times New Roman"/>
                <w:sz w:val="20"/>
                <w:szCs w:val="20"/>
              </w:rPr>
              <w:t>ок товаров, работ и </w:t>
            </w:r>
            <w:r w:rsidR="00B24662" w:rsidRPr="006C7756">
              <w:rPr>
                <w:rFonts w:ascii="Times New Roman" w:hAnsi="Times New Roman"/>
                <w:sz w:val="20"/>
                <w:szCs w:val="20"/>
              </w:rPr>
              <w:t>услуг для обеспечения государственных и муниципальных нужд» предоставить информацию о</w:t>
            </w:r>
            <w:r w:rsidR="00B24662" w:rsidRPr="006C7756">
              <w:rPr>
                <w:rFonts w:ascii="Times New Roman" w:hAnsi="Times New Roman"/>
                <w:color w:val="FF0000"/>
                <w:sz w:val="20"/>
                <w:szCs w:val="20"/>
              </w:rPr>
              <w:t xml:space="preserve"> </w:t>
            </w:r>
            <w:r w:rsidR="00B24662" w:rsidRPr="006C7756">
              <w:rPr>
                <w:rFonts w:ascii="Times New Roman" w:hAnsi="Times New Roman"/>
                <w:sz w:val="20"/>
                <w:szCs w:val="20"/>
              </w:rPr>
              <w:t>достижении значения показателя не пред</w:t>
            </w:r>
            <w:r w:rsidR="00B24662">
              <w:rPr>
                <w:rFonts w:ascii="Times New Roman" w:hAnsi="Times New Roman"/>
                <w:sz w:val="20"/>
                <w:szCs w:val="20"/>
              </w:rPr>
              <w:t>ставляется возможным</w:t>
            </w:r>
            <w:r>
              <w:rPr>
                <w:rFonts w:ascii="Times New Roman" w:hAnsi="Times New Roman"/>
                <w:sz w:val="20"/>
                <w:szCs w:val="20"/>
              </w:rPr>
              <w:t>.</w:t>
            </w:r>
          </w:p>
        </w:tc>
      </w:tr>
      <w:tr w:rsidR="00B24662" w:rsidRPr="00E20961" w:rsidTr="004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shd w:val="clear" w:color="auto" w:fill="auto"/>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Развитие системы региональных правовых актов, содействующих расширению применения (потребления) инновационной продукции государственными заказчиками Свердловской области</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(2019–2024);</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(2025–2030)</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w:t>
            </w:r>
          </w:p>
        </w:tc>
        <w:tc>
          <w:tcPr>
            <w:tcW w:w="860" w:type="pct"/>
            <w:vMerge/>
          </w:tcPr>
          <w:p w:rsidR="00B24662" w:rsidRPr="00E20961" w:rsidRDefault="00B24662" w:rsidP="00B24662">
            <w:pPr>
              <w:pStyle w:val="ConsPlusNormal"/>
              <w:rPr>
                <w:rFonts w:ascii="Times New Roman" w:hAnsi="Times New Roman" w:cs="Times New Roman"/>
                <w:sz w:val="20"/>
              </w:rPr>
            </w:pPr>
          </w:p>
        </w:tc>
        <w:tc>
          <w:tcPr>
            <w:tcW w:w="383" w:type="pct"/>
            <w:vMerge/>
          </w:tcPr>
          <w:p w:rsidR="00B24662" w:rsidRPr="00E20961" w:rsidRDefault="00B24662" w:rsidP="00B24662">
            <w:pPr>
              <w:pStyle w:val="ConsPlusNormal"/>
              <w:jc w:val="center"/>
              <w:rPr>
                <w:rFonts w:ascii="Times New Roman" w:hAnsi="Times New Roman" w:cs="Times New Roman"/>
                <w:sz w:val="20"/>
              </w:rPr>
            </w:pPr>
          </w:p>
        </w:tc>
        <w:tc>
          <w:tcPr>
            <w:tcW w:w="282" w:type="pct"/>
            <w:gridSpan w:val="2"/>
            <w:vMerge/>
          </w:tcPr>
          <w:p w:rsidR="00B24662" w:rsidRDefault="00B24662" w:rsidP="00B24662">
            <w:pPr>
              <w:pStyle w:val="ConsPlusNormal"/>
              <w:jc w:val="center"/>
              <w:rPr>
                <w:rFonts w:ascii="Times New Roman" w:hAnsi="Times New Roman" w:cs="Times New Roman"/>
                <w:sz w:val="20"/>
              </w:rPr>
            </w:pPr>
          </w:p>
        </w:tc>
        <w:tc>
          <w:tcPr>
            <w:tcW w:w="271" w:type="pct"/>
            <w:vMerge/>
          </w:tcPr>
          <w:p w:rsidR="00B24662" w:rsidRDefault="00B24662" w:rsidP="00B24662">
            <w:pPr>
              <w:pStyle w:val="ConsPlusNormal"/>
              <w:jc w:val="center"/>
              <w:rPr>
                <w:rFonts w:ascii="Times New Roman" w:hAnsi="Times New Roman" w:cs="Times New Roman"/>
                <w:sz w:val="20"/>
              </w:rPr>
            </w:pPr>
          </w:p>
        </w:tc>
        <w:tc>
          <w:tcPr>
            <w:tcW w:w="393" w:type="pct"/>
            <w:gridSpan w:val="2"/>
            <w:vMerge/>
          </w:tcPr>
          <w:p w:rsidR="00B24662" w:rsidRDefault="00B24662" w:rsidP="00B24662">
            <w:pPr>
              <w:pStyle w:val="ConsPlusNormal"/>
              <w:jc w:val="center"/>
              <w:rPr>
                <w:rFonts w:ascii="Times New Roman" w:hAnsi="Times New Roman" w:cs="Times New Roman"/>
                <w:sz w:val="20"/>
              </w:rPr>
            </w:pPr>
          </w:p>
        </w:tc>
        <w:tc>
          <w:tcPr>
            <w:tcW w:w="614" w:type="pct"/>
            <w:gridSpan w:val="2"/>
          </w:tcPr>
          <w:p w:rsidR="00B24662" w:rsidRPr="00E20961" w:rsidRDefault="00B24662" w:rsidP="00963A65">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963A65">
              <w:rPr>
                <w:rFonts w:ascii="Times New Roman" w:hAnsi="Times New Roman" w:cs="Times New Roman"/>
                <w:sz w:val="20"/>
              </w:rPr>
              <w:t> </w:t>
            </w:r>
            <w:r w:rsidRPr="00E20961">
              <w:rPr>
                <w:rFonts w:ascii="Times New Roman" w:hAnsi="Times New Roman" w:cs="Times New Roman"/>
                <w:sz w:val="20"/>
              </w:rPr>
              <w:t>науки Свердловской области</w:t>
            </w:r>
          </w:p>
        </w:tc>
        <w:tc>
          <w:tcPr>
            <w:tcW w:w="563" w:type="pct"/>
          </w:tcPr>
          <w:p w:rsidR="00B24662" w:rsidRDefault="00B24662" w:rsidP="00B24662">
            <w:pPr>
              <w:pStyle w:val="ab"/>
              <w:rPr>
                <w:rFonts w:ascii="Times New Roman" w:hAnsi="Times New Roman"/>
                <w:sz w:val="20"/>
                <w:szCs w:val="20"/>
              </w:rPr>
            </w:pPr>
          </w:p>
        </w:tc>
      </w:tr>
      <w:tr w:rsidR="00B24662"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47"/>
        </w:trPr>
        <w:tc>
          <w:tcPr>
            <w:tcW w:w="227" w:type="pct"/>
            <w:shd w:val="clear" w:color="auto" w:fill="auto"/>
          </w:tcPr>
          <w:p w:rsidR="00B24662" w:rsidRPr="00E20961" w:rsidRDefault="00B24662" w:rsidP="00B24662">
            <w:pPr>
              <w:spacing w:after="0" w:line="240" w:lineRule="auto"/>
              <w:ind w:left="710"/>
              <w:rPr>
                <w:rFonts w:ascii="Times New Roman" w:hAnsi="Times New Roman"/>
                <w:sz w:val="20"/>
              </w:rPr>
            </w:pPr>
          </w:p>
        </w:tc>
        <w:tc>
          <w:tcPr>
            <w:tcW w:w="4773" w:type="pct"/>
            <w:gridSpan w:val="13"/>
            <w:shd w:val="clear" w:color="auto" w:fill="FFFFFF"/>
          </w:tcPr>
          <w:p w:rsidR="00B24662" w:rsidRPr="00853752" w:rsidRDefault="00EF559E" w:rsidP="00EF559E">
            <w:pPr>
              <w:pStyle w:val="11"/>
              <w:tabs>
                <w:tab w:val="left" w:pos="1304"/>
                <w:tab w:val="left" w:pos="2608"/>
                <w:tab w:val="left" w:pos="3912"/>
                <w:tab w:val="left" w:pos="5216"/>
                <w:tab w:val="left" w:pos="6520"/>
                <w:tab w:val="left" w:pos="7824"/>
                <w:tab w:val="left" w:pos="8849"/>
                <w:tab w:val="left" w:pos="9204"/>
              </w:tabs>
              <w:rPr>
                <w:sz w:val="20"/>
              </w:rPr>
            </w:pPr>
            <w:r>
              <w:rPr>
                <w:sz w:val="20"/>
              </w:rPr>
              <w:t>По мероприятию 276 в</w:t>
            </w:r>
            <w:r w:rsidR="00B24662" w:rsidRPr="00853752">
              <w:rPr>
                <w:sz w:val="20"/>
              </w:rPr>
              <w:t xml:space="preserve"> Российской Федерации создан федеральный Реестр инновационных продуктов, технологий и услуг, рекомендуемых к использованию в Российской Федерации с целью оказани</w:t>
            </w:r>
            <w:r w:rsidR="00B24662">
              <w:rPr>
                <w:sz w:val="20"/>
              </w:rPr>
              <w:t>я</w:t>
            </w:r>
            <w:r w:rsidR="00B24662" w:rsidRPr="00853752">
              <w:rPr>
                <w:sz w:val="20"/>
              </w:rPr>
              <w:t xml:space="preserve"> содействия формированию и развитию рынков инновационных продуктов (технологий и услуг), производимых на территории России.</w:t>
            </w:r>
          </w:p>
          <w:p w:rsidR="00B24662" w:rsidRPr="00E20961" w:rsidRDefault="00B24662" w:rsidP="00B24662">
            <w:pPr>
              <w:pStyle w:val="ConsPlusNormal"/>
              <w:rPr>
                <w:rFonts w:ascii="Times New Roman" w:hAnsi="Times New Roman" w:cs="Times New Roman"/>
                <w:sz w:val="20"/>
              </w:rPr>
            </w:pPr>
            <w:r w:rsidRPr="00853752">
              <w:rPr>
                <w:rFonts w:ascii="Times New Roman" w:eastAsia="?????? Pro W3" w:hAnsi="Times New Roman" w:cs="Times New Roman"/>
                <w:color w:val="000000"/>
                <w:sz w:val="20"/>
                <w:szCs w:val="20"/>
                <w:lang w:eastAsia="ru-RU"/>
              </w:rPr>
              <w:t>В Свердловской области Технопарк «Университетский» разрабатывает каталог инновационной продукции, которую можно запустить в серийное производство</w:t>
            </w:r>
            <w:r w:rsidR="00EF559E">
              <w:rPr>
                <w:rFonts w:ascii="Times New Roman" w:eastAsia="?????? Pro W3" w:hAnsi="Times New Roman" w:cs="Times New Roman"/>
                <w:color w:val="000000"/>
                <w:sz w:val="20"/>
                <w:szCs w:val="20"/>
                <w:lang w:eastAsia="ru-RU"/>
              </w:rPr>
              <w:t>.</w:t>
            </w:r>
          </w:p>
        </w:tc>
      </w:tr>
      <w:tr w:rsidR="00B24662"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B24662" w:rsidRPr="00E20961" w:rsidRDefault="00B24662" w:rsidP="00B24662">
            <w:pPr>
              <w:pStyle w:val="ConsPlusNormal"/>
              <w:jc w:val="center"/>
              <w:outlineLvl w:val="3"/>
              <w:rPr>
                <w:rFonts w:ascii="Times New Roman" w:hAnsi="Times New Roman" w:cs="Times New Roman"/>
                <w:b/>
                <w:sz w:val="20"/>
              </w:rPr>
            </w:pPr>
            <w:r w:rsidRPr="00E20961">
              <w:rPr>
                <w:rFonts w:ascii="Times New Roman" w:hAnsi="Times New Roman" w:cs="Times New Roman"/>
                <w:b/>
                <w:sz w:val="20"/>
              </w:rPr>
              <w:t>Задача 4. Создание условий для проведения фундаментальных и прикладных исследований по актуальным для мировой экономики и науки и приоритетным для Свердловской области направлениям, востребованным российскими и международными компаниями (направление Стратегии «Развитие инновационной деятельности в Свердловской области»)</w:t>
            </w:r>
          </w:p>
        </w:tc>
      </w:tr>
      <w:tr w:rsidR="00B24662" w:rsidRPr="00E20961" w:rsidTr="00FE2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Развитие региональной системы государственной поддержки научных организаций и физических лиц (отдельных ученых), осуществляющих фундаментальные и прикладные научные исследования</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(2019– 2024);</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(2025– 2030)</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5;6</w:t>
            </w:r>
          </w:p>
        </w:tc>
        <w:tc>
          <w:tcPr>
            <w:tcW w:w="860" w:type="pct"/>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количество патентов, полученных в результате выполнения фундаментальных и</w:t>
            </w:r>
            <w:r w:rsidR="00EF559E">
              <w:rPr>
                <w:rFonts w:ascii="Times New Roman" w:hAnsi="Times New Roman" w:cs="Times New Roman"/>
                <w:sz w:val="20"/>
              </w:rPr>
              <w:t> </w:t>
            </w:r>
            <w:r w:rsidRPr="00E20961">
              <w:rPr>
                <w:rFonts w:ascii="Times New Roman" w:hAnsi="Times New Roman" w:cs="Times New Roman"/>
                <w:sz w:val="20"/>
              </w:rPr>
              <w:t>прикладных научных исследований, поддержанных в рамках региональной системы государственной поддержки</w:t>
            </w:r>
          </w:p>
        </w:tc>
        <w:tc>
          <w:tcPr>
            <w:tcW w:w="383"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единиц</w:t>
            </w:r>
          </w:p>
        </w:tc>
        <w:tc>
          <w:tcPr>
            <w:tcW w:w="282" w:type="pct"/>
            <w:gridSpan w:val="2"/>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27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393" w:type="pct"/>
            <w:gridSpan w:val="2"/>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B24662" w:rsidRPr="00E20961" w:rsidRDefault="00EF559E" w:rsidP="00B24662">
            <w:pPr>
              <w:pStyle w:val="ConsPlusNormal"/>
              <w:rPr>
                <w:rFonts w:ascii="Times New Roman" w:hAnsi="Times New Roman" w:cs="Times New Roman"/>
                <w:sz w:val="20"/>
              </w:rPr>
            </w:pPr>
            <w:r>
              <w:rPr>
                <w:rFonts w:ascii="Times New Roman" w:hAnsi="Times New Roman" w:cs="Times New Roman"/>
                <w:sz w:val="20"/>
              </w:rPr>
              <w:t>Министерство промышленности и </w:t>
            </w:r>
            <w:r w:rsidR="00B24662" w:rsidRPr="00E20961">
              <w:rPr>
                <w:rFonts w:ascii="Times New Roman" w:hAnsi="Times New Roman" w:cs="Times New Roman"/>
                <w:sz w:val="20"/>
              </w:rPr>
              <w:t>науки Свердловской области</w:t>
            </w:r>
          </w:p>
        </w:tc>
        <w:tc>
          <w:tcPr>
            <w:tcW w:w="563" w:type="pct"/>
          </w:tcPr>
          <w:p w:rsidR="00B24662" w:rsidRPr="00E20961" w:rsidRDefault="00EF559E" w:rsidP="00B24662">
            <w:pPr>
              <w:pStyle w:val="ConsPlusNormal"/>
              <w:rPr>
                <w:rFonts w:ascii="Times New Roman" w:hAnsi="Times New Roman" w:cs="Times New Roman"/>
                <w:sz w:val="20"/>
              </w:rPr>
            </w:pPr>
            <w:r>
              <w:rPr>
                <w:rFonts w:ascii="Times New Roman" w:hAnsi="Times New Roman" w:cs="Times New Roman"/>
                <w:sz w:val="20"/>
                <w:szCs w:val="20"/>
              </w:rPr>
              <w:t>П</w:t>
            </w:r>
            <w:r w:rsidR="00B24662" w:rsidRPr="00E20961">
              <w:rPr>
                <w:rFonts w:ascii="Times New Roman" w:hAnsi="Times New Roman" w:cs="Times New Roman"/>
                <w:sz w:val="20"/>
                <w:szCs w:val="20"/>
              </w:rPr>
              <w:t>лановое значение целевого показателя установлено с 2019–2024 годов</w:t>
            </w:r>
            <w:r>
              <w:rPr>
                <w:rFonts w:ascii="Times New Roman" w:hAnsi="Times New Roman" w:cs="Times New Roman"/>
                <w:sz w:val="20"/>
                <w:szCs w:val="20"/>
              </w:rPr>
              <w:t>.</w:t>
            </w:r>
          </w:p>
        </w:tc>
      </w:tr>
      <w:tr w:rsidR="00B24662"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4"/>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B24662" w:rsidRPr="00E20961" w:rsidRDefault="00B24662" w:rsidP="00B24662">
            <w:pPr>
              <w:pStyle w:val="ConsPlusNormal"/>
              <w:jc w:val="center"/>
              <w:outlineLvl w:val="3"/>
              <w:rPr>
                <w:rFonts w:ascii="Times New Roman" w:hAnsi="Times New Roman" w:cs="Times New Roman"/>
                <w:b/>
                <w:sz w:val="20"/>
              </w:rPr>
            </w:pPr>
            <w:r w:rsidRPr="00E20961">
              <w:rPr>
                <w:rFonts w:ascii="Times New Roman" w:hAnsi="Times New Roman" w:cs="Times New Roman"/>
                <w:b/>
                <w:sz w:val="20"/>
              </w:rPr>
              <w:t>Задача 5. Развитие механизмов трансферта технологий и их адаптации в организациях промышленного комплекса (направление Стратегии «Развитие инновационной деятельности в Свердловской области»)</w:t>
            </w:r>
          </w:p>
        </w:tc>
      </w:tr>
      <w:tr w:rsidR="00B24662" w:rsidRPr="00E20961" w:rsidTr="00210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84"/>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Развитие инфраструктуры поддержки коммерциализации технологий на базе технопарка высоких технологий Свердловской области «Университетский»</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(2016– 2018);</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(2019– 2024);</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(2025– 2030)</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4; 6</w:t>
            </w:r>
          </w:p>
        </w:tc>
        <w:tc>
          <w:tcPr>
            <w:tcW w:w="860" w:type="pct"/>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объем отгруженной продукции (товаров, работ, услуг) резидентами технопарков в</w:t>
            </w:r>
            <w:r w:rsidR="00EF559E">
              <w:rPr>
                <w:rFonts w:ascii="Times New Roman" w:hAnsi="Times New Roman" w:cs="Times New Roman"/>
                <w:sz w:val="20"/>
              </w:rPr>
              <w:t> </w:t>
            </w:r>
            <w:r w:rsidRPr="00E20961">
              <w:rPr>
                <w:rFonts w:ascii="Times New Roman" w:hAnsi="Times New Roman" w:cs="Times New Roman"/>
                <w:sz w:val="20"/>
              </w:rPr>
              <w:t>Свердловской области</w:t>
            </w:r>
          </w:p>
        </w:tc>
        <w:tc>
          <w:tcPr>
            <w:tcW w:w="383"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млрд. рублей</w:t>
            </w:r>
          </w:p>
        </w:tc>
        <w:tc>
          <w:tcPr>
            <w:tcW w:w="282" w:type="pct"/>
            <w:gridSpan w:val="2"/>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12</w:t>
            </w:r>
          </w:p>
        </w:tc>
        <w:tc>
          <w:tcPr>
            <w:tcW w:w="271" w:type="pct"/>
            <w:shd w:val="clear" w:color="auto" w:fill="auto"/>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15,8</w:t>
            </w:r>
          </w:p>
        </w:tc>
        <w:tc>
          <w:tcPr>
            <w:tcW w:w="393" w:type="pct"/>
            <w:gridSpan w:val="2"/>
            <w:shd w:val="clear" w:color="auto" w:fill="auto"/>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131,7</w:t>
            </w:r>
          </w:p>
        </w:tc>
        <w:tc>
          <w:tcPr>
            <w:tcW w:w="614" w:type="pct"/>
            <w:gridSpan w:val="2"/>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EF559E">
              <w:rPr>
                <w:rFonts w:ascii="Times New Roman" w:hAnsi="Times New Roman" w:cs="Times New Roman"/>
                <w:sz w:val="20"/>
              </w:rPr>
              <w:t> </w:t>
            </w:r>
            <w:r w:rsidRPr="00E20961">
              <w:rPr>
                <w:rFonts w:ascii="Times New Roman" w:hAnsi="Times New Roman" w:cs="Times New Roman"/>
                <w:sz w:val="20"/>
              </w:rPr>
              <w:t xml:space="preserve">науки Свердловской области, </w:t>
            </w:r>
            <w:r w:rsidR="00EF559E">
              <w:rPr>
                <w:rFonts w:ascii="Times New Roman" w:hAnsi="Times New Roman" w:cs="Times New Roman"/>
                <w:sz w:val="20"/>
              </w:rPr>
              <w:br/>
            </w:r>
            <w:r w:rsidRPr="00E20961">
              <w:rPr>
                <w:rFonts w:ascii="Times New Roman" w:hAnsi="Times New Roman" w:cs="Times New Roman"/>
                <w:sz w:val="20"/>
              </w:rPr>
              <w:t>УрФУ (по согласованию), Уральское отделение Российской академии наук (по согласованию)</w:t>
            </w:r>
          </w:p>
        </w:tc>
        <w:tc>
          <w:tcPr>
            <w:tcW w:w="563" w:type="pct"/>
            <w:shd w:val="clear" w:color="auto" w:fill="auto"/>
          </w:tcPr>
          <w:p w:rsidR="00B24662" w:rsidRPr="00E20961" w:rsidRDefault="00B24662" w:rsidP="00B24662">
            <w:pPr>
              <w:autoSpaceDE w:val="0"/>
              <w:autoSpaceDN w:val="0"/>
              <w:adjustRightInd w:val="0"/>
              <w:spacing w:after="0" w:line="240" w:lineRule="auto"/>
              <w:rPr>
                <w:rFonts w:ascii="Times New Roman" w:hAnsi="Times New Roman"/>
                <w:sz w:val="20"/>
              </w:rPr>
            </w:pPr>
          </w:p>
        </w:tc>
      </w:tr>
      <w:tr w:rsidR="00B24662" w:rsidRPr="00E20961" w:rsidTr="000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
        </w:trPr>
        <w:tc>
          <w:tcPr>
            <w:tcW w:w="227" w:type="pct"/>
            <w:shd w:val="clear" w:color="auto" w:fill="auto"/>
          </w:tcPr>
          <w:p w:rsidR="00B24662" w:rsidRPr="00E20961" w:rsidRDefault="00B24662" w:rsidP="00B24662">
            <w:pPr>
              <w:pStyle w:val="ConsPlusNormal"/>
              <w:rPr>
                <w:rFonts w:ascii="Times New Roman" w:hAnsi="Times New Roman" w:cs="Times New Roman"/>
                <w:sz w:val="20"/>
              </w:rPr>
            </w:pPr>
          </w:p>
        </w:tc>
        <w:tc>
          <w:tcPr>
            <w:tcW w:w="4773" w:type="pct"/>
            <w:gridSpan w:val="13"/>
          </w:tcPr>
          <w:p w:rsidR="00B24662" w:rsidRDefault="00B24662" w:rsidP="00B24662">
            <w:pPr>
              <w:pStyle w:val="ConsPlusNormal"/>
              <w:rPr>
                <w:rFonts w:ascii="Times New Roman" w:hAnsi="Times New Roman" w:cs="Times New Roman"/>
                <w:sz w:val="20"/>
              </w:rPr>
            </w:pPr>
            <w:r w:rsidRPr="00B420D7">
              <w:rPr>
                <w:rFonts w:ascii="Times New Roman" w:hAnsi="Times New Roman" w:cs="Times New Roman"/>
                <w:sz w:val="20"/>
              </w:rPr>
              <w:t>В целях развития поддержки инфраструктуры коммерциализации технологий на базе</w:t>
            </w:r>
            <w:r>
              <w:rPr>
                <w:rFonts w:ascii="Times New Roman" w:hAnsi="Times New Roman" w:cs="Times New Roman"/>
                <w:sz w:val="20"/>
              </w:rPr>
              <w:t xml:space="preserve"> </w:t>
            </w:r>
            <w:r w:rsidRPr="00B420D7">
              <w:rPr>
                <w:rFonts w:ascii="Times New Roman" w:hAnsi="Times New Roman" w:cs="Times New Roman"/>
                <w:sz w:val="20"/>
              </w:rPr>
              <w:t>технопарка высоких технологий Свердловской области «Универс</w:t>
            </w:r>
            <w:r>
              <w:rPr>
                <w:rFonts w:ascii="Times New Roman" w:hAnsi="Times New Roman" w:cs="Times New Roman"/>
                <w:sz w:val="20"/>
              </w:rPr>
              <w:t>и</w:t>
            </w:r>
            <w:r w:rsidRPr="00B420D7">
              <w:rPr>
                <w:rFonts w:ascii="Times New Roman" w:hAnsi="Times New Roman" w:cs="Times New Roman"/>
                <w:sz w:val="20"/>
              </w:rPr>
              <w:t>тетский»</w:t>
            </w:r>
            <w:r>
              <w:rPr>
                <w:rFonts w:ascii="Times New Roman" w:hAnsi="Times New Roman" w:cs="Times New Roman"/>
                <w:sz w:val="20"/>
              </w:rPr>
              <w:t>:</w:t>
            </w:r>
          </w:p>
          <w:p w:rsidR="00B24662" w:rsidRDefault="00B24662" w:rsidP="00B24662">
            <w:pPr>
              <w:pStyle w:val="ConsPlusNormal"/>
              <w:rPr>
                <w:rFonts w:ascii="Times New Roman" w:hAnsi="Times New Roman" w:cs="Times New Roman"/>
                <w:sz w:val="20"/>
              </w:rPr>
            </w:pPr>
            <w:r>
              <w:rPr>
                <w:rFonts w:ascii="Times New Roman" w:hAnsi="Times New Roman" w:cs="Times New Roman"/>
                <w:sz w:val="20"/>
              </w:rPr>
              <w:t>1) функционируют:</w:t>
            </w:r>
          </w:p>
          <w:p w:rsidR="00B24662" w:rsidRPr="00444BA3" w:rsidRDefault="00B24662" w:rsidP="00B24662">
            <w:pPr>
              <w:pStyle w:val="ConsPlusNormal"/>
              <w:rPr>
                <w:rFonts w:ascii="Times New Roman" w:hAnsi="Times New Roman" w:cs="Times New Roman"/>
                <w:sz w:val="20"/>
              </w:rPr>
            </w:pPr>
            <w:r w:rsidRPr="00444BA3">
              <w:rPr>
                <w:rFonts w:ascii="Times New Roman" w:hAnsi="Times New Roman" w:cs="Times New Roman"/>
                <w:sz w:val="20"/>
              </w:rPr>
              <w:t>1</w:t>
            </w:r>
            <w:r>
              <w:rPr>
                <w:rFonts w:ascii="Times New Roman" w:hAnsi="Times New Roman" w:cs="Times New Roman"/>
                <w:sz w:val="20"/>
              </w:rPr>
              <w:t>.1</w:t>
            </w:r>
            <w:r w:rsidRPr="00444BA3">
              <w:rPr>
                <w:rFonts w:ascii="Times New Roman" w:hAnsi="Times New Roman" w:cs="Times New Roman"/>
                <w:sz w:val="20"/>
              </w:rPr>
              <w:t>)</w:t>
            </w:r>
            <w:r>
              <w:rPr>
                <w:rFonts w:ascii="Times New Roman" w:hAnsi="Times New Roman" w:cs="Times New Roman"/>
                <w:sz w:val="20"/>
              </w:rPr>
              <w:t xml:space="preserve"> и</w:t>
            </w:r>
            <w:r w:rsidRPr="00444BA3">
              <w:rPr>
                <w:rFonts w:ascii="Times New Roman" w:hAnsi="Times New Roman" w:cs="Times New Roman"/>
                <w:sz w:val="20"/>
              </w:rPr>
              <w:t>нжиниринговый центр – структурное подразделение технопарка, ориентированное на внедрение передовых производственных технологий в промышленное производство в сфере машиностроения, авиа-, ракетострое</w:t>
            </w:r>
            <w:r>
              <w:rPr>
                <w:rFonts w:ascii="Times New Roman" w:hAnsi="Times New Roman" w:cs="Times New Roman"/>
                <w:sz w:val="20"/>
              </w:rPr>
              <w:t>ния, приборостроения и медицины;</w:t>
            </w:r>
          </w:p>
          <w:p w:rsidR="00B24662" w:rsidRPr="000467CB" w:rsidRDefault="00B24662" w:rsidP="00B24662">
            <w:pPr>
              <w:pStyle w:val="ConsPlusNormal"/>
              <w:rPr>
                <w:rFonts w:ascii="Times New Roman" w:hAnsi="Times New Roman" w:cs="Times New Roman"/>
                <w:sz w:val="20"/>
              </w:rPr>
            </w:pPr>
            <w:r>
              <w:rPr>
                <w:rFonts w:ascii="Times New Roman" w:hAnsi="Times New Roman" w:cs="Times New Roman"/>
                <w:sz w:val="20"/>
              </w:rPr>
              <w:t>1.</w:t>
            </w:r>
            <w:r w:rsidRPr="00444BA3">
              <w:rPr>
                <w:rFonts w:ascii="Times New Roman" w:hAnsi="Times New Roman" w:cs="Times New Roman"/>
                <w:sz w:val="20"/>
              </w:rPr>
              <w:t xml:space="preserve">2) </w:t>
            </w:r>
            <w:r>
              <w:rPr>
                <w:rFonts w:ascii="Times New Roman" w:hAnsi="Times New Roman" w:cs="Times New Roman"/>
                <w:sz w:val="20"/>
              </w:rPr>
              <w:t>р</w:t>
            </w:r>
            <w:r w:rsidRPr="00444BA3">
              <w:rPr>
                <w:rFonts w:ascii="Times New Roman" w:hAnsi="Times New Roman" w:cs="Times New Roman"/>
                <w:sz w:val="20"/>
              </w:rPr>
              <w:t>егиональный центр нормативно</w:t>
            </w:r>
            <w:r>
              <w:rPr>
                <w:rFonts w:ascii="Times New Roman" w:hAnsi="Times New Roman" w:cs="Times New Roman"/>
                <w:sz w:val="20"/>
              </w:rPr>
              <w:t>-</w:t>
            </w:r>
            <w:r w:rsidRPr="00444BA3">
              <w:rPr>
                <w:rFonts w:ascii="Times New Roman" w:hAnsi="Times New Roman" w:cs="Times New Roman"/>
                <w:sz w:val="20"/>
              </w:rPr>
              <w:t xml:space="preserve">технической поддержки инноваций </w:t>
            </w:r>
            <w:r>
              <w:rPr>
                <w:rFonts w:ascii="Times New Roman" w:hAnsi="Times New Roman" w:cs="Times New Roman"/>
                <w:sz w:val="20"/>
              </w:rPr>
              <w:t xml:space="preserve">- </w:t>
            </w:r>
            <w:r w:rsidRPr="00444BA3">
              <w:rPr>
                <w:rFonts w:ascii="Times New Roman" w:hAnsi="Times New Roman" w:cs="Times New Roman"/>
                <w:sz w:val="20"/>
              </w:rPr>
              <w:t>обеспечивает научно-конструкторским и инновационным компаниям доступ к услугам по</w:t>
            </w:r>
            <w:r w:rsidR="00EF559E">
              <w:rPr>
                <w:rFonts w:ascii="Times New Roman" w:hAnsi="Times New Roman" w:cs="Times New Roman"/>
                <w:sz w:val="20"/>
              </w:rPr>
              <w:t> </w:t>
            </w:r>
            <w:r w:rsidRPr="00444BA3">
              <w:rPr>
                <w:rFonts w:ascii="Times New Roman" w:hAnsi="Times New Roman" w:cs="Times New Roman"/>
                <w:sz w:val="20"/>
              </w:rPr>
              <w:t>стандартизации, сертификации и испытаниям инновационной продукции. На базе Регионального центра действует созданный совместно с РОСНАНО Центр оценки квалификаций в наноиндустрии, который оценивает квалификацию специалистов региональных предприятий по стандартизации и метрологии.</w:t>
            </w:r>
          </w:p>
          <w:p w:rsidR="00B24662" w:rsidRPr="00E20961" w:rsidRDefault="00B24662" w:rsidP="0064091A">
            <w:pPr>
              <w:pStyle w:val="ConsPlusNormal"/>
              <w:rPr>
                <w:rFonts w:ascii="Times New Roman" w:hAnsi="Times New Roman" w:cs="Times New Roman"/>
                <w:sz w:val="20"/>
              </w:rPr>
            </w:pPr>
            <w:r>
              <w:rPr>
                <w:rFonts w:ascii="Times New Roman" w:hAnsi="Times New Roman" w:cs="Times New Roman"/>
                <w:sz w:val="20"/>
              </w:rPr>
              <w:t xml:space="preserve">2) </w:t>
            </w:r>
            <w:r w:rsidRPr="00B420D7">
              <w:rPr>
                <w:rFonts w:ascii="Times New Roman" w:hAnsi="Times New Roman" w:cs="Times New Roman"/>
                <w:sz w:val="20"/>
              </w:rPr>
              <w:t>прове</w:t>
            </w:r>
            <w:r>
              <w:rPr>
                <w:rFonts w:ascii="Times New Roman" w:hAnsi="Times New Roman" w:cs="Times New Roman"/>
                <w:sz w:val="20"/>
              </w:rPr>
              <w:t>ден</w:t>
            </w:r>
            <w:r w:rsidR="0064091A">
              <w:rPr>
                <w:rFonts w:ascii="Times New Roman" w:hAnsi="Times New Roman" w:cs="Times New Roman"/>
                <w:sz w:val="20"/>
              </w:rPr>
              <w:t>ы</w:t>
            </w:r>
            <w:r>
              <w:rPr>
                <w:rFonts w:ascii="Times New Roman" w:hAnsi="Times New Roman" w:cs="Times New Roman"/>
                <w:sz w:val="20"/>
              </w:rPr>
              <w:t xml:space="preserve"> более 100</w:t>
            </w:r>
            <w:r w:rsidRPr="00874BCD">
              <w:rPr>
                <w:rFonts w:ascii="Times New Roman" w:hAnsi="Times New Roman" w:cs="Times New Roman"/>
                <w:sz w:val="20"/>
              </w:rPr>
              <w:t xml:space="preserve"> мероприяти</w:t>
            </w:r>
            <w:r>
              <w:rPr>
                <w:rFonts w:ascii="Times New Roman" w:hAnsi="Times New Roman" w:cs="Times New Roman"/>
                <w:sz w:val="20"/>
              </w:rPr>
              <w:t>й</w:t>
            </w:r>
            <w:r w:rsidRPr="00874BCD">
              <w:rPr>
                <w:rFonts w:ascii="Times New Roman" w:hAnsi="Times New Roman" w:cs="Times New Roman"/>
                <w:sz w:val="20"/>
              </w:rPr>
              <w:t xml:space="preserve"> на площадке технопарка</w:t>
            </w:r>
            <w:r w:rsidR="00EF559E">
              <w:rPr>
                <w:rFonts w:ascii="Times New Roman" w:hAnsi="Times New Roman" w:cs="Times New Roman"/>
                <w:sz w:val="20"/>
              </w:rPr>
              <w:t>.</w:t>
            </w:r>
          </w:p>
        </w:tc>
      </w:tr>
      <w:tr w:rsidR="00B24662"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0"/>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b/>
                <w:sz w:val="20"/>
              </w:rPr>
              <w:t>Задача 6. Развитие инфраструктуры поддержки инновационной деятельности, разработка и внедрение эффективной модели управления инновационной инфраструктурой (направление Стратегии «Развитие инновационной деятельности в Свердловской области»)</w:t>
            </w:r>
          </w:p>
        </w:tc>
      </w:tr>
      <w:tr w:rsidR="00B24662" w:rsidRPr="00E20961" w:rsidTr="00EF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4"/>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Реализация программы развития технопарка высоких технологий Свердловской области «Университетский» в</w:t>
            </w:r>
            <w:r w:rsidR="00EF559E">
              <w:rPr>
                <w:rFonts w:ascii="Times New Roman" w:hAnsi="Times New Roman" w:cs="Times New Roman"/>
                <w:sz w:val="20"/>
              </w:rPr>
              <w:t> </w:t>
            </w:r>
            <w:r w:rsidRPr="00E20961">
              <w:rPr>
                <w:rFonts w:ascii="Times New Roman" w:hAnsi="Times New Roman" w:cs="Times New Roman"/>
                <w:sz w:val="20"/>
              </w:rPr>
              <w:t>качестве ядра инновационной инфраструктуры Свердловской области</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(2016– 2018);</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(2019– 2024);</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(2025– 2030)</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4; 6; 3</w:t>
            </w:r>
          </w:p>
        </w:tc>
        <w:tc>
          <w:tcPr>
            <w:tcW w:w="860" w:type="pct"/>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бюджетная эффективность проекта создания технопарка высоких технологий «Университетский» (возврат федеральных и региональных средств бюджета Свердловской области в</w:t>
            </w:r>
            <w:r w:rsidR="00EF559E">
              <w:rPr>
                <w:rFonts w:ascii="Times New Roman" w:hAnsi="Times New Roman" w:cs="Times New Roman"/>
                <w:sz w:val="20"/>
              </w:rPr>
              <w:t> </w:t>
            </w:r>
            <w:r w:rsidRPr="00E20961">
              <w:rPr>
                <w:rFonts w:ascii="Times New Roman" w:hAnsi="Times New Roman" w:cs="Times New Roman"/>
                <w:sz w:val="20"/>
              </w:rPr>
              <w:t>виде налоговых поступлений)</w:t>
            </w:r>
          </w:p>
        </w:tc>
        <w:tc>
          <w:tcPr>
            <w:tcW w:w="383"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процентов</w:t>
            </w:r>
          </w:p>
        </w:tc>
        <w:tc>
          <w:tcPr>
            <w:tcW w:w="282" w:type="pct"/>
            <w:gridSpan w:val="2"/>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35</w:t>
            </w:r>
          </w:p>
        </w:tc>
        <w:tc>
          <w:tcPr>
            <w:tcW w:w="271" w:type="pct"/>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37,9</w:t>
            </w:r>
          </w:p>
        </w:tc>
        <w:tc>
          <w:tcPr>
            <w:tcW w:w="393" w:type="pct"/>
            <w:gridSpan w:val="2"/>
          </w:tcPr>
          <w:p w:rsidR="00B24662" w:rsidRPr="00E20961" w:rsidRDefault="00B24662" w:rsidP="00B24662">
            <w:pPr>
              <w:pStyle w:val="ConsPlusNormal"/>
              <w:jc w:val="center"/>
              <w:rPr>
                <w:rFonts w:ascii="Times New Roman" w:hAnsi="Times New Roman" w:cs="Times New Roman"/>
                <w:sz w:val="20"/>
              </w:rPr>
            </w:pPr>
            <w:r>
              <w:rPr>
                <w:rFonts w:ascii="Times New Roman" w:hAnsi="Times New Roman" w:cs="Times New Roman"/>
                <w:sz w:val="20"/>
              </w:rPr>
              <w:t>108,3</w:t>
            </w:r>
          </w:p>
        </w:tc>
        <w:tc>
          <w:tcPr>
            <w:tcW w:w="614" w:type="pct"/>
            <w:gridSpan w:val="2"/>
          </w:tcPr>
          <w:p w:rsidR="00B24662" w:rsidRPr="00E20961" w:rsidRDefault="00B24662" w:rsidP="00EF559E">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EF559E">
              <w:rPr>
                <w:rFonts w:ascii="Times New Roman" w:hAnsi="Times New Roman" w:cs="Times New Roman"/>
                <w:sz w:val="20"/>
              </w:rPr>
              <w:t> </w:t>
            </w:r>
            <w:r w:rsidRPr="00E20961">
              <w:rPr>
                <w:rFonts w:ascii="Times New Roman" w:hAnsi="Times New Roman" w:cs="Times New Roman"/>
                <w:sz w:val="20"/>
              </w:rPr>
              <w:t>науки Свердловской области</w:t>
            </w:r>
          </w:p>
        </w:tc>
        <w:tc>
          <w:tcPr>
            <w:tcW w:w="563" w:type="pct"/>
          </w:tcPr>
          <w:p w:rsidR="00B24662" w:rsidRPr="00E20961" w:rsidRDefault="00B24662" w:rsidP="00B24662">
            <w:pPr>
              <w:autoSpaceDE w:val="0"/>
              <w:autoSpaceDN w:val="0"/>
              <w:adjustRightInd w:val="0"/>
              <w:spacing w:after="0" w:line="240" w:lineRule="auto"/>
              <w:rPr>
                <w:rFonts w:ascii="Times New Roman" w:hAnsi="Times New Roman"/>
                <w:sz w:val="20"/>
              </w:rPr>
            </w:pPr>
          </w:p>
        </w:tc>
      </w:tr>
      <w:tr w:rsidR="00B24662" w:rsidRPr="00E20961" w:rsidTr="000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484"/>
        </w:trPr>
        <w:tc>
          <w:tcPr>
            <w:tcW w:w="227" w:type="pct"/>
            <w:shd w:val="clear" w:color="auto" w:fill="auto"/>
          </w:tcPr>
          <w:p w:rsidR="00B24662" w:rsidRPr="00E20961" w:rsidRDefault="00B24662" w:rsidP="00B24662">
            <w:pPr>
              <w:pStyle w:val="ConsPlusNormal"/>
              <w:rPr>
                <w:rFonts w:ascii="Times New Roman" w:hAnsi="Times New Roman" w:cs="Times New Roman"/>
                <w:sz w:val="20"/>
              </w:rPr>
            </w:pPr>
          </w:p>
        </w:tc>
        <w:tc>
          <w:tcPr>
            <w:tcW w:w="4773" w:type="pct"/>
            <w:gridSpan w:val="13"/>
          </w:tcPr>
          <w:p w:rsidR="00B24662" w:rsidRPr="00E20961" w:rsidRDefault="00B24662" w:rsidP="003F0417">
            <w:pPr>
              <w:tabs>
                <w:tab w:val="left" w:pos="5065"/>
              </w:tabs>
              <w:spacing w:after="0" w:line="240" w:lineRule="auto"/>
              <w:rPr>
                <w:rFonts w:ascii="Times New Roman" w:hAnsi="Times New Roman"/>
                <w:sz w:val="20"/>
                <w:szCs w:val="20"/>
                <w:lang w:eastAsia="ru-RU"/>
              </w:rPr>
            </w:pPr>
            <w:r w:rsidRPr="000D0C7A">
              <w:rPr>
                <w:rFonts w:ascii="Times New Roman" w:hAnsi="Times New Roman"/>
                <w:sz w:val="20"/>
                <w:szCs w:val="20"/>
                <w:lang w:eastAsia="ru-RU"/>
              </w:rPr>
              <w:t>В 2017 году показатели эффективности деятельности технопарка высоких технологий Свердловской области «Университетский» выполнены в полном объеме. В</w:t>
            </w:r>
            <w:r w:rsidR="00054982">
              <w:rPr>
                <w:rFonts w:ascii="Times New Roman" w:hAnsi="Times New Roman"/>
                <w:sz w:val="20"/>
                <w:szCs w:val="20"/>
                <w:lang w:eastAsia="ru-RU"/>
              </w:rPr>
              <w:t> </w:t>
            </w:r>
            <w:r w:rsidRPr="000D0C7A">
              <w:rPr>
                <w:rFonts w:ascii="Times New Roman" w:hAnsi="Times New Roman"/>
                <w:sz w:val="20"/>
                <w:szCs w:val="20"/>
                <w:lang w:eastAsia="ru-RU"/>
              </w:rPr>
              <w:t>технопарке работает 39 резидентов (плановое значение 30), создано 975 рабочих мест (плановое значение 550), объем произведенной продукции и услуг в сфере высоких технологий резидентами 2,69 млрд. рублей (плановое значение 1,463 млрд. рублей), доля загрузки площади инновационно-технологического центра компаниями, осуществляющими инновационную деятельность в сфере высоких технологий 85,4% (планируемое значение 85%), достижение доли экспорта продукции резидентов технопарка в общей выручке резидентов технопарк</w:t>
            </w:r>
            <w:r w:rsidR="003F0417">
              <w:rPr>
                <w:rFonts w:ascii="Times New Roman" w:hAnsi="Times New Roman"/>
                <w:sz w:val="20"/>
                <w:szCs w:val="20"/>
                <w:lang w:eastAsia="ru-RU"/>
              </w:rPr>
              <w:t>а 7,2% (планируемое значение 7</w:t>
            </w:r>
            <w:r w:rsidRPr="000D0C7A">
              <w:rPr>
                <w:rFonts w:ascii="Times New Roman" w:hAnsi="Times New Roman"/>
                <w:sz w:val="20"/>
                <w:szCs w:val="20"/>
                <w:lang w:eastAsia="ru-RU"/>
              </w:rPr>
              <w:t xml:space="preserve">%), достижение бюджетной эффективности проекта создания технопарка в сфере высоких технологий (возврат федеральных и региональных средств в виде налоговых поступлений) в </w:t>
            </w:r>
            <w:r>
              <w:rPr>
                <w:rFonts w:ascii="Times New Roman" w:hAnsi="Times New Roman"/>
                <w:sz w:val="20"/>
                <w:szCs w:val="20"/>
                <w:lang w:eastAsia="ru-RU"/>
              </w:rPr>
              <w:t>процентах</w:t>
            </w:r>
            <w:r w:rsidRPr="000D0C7A">
              <w:rPr>
                <w:rFonts w:ascii="Times New Roman" w:hAnsi="Times New Roman"/>
                <w:sz w:val="20"/>
                <w:szCs w:val="20"/>
                <w:lang w:eastAsia="ru-RU"/>
              </w:rPr>
              <w:t xml:space="preserve"> от капитальных затрат на строительств</w:t>
            </w:r>
            <w:r w:rsidR="003F0417">
              <w:rPr>
                <w:rFonts w:ascii="Times New Roman" w:hAnsi="Times New Roman"/>
                <w:sz w:val="20"/>
                <w:szCs w:val="20"/>
                <w:lang w:eastAsia="ru-RU"/>
              </w:rPr>
              <w:t>о технопарка 37,9</w:t>
            </w:r>
            <w:r>
              <w:rPr>
                <w:rFonts w:ascii="Times New Roman" w:hAnsi="Times New Roman"/>
                <w:sz w:val="20"/>
                <w:szCs w:val="20"/>
                <w:lang w:eastAsia="ru-RU"/>
              </w:rPr>
              <w:t>% (план 35%)</w:t>
            </w:r>
            <w:r w:rsidR="00EF559E">
              <w:rPr>
                <w:rFonts w:ascii="Times New Roman" w:hAnsi="Times New Roman"/>
                <w:sz w:val="20"/>
                <w:szCs w:val="20"/>
                <w:lang w:eastAsia="ru-RU"/>
              </w:rPr>
              <w:t>.</w:t>
            </w:r>
          </w:p>
        </w:tc>
      </w:tr>
      <w:tr w:rsidR="00B24662" w:rsidRPr="00E20961" w:rsidTr="000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88"/>
        </w:trPr>
        <w:tc>
          <w:tcPr>
            <w:tcW w:w="227" w:type="pct"/>
            <w:shd w:val="clear" w:color="auto" w:fill="auto"/>
          </w:tcPr>
          <w:p w:rsidR="00B24662" w:rsidRPr="00E20961" w:rsidRDefault="00B24662" w:rsidP="00B24662">
            <w:pPr>
              <w:pStyle w:val="af1"/>
              <w:numPr>
                <w:ilvl w:val="0"/>
                <w:numId w:val="2"/>
              </w:numPr>
              <w:spacing w:after="0" w:line="240" w:lineRule="auto"/>
              <w:ind w:left="313" w:hanging="313"/>
              <w:rPr>
                <w:rFonts w:ascii="Times New Roman" w:hAnsi="Times New Roman"/>
                <w:sz w:val="20"/>
              </w:rPr>
            </w:pPr>
          </w:p>
        </w:tc>
        <w:tc>
          <w:tcPr>
            <w:tcW w:w="744" w:type="pct"/>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Совершенствование системы правового регулирования деятельности по созданию и развитию объектов инновационной инфраструктуры на территории Свердловской области (на уровне полномочий Свердловской области)</w:t>
            </w:r>
          </w:p>
        </w:tc>
        <w:tc>
          <w:tcPr>
            <w:tcW w:w="38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(2016–2018)</w:t>
            </w:r>
          </w:p>
        </w:tc>
        <w:tc>
          <w:tcPr>
            <w:tcW w:w="282"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4; 6; 2</w:t>
            </w:r>
          </w:p>
        </w:tc>
        <w:tc>
          <w:tcPr>
            <w:tcW w:w="860" w:type="pct"/>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подготовлены правовые акты Свердловской области в части правового регулирования (регламентации) деятельности по созданию и развитию объектов инновационной инфраструктуры</w:t>
            </w:r>
          </w:p>
        </w:tc>
        <w:tc>
          <w:tcPr>
            <w:tcW w:w="383"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282" w:type="pct"/>
            <w:gridSpan w:val="2"/>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271" w:type="pct"/>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w:t>
            </w:r>
          </w:p>
        </w:tc>
        <w:tc>
          <w:tcPr>
            <w:tcW w:w="393" w:type="pct"/>
            <w:gridSpan w:val="2"/>
          </w:tcPr>
          <w:p w:rsidR="00B24662" w:rsidRPr="00E20961" w:rsidRDefault="00B24662" w:rsidP="00B24662">
            <w:pPr>
              <w:pStyle w:val="ConsPlusNormal"/>
              <w:jc w:val="center"/>
              <w:rPr>
                <w:rFonts w:ascii="Times New Roman" w:hAnsi="Times New Roman" w:cs="Times New Roman"/>
                <w:sz w:val="20"/>
              </w:rPr>
            </w:pPr>
            <w:r w:rsidRPr="00E20961">
              <w:rPr>
                <w:rFonts w:ascii="Times New Roman" w:hAnsi="Times New Roman" w:cs="Times New Roman"/>
                <w:sz w:val="20"/>
              </w:rPr>
              <w:t>х</w:t>
            </w:r>
          </w:p>
        </w:tc>
        <w:tc>
          <w:tcPr>
            <w:tcW w:w="614" w:type="pct"/>
            <w:gridSpan w:val="2"/>
          </w:tcPr>
          <w:p w:rsidR="00B24662" w:rsidRPr="00E20961" w:rsidRDefault="00B24662" w:rsidP="00B24662">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 науки Свердловской области</w:t>
            </w:r>
          </w:p>
        </w:tc>
        <w:tc>
          <w:tcPr>
            <w:tcW w:w="563" w:type="pct"/>
          </w:tcPr>
          <w:p w:rsidR="00B24662" w:rsidRPr="00E20961" w:rsidRDefault="00EF559E" w:rsidP="00B24662">
            <w:pPr>
              <w:pStyle w:val="ConsPlusNormal"/>
              <w:rPr>
                <w:rFonts w:ascii="Times New Roman" w:hAnsi="Times New Roman" w:cs="Times New Roman"/>
                <w:sz w:val="20"/>
                <w:szCs w:val="20"/>
              </w:rPr>
            </w:pPr>
            <w:r>
              <w:rPr>
                <w:rFonts w:ascii="Times New Roman" w:hAnsi="Times New Roman" w:cs="Times New Roman"/>
                <w:sz w:val="20"/>
                <w:szCs w:val="20"/>
              </w:rPr>
              <w:t>П</w:t>
            </w:r>
            <w:r w:rsidR="00B24662" w:rsidRPr="00E20961">
              <w:rPr>
                <w:rFonts w:ascii="Times New Roman" w:hAnsi="Times New Roman" w:cs="Times New Roman"/>
                <w:sz w:val="20"/>
                <w:szCs w:val="20"/>
              </w:rPr>
              <w:t>лановое значение целевого показателя установлено с 2018 года</w:t>
            </w:r>
            <w:r>
              <w:rPr>
                <w:rFonts w:ascii="Times New Roman" w:hAnsi="Times New Roman" w:cs="Times New Roman"/>
                <w:sz w:val="20"/>
                <w:szCs w:val="20"/>
              </w:rPr>
              <w:t>.</w:t>
            </w:r>
          </w:p>
        </w:tc>
      </w:tr>
      <w:tr w:rsidR="00054982" w:rsidRPr="00E20961" w:rsidTr="00EF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67"/>
        </w:trPr>
        <w:tc>
          <w:tcPr>
            <w:tcW w:w="227" w:type="pct"/>
            <w:shd w:val="clear" w:color="auto" w:fill="auto"/>
          </w:tcPr>
          <w:p w:rsidR="00054982" w:rsidRPr="00E20961" w:rsidRDefault="00054982" w:rsidP="00054982">
            <w:pPr>
              <w:pStyle w:val="af1"/>
              <w:spacing w:after="0" w:line="240" w:lineRule="auto"/>
              <w:ind w:left="313"/>
              <w:rPr>
                <w:rFonts w:ascii="Times New Roman" w:hAnsi="Times New Roman"/>
                <w:sz w:val="20"/>
              </w:rPr>
            </w:pPr>
          </w:p>
        </w:tc>
        <w:tc>
          <w:tcPr>
            <w:tcW w:w="4773" w:type="pct"/>
            <w:gridSpan w:val="13"/>
          </w:tcPr>
          <w:p w:rsidR="00054982" w:rsidRDefault="00054982" w:rsidP="00054982">
            <w:pPr>
              <w:pStyle w:val="ConsPlusNormal"/>
              <w:rPr>
                <w:rFonts w:ascii="Times New Roman" w:hAnsi="Times New Roman" w:cs="Times New Roman"/>
                <w:sz w:val="20"/>
              </w:rPr>
            </w:pPr>
            <w:r w:rsidRPr="00256DB5">
              <w:rPr>
                <w:rFonts w:ascii="Times New Roman" w:hAnsi="Times New Roman" w:cs="Times New Roman"/>
                <w:sz w:val="20"/>
              </w:rPr>
              <w:t>В целях снижения административной нагрузки на управляющие компании технопарков в плане объемов и периодичности предоставления отчетной информации в</w:t>
            </w:r>
            <w:r w:rsidR="00EF559E">
              <w:rPr>
                <w:rFonts w:ascii="Times New Roman" w:hAnsi="Times New Roman" w:cs="Times New Roman"/>
                <w:sz w:val="20"/>
              </w:rPr>
              <w:t> </w:t>
            </w:r>
            <w:r w:rsidRPr="00256DB5">
              <w:rPr>
                <w:rFonts w:ascii="Times New Roman" w:hAnsi="Times New Roman" w:cs="Times New Roman"/>
                <w:sz w:val="20"/>
              </w:rPr>
              <w:t xml:space="preserve">постановление Правительства Свердловской области от 28.12.2011 </w:t>
            </w:r>
            <w:r>
              <w:rPr>
                <w:rFonts w:ascii="Times New Roman" w:hAnsi="Times New Roman" w:cs="Times New Roman"/>
                <w:sz w:val="20"/>
              </w:rPr>
              <w:t>№</w:t>
            </w:r>
            <w:r w:rsidRPr="00256DB5">
              <w:rPr>
                <w:rFonts w:ascii="Times New Roman" w:hAnsi="Times New Roman" w:cs="Times New Roman"/>
                <w:sz w:val="20"/>
              </w:rPr>
              <w:t xml:space="preserve"> 1822-ПП «Об уполномоченном исполнительном органе государственной власти Свердловской области в сфере предоставления государственной поддержки управляющим компаниям технопарков, базовым организациям технопарков и резидентам технопарков» внесены изменения </w:t>
            </w:r>
            <w:r w:rsidRPr="008F6D3E">
              <w:rPr>
                <w:rFonts w:ascii="Times New Roman" w:hAnsi="Times New Roman" w:cs="Times New Roman"/>
                <w:sz w:val="20"/>
              </w:rPr>
              <w:t>в части увеличения продолжительности срока аккредитации технопарков с 3 до 5 лет, утвержденные постановлением Правительства Свердловской области от 27.04.2017 № 283-ПП.</w:t>
            </w:r>
          </w:p>
          <w:p w:rsidR="0064091A" w:rsidRPr="00E20961" w:rsidRDefault="00054982" w:rsidP="00362DB3">
            <w:pPr>
              <w:pStyle w:val="ConsPlusNormal"/>
              <w:rPr>
                <w:rFonts w:ascii="Times New Roman" w:hAnsi="Times New Roman" w:cs="Times New Roman"/>
                <w:sz w:val="20"/>
                <w:szCs w:val="20"/>
              </w:rPr>
            </w:pPr>
            <w:r w:rsidRPr="008F6D3E">
              <w:rPr>
                <w:rFonts w:ascii="Times New Roman" w:hAnsi="Times New Roman" w:cs="Times New Roman"/>
                <w:sz w:val="20"/>
              </w:rPr>
              <w:t>В целях реализации постановления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Свердловской области 21.07.2017 № 513-ПП внесены изменения в Порядок предоставления из областного бюджета субсидий управляющим компаниям технопарков в Свердловской области на финансовое обеспечение</w:t>
            </w:r>
            <w:r w:rsidRPr="00256DB5">
              <w:rPr>
                <w:rFonts w:ascii="Times New Roman" w:hAnsi="Times New Roman" w:cs="Times New Roman"/>
                <w:sz w:val="20"/>
              </w:rPr>
              <w:t xml:space="preserve"> затрат, связанных с выполнением работ и (или) оказанием услуг по содержанию и разв</w:t>
            </w:r>
            <w:r>
              <w:rPr>
                <w:rFonts w:ascii="Times New Roman" w:hAnsi="Times New Roman" w:cs="Times New Roman"/>
                <w:sz w:val="20"/>
              </w:rPr>
              <w:t>итию инфраструктуры технопарков</w:t>
            </w:r>
            <w:r w:rsidR="00EF559E">
              <w:rPr>
                <w:rFonts w:ascii="Times New Roman" w:hAnsi="Times New Roman" w:cs="Times New Roman"/>
                <w:sz w:val="20"/>
              </w:rPr>
              <w:t>.</w:t>
            </w:r>
            <w:r w:rsidR="00362DB3" w:rsidRPr="00E20961">
              <w:rPr>
                <w:rFonts w:ascii="Times New Roman" w:hAnsi="Times New Roman" w:cs="Times New Roman"/>
                <w:sz w:val="20"/>
                <w:szCs w:val="20"/>
              </w:rPr>
              <w:t xml:space="preserve"> </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1"/>
        </w:trPr>
        <w:tc>
          <w:tcPr>
            <w:tcW w:w="227" w:type="pct"/>
            <w:shd w:val="clear" w:color="auto" w:fill="auto"/>
          </w:tcPr>
          <w:p w:rsidR="001C4468" w:rsidRPr="00E20961" w:rsidRDefault="001C4468" w:rsidP="00B24662">
            <w:pPr>
              <w:pStyle w:val="af1"/>
              <w:numPr>
                <w:ilvl w:val="0"/>
                <w:numId w:val="2"/>
              </w:numPr>
              <w:spacing w:after="0" w:line="240" w:lineRule="auto"/>
              <w:ind w:left="313" w:hanging="313"/>
              <w:rPr>
                <w:rFonts w:ascii="Times New Roman" w:hAnsi="Times New Roman"/>
                <w:sz w:val="20"/>
              </w:rPr>
            </w:pPr>
          </w:p>
        </w:tc>
        <w:tc>
          <w:tcPr>
            <w:tcW w:w="4773" w:type="pct"/>
            <w:gridSpan w:val="13"/>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b/>
                <w:sz w:val="20"/>
                <w:szCs w:val="20"/>
              </w:rPr>
              <w:t xml:space="preserve">Задача 7. Развитие научно-образовательного и инновационного кластера </w:t>
            </w:r>
            <w:r w:rsidRPr="00E20961">
              <w:rPr>
                <w:rFonts w:ascii="Times New Roman" w:hAnsi="Times New Roman"/>
                <w:b/>
                <w:sz w:val="20"/>
                <w:szCs w:val="20"/>
              </w:rPr>
              <w:br/>
              <w:t>(направление Стратегии «Развитие инновационной деятельности в Свердловской области»)</w:t>
            </w:r>
          </w:p>
        </w:tc>
      </w:tr>
      <w:tr w:rsidR="001C4468" w:rsidRPr="00E20961" w:rsidTr="000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88"/>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744" w:type="pct"/>
          </w:tcPr>
          <w:p w:rsidR="001C4468" w:rsidRPr="00E20961" w:rsidRDefault="001C4468" w:rsidP="001C4468">
            <w:pPr>
              <w:pStyle w:val="ConsPlusNormal"/>
              <w:rPr>
                <w:rFonts w:ascii="Times New Roman" w:hAnsi="Times New Roman" w:cs="Times New Roman"/>
                <w:sz w:val="20"/>
              </w:rPr>
            </w:pPr>
            <w:r w:rsidRPr="00E20961">
              <w:rPr>
                <w:rFonts w:ascii="Times New Roman" w:hAnsi="Times New Roman" w:cs="Times New Roman"/>
                <w:sz w:val="20"/>
              </w:rPr>
              <w:t>Развитие научно-образовательного и инновационного кластера «Уральский технополис» на базе Уральского федерального университета, Уральского отделения Российской академии наук и технопарка высоких технологий «Университетский»</w:t>
            </w:r>
          </w:p>
        </w:tc>
        <w:tc>
          <w:tcPr>
            <w:tcW w:w="381"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(2016–2018);</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(2019–2024);</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(2025–2030)</w:t>
            </w:r>
          </w:p>
        </w:tc>
        <w:tc>
          <w:tcPr>
            <w:tcW w:w="282"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1; 2; 3; 4; 5; 6</w:t>
            </w:r>
          </w:p>
        </w:tc>
        <w:tc>
          <w:tcPr>
            <w:tcW w:w="860" w:type="pct"/>
          </w:tcPr>
          <w:p w:rsidR="001C4468" w:rsidRPr="00E20961" w:rsidRDefault="001C4468" w:rsidP="001C4468">
            <w:pPr>
              <w:pStyle w:val="ConsPlusNormal"/>
              <w:rPr>
                <w:rFonts w:ascii="Times New Roman" w:hAnsi="Times New Roman" w:cs="Times New Roman"/>
                <w:sz w:val="20"/>
              </w:rPr>
            </w:pPr>
            <w:r w:rsidRPr="00E20961">
              <w:rPr>
                <w:rFonts w:ascii="Times New Roman" w:hAnsi="Times New Roman" w:cs="Times New Roman"/>
                <w:sz w:val="20"/>
              </w:rPr>
              <w:t>количество созданных результатов интеллектуальной деятельности</w:t>
            </w:r>
          </w:p>
        </w:tc>
        <w:tc>
          <w:tcPr>
            <w:tcW w:w="383"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единиц</w:t>
            </w:r>
          </w:p>
        </w:tc>
        <w:tc>
          <w:tcPr>
            <w:tcW w:w="282" w:type="pct"/>
            <w:gridSpan w:val="2"/>
          </w:tcPr>
          <w:p w:rsidR="001C4468" w:rsidRPr="00E20961" w:rsidRDefault="001C4468" w:rsidP="001C4468">
            <w:pPr>
              <w:pStyle w:val="ConsPlusNormal"/>
              <w:jc w:val="center"/>
              <w:rPr>
                <w:rFonts w:ascii="Times New Roman" w:hAnsi="Times New Roman" w:cs="Times New Roman"/>
                <w:sz w:val="20"/>
              </w:rPr>
            </w:pPr>
            <w:r>
              <w:rPr>
                <w:rFonts w:ascii="Times New Roman" w:hAnsi="Times New Roman" w:cs="Times New Roman"/>
                <w:sz w:val="20"/>
              </w:rPr>
              <w:t>110</w:t>
            </w:r>
          </w:p>
        </w:tc>
        <w:tc>
          <w:tcPr>
            <w:tcW w:w="271" w:type="pct"/>
          </w:tcPr>
          <w:p w:rsidR="001C4468" w:rsidRPr="00E20961" w:rsidRDefault="001C4468" w:rsidP="001C4468">
            <w:pPr>
              <w:pStyle w:val="ConsPlusNormal"/>
              <w:jc w:val="center"/>
              <w:rPr>
                <w:rFonts w:ascii="Times New Roman" w:hAnsi="Times New Roman" w:cs="Times New Roman"/>
                <w:sz w:val="20"/>
              </w:rPr>
            </w:pPr>
            <w:r>
              <w:rPr>
                <w:rFonts w:ascii="Times New Roman" w:hAnsi="Times New Roman" w:cs="Times New Roman"/>
                <w:sz w:val="20"/>
              </w:rPr>
              <w:t>110</w:t>
            </w:r>
          </w:p>
        </w:tc>
        <w:tc>
          <w:tcPr>
            <w:tcW w:w="393" w:type="pct"/>
            <w:gridSpan w:val="2"/>
          </w:tcPr>
          <w:p w:rsidR="001C4468" w:rsidRPr="00E20961" w:rsidRDefault="00210ABB" w:rsidP="001C4468">
            <w:pPr>
              <w:pStyle w:val="ConsPlusNormal"/>
              <w:jc w:val="center"/>
              <w:rPr>
                <w:rFonts w:ascii="Times New Roman" w:hAnsi="Times New Roman" w:cs="Times New Roman"/>
                <w:sz w:val="20"/>
              </w:rPr>
            </w:pPr>
            <w:r>
              <w:rPr>
                <w:rFonts w:ascii="Times New Roman" w:hAnsi="Times New Roman" w:cs="Times New Roman"/>
                <w:sz w:val="20"/>
              </w:rPr>
              <w:t>10</w:t>
            </w:r>
            <w:r w:rsidR="001C4468">
              <w:rPr>
                <w:rFonts w:ascii="Times New Roman" w:hAnsi="Times New Roman" w:cs="Times New Roman"/>
                <w:sz w:val="20"/>
              </w:rPr>
              <w:t>0</w:t>
            </w:r>
          </w:p>
        </w:tc>
        <w:tc>
          <w:tcPr>
            <w:tcW w:w="614" w:type="pct"/>
            <w:gridSpan w:val="2"/>
          </w:tcPr>
          <w:p w:rsidR="00EF559E" w:rsidRDefault="001C4468" w:rsidP="00EF559E">
            <w:pPr>
              <w:pStyle w:val="ConsPlusNormal"/>
              <w:rPr>
                <w:rFonts w:ascii="Times New Roman" w:hAnsi="Times New Roman" w:cs="Times New Roman"/>
                <w:sz w:val="20"/>
              </w:rPr>
            </w:pPr>
            <w:r w:rsidRPr="00E20961">
              <w:rPr>
                <w:rFonts w:ascii="Times New Roman" w:hAnsi="Times New Roman" w:cs="Times New Roman"/>
                <w:sz w:val="20"/>
              </w:rPr>
              <w:t>Министерство промышленности и</w:t>
            </w:r>
            <w:r w:rsidR="00EF559E">
              <w:rPr>
                <w:rFonts w:ascii="Times New Roman" w:hAnsi="Times New Roman" w:cs="Times New Roman"/>
                <w:sz w:val="20"/>
              </w:rPr>
              <w:t> </w:t>
            </w:r>
            <w:r w:rsidRPr="00E20961">
              <w:rPr>
                <w:rFonts w:ascii="Times New Roman" w:hAnsi="Times New Roman" w:cs="Times New Roman"/>
                <w:sz w:val="20"/>
              </w:rPr>
              <w:t xml:space="preserve">науки Свердловской области, </w:t>
            </w:r>
          </w:p>
          <w:p w:rsidR="004742CA" w:rsidRDefault="001C4468" w:rsidP="00EF559E">
            <w:pPr>
              <w:pStyle w:val="ConsPlusNormal"/>
              <w:rPr>
                <w:rFonts w:ascii="Times New Roman" w:hAnsi="Times New Roman" w:cs="Times New Roman"/>
                <w:sz w:val="20"/>
              </w:rPr>
            </w:pPr>
            <w:r w:rsidRPr="00E20961">
              <w:rPr>
                <w:rFonts w:ascii="Times New Roman" w:hAnsi="Times New Roman" w:cs="Times New Roman"/>
                <w:sz w:val="20"/>
              </w:rPr>
              <w:t xml:space="preserve">УрФУ (по согласованию), </w:t>
            </w:r>
          </w:p>
          <w:p w:rsidR="001C4468" w:rsidRPr="00E20961" w:rsidRDefault="001C4468" w:rsidP="004742CA">
            <w:pPr>
              <w:pStyle w:val="ConsPlusNormal"/>
              <w:rPr>
                <w:rFonts w:ascii="Times New Roman" w:hAnsi="Times New Roman" w:cs="Times New Roman"/>
                <w:sz w:val="20"/>
              </w:rPr>
            </w:pPr>
            <w:r w:rsidRPr="00E20961">
              <w:rPr>
                <w:rFonts w:ascii="Times New Roman" w:hAnsi="Times New Roman" w:cs="Times New Roman"/>
                <w:sz w:val="20"/>
              </w:rPr>
              <w:t>Уральское отделение Российской академии наук (по</w:t>
            </w:r>
            <w:r w:rsidR="004742CA">
              <w:rPr>
                <w:rFonts w:ascii="Times New Roman" w:hAnsi="Times New Roman" w:cs="Times New Roman"/>
                <w:sz w:val="20"/>
              </w:rPr>
              <w:t> </w:t>
            </w:r>
            <w:r w:rsidRPr="00E20961">
              <w:rPr>
                <w:rFonts w:ascii="Times New Roman" w:hAnsi="Times New Roman" w:cs="Times New Roman"/>
                <w:sz w:val="20"/>
              </w:rPr>
              <w:t>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054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227" w:type="pct"/>
            <w:shd w:val="clear" w:color="auto" w:fill="auto"/>
          </w:tcPr>
          <w:p w:rsidR="001C4468" w:rsidRPr="00E20961" w:rsidRDefault="001C4468" w:rsidP="001C4468">
            <w:pPr>
              <w:pStyle w:val="ConsPlusNormal"/>
              <w:rPr>
                <w:rFonts w:ascii="Times New Roman" w:hAnsi="Times New Roman" w:cs="Times New Roman"/>
                <w:sz w:val="20"/>
              </w:rPr>
            </w:pPr>
          </w:p>
        </w:tc>
        <w:tc>
          <w:tcPr>
            <w:tcW w:w="4773" w:type="pct"/>
            <w:gridSpan w:val="13"/>
          </w:tcPr>
          <w:p w:rsidR="001C4468" w:rsidRPr="00E20961" w:rsidRDefault="001C4468" w:rsidP="0064091A">
            <w:pPr>
              <w:pStyle w:val="ConsPlusNormal"/>
              <w:rPr>
                <w:rFonts w:ascii="Times New Roman" w:hAnsi="Times New Roman" w:cs="Times New Roman"/>
                <w:sz w:val="20"/>
              </w:rPr>
            </w:pPr>
            <w:r w:rsidRPr="000D0C7A">
              <w:rPr>
                <w:rFonts w:ascii="Times New Roman" w:hAnsi="Times New Roman" w:cs="Times New Roman"/>
                <w:sz w:val="20"/>
              </w:rPr>
              <w:t xml:space="preserve">Создание научно-образовательного и инновационного кластера «Уральский технополис» (далее </w:t>
            </w:r>
            <w:r w:rsidR="00EF559E">
              <w:rPr>
                <w:rFonts w:ascii="Times New Roman" w:hAnsi="Times New Roman" w:cs="Times New Roman"/>
                <w:sz w:val="20"/>
              </w:rPr>
              <w:t>–</w:t>
            </w:r>
            <w:r w:rsidRPr="000D0C7A">
              <w:rPr>
                <w:rFonts w:ascii="Times New Roman" w:hAnsi="Times New Roman" w:cs="Times New Roman"/>
                <w:sz w:val="20"/>
              </w:rPr>
              <w:t xml:space="preserve"> Уральский технополис) на базе УрФУ в виде капитальных вложений за счет средств федерального бюджета не представляется возможным в соответствии с решением Министерства образования и науки Российской Федерации до</w:t>
            </w:r>
            <w:r w:rsidR="00EF559E">
              <w:rPr>
                <w:rFonts w:ascii="Times New Roman" w:hAnsi="Times New Roman" w:cs="Times New Roman"/>
                <w:sz w:val="20"/>
              </w:rPr>
              <w:t> </w:t>
            </w:r>
            <w:r w:rsidRPr="000D0C7A">
              <w:rPr>
                <w:rFonts w:ascii="Times New Roman" w:hAnsi="Times New Roman" w:cs="Times New Roman"/>
                <w:sz w:val="20"/>
              </w:rPr>
              <w:t>2020 года. Вместе с тем деятельность по созданию Уральского технополиса продолжается, УрФУ входит в перечень лучших университетов мира согласно рейтинга QS World University Ra</w:t>
            </w:r>
            <w:r>
              <w:rPr>
                <w:rFonts w:ascii="Times New Roman" w:hAnsi="Times New Roman" w:cs="Times New Roman"/>
                <w:sz w:val="20"/>
              </w:rPr>
              <w:t>nkings, занимая 491</w:t>
            </w:r>
            <w:r w:rsidR="0064091A">
              <w:rPr>
                <w:rFonts w:ascii="Times New Roman" w:hAnsi="Times New Roman" w:cs="Times New Roman"/>
                <w:sz w:val="20"/>
              </w:rPr>
              <w:t>–</w:t>
            </w:r>
            <w:r>
              <w:rPr>
                <w:rFonts w:ascii="Times New Roman" w:hAnsi="Times New Roman" w:cs="Times New Roman"/>
                <w:sz w:val="20"/>
              </w:rPr>
              <w:t>500 позицию</w:t>
            </w:r>
            <w:r w:rsidR="00EF559E">
              <w:rPr>
                <w:rFonts w:ascii="Times New Roman" w:hAnsi="Times New Roman" w:cs="Times New Roman"/>
                <w:sz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4773" w:type="pct"/>
            <w:gridSpan w:val="13"/>
            <w:shd w:val="clear" w:color="auto" w:fill="auto"/>
          </w:tcPr>
          <w:p w:rsidR="001C4468" w:rsidRPr="00E20961" w:rsidRDefault="001C4468" w:rsidP="001C4468">
            <w:pPr>
              <w:pStyle w:val="ConsPlusNormal"/>
              <w:jc w:val="center"/>
              <w:outlineLvl w:val="3"/>
              <w:rPr>
                <w:rFonts w:ascii="Times New Roman" w:hAnsi="Times New Roman" w:cs="Times New Roman"/>
                <w:b/>
                <w:sz w:val="20"/>
              </w:rPr>
            </w:pPr>
            <w:r w:rsidRPr="00E20961">
              <w:rPr>
                <w:rFonts w:ascii="Times New Roman" w:hAnsi="Times New Roman" w:cs="Times New Roman"/>
                <w:b/>
                <w:sz w:val="20"/>
              </w:rPr>
              <w:t>Задача 8. Создание условий для подготовки и повышения квалификации научных и инженерных кадров в сфере инновационной деятельности для организаций промышленного комплекса (направление Стратегии «Развитие инновационной деятельности в Свердловской области»)</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88"/>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744" w:type="pct"/>
          </w:tcPr>
          <w:p w:rsidR="001C4468" w:rsidRPr="00E20961" w:rsidRDefault="001C4468" w:rsidP="001C4468">
            <w:pPr>
              <w:pStyle w:val="ConsPlusNormal"/>
              <w:rPr>
                <w:rFonts w:ascii="Times New Roman" w:hAnsi="Times New Roman" w:cs="Times New Roman"/>
                <w:sz w:val="20"/>
              </w:rPr>
            </w:pPr>
            <w:r w:rsidRPr="00E20961">
              <w:rPr>
                <w:rFonts w:ascii="Times New Roman" w:hAnsi="Times New Roman" w:cs="Times New Roman"/>
                <w:sz w:val="20"/>
              </w:rPr>
              <w:t>Реализация комплекса мероприятий, предусмотренных проектом «Уральская инженерная школа»</w:t>
            </w:r>
          </w:p>
        </w:tc>
        <w:tc>
          <w:tcPr>
            <w:tcW w:w="381"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1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(2016</w:t>
            </w:r>
            <w:r>
              <w:rPr>
                <w:rFonts w:ascii="Times New Roman" w:hAnsi="Times New Roman" w:cs="Times New Roman"/>
                <w:sz w:val="20"/>
                <w:lang w:val="en-US"/>
              </w:rPr>
              <w:t>–</w:t>
            </w:r>
            <w:r w:rsidRPr="00E20961">
              <w:rPr>
                <w:rFonts w:ascii="Times New Roman" w:hAnsi="Times New Roman" w:cs="Times New Roman"/>
                <w:sz w:val="20"/>
              </w:rPr>
              <w:t xml:space="preserve"> 2018);</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(2019</w:t>
            </w:r>
            <w:r>
              <w:rPr>
                <w:rFonts w:ascii="Times New Roman" w:hAnsi="Times New Roman" w:cs="Times New Roman"/>
                <w:sz w:val="20"/>
                <w:lang w:val="en-US"/>
              </w:rPr>
              <w:t>–</w:t>
            </w:r>
            <w:r w:rsidRPr="00E20961">
              <w:rPr>
                <w:rFonts w:ascii="Times New Roman" w:hAnsi="Times New Roman" w:cs="Times New Roman"/>
                <w:sz w:val="20"/>
              </w:rPr>
              <w:t xml:space="preserve"> 2024);</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3 этап</w:t>
            </w:r>
          </w:p>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(2025</w:t>
            </w:r>
            <w:r>
              <w:rPr>
                <w:rFonts w:ascii="Times New Roman" w:hAnsi="Times New Roman" w:cs="Times New Roman"/>
                <w:sz w:val="20"/>
                <w:lang w:val="en-US"/>
              </w:rPr>
              <w:t>–</w:t>
            </w:r>
            <w:r w:rsidRPr="00E20961">
              <w:rPr>
                <w:rFonts w:ascii="Times New Roman" w:hAnsi="Times New Roman" w:cs="Times New Roman"/>
                <w:sz w:val="20"/>
              </w:rPr>
              <w:t>2030)</w:t>
            </w:r>
          </w:p>
        </w:tc>
        <w:tc>
          <w:tcPr>
            <w:tcW w:w="282"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4; 6</w:t>
            </w:r>
          </w:p>
        </w:tc>
        <w:tc>
          <w:tcPr>
            <w:tcW w:w="860" w:type="pct"/>
          </w:tcPr>
          <w:p w:rsidR="001C4468" w:rsidRPr="00E20961" w:rsidRDefault="001C4468" w:rsidP="001C4468">
            <w:pPr>
              <w:pStyle w:val="ConsPlusNormal"/>
              <w:rPr>
                <w:rFonts w:ascii="Times New Roman" w:hAnsi="Times New Roman" w:cs="Times New Roman"/>
                <w:sz w:val="20"/>
              </w:rPr>
            </w:pPr>
            <w:r w:rsidRPr="00E20961">
              <w:rPr>
                <w:rFonts w:ascii="Times New Roman" w:hAnsi="Times New Roman" w:cs="Times New Roman"/>
                <w:sz w:val="20"/>
              </w:rPr>
              <w:t>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 (нарастающим итогом)</w:t>
            </w:r>
          </w:p>
        </w:tc>
        <w:tc>
          <w:tcPr>
            <w:tcW w:w="383" w:type="pct"/>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 xml:space="preserve">тыс. </w:t>
            </w:r>
            <w:r w:rsidRPr="00E20961">
              <w:rPr>
                <w:rFonts w:ascii="Times New Roman" w:hAnsi="Times New Roman" w:cs="Times New Roman"/>
                <w:sz w:val="20"/>
              </w:rPr>
              <w:br/>
              <w:t>человек</w:t>
            </w:r>
          </w:p>
        </w:tc>
        <w:tc>
          <w:tcPr>
            <w:tcW w:w="282" w:type="pct"/>
            <w:gridSpan w:val="2"/>
          </w:tcPr>
          <w:p w:rsidR="001C4468" w:rsidRPr="00E20961" w:rsidRDefault="001C4468" w:rsidP="001C4468">
            <w:pPr>
              <w:pStyle w:val="ConsPlusNormal"/>
              <w:jc w:val="center"/>
              <w:rPr>
                <w:rFonts w:ascii="Times New Roman" w:hAnsi="Times New Roman" w:cs="Times New Roman"/>
                <w:sz w:val="20"/>
              </w:rPr>
            </w:pPr>
            <w:r w:rsidRPr="00E20961">
              <w:rPr>
                <w:rFonts w:ascii="Times New Roman" w:hAnsi="Times New Roman" w:cs="Times New Roman"/>
                <w:sz w:val="20"/>
              </w:rPr>
              <w:t>3,</w:t>
            </w:r>
            <w:r>
              <w:rPr>
                <w:rFonts w:ascii="Times New Roman" w:hAnsi="Times New Roman" w:cs="Times New Roman"/>
                <w:sz w:val="20"/>
              </w:rPr>
              <w:t>7</w:t>
            </w:r>
          </w:p>
        </w:tc>
        <w:tc>
          <w:tcPr>
            <w:tcW w:w="271" w:type="pct"/>
            <w:shd w:val="clear" w:color="auto" w:fill="auto"/>
          </w:tcPr>
          <w:p w:rsidR="001C4468" w:rsidRPr="00E20961" w:rsidRDefault="001C4468" w:rsidP="001C4468">
            <w:pPr>
              <w:pStyle w:val="ConsPlusNormal"/>
              <w:jc w:val="center"/>
              <w:rPr>
                <w:rFonts w:ascii="Times New Roman" w:hAnsi="Times New Roman" w:cs="Times New Roman"/>
                <w:sz w:val="20"/>
              </w:rPr>
            </w:pPr>
            <w:r>
              <w:rPr>
                <w:rFonts w:ascii="Times New Roman" w:hAnsi="Times New Roman" w:cs="Times New Roman"/>
                <w:sz w:val="20"/>
              </w:rPr>
              <w:t>3,753</w:t>
            </w:r>
          </w:p>
        </w:tc>
        <w:tc>
          <w:tcPr>
            <w:tcW w:w="393" w:type="pct"/>
            <w:gridSpan w:val="2"/>
            <w:shd w:val="clear" w:color="auto" w:fill="auto"/>
          </w:tcPr>
          <w:p w:rsidR="001C4468" w:rsidRPr="00E20961" w:rsidRDefault="001C4468" w:rsidP="001C4468">
            <w:pPr>
              <w:pStyle w:val="ConsPlusNormal"/>
              <w:jc w:val="center"/>
              <w:rPr>
                <w:rFonts w:ascii="Times New Roman" w:hAnsi="Times New Roman" w:cs="Times New Roman"/>
                <w:sz w:val="20"/>
              </w:rPr>
            </w:pPr>
            <w:r>
              <w:rPr>
                <w:rFonts w:ascii="Times New Roman" w:hAnsi="Times New Roman" w:cs="Times New Roman"/>
                <w:sz w:val="20"/>
              </w:rPr>
              <w:t>101,4</w:t>
            </w:r>
          </w:p>
        </w:tc>
        <w:tc>
          <w:tcPr>
            <w:tcW w:w="614" w:type="pct"/>
            <w:gridSpan w:val="2"/>
          </w:tcPr>
          <w:p w:rsidR="001C4468" w:rsidRPr="00E20961" w:rsidRDefault="001C4468" w:rsidP="004742CA">
            <w:pPr>
              <w:pStyle w:val="ConsPlusNormal"/>
              <w:rPr>
                <w:rFonts w:ascii="Times New Roman" w:hAnsi="Times New Roman" w:cs="Times New Roman"/>
                <w:sz w:val="20"/>
              </w:rPr>
            </w:pPr>
            <w:r w:rsidRPr="00E20961">
              <w:rPr>
                <w:rFonts w:ascii="Times New Roman" w:hAnsi="Times New Roman" w:cs="Times New Roman"/>
                <w:sz w:val="20"/>
              </w:rPr>
              <w:t>Министерство общего и профессионального образования Свердловской области, Министерство промышленности и</w:t>
            </w:r>
            <w:r w:rsidR="004742CA">
              <w:rPr>
                <w:rFonts w:ascii="Times New Roman" w:hAnsi="Times New Roman" w:cs="Times New Roman"/>
                <w:sz w:val="20"/>
              </w:rPr>
              <w:t> </w:t>
            </w:r>
            <w:r w:rsidRPr="00E20961">
              <w:rPr>
                <w:rFonts w:ascii="Times New Roman" w:hAnsi="Times New Roman" w:cs="Times New Roman"/>
                <w:sz w:val="20"/>
              </w:rPr>
              <w:t>науки Свердловской области, промышленные предприятия Свердловской области (по</w:t>
            </w:r>
            <w:r w:rsidR="004742CA">
              <w:rPr>
                <w:rFonts w:ascii="Times New Roman" w:hAnsi="Times New Roman" w:cs="Times New Roman"/>
                <w:sz w:val="20"/>
              </w:rPr>
              <w:t> </w:t>
            </w:r>
            <w:r w:rsidRPr="00E20961">
              <w:rPr>
                <w:rFonts w:ascii="Times New Roman" w:hAnsi="Times New Roman" w:cs="Times New Roman"/>
                <w:sz w:val="20"/>
              </w:rPr>
              <w:t>согласованию), высшие учебные заведения Свердловской области (по согласованию), Уральское отделение Российской академии наук (по</w:t>
            </w:r>
            <w:r w:rsidR="004742CA">
              <w:rPr>
                <w:rFonts w:ascii="Times New Roman" w:hAnsi="Times New Roman" w:cs="Times New Roman"/>
                <w:sz w:val="20"/>
              </w:rPr>
              <w:t> </w:t>
            </w:r>
            <w:r w:rsidRPr="00E20961">
              <w:rPr>
                <w:rFonts w:ascii="Times New Roman" w:hAnsi="Times New Roman" w:cs="Times New Roman"/>
                <w:sz w:val="20"/>
              </w:rPr>
              <w:t>согласованию)</w:t>
            </w:r>
          </w:p>
        </w:tc>
        <w:tc>
          <w:tcPr>
            <w:tcW w:w="563" w:type="pct"/>
            <w:shd w:val="clear" w:color="auto" w:fill="auto"/>
          </w:tcPr>
          <w:p w:rsidR="001C4468" w:rsidRPr="00E20961" w:rsidRDefault="001C4468" w:rsidP="001C4468">
            <w:pPr>
              <w:pStyle w:val="ConsPlusNormal"/>
              <w:rPr>
                <w:rFonts w:ascii="Times New Roman" w:hAnsi="Times New Roman" w:cs="Times New Roman"/>
                <w:sz w:val="20"/>
              </w:rPr>
            </w:pP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
        </w:trPr>
        <w:tc>
          <w:tcPr>
            <w:tcW w:w="227" w:type="pct"/>
            <w:shd w:val="clear" w:color="auto" w:fill="auto"/>
          </w:tcPr>
          <w:p w:rsidR="001C4468" w:rsidRPr="00E20961" w:rsidRDefault="001C4468" w:rsidP="001C4468">
            <w:pPr>
              <w:pStyle w:val="ConsPlusNormal"/>
              <w:rPr>
                <w:rFonts w:ascii="Times New Roman" w:hAnsi="Times New Roman" w:cs="Times New Roman"/>
                <w:sz w:val="20"/>
              </w:rPr>
            </w:pPr>
          </w:p>
        </w:tc>
        <w:tc>
          <w:tcPr>
            <w:tcW w:w="4773" w:type="pct"/>
            <w:gridSpan w:val="13"/>
          </w:tcPr>
          <w:p w:rsidR="001C4468" w:rsidRPr="001C4468" w:rsidRDefault="001C4468" w:rsidP="001C4468">
            <w:pPr>
              <w:autoSpaceDE w:val="0"/>
              <w:autoSpaceDN w:val="0"/>
              <w:adjustRightInd w:val="0"/>
              <w:spacing w:after="0" w:line="240" w:lineRule="auto"/>
              <w:rPr>
                <w:rFonts w:ascii="Times New Roman" w:eastAsia="Calibri" w:hAnsi="Times New Roman"/>
                <w:sz w:val="20"/>
                <w:szCs w:val="20"/>
              </w:rPr>
            </w:pPr>
            <w:r w:rsidRPr="008B67CB">
              <w:rPr>
                <w:rFonts w:ascii="Times New Roman" w:hAnsi="Times New Roman"/>
                <w:sz w:val="20"/>
              </w:rPr>
              <w:t xml:space="preserve">На </w:t>
            </w:r>
            <w:r w:rsidRPr="001C4468">
              <w:rPr>
                <w:rFonts w:ascii="Times New Roman" w:eastAsia="Calibri" w:hAnsi="Times New Roman"/>
                <w:sz w:val="20"/>
                <w:szCs w:val="20"/>
              </w:rPr>
              <w:t>начало 2016 года 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соответствии со стандартами WorldSkills и CDIO составляет 3 300 человек. В УрФУ на основании заключенных с промышленными предприятиями региона договоров в рамках реализации проектов государственно-частного партнерства с учетом методики CDIO и в соответствии со стандартами WorldSkills реализуется ряд важнейших программ. Так</w:t>
            </w:r>
            <w:r w:rsidR="0064091A">
              <w:rPr>
                <w:rFonts w:ascii="Times New Roman" w:eastAsia="Calibri" w:hAnsi="Times New Roman"/>
                <w:sz w:val="20"/>
                <w:szCs w:val="20"/>
              </w:rPr>
              <w:t>,</w:t>
            </w:r>
            <w:r w:rsidRPr="001C4468">
              <w:rPr>
                <w:rFonts w:ascii="Times New Roman" w:eastAsia="Calibri" w:hAnsi="Times New Roman"/>
                <w:sz w:val="20"/>
                <w:szCs w:val="20"/>
              </w:rPr>
              <w:t xml:space="preserve"> в</w:t>
            </w:r>
            <w:r w:rsidR="00EF559E">
              <w:rPr>
                <w:rFonts w:ascii="Times New Roman" w:eastAsia="Calibri" w:hAnsi="Times New Roman"/>
                <w:sz w:val="20"/>
                <w:szCs w:val="20"/>
              </w:rPr>
              <w:t> </w:t>
            </w:r>
            <w:r w:rsidRPr="001C4468">
              <w:rPr>
                <w:rFonts w:ascii="Times New Roman" w:eastAsia="Calibri" w:hAnsi="Times New Roman"/>
                <w:sz w:val="20"/>
                <w:szCs w:val="20"/>
              </w:rPr>
              <w:t>2016 году по Президентской программе повышения квалификации инженерных кадров прошли обучение 168 инженеров; по программе «Новые кадры для ОПК» в</w:t>
            </w:r>
            <w:r w:rsidR="007A5631">
              <w:rPr>
                <w:rFonts w:ascii="Times New Roman" w:eastAsia="Calibri" w:hAnsi="Times New Roman"/>
                <w:sz w:val="20"/>
                <w:szCs w:val="20"/>
              </w:rPr>
              <w:t> </w:t>
            </w:r>
            <w:r w:rsidRPr="001C4468">
              <w:rPr>
                <w:rFonts w:ascii="Times New Roman" w:eastAsia="Calibri" w:hAnsi="Times New Roman"/>
                <w:sz w:val="20"/>
                <w:szCs w:val="20"/>
              </w:rPr>
              <w:t>2015</w:t>
            </w:r>
            <w:r w:rsidR="0064091A">
              <w:rPr>
                <w:rFonts w:ascii="Times New Roman" w:eastAsia="Calibri" w:hAnsi="Times New Roman"/>
                <w:sz w:val="20"/>
                <w:szCs w:val="20"/>
              </w:rPr>
              <w:t>–</w:t>
            </w:r>
            <w:r w:rsidRPr="001C4468">
              <w:rPr>
                <w:rFonts w:ascii="Times New Roman" w:eastAsia="Calibri" w:hAnsi="Times New Roman"/>
                <w:sz w:val="20"/>
                <w:szCs w:val="20"/>
              </w:rPr>
              <w:t>2016 учебном году по целевому обучению подготовлено 104 человека, в 2016</w:t>
            </w:r>
            <w:r w:rsidR="0064091A">
              <w:rPr>
                <w:rFonts w:ascii="Times New Roman" w:eastAsia="Calibri" w:hAnsi="Times New Roman"/>
                <w:sz w:val="20"/>
                <w:szCs w:val="20"/>
              </w:rPr>
              <w:t>–</w:t>
            </w:r>
            <w:r w:rsidRPr="001C4468">
              <w:rPr>
                <w:rFonts w:ascii="Times New Roman" w:eastAsia="Calibri" w:hAnsi="Times New Roman"/>
                <w:sz w:val="20"/>
                <w:szCs w:val="20"/>
              </w:rPr>
              <w:t xml:space="preserve">2017 учебном году по целевому обучению подготовлен 181 человек. Таким образом, по итогам 2017 года общее количество специалистов составляет 3753 человек. </w:t>
            </w:r>
          </w:p>
          <w:p w:rsidR="001C4468" w:rsidRPr="001C4468" w:rsidRDefault="001C4468" w:rsidP="001C4468">
            <w:pPr>
              <w:autoSpaceDE w:val="0"/>
              <w:autoSpaceDN w:val="0"/>
              <w:adjustRightInd w:val="0"/>
              <w:spacing w:after="0" w:line="240" w:lineRule="auto"/>
              <w:rPr>
                <w:rFonts w:ascii="Times New Roman" w:eastAsia="Calibri" w:hAnsi="Times New Roman"/>
                <w:sz w:val="20"/>
                <w:szCs w:val="20"/>
              </w:rPr>
            </w:pPr>
            <w:r w:rsidRPr="001C4468">
              <w:rPr>
                <w:rFonts w:ascii="Times New Roman" w:eastAsia="Calibri" w:hAnsi="Times New Roman"/>
                <w:sz w:val="20"/>
                <w:szCs w:val="20"/>
              </w:rPr>
              <w:t>В период с 3 по 7 ноября 2017 года организован и проведен Национальный чемпионат сквозных рабочих профессий высокотехнологичных отраслей промышленности по методике WorldSkills в Международном выставочном центре «Екатеринбург-ЭКСПО». В соревновательной части Чемпионата принимали участие 476 участников, в числе которых: 331 участник в возрастной категории 19</w:t>
            </w:r>
            <w:r w:rsidR="0064091A">
              <w:rPr>
                <w:rFonts w:ascii="Times New Roman" w:eastAsia="Calibri" w:hAnsi="Times New Roman"/>
                <w:sz w:val="20"/>
                <w:szCs w:val="20"/>
              </w:rPr>
              <w:t>–</w:t>
            </w:r>
            <w:r w:rsidRPr="001C4468">
              <w:rPr>
                <w:rFonts w:ascii="Times New Roman" w:eastAsia="Calibri" w:hAnsi="Times New Roman"/>
                <w:sz w:val="20"/>
                <w:szCs w:val="20"/>
              </w:rPr>
              <w:t xml:space="preserve">28 лет </w:t>
            </w:r>
            <w:r w:rsidR="0064091A">
              <w:rPr>
                <w:rFonts w:ascii="Times New Roman" w:eastAsia="Calibri" w:hAnsi="Times New Roman"/>
                <w:sz w:val="20"/>
                <w:szCs w:val="20"/>
              </w:rPr>
              <w:t>–</w:t>
            </w:r>
            <w:r w:rsidRPr="001C4468">
              <w:rPr>
                <w:rFonts w:ascii="Times New Roman" w:eastAsia="Calibri" w:hAnsi="Times New Roman"/>
                <w:sz w:val="20"/>
                <w:szCs w:val="20"/>
              </w:rPr>
              <w:t xml:space="preserve"> молодые рабочие крупнейших российских предприятий и СПО, 145 юниоров из школ и</w:t>
            </w:r>
            <w:r w:rsidR="007A5631">
              <w:rPr>
                <w:rFonts w:ascii="Times New Roman" w:eastAsia="Calibri" w:hAnsi="Times New Roman"/>
                <w:sz w:val="20"/>
                <w:szCs w:val="20"/>
              </w:rPr>
              <w:t> </w:t>
            </w:r>
            <w:r w:rsidRPr="001C4468">
              <w:rPr>
                <w:rFonts w:ascii="Times New Roman" w:eastAsia="Calibri" w:hAnsi="Times New Roman"/>
                <w:sz w:val="20"/>
                <w:szCs w:val="20"/>
              </w:rPr>
              <w:t xml:space="preserve">лицеев, 15 международных специалистов. Участники представили 37 субъектов Российской Федерации и 8 стран: Швейцария, КНР, Казахстан, Белоруссия, Бразилии, ЮАР, Великобритания, Австрия; более 140 промышленных предприятий и образовательных учреждений, 30 промышленных холдингов. 467 опытных экспертов оценивали соревнования чемпионата, в том числе 13 международных экспертов. </w:t>
            </w:r>
          </w:p>
          <w:p w:rsidR="004742CA" w:rsidRPr="00E20961" w:rsidRDefault="001C4468" w:rsidP="004742CA">
            <w:pPr>
              <w:autoSpaceDE w:val="0"/>
              <w:autoSpaceDN w:val="0"/>
              <w:adjustRightInd w:val="0"/>
              <w:spacing w:after="0" w:line="240" w:lineRule="auto"/>
              <w:rPr>
                <w:rFonts w:ascii="Times New Roman" w:hAnsi="Times New Roman"/>
                <w:sz w:val="20"/>
              </w:rPr>
            </w:pPr>
            <w:r w:rsidRPr="001C4468">
              <w:rPr>
                <w:rFonts w:ascii="Times New Roman" w:eastAsia="Calibri" w:hAnsi="Times New Roman"/>
                <w:sz w:val="20"/>
                <w:szCs w:val="20"/>
              </w:rPr>
              <w:t xml:space="preserve">Свои команды представили российские госкорпорации и лидеры отечественной промышленности: </w:t>
            </w:r>
            <w:r w:rsidR="0064091A">
              <w:rPr>
                <w:rFonts w:ascii="Times New Roman" w:eastAsia="Calibri" w:hAnsi="Times New Roman"/>
                <w:sz w:val="20"/>
                <w:szCs w:val="20"/>
              </w:rPr>
              <w:t>ПАО «</w:t>
            </w:r>
            <w:r w:rsidRPr="001C4468">
              <w:rPr>
                <w:rFonts w:ascii="Times New Roman" w:eastAsia="Calibri" w:hAnsi="Times New Roman"/>
                <w:sz w:val="20"/>
                <w:szCs w:val="20"/>
              </w:rPr>
              <w:t>Объединенная авиастроительная корпорация</w:t>
            </w:r>
            <w:r w:rsidR="0064091A">
              <w:rPr>
                <w:rFonts w:ascii="Times New Roman" w:eastAsia="Calibri" w:hAnsi="Times New Roman"/>
                <w:sz w:val="20"/>
                <w:szCs w:val="20"/>
              </w:rPr>
              <w:t>»</w:t>
            </w:r>
            <w:r w:rsidRPr="001C4468">
              <w:rPr>
                <w:rFonts w:ascii="Times New Roman" w:eastAsia="Calibri" w:hAnsi="Times New Roman"/>
                <w:sz w:val="20"/>
                <w:szCs w:val="20"/>
              </w:rPr>
              <w:t xml:space="preserve">, </w:t>
            </w:r>
            <w:r w:rsidR="000F002B">
              <w:rPr>
                <w:rFonts w:ascii="Times New Roman" w:eastAsia="Calibri" w:hAnsi="Times New Roman"/>
                <w:sz w:val="20"/>
                <w:szCs w:val="20"/>
              </w:rPr>
              <w:t>ПАО «</w:t>
            </w:r>
            <w:r w:rsidRPr="001C4468">
              <w:rPr>
                <w:rFonts w:ascii="Times New Roman" w:eastAsia="Calibri" w:hAnsi="Times New Roman"/>
                <w:sz w:val="20"/>
                <w:szCs w:val="20"/>
              </w:rPr>
              <w:t>ЧТПЗ</w:t>
            </w:r>
            <w:r w:rsidR="000F002B">
              <w:rPr>
                <w:rFonts w:ascii="Times New Roman" w:eastAsia="Calibri" w:hAnsi="Times New Roman"/>
                <w:sz w:val="20"/>
                <w:szCs w:val="20"/>
              </w:rPr>
              <w:t>»</w:t>
            </w:r>
            <w:r w:rsidRPr="001C4468">
              <w:rPr>
                <w:rFonts w:ascii="Times New Roman" w:eastAsia="Calibri" w:hAnsi="Times New Roman"/>
                <w:sz w:val="20"/>
                <w:szCs w:val="20"/>
              </w:rPr>
              <w:t xml:space="preserve">, </w:t>
            </w:r>
            <w:r w:rsidR="0064091A">
              <w:rPr>
                <w:rFonts w:ascii="Times New Roman" w:eastAsia="Calibri" w:hAnsi="Times New Roman"/>
                <w:sz w:val="20"/>
                <w:szCs w:val="20"/>
              </w:rPr>
              <w:t>государственная корпорация «</w:t>
            </w:r>
            <w:r w:rsidRPr="001C4468">
              <w:rPr>
                <w:rFonts w:ascii="Times New Roman" w:eastAsia="Calibri" w:hAnsi="Times New Roman"/>
                <w:sz w:val="20"/>
                <w:szCs w:val="20"/>
              </w:rPr>
              <w:t>Роскосмос</w:t>
            </w:r>
            <w:r w:rsidR="0064091A">
              <w:rPr>
                <w:rFonts w:ascii="Times New Roman" w:eastAsia="Calibri" w:hAnsi="Times New Roman"/>
                <w:sz w:val="20"/>
                <w:szCs w:val="20"/>
              </w:rPr>
              <w:t>»</w:t>
            </w:r>
            <w:r w:rsidRPr="001C4468">
              <w:rPr>
                <w:rFonts w:ascii="Times New Roman" w:eastAsia="Calibri" w:hAnsi="Times New Roman"/>
                <w:sz w:val="20"/>
                <w:szCs w:val="20"/>
              </w:rPr>
              <w:t xml:space="preserve">, </w:t>
            </w:r>
            <w:r w:rsidR="0064091A">
              <w:rPr>
                <w:rFonts w:ascii="Times New Roman" w:eastAsia="Calibri" w:hAnsi="Times New Roman"/>
                <w:sz w:val="20"/>
                <w:szCs w:val="20"/>
              </w:rPr>
              <w:t>г</w:t>
            </w:r>
            <w:r w:rsidR="0064091A" w:rsidRPr="0064091A">
              <w:rPr>
                <w:rFonts w:ascii="Times New Roman" w:eastAsia="Calibri" w:hAnsi="Times New Roman"/>
                <w:sz w:val="20"/>
                <w:szCs w:val="20"/>
              </w:rPr>
              <w:t>осударственная корпорация по атомной энергии «Росатом»</w:t>
            </w:r>
            <w:r w:rsidR="0064091A">
              <w:rPr>
                <w:rFonts w:ascii="Times New Roman" w:eastAsia="Calibri" w:hAnsi="Times New Roman"/>
                <w:sz w:val="20"/>
                <w:szCs w:val="20"/>
              </w:rPr>
              <w:t>,</w:t>
            </w:r>
            <w:r w:rsidRPr="001C4468">
              <w:rPr>
                <w:rFonts w:ascii="Times New Roman" w:eastAsia="Calibri" w:hAnsi="Times New Roman"/>
                <w:sz w:val="20"/>
                <w:szCs w:val="20"/>
              </w:rPr>
              <w:t xml:space="preserve"> </w:t>
            </w:r>
            <w:r w:rsidR="0064091A">
              <w:rPr>
                <w:rFonts w:ascii="Times New Roman" w:eastAsia="Calibri" w:hAnsi="Times New Roman"/>
                <w:sz w:val="20"/>
                <w:szCs w:val="20"/>
              </w:rPr>
              <w:t>государственная корпорация «</w:t>
            </w:r>
            <w:r w:rsidRPr="001C4468">
              <w:rPr>
                <w:rFonts w:ascii="Times New Roman" w:eastAsia="Calibri" w:hAnsi="Times New Roman"/>
                <w:sz w:val="20"/>
                <w:szCs w:val="20"/>
              </w:rPr>
              <w:t>Ростех</w:t>
            </w:r>
            <w:r w:rsidR="0064091A">
              <w:rPr>
                <w:rFonts w:ascii="Times New Roman" w:eastAsia="Calibri" w:hAnsi="Times New Roman"/>
                <w:sz w:val="20"/>
                <w:szCs w:val="20"/>
              </w:rPr>
              <w:t>»</w:t>
            </w:r>
            <w:r w:rsidRPr="001C4468">
              <w:rPr>
                <w:rFonts w:ascii="Times New Roman" w:eastAsia="Calibri" w:hAnsi="Times New Roman"/>
                <w:sz w:val="20"/>
                <w:szCs w:val="20"/>
              </w:rPr>
              <w:t xml:space="preserve">, </w:t>
            </w:r>
            <w:r w:rsidR="009F2006">
              <w:rPr>
                <w:rFonts w:ascii="Times New Roman" w:eastAsia="Calibri" w:hAnsi="Times New Roman"/>
                <w:sz w:val="20"/>
                <w:szCs w:val="20"/>
              </w:rPr>
              <w:br/>
            </w:r>
            <w:r w:rsidR="000F002B">
              <w:rPr>
                <w:rFonts w:ascii="Times New Roman" w:eastAsia="Calibri" w:hAnsi="Times New Roman"/>
                <w:sz w:val="20"/>
                <w:szCs w:val="20"/>
              </w:rPr>
              <w:t>ПАО «ОСК»</w:t>
            </w:r>
            <w:r w:rsidRPr="001C4468">
              <w:rPr>
                <w:rFonts w:ascii="Times New Roman" w:eastAsia="Calibri" w:hAnsi="Times New Roman"/>
                <w:sz w:val="20"/>
                <w:szCs w:val="20"/>
              </w:rPr>
              <w:t xml:space="preserve">, </w:t>
            </w:r>
            <w:r w:rsidR="000F002B">
              <w:rPr>
                <w:rFonts w:ascii="Times New Roman" w:eastAsia="Calibri" w:hAnsi="Times New Roman"/>
                <w:sz w:val="20"/>
                <w:szCs w:val="20"/>
              </w:rPr>
              <w:t xml:space="preserve">ОАО </w:t>
            </w:r>
            <w:r w:rsidR="000F002B">
              <w:rPr>
                <w:rFonts w:ascii="Times New Roman" w:hAnsi="Times New Roman"/>
                <w:sz w:val="20"/>
                <w:szCs w:val="20"/>
                <w:lang w:eastAsia="ru-RU"/>
              </w:rPr>
              <w:t>«Научно-производственная корпорация «Уралвагонзавод», ПАО «</w:t>
            </w:r>
            <w:r w:rsidRPr="001C4468">
              <w:rPr>
                <w:rFonts w:ascii="Times New Roman" w:eastAsia="Calibri" w:hAnsi="Times New Roman"/>
                <w:sz w:val="20"/>
                <w:szCs w:val="20"/>
              </w:rPr>
              <w:t>Ростелеком</w:t>
            </w:r>
            <w:r w:rsidR="000F002B">
              <w:rPr>
                <w:rFonts w:ascii="Times New Roman" w:eastAsia="Calibri" w:hAnsi="Times New Roman"/>
                <w:sz w:val="20"/>
                <w:szCs w:val="20"/>
              </w:rPr>
              <w:t>»</w:t>
            </w:r>
            <w:r w:rsidRPr="001C4468">
              <w:rPr>
                <w:rFonts w:ascii="Times New Roman" w:eastAsia="Calibri" w:hAnsi="Times New Roman"/>
                <w:sz w:val="20"/>
                <w:szCs w:val="20"/>
              </w:rPr>
              <w:t xml:space="preserve">, </w:t>
            </w:r>
            <w:r w:rsidR="000F002B">
              <w:rPr>
                <w:rFonts w:ascii="Times New Roman" w:eastAsia="Calibri" w:hAnsi="Times New Roman"/>
                <w:sz w:val="20"/>
                <w:szCs w:val="20"/>
              </w:rPr>
              <w:t>ПАО «</w:t>
            </w:r>
            <w:r w:rsidRPr="001C4468">
              <w:rPr>
                <w:rFonts w:ascii="Times New Roman" w:eastAsia="Calibri" w:hAnsi="Times New Roman"/>
                <w:sz w:val="20"/>
                <w:szCs w:val="20"/>
              </w:rPr>
              <w:t>Россети</w:t>
            </w:r>
            <w:r w:rsidR="000F002B">
              <w:rPr>
                <w:rFonts w:ascii="Times New Roman" w:eastAsia="Calibri" w:hAnsi="Times New Roman"/>
                <w:sz w:val="20"/>
                <w:szCs w:val="20"/>
              </w:rPr>
              <w:t>»</w:t>
            </w:r>
            <w:r w:rsidRPr="001C4468">
              <w:rPr>
                <w:rFonts w:ascii="Times New Roman" w:eastAsia="Calibri" w:hAnsi="Times New Roman"/>
                <w:sz w:val="20"/>
                <w:szCs w:val="20"/>
              </w:rPr>
              <w:t xml:space="preserve">, </w:t>
            </w:r>
            <w:r w:rsidR="000F002B" w:rsidRPr="000F002B">
              <w:rPr>
                <w:rFonts w:ascii="Times New Roman" w:eastAsia="Calibri" w:hAnsi="Times New Roman"/>
                <w:sz w:val="20"/>
                <w:szCs w:val="20"/>
              </w:rPr>
              <w:t>ПАО «НК «Роснефть»</w:t>
            </w:r>
            <w:r w:rsidRPr="001C4468">
              <w:rPr>
                <w:rFonts w:ascii="Times New Roman" w:eastAsia="Calibri" w:hAnsi="Times New Roman"/>
                <w:sz w:val="20"/>
                <w:szCs w:val="20"/>
              </w:rPr>
              <w:t xml:space="preserve">, </w:t>
            </w:r>
            <w:r w:rsidR="000F002B">
              <w:rPr>
                <w:rFonts w:ascii="Times New Roman" w:eastAsia="Calibri" w:hAnsi="Times New Roman"/>
                <w:sz w:val="20"/>
                <w:szCs w:val="20"/>
              </w:rPr>
              <w:t>ПАО «</w:t>
            </w:r>
            <w:r w:rsidRPr="001C4468">
              <w:rPr>
                <w:rFonts w:ascii="Times New Roman" w:eastAsia="Calibri" w:hAnsi="Times New Roman"/>
                <w:sz w:val="20"/>
                <w:szCs w:val="20"/>
              </w:rPr>
              <w:t>Газпром</w:t>
            </w:r>
            <w:r w:rsidR="000F002B">
              <w:rPr>
                <w:rFonts w:ascii="Times New Roman" w:eastAsia="Calibri" w:hAnsi="Times New Roman"/>
                <w:sz w:val="20"/>
                <w:szCs w:val="20"/>
              </w:rPr>
              <w:t>»</w:t>
            </w:r>
            <w:r w:rsidRPr="001C4468">
              <w:rPr>
                <w:rFonts w:ascii="Times New Roman" w:eastAsia="Calibri" w:hAnsi="Times New Roman"/>
                <w:sz w:val="20"/>
                <w:szCs w:val="20"/>
              </w:rPr>
              <w:t xml:space="preserve">, </w:t>
            </w:r>
            <w:r w:rsidR="000D2390">
              <w:rPr>
                <w:rFonts w:ascii="Times New Roman" w:eastAsia="Calibri" w:hAnsi="Times New Roman"/>
                <w:sz w:val="20"/>
                <w:szCs w:val="20"/>
              </w:rPr>
              <w:br/>
              <w:t>АО «</w:t>
            </w:r>
            <w:r w:rsidRPr="001C4468">
              <w:rPr>
                <w:rFonts w:ascii="Times New Roman" w:eastAsia="Calibri" w:hAnsi="Times New Roman"/>
                <w:sz w:val="20"/>
                <w:szCs w:val="20"/>
              </w:rPr>
              <w:t>Р-Фарм</w:t>
            </w:r>
            <w:r w:rsidR="000D2390">
              <w:rPr>
                <w:rFonts w:ascii="Times New Roman" w:eastAsia="Calibri" w:hAnsi="Times New Roman"/>
                <w:sz w:val="20"/>
                <w:szCs w:val="20"/>
              </w:rPr>
              <w:t>»</w:t>
            </w:r>
            <w:r w:rsidRPr="001C4468">
              <w:rPr>
                <w:rFonts w:ascii="Times New Roman" w:eastAsia="Calibri" w:hAnsi="Times New Roman"/>
                <w:sz w:val="20"/>
                <w:szCs w:val="20"/>
              </w:rPr>
              <w:t xml:space="preserve">, </w:t>
            </w:r>
            <w:r w:rsidR="000D2390">
              <w:rPr>
                <w:rFonts w:ascii="Times New Roman" w:eastAsia="Calibri" w:hAnsi="Times New Roman"/>
                <w:sz w:val="20"/>
                <w:szCs w:val="20"/>
              </w:rPr>
              <w:t>ПАО «</w:t>
            </w:r>
            <w:r w:rsidRPr="001C4468">
              <w:rPr>
                <w:rFonts w:ascii="Times New Roman" w:eastAsia="Calibri" w:hAnsi="Times New Roman"/>
                <w:sz w:val="20"/>
                <w:szCs w:val="20"/>
              </w:rPr>
              <w:t>НЛМК</w:t>
            </w:r>
            <w:r w:rsidR="000D2390">
              <w:rPr>
                <w:rFonts w:ascii="Times New Roman" w:eastAsia="Calibri" w:hAnsi="Times New Roman"/>
                <w:sz w:val="20"/>
                <w:szCs w:val="20"/>
              </w:rPr>
              <w:t>»</w:t>
            </w:r>
            <w:r w:rsidRPr="001C4468">
              <w:rPr>
                <w:rFonts w:ascii="Times New Roman" w:eastAsia="Calibri" w:hAnsi="Times New Roman"/>
                <w:sz w:val="20"/>
                <w:szCs w:val="20"/>
              </w:rPr>
              <w:t xml:space="preserve">, </w:t>
            </w:r>
            <w:r w:rsidR="000D2390">
              <w:rPr>
                <w:rFonts w:ascii="Times New Roman" w:eastAsia="Calibri" w:hAnsi="Times New Roman"/>
                <w:sz w:val="20"/>
                <w:szCs w:val="20"/>
              </w:rPr>
              <w:t>ОАО «</w:t>
            </w:r>
            <w:r w:rsidRPr="001C4468">
              <w:rPr>
                <w:rFonts w:ascii="Times New Roman" w:eastAsia="Calibri" w:hAnsi="Times New Roman"/>
                <w:sz w:val="20"/>
                <w:szCs w:val="20"/>
              </w:rPr>
              <w:t>РЖД</w:t>
            </w:r>
            <w:r w:rsidR="000D2390">
              <w:rPr>
                <w:rFonts w:ascii="Times New Roman" w:eastAsia="Calibri" w:hAnsi="Times New Roman"/>
                <w:sz w:val="20"/>
                <w:szCs w:val="20"/>
              </w:rPr>
              <w:t>»</w:t>
            </w:r>
            <w:r w:rsidRPr="001C4468">
              <w:rPr>
                <w:rFonts w:ascii="Times New Roman" w:eastAsia="Calibri" w:hAnsi="Times New Roman"/>
                <w:sz w:val="20"/>
                <w:szCs w:val="20"/>
              </w:rPr>
              <w:t xml:space="preserve">, </w:t>
            </w:r>
            <w:r w:rsidR="000D2390" w:rsidRPr="000D2390">
              <w:rPr>
                <w:rFonts w:ascii="Times New Roman" w:eastAsia="Calibri" w:hAnsi="Times New Roman"/>
                <w:sz w:val="20"/>
                <w:szCs w:val="20"/>
              </w:rPr>
              <w:t>ООО «ЕвразХолдинг»</w:t>
            </w:r>
            <w:r w:rsidRPr="001C4468">
              <w:rPr>
                <w:rFonts w:ascii="Times New Roman" w:eastAsia="Calibri" w:hAnsi="Times New Roman"/>
                <w:sz w:val="20"/>
                <w:szCs w:val="20"/>
              </w:rPr>
              <w:t xml:space="preserve">, </w:t>
            </w:r>
            <w:r w:rsidR="000D2390">
              <w:rPr>
                <w:rFonts w:ascii="Times New Roman" w:eastAsia="Calibri" w:hAnsi="Times New Roman"/>
                <w:sz w:val="20"/>
                <w:szCs w:val="20"/>
              </w:rPr>
              <w:t>ПАО «</w:t>
            </w:r>
            <w:r w:rsidRPr="001C4468">
              <w:rPr>
                <w:rFonts w:ascii="Times New Roman" w:eastAsia="Calibri" w:hAnsi="Times New Roman"/>
                <w:sz w:val="20"/>
                <w:szCs w:val="20"/>
              </w:rPr>
              <w:t>Сибур</w:t>
            </w:r>
            <w:r w:rsidR="000D2390">
              <w:rPr>
                <w:rFonts w:ascii="Times New Roman" w:eastAsia="Calibri" w:hAnsi="Times New Roman"/>
                <w:sz w:val="20"/>
                <w:szCs w:val="20"/>
              </w:rPr>
              <w:t xml:space="preserve"> холдинг»</w:t>
            </w:r>
            <w:r w:rsidRPr="001C4468">
              <w:rPr>
                <w:rFonts w:ascii="Times New Roman" w:eastAsia="Calibri" w:hAnsi="Times New Roman"/>
                <w:sz w:val="20"/>
                <w:szCs w:val="20"/>
              </w:rPr>
              <w:t xml:space="preserve">, </w:t>
            </w:r>
            <w:r w:rsidR="000D2390">
              <w:rPr>
                <w:rFonts w:ascii="Times New Roman" w:eastAsia="Calibri" w:hAnsi="Times New Roman"/>
                <w:sz w:val="20"/>
                <w:szCs w:val="20"/>
              </w:rPr>
              <w:t>ПАО «ГМК «</w:t>
            </w:r>
            <w:r w:rsidRPr="001C4468">
              <w:rPr>
                <w:rFonts w:ascii="Times New Roman" w:eastAsia="Calibri" w:hAnsi="Times New Roman"/>
                <w:sz w:val="20"/>
                <w:szCs w:val="20"/>
              </w:rPr>
              <w:t>Норильский Никель</w:t>
            </w:r>
            <w:r w:rsidR="000D2390">
              <w:rPr>
                <w:rFonts w:ascii="Times New Roman" w:eastAsia="Calibri" w:hAnsi="Times New Roman"/>
                <w:sz w:val="20"/>
                <w:szCs w:val="20"/>
              </w:rPr>
              <w:t>»</w:t>
            </w:r>
            <w:r w:rsidRPr="001C4468">
              <w:rPr>
                <w:rFonts w:ascii="Times New Roman" w:eastAsia="Calibri" w:hAnsi="Times New Roman"/>
                <w:sz w:val="20"/>
                <w:szCs w:val="20"/>
              </w:rPr>
              <w:t xml:space="preserve"> и другие. От Свердловской области приняли участие 96 человек (58 человек во взрослой категории и 38 по направлению юниоры). Регион принял участие по 23 компетенциям от 11 предпри</w:t>
            </w:r>
            <w:r w:rsidR="009F2006">
              <w:rPr>
                <w:rFonts w:ascii="Times New Roman" w:eastAsia="Calibri" w:hAnsi="Times New Roman"/>
                <w:sz w:val="20"/>
                <w:szCs w:val="20"/>
              </w:rPr>
              <w:t>ятий, 7 </w:t>
            </w:r>
            <w:r w:rsidRPr="001C4468">
              <w:rPr>
                <w:rFonts w:ascii="Times New Roman" w:eastAsia="Calibri" w:hAnsi="Times New Roman"/>
                <w:sz w:val="20"/>
                <w:szCs w:val="20"/>
              </w:rPr>
              <w:t>СПО, 9 общеобразовательных учреждений, 1 высшего учебного заведения – УрФУ</w:t>
            </w:r>
            <w:r w:rsidR="00EF559E">
              <w:rPr>
                <w:rFonts w:ascii="Times New Roman" w:eastAsia="Calibri" w:hAnsi="Times New Roman"/>
                <w:sz w:val="20"/>
                <w:szCs w:val="20"/>
              </w:rPr>
              <w:t>.</w:t>
            </w:r>
            <w:r w:rsidR="004742CA" w:rsidRPr="00E20961">
              <w:rPr>
                <w:rFonts w:ascii="Times New Roman" w:hAnsi="Times New Roman"/>
                <w:sz w:val="20"/>
              </w:rPr>
              <w:t xml:space="preserve"> </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cantSplit/>
          <w:trHeight w:val="21"/>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rPr>
            </w:pPr>
            <w:r w:rsidRPr="008B3AD3">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рынка труда»</w:t>
            </w:r>
            <w:r>
              <w:rPr>
                <w:rFonts w:ascii="Times New Roman" w:hAnsi="Times New Roman"/>
                <w:b/>
                <w:bCs/>
                <w:sz w:val="20"/>
                <w:szCs w:val="20"/>
                <w:lang w:eastAsia="ru-RU"/>
              </w:rPr>
              <w:t xml:space="preserve"> </w:t>
            </w:r>
            <w:r w:rsidRPr="008B3AD3">
              <w:rPr>
                <w:rFonts w:ascii="Times New Roman" w:hAnsi="Times New Roman"/>
                <w:b/>
                <w:bCs/>
                <w:sz w:val="20"/>
                <w:szCs w:val="20"/>
                <w:lang w:eastAsia="ru-RU"/>
              </w:rPr>
              <w:br w:type="page"/>
              <w:t xml:space="preserve">Целью реализации направления является обеспечение рынка труда Свердловской области кадрами в соответствии с текущими и перспективными потребностями экономики </w:t>
            </w:r>
            <w:r w:rsidR="00F774F9">
              <w:rPr>
                <w:rFonts w:ascii="Times New Roman" w:hAnsi="Times New Roman"/>
                <w:b/>
                <w:bCs/>
                <w:sz w:val="20"/>
                <w:szCs w:val="20"/>
                <w:lang w:eastAsia="ru-RU"/>
              </w:rPr>
              <w:br/>
            </w:r>
            <w:r w:rsidRPr="008B3AD3">
              <w:rPr>
                <w:rFonts w:ascii="Times New Roman" w:hAnsi="Times New Roman"/>
                <w:b/>
                <w:bCs/>
                <w:sz w:val="20"/>
                <w:szCs w:val="20"/>
                <w:lang w:eastAsia="ru-RU"/>
              </w:rPr>
              <w:t>Свердловской области</w:t>
            </w:r>
            <w:r w:rsidR="00B501D4">
              <w:rPr>
                <w:rFonts w:ascii="Times New Roman" w:hAnsi="Times New Roman"/>
                <w:b/>
                <w:bCs/>
                <w:sz w:val="20"/>
                <w:szCs w:val="20"/>
                <w:lang w:eastAsia="ru-RU"/>
              </w:rPr>
              <w:t>.</w:t>
            </w:r>
          </w:p>
        </w:tc>
      </w:tr>
      <w:tr w:rsidR="001C4468" w:rsidRPr="00E20961" w:rsidTr="004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3596" w:type="pct"/>
            <w:gridSpan w:val="10"/>
          </w:tcPr>
          <w:p w:rsidR="001C4468" w:rsidRDefault="001C4468" w:rsidP="001C4468">
            <w:pPr>
              <w:pStyle w:val="ConsPlusNormal"/>
              <w:rPr>
                <w:rFonts w:ascii="Times New Roman" w:hAnsi="Times New Roman" w:cs="Times New Roman"/>
                <w:b/>
                <w:bCs/>
                <w:sz w:val="20"/>
                <w:szCs w:val="20"/>
                <w:lang w:eastAsia="ru-RU"/>
              </w:rPr>
            </w:pPr>
            <w:r w:rsidRPr="008B3AD3">
              <w:rPr>
                <w:rFonts w:ascii="Times New Roman" w:hAnsi="Times New Roman" w:cs="Times New Roman"/>
                <w:b/>
                <w:bCs/>
                <w:sz w:val="20"/>
                <w:szCs w:val="20"/>
                <w:lang w:eastAsia="ru-RU"/>
              </w:rPr>
              <w:t>Проект «Сбалансированный рынок труда» Стратегии социально-экономического развития Свердло</w:t>
            </w:r>
            <w:r>
              <w:rPr>
                <w:rFonts w:ascii="Times New Roman" w:hAnsi="Times New Roman" w:cs="Times New Roman"/>
                <w:b/>
                <w:bCs/>
                <w:sz w:val="20"/>
                <w:szCs w:val="20"/>
                <w:lang w:eastAsia="ru-RU"/>
              </w:rPr>
              <w:t>вской области на 2016–2030 годы.</w:t>
            </w:r>
          </w:p>
          <w:p w:rsidR="001C4468" w:rsidRPr="001C4468" w:rsidRDefault="001C4468" w:rsidP="001C4468">
            <w:pPr>
              <w:pStyle w:val="ConsPlusNormal"/>
              <w:rPr>
                <w:rFonts w:ascii="Times New Roman" w:hAnsi="Times New Roman" w:cs="Times New Roman"/>
                <w:sz w:val="20"/>
              </w:rPr>
            </w:pPr>
            <w:r w:rsidRPr="00E20961">
              <w:rPr>
                <w:rFonts w:ascii="Times New Roman" w:hAnsi="Times New Roman" w:cs="Times New Roman"/>
                <w:sz w:val="20"/>
              </w:rPr>
              <w:t xml:space="preserve">Проект реализуется в рамках </w:t>
            </w:r>
            <w:r w:rsidRPr="001C4468">
              <w:rPr>
                <w:rFonts w:ascii="Times New Roman" w:hAnsi="Times New Roman" w:cs="Times New Roman"/>
                <w:sz w:val="20"/>
              </w:rPr>
              <w:t>следующих государственных программ Свердловской области:</w:t>
            </w:r>
          </w:p>
          <w:p w:rsidR="001C4468" w:rsidRPr="001C4468" w:rsidRDefault="001C4468" w:rsidP="001C4468">
            <w:pPr>
              <w:pStyle w:val="ConsPlusNormal"/>
              <w:rPr>
                <w:rFonts w:ascii="Times New Roman" w:hAnsi="Times New Roman" w:cs="Times New Roman"/>
                <w:sz w:val="20"/>
              </w:rPr>
            </w:pPr>
            <w:r w:rsidRPr="001C4468">
              <w:rPr>
                <w:rFonts w:ascii="Times New Roman" w:hAnsi="Times New Roman" w:cs="Times New Roman"/>
                <w:sz w:val="20"/>
              </w:rPr>
              <w:t>1) «Содействие занятости населения Свердловской области до 2024 года» (утверждена постановлением Правительства Свердловской области от 21.10.2013 № 1272-ПП);</w:t>
            </w:r>
          </w:p>
          <w:p w:rsidR="001C4468" w:rsidRPr="001C4468" w:rsidRDefault="001C4468" w:rsidP="001C4468">
            <w:pPr>
              <w:pStyle w:val="ConsPlusNormal"/>
              <w:rPr>
                <w:rFonts w:ascii="Times New Roman" w:hAnsi="Times New Roman" w:cs="Times New Roman"/>
                <w:sz w:val="20"/>
              </w:rPr>
            </w:pPr>
            <w:r w:rsidRPr="001C4468">
              <w:rPr>
                <w:rFonts w:ascii="Times New Roman" w:hAnsi="Times New Roman" w:cs="Times New Roman"/>
                <w:sz w:val="20"/>
              </w:rPr>
              <w:t>2) «Развитие системы образования в Свердловской области до 2024 года» (утверждена постановлением Правительства Свердловской области от 29.12.2016 № 919-ПП);</w:t>
            </w:r>
          </w:p>
          <w:p w:rsidR="001C4468" w:rsidRPr="001C4468" w:rsidRDefault="001C4468" w:rsidP="001C4468">
            <w:pPr>
              <w:pStyle w:val="ConsPlusNormal"/>
              <w:rPr>
                <w:rFonts w:ascii="Times New Roman" w:hAnsi="Times New Roman" w:cs="Times New Roman"/>
                <w:sz w:val="20"/>
              </w:rPr>
            </w:pPr>
            <w:r w:rsidRPr="001C4468">
              <w:rPr>
                <w:rFonts w:ascii="Times New Roman" w:hAnsi="Times New Roman" w:cs="Times New Roman"/>
                <w:sz w:val="20"/>
              </w:rPr>
              <w:t>3) «Реализация основных направлений государственной политики в строительном комплексе Свердловской области до 2024 года» (утверждена постановлением Правительства Свердловской области от 24.10.2013 № 1296-ПП);</w:t>
            </w:r>
          </w:p>
          <w:p w:rsidR="001C4468" w:rsidRPr="001C4468" w:rsidRDefault="001C4468" w:rsidP="001C4468">
            <w:pPr>
              <w:pStyle w:val="ConsPlusNormal"/>
              <w:rPr>
                <w:rFonts w:ascii="Times New Roman" w:hAnsi="Times New Roman" w:cs="Times New Roman"/>
                <w:sz w:val="20"/>
              </w:rPr>
            </w:pPr>
            <w:r w:rsidRPr="001C4468">
              <w:rPr>
                <w:rFonts w:ascii="Times New Roman" w:hAnsi="Times New Roman" w:cs="Times New Roman"/>
                <w:sz w:val="20"/>
              </w:rPr>
              <w:t>4)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w:t>
            </w:r>
          </w:p>
          <w:p w:rsidR="001C4468" w:rsidRPr="00E20961" w:rsidRDefault="001C4468" w:rsidP="001C4468">
            <w:pPr>
              <w:pStyle w:val="ConsPlusNormal"/>
              <w:rPr>
                <w:rFonts w:ascii="Times New Roman" w:hAnsi="Times New Roman" w:cs="Times New Roman"/>
                <w:sz w:val="20"/>
              </w:rPr>
            </w:pPr>
            <w:r w:rsidRPr="001C4468">
              <w:rPr>
                <w:rFonts w:ascii="Times New Roman" w:hAnsi="Times New Roman" w:cs="Times New Roman"/>
                <w:sz w:val="20"/>
              </w:rPr>
              <w:t>5)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r w:rsidR="00D84475">
              <w:rPr>
                <w:rFonts w:ascii="Times New Roman" w:hAnsi="Times New Roman" w:cs="Times New Roman"/>
                <w:sz w:val="20"/>
              </w:rPr>
              <w:t>.</w:t>
            </w:r>
          </w:p>
        </w:tc>
        <w:tc>
          <w:tcPr>
            <w:tcW w:w="614" w:type="pct"/>
            <w:gridSpan w:val="2"/>
          </w:tcPr>
          <w:p w:rsidR="001C4468" w:rsidRPr="00E20961" w:rsidRDefault="001C4468" w:rsidP="007A5631">
            <w:pPr>
              <w:pStyle w:val="ConsPlusNormal"/>
              <w:rPr>
                <w:rFonts w:ascii="Times New Roman" w:hAnsi="Times New Roman" w:cs="Times New Roman"/>
                <w:sz w:val="20"/>
              </w:rPr>
            </w:pPr>
            <w:r w:rsidRPr="008B3AD3">
              <w:rPr>
                <w:rFonts w:ascii="Times New Roman" w:hAnsi="Times New Roman" w:cs="Times New Roman"/>
                <w:sz w:val="20"/>
                <w:szCs w:val="20"/>
                <w:lang w:eastAsia="ru-RU"/>
              </w:rPr>
              <w:t>Департамент по</w:t>
            </w:r>
            <w:r w:rsidR="007A5631">
              <w:rPr>
                <w:rFonts w:ascii="Times New Roman" w:hAnsi="Times New Roman" w:cs="Times New Roman"/>
                <w:sz w:val="20"/>
                <w:szCs w:val="20"/>
                <w:lang w:eastAsia="ru-RU"/>
              </w:rPr>
              <w:t> </w:t>
            </w:r>
            <w:r w:rsidRPr="008B3AD3">
              <w:rPr>
                <w:rFonts w:ascii="Times New Roman" w:hAnsi="Times New Roman" w:cs="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pStyle w:val="ConsPlusNormal"/>
              <w:jc w:val="center"/>
              <w:rPr>
                <w:rFonts w:ascii="Times New Roman" w:hAnsi="Times New Roman" w:cs="Times New Roman"/>
                <w:sz w:val="20"/>
              </w:rPr>
            </w:pP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1125" w:type="pct"/>
            <w:gridSpan w:val="2"/>
            <w:vMerge w:val="restart"/>
          </w:tcPr>
          <w:p w:rsidR="001C4468" w:rsidRPr="008B3AD3" w:rsidRDefault="001C4468" w:rsidP="001C4468">
            <w:pPr>
              <w:spacing w:after="0" w:line="240" w:lineRule="auto"/>
              <w:jc w:val="center"/>
              <w:rPr>
                <w:rFonts w:ascii="Times New Roman" w:hAnsi="Times New Roman"/>
                <w:sz w:val="20"/>
                <w:szCs w:val="20"/>
                <w:lang w:eastAsia="ru-RU"/>
              </w:rPr>
            </w:pP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tcPr>
          <w:p w:rsidR="001C4468" w:rsidRPr="008B3AD3" w:rsidRDefault="001C4468" w:rsidP="007A5631">
            <w:pPr>
              <w:spacing w:after="0" w:line="240" w:lineRule="auto"/>
              <w:rPr>
                <w:rFonts w:ascii="Times New Roman" w:hAnsi="Times New Roman"/>
                <w:sz w:val="20"/>
                <w:szCs w:val="20"/>
                <w:lang w:eastAsia="ru-RU"/>
              </w:rPr>
            </w:pPr>
            <w:r>
              <w:rPr>
                <w:rFonts w:ascii="Times New Roman" w:hAnsi="Times New Roman"/>
                <w:sz w:val="20"/>
                <w:szCs w:val="20"/>
                <w:lang w:eastAsia="ru-RU"/>
              </w:rPr>
              <w:t>уровень безработицы (по</w:t>
            </w:r>
            <w:r w:rsidR="007A5631">
              <w:rPr>
                <w:rFonts w:ascii="Times New Roman" w:hAnsi="Times New Roman"/>
                <w:sz w:val="20"/>
                <w:szCs w:val="20"/>
                <w:lang w:eastAsia="ru-RU"/>
              </w:rPr>
              <w:t> </w:t>
            </w:r>
            <w:r>
              <w:rPr>
                <w:rFonts w:ascii="Times New Roman" w:hAnsi="Times New Roman"/>
                <w:sz w:val="20"/>
                <w:szCs w:val="20"/>
                <w:lang w:eastAsia="ru-RU"/>
              </w:rPr>
              <w:t>методологии Международной организации труда)</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5,5</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110,9</w:t>
            </w:r>
          </w:p>
        </w:tc>
        <w:tc>
          <w:tcPr>
            <w:tcW w:w="614" w:type="pct"/>
            <w:gridSpan w:val="2"/>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7A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1C4468" w:rsidRPr="008B3AD3" w:rsidRDefault="001C4468" w:rsidP="001C4468">
            <w:pPr>
              <w:spacing w:after="0" w:line="240" w:lineRule="auto"/>
              <w:jc w:val="center"/>
              <w:rPr>
                <w:rFonts w:ascii="Times New Roman" w:hAnsi="Times New Roman"/>
                <w:sz w:val="20"/>
                <w:szCs w:val="20"/>
                <w:lang w:eastAsia="ru-RU"/>
              </w:rPr>
            </w:pP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уровень регистрируемой безработицы</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не </w:t>
            </w:r>
            <w:r>
              <w:rPr>
                <w:rFonts w:ascii="Times New Roman" w:hAnsi="Times New Roman"/>
                <w:sz w:val="20"/>
                <w:szCs w:val="20"/>
                <w:lang w:eastAsia="ru-RU"/>
              </w:rPr>
              <w:br/>
            </w:r>
            <w:r w:rsidRPr="008B3AD3">
              <w:rPr>
                <w:rFonts w:ascii="Times New Roman" w:hAnsi="Times New Roman"/>
                <w:sz w:val="20"/>
                <w:szCs w:val="20"/>
                <w:lang w:eastAsia="ru-RU"/>
              </w:rPr>
              <w:t>более 1,4</w:t>
            </w:r>
            <w:r>
              <w:rPr>
                <w:rFonts w:ascii="Times New Roman" w:hAnsi="Times New Roman"/>
                <w:sz w:val="20"/>
                <w:szCs w:val="20"/>
                <w:lang w:eastAsia="ru-RU"/>
              </w:rPr>
              <w:t>6</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1,17</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124,9</w:t>
            </w:r>
          </w:p>
        </w:tc>
        <w:tc>
          <w:tcPr>
            <w:tcW w:w="614" w:type="pct"/>
            <w:gridSpan w:val="2"/>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rPr>
            </w:pPr>
          </w:p>
        </w:tc>
        <w:tc>
          <w:tcPr>
            <w:tcW w:w="1125" w:type="pct"/>
            <w:gridSpan w:val="2"/>
            <w:vMerge/>
          </w:tcPr>
          <w:p w:rsidR="001C4468" w:rsidRPr="008B3AD3" w:rsidRDefault="001C4468" w:rsidP="001C4468">
            <w:pPr>
              <w:spacing w:after="0" w:line="240" w:lineRule="auto"/>
              <w:jc w:val="center"/>
              <w:rPr>
                <w:rFonts w:ascii="Times New Roman" w:hAnsi="Times New Roman"/>
                <w:sz w:val="20"/>
                <w:szCs w:val="20"/>
                <w:lang w:eastAsia="ru-RU"/>
              </w:rPr>
            </w:pP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увеличение доли иностранных высококвалифици</w:t>
            </w:r>
            <w:r w:rsidRPr="008B3AD3">
              <w:rPr>
                <w:rFonts w:ascii="Times New Roman" w:hAnsi="Times New Roman"/>
                <w:sz w:val="20"/>
                <w:szCs w:val="20"/>
                <w:lang w:eastAsia="ru-RU"/>
              </w:rPr>
              <w:softHyphen/>
              <w:t>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раз</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1,18</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118,0</w:t>
            </w:r>
          </w:p>
        </w:tc>
        <w:tc>
          <w:tcPr>
            <w:tcW w:w="614" w:type="pct"/>
            <w:gridSpan w:val="2"/>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1C4468" w:rsidRPr="008B3AD3" w:rsidRDefault="001C4468" w:rsidP="001C4468">
            <w:pPr>
              <w:spacing w:after="0" w:line="240" w:lineRule="auto"/>
              <w:jc w:val="center"/>
              <w:rPr>
                <w:rFonts w:ascii="Times New Roman" w:hAnsi="Times New Roman"/>
                <w:sz w:val="20"/>
                <w:szCs w:val="20"/>
                <w:lang w:eastAsia="ru-RU"/>
              </w:rPr>
            </w:pP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рабочих мест, на которых проведена специальная оценка условий труда</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D404C0">
              <w:rPr>
                <w:rFonts w:ascii="Times New Roman" w:hAnsi="Times New Roman"/>
                <w:sz w:val="18"/>
                <w:szCs w:val="20"/>
                <w:lang w:eastAsia="ru-RU"/>
              </w:rPr>
              <w:t>1</w:t>
            </w:r>
            <w:r>
              <w:rPr>
                <w:rFonts w:ascii="Times New Roman" w:hAnsi="Times New Roman"/>
                <w:sz w:val="18"/>
                <w:szCs w:val="20"/>
                <w:lang w:eastAsia="ru-RU"/>
              </w:rPr>
              <w:t>1</w:t>
            </w:r>
            <w:r w:rsidRPr="00D404C0">
              <w:rPr>
                <w:rFonts w:ascii="Times New Roman" w:hAnsi="Times New Roman"/>
                <w:sz w:val="18"/>
                <w:szCs w:val="20"/>
                <w:lang w:eastAsia="ru-RU"/>
              </w:rPr>
              <w:t>0 000</w:t>
            </w:r>
          </w:p>
        </w:tc>
        <w:tc>
          <w:tcPr>
            <w:tcW w:w="271" w:type="pct"/>
          </w:tcPr>
          <w:p w:rsidR="001C4468" w:rsidRDefault="001C4468" w:rsidP="001C4468">
            <w:pPr>
              <w:spacing w:after="0" w:line="240" w:lineRule="auto"/>
              <w:jc w:val="center"/>
              <w:rPr>
                <w:rFonts w:ascii="Times New Roman" w:hAnsi="Times New Roman"/>
                <w:sz w:val="20"/>
                <w:szCs w:val="20"/>
              </w:rPr>
            </w:pPr>
            <w:r w:rsidRPr="005D743E">
              <w:rPr>
                <w:rFonts w:ascii="Times New Roman" w:hAnsi="Times New Roman"/>
                <w:sz w:val="18"/>
                <w:szCs w:val="20"/>
                <w:lang w:eastAsia="ru-RU"/>
              </w:rPr>
              <w:t>375 758</w:t>
            </w:r>
          </w:p>
        </w:tc>
        <w:tc>
          <w:tcPr>
            <w:tcW w:w="393" w:type="pct"/>
            <w:gridSpan w:val="2"/>
          </w:tcPr>
          <w:p w:rsidR="001C4468"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в 3,4 раза</w:t>
            </w:r>
          </w:p>
        </w:tc>
        <w:tc>
          <w:tcPr>
            <w:tcW w:w="614" w:type="pct"/>
            <w:gridSpan w:val="2"/>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c>
          <w:tcPr>
            <w:tcW w:w="563" w:type="pct"/>
          </w:tcPr>
          <w:p w:rsidR="001C4468" w:rsidRPr="00E20961" w:rsidRDefault="007A5631" w:rsidP="001C4468">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З</w:t>
            </w:r>
            <w:r w:rsidR="001C4468" w:rsidRPr="0050160D">
              <w:rPr>
                <w:rFonts w:ascii="Times New Roman" w:hAnsi="Times New Roman"/>
                <w:sz w:val="20"/>
                <w:szCs w:val="20"/>
              </w:rPr>
              <w:t>аинтересованность организаций Свердловской области в</w:t>
            </w:r>
            <w:r w:rsidR="001C4468">
              <w:rPr>
                <w:rFonts w:ascii="Times New Roman" w:hAnsi="Times New Roman"/>
                <w:sz w:val="20"/>
                <w:szCs w:val="20"/>
              </w:rPr>
              <w:t> </w:t>
            </w:r>
            <w:r w:rsidR="001C4468" w:rsidRPr="0050160D">
              <w:rPr>
                <w:rFonts w:ascii="Times New Roman" w:hAnsi="Times New Roman"/>
                <w:sz w:val="20"/>
                <w:szCs w:val="20"/>
              </w:rPr>
              <w:t>оптимизации расходов на предоставление работникам компенсации за работу во вредных условиях труда обусловила перевыполнение показателя</w:t>
            </w:r>
            <w:r>
              <w:rPr>
                <w:rFonts w:ascii="Times New Roman" w:hAnsi="Times New Roman"/>
                <w:sz w:val="20"/>
                <w:szCs w:val="20"/>
              </w:rPr>
              <w:t>.</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1C4468" w:rsidRPr="008B3AD3" w:rsidRDefault="001C4468" w:rsidP="001C4468">
            <w:pPr>
              <w:spacing w:after="0" w:line="240" w:lineRule="auto"/>
              <w:jc w:val="center"/>
              <w:rPr>
                <w:rFonts w:ascii="Times New Roman" w:hAnsi="Times New Roman"/>
                <w:sz w:val="20"/>
                <w:szCs w:val="20"/>
                <w:lang w:eastAsia="ru-RU"/>
              </w:rPr>
            </w:pP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увеличение реальных располагаемых денежных доходов населения на 32,5 процента к уровню 2014 года (параграф 8. Ожидаемые результаты реализации Стратегии)</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 к предыду</w:t>
            </w:r>
            <w:r>
              <w:rPr>
                <w:rFonts w:ascii="Times New Roman" w:hAnsi="Times New Roman"/>
                <w:sz w:val="20"/>
                <w:szCs w:val="20"/>
                <w:lang w:eastAsia="ru-RU"/>
              </w:rPr>
              <w:t>щему году (средне</w:t>
            </w:r>
            <w:r w:rsidRPr="008B3AD3">
              <w:rPr>
                <w:rFonts w:ascii="Times New Roman" w:hAnsi="Times New Roman"/>
                <w:sz w:val="20"/>
                <w:szCs w:val="20"/>
                <w:lang w:eastAsia="ru-RU"/>
              </w:rPr>
              <w:t xml:space="preserve">годовой за период) </w:t>
            </w:r>
          </w:p>
        </w:tc>
        <w:tc>
          <w:tcPr>
            <w:tcW w:w="282" w:type="pct"/>
            <w:gridSpan w:val="2"/>
          </w:tcPr>
          <w:p w:rsidR="001C4468" w:rsidRPr="00D404C0" w:rsidRDefault="001C4468" w:rsidP="001C4468">
            <w:pPr>
              <w:spacing w:after="0" w:line="240" w:lineRule="auto"/>
              <w:jc w:val="center"/>
              <w:rPr>
                <w:rFonts w:ascii="Times New Roman" w:hAnsi="Times New Roman"/>
                <w:sz w:val="18"/>
                <w:szCs w:val="20"/>
                <w:lang w:eastAsia="ru-RU"/>
              </w:rPr>
            </w:pPr>
            <w:r w:rsidRPr="008B3AD3">
              <w:rPr>
                <w:rFonts w:ascii="Times New Roman" w:hAnsi="Times New Roman"/>
                <w:sz w:val="20"/>
                <w:szCs w:val="20"/>
                <w:lang w:eastAsia="ru-RU"/>
              </w:rPr>
              <w:t>-</w:t>
            </w:r>
          </w:p>
        </w:tc>
        <w:tc>
          <w:tcPr>
            <w:tcW w:w="271" w:type="pct"/>
          </w:tcPr>
          <w:p w:rsidR="001C4468" w:rsidRPr="00E20961" w:rsidRDefault="001C4468" w:rsidP="001C4468">
            <w:pPr>
              <w:spacing w:after="0" w:line="240" w:lineRule="auto"/>
              <w:jc w:val="center"/>
              <w:rPr>
                <w:rFonts w:ascii="Times New Roman" w:hAnsi="Times New Roman"/>
                <w:sz w:val="18"/>
                <w:szCs w:val="20"/>
              </w:rPr>
            </w:pPr>
            <w:r w:rsidRPr="00E20961">
              <w:rPr>
                <w:rFonts w:ascii="Times New Roman" w:hAnsi="Times New Roman"/>
                <w:sz w:val="20"/>
                <w:szCs w:val="20"/>
              </w:rPr>
              <w:t>-</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c>
          <w:tcPr>
            <w:tcW w:w="563" w:type="pct"/>
          </w:tcPr>
          <w:p w:rsidR="001C4468" w:rsidRPr="00E20961" w:rsidRDefault="007A5631" w:rsidP="001C4468">
            <w:p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w:t>
            </w:r>
            <w:r>
              <w:rPr>
                <w:rFonts w:ascii="Times New Roman" w:hAnsi="Times New Roman"/>
                <w:sz w:val="20"/>
                <w:szCs w:val="20"/>
              </w:rPr>
              <w:t>ачение показателя установлено с </w:t>
            </w:r>
            <w:r w:rsidR="001C4468" w:rsidRPr="00E20961">
              <w:rPr>
                <w:rFonts w:ascii="Times New Roman" w:hAnsi="Times New Roman"/>
                <w:sz w:val="20"/>
                <w:szCs w:val="20"/>
              </w:rPr>
              <w:t>2018 года</w:t>
            </w:r>
            <w:r>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7A5631">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1. Создание условий для эффективной занятости населения, обеспечение баланса спроса и предложения на рынке труда Свердловской области в</w:t>
            </w:r>
            <w:r w:rsidR="007A5631">
              <w:rPr>
                <w:rFonts w:ascii="Times New Roman" w:hAnsi="Times New Roman"/>
                <w:b/>
                <w:bCs/>
                <w:sz w:val="20"/>
                <w:szCs w:val="20"/>
                <w:lang w:eastAsia="ru-RU"/>
              </w:rPr>
              <w:t> </w:t>
            </w:r>
            <w:r w:rsidRPr="008B3AD3">
              <w:rPr>
                <w:rFonts w:ascii="Times New Roman" w:hAnsi="Times New Roman"/>
                <w:b/>
                <w:bCs/>
                <w:sz w:val="20"/>
                <w:szCs w:val="20"/>
                <w:lang w:eastAsia="ru-RU"/>
              </w:rPr>
              <w:t>соответствии с текущими и перспективными потребностями экономики (направление Стратегии «Развитие рынка труда»)</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Содействие гражданам в поиске подходящей работы</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коэффициент </w:t>
            </w:r>
            <w:r w:rsidR="007A5631">
              <w:rPr>
                <w:rFonts w:ascii="Times New Roman" w:hAnsi="Times New Roman"/>
                <w:sz w:val="20"/>
                <w:szCs w:val="20"/>
                <w:lang w:eastAsia="ru-RU"/>
              </w:rPr>
              <w:t>напряженности на рынке труда (в </w:t>
            </w:r>
            <w:r w:rsidRPr="008B3AD3">
              <w:rPr>
                <w:rFonts w:ascii="Times New Roman" w:hAnsi="Times New Roman"/>
                <w:sz w:val="20"/>
                <w:szCs w:val="20"/>
                <w:lang w:eastAsia="ru-RU"/>
              </w:rPr>
              <w:t>среднегодовом исчислении)</w:t>
            </w:r>
          </w:p>
        </w:tc>
        <w:tc>
          <w:tcPr>
            <w:tcW w:w="383" w:type="pct"/>
          </w:tcPr>
          <w:p w:rsidR="001C4468" w:rsidRPr="008B3AD3" w:rsidRDefault="001C4468" w:rsidP="007A563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число незанятых граждан, зарегистрированных в</w:t>
            </w:r>
            <w:r w:rsidR="007A5631">
              <w:rPr>
                <w:rFonts w:ascii="Times New Roman" w:hAnsi="Times New Roman"/>
                <w:sz w:val="20"/>
                <w:szCs w:val="20"/>
                <w:lang w:eastAsia="ru-RU"/>
              </w:rPr>
              <w:t> </w:t>
            </w:r>
            <w:r>
              <w:rPr>
                <w:rFonts w:ascii="Times New Roman" w:hAnsi="Times New Roman"/>
                <w:sz w:val="20"/>
                <w:szCs w:val="20"/>
                <w:lang w:eastAsia="ru-RU"/>
              </w:rPr>
              <w:t>органах службы занятости, к числу вакантных рабочих мест в</w:t>
            </w:r>
            <w:r w:rsidR="007A5631">
              <w:rPr>
                <w:rFonts w:ascii="Times New Roman" w:hAnsi="Times New Roman"/>
                <w:sz w:val="20"/>
                <w:szCs w:val="20"/>
                <w:lang w:eastAsia="ru-RU"/>
              </w:rPr>
              <w:t> </w:t>
            </w:r>
            <w:r>
              <w:rPr>
                <w:rFonts w:ascii="Times New Roman" w:hAnsi="Times New Roman"/>
                <w:sz w:val="20"/>
                <w:szCs w:val="20"/>
                <w:lang w:eastAsia="ru-RU"/>
              </w:rPr>
              <w:t>среднем за год</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r>
              <w:rPr>
                <w:rFonts w:ascii="Times New Roman" w:hAnsi="Times New Roman"/>
                <w:sz w:val="20"/>
                <w:szCs w:val="20"/>
                <w:lang w:eastAsia="ru-RU"/>
              </w:rPr>
              <w:t>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sidRPr="00DD2CDA">
              <w:rPr>
                <w:rFonts w:ascii="Times New Roman" w:hAnsi="Times New Roman"/>
                <w:sz w:val="20"/>
                <w:szCs w:val="20"/>
              </w:rPr>
              <w:t>90,9</w:t>
            </w:r>
          </w:p>
        </w:tc>
        <w:tc>
          <w:tcPr>
            <w:tcW w:w="614" w:type="pct"/>
            <w:gridSpan w:val="2"/>
          </w:tcPr>
          <w:p w:rsidR="001C4468" w:rsidRPr="008B3AD3" w:rsidRDefault="001C4468" w:rsidP="007A563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7A5631">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F1640F" w:rsidRDefault="007A5631" w:rsidP="001C4468">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В</w:t>
            </w:r>
            <w:r w:rsidR="001C4468" w:rsidRPr="00F1640F">
              <w:rPr>
                <w:rFonts w:ascii="Times New Roman" w:eastAsia="Calibri" w:hAnsi="Times New Roman"/>
                <w:sz w:val="20"/>
                <w:szCs w:val="20"/>
              </w:rPr>
              <w:t xml:space="preserve"> отчетном периоде число незанятых граждан (35 848 человек в среднегодовом исчислении) превысило количество вакансий, заявленных работодателями в органы службы занятости (32 890 вакансий в среднегодовом исчислении) </w:t>
            </w:r>
          </w:p>
          <w:p w:rsidR="001C4468" w:rsidRPr="00E20961" w:rsidRDefault="001C4468" w:rsidP="001C4468">
            <w:pPr>
              <w:spacing w:after="0" w:line="240" w:lineRule="auto"/>
              <w:rPr>
                <w:rFonts w:ascii="Times New Roman" w:hAnsi="Times New Roman"/>
                <w:sz w:val="20"/>
                <w:szCs w:val="20"/>
              </w:rPr>
            </w:pPr>
            <w:r w:rsidRPr="00F1640F">
              <w:rPr>
                <w:rFonts w:ascii="Times New Roman" w:eastAsia="Calibri" w:hAnsi="Times New Roman"/>
                <w:sz w:val="20"/>
                <w:szCs w:val="20"/>
              </w:rPr>
              <w:t>(обратный целевой показатель)</w:t>
            </w:r>
            <w:r w:rsidR="007A5631">
              <w:rPr>
                <w:rFonts w:ascii="Times New Roman" w:eastAsia="Calibri"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C23AE9" w:rsidRDefault="001C4468" w:rsidP="001C4468">
            <w:pPr>
              <w:autoSpaceDE w:val="0"/>
              <w:autoSpaceDN w:val="0"/>
              <w:adjustRightInd w:val="0"/>
              <w:spacing w:after="0" w:line="240" w:lineRule="auto"/>
              <w:rPr>
                <w:rFonts w:ascii="Times New Roman" w:eastAsia="Calibri" w:hAnsi="Times New Roman"/>
                <w:sz w:val="20"/>
                <w:szCs w:val="20"/>
              </w:rPr>
            </w:pPr>
            <w:r w:rsidRPr="00C23AE9">
              <w:rPr>
                <w:rFonts w:ascii="Times New Roman" w:eastAsia="Calibri" w:hAnsi="Times New Roman"/>
                <w:sz w:val="20"/>
                <w:szCs w:val="20"/>
              </w:rPr>
              <w:t>Привлечение вакансий в органы службы занятости населения в Свердловской области осуществлялось посредством информирования руководителей учреждений и</w:t>
            </w:r>
            <w:r w:rsidR="007A5631">
              <w:rPr>
                <w:rFonts w:ascii="Times New Roman" w:eastAsia="Calibri" w:hAnsi="Times New Roman"/>
                <w:sz w:val="20"/>
                <w:szCs w:val="20"/>
              </w:rPr>
              <w:t> </w:t>
            </w:r>
            <w:r w:rsidRPr="00C23AE9">
              <w:rPr>
                <w:rFonts w:ascii="Times New Roman" w:eastAsia="Calibri" w:hAnsi="Times New Roman"/>
                <w:sz w:val="20"/>
                <w:szCs w:val="20"/>
              </w:rPr>
              <w:t>организаций бюджетной сферы, подведомственных органам исполнительной власти Свердловской области, о необходимости предоставления в соответствии со</w:t>
            </w:r>
            <w:r w:rsidR="007A5631">
              <w:rPr>
                <w:rFonts w:ascii="Times New Roman" w:eastAsia="Calibri" w:hAnsi="Times New Roman"/>
                <w:sz w:val="20"/>
                <w:szCs w:val="20"/>
              </w:rPr>
              <w:t> </w:t>
            </w:r>
            <w:r w:rsidRPr="00C23AE9">
              <w:rPr>
                <w:rFonts w:ascii="Times New Roman" w:eastAsia="Calibri" w:hAnsi="Times New Roman"/>
                <w:sz w:val="20"/>
                <w:szCs w:val="20"/>
              </w:rPr>
              <w:t xml:space="preserve">статьей 25 Закона Российской Федерации от 19 апреля 1991 года № 1032-1 «О занятости населения в Российской Федерации» (далее – статья 25 Закона о занятости) информации о вакантных рабочих местах в органы службы занятости и о наступающей административной ответственности за неисполнение требований федерального законодательства. </w:t>
            </w:r>
          </w:p>
          <w:p w:rsidR="001C4468" w:rsidRPr="00C23AE9" w:rsidRDefault="001C4468" w:rsidP="001C4468">
            <w:pPr>
              <w:autoSpaceDE w:val="0"/>
              <w:autoSpaceDN w:val="0"/>
              <w:adjustRightInd w:val="0"/>
              <w:spacing w:after="0" w:line="240" w:lineRule="auto"/>
              <w:jc w:val="both"/>
              <w:rPr>
                <w:rFonts w:ascii="Times New Roman" w:eastAsia="Calibri" w:hAnsi="Times New Roman"/>
                <w:sz w:val="20"/>
                <w:szCs w:val="20"/>
              </w:rPr>
            </w:pPr>
            <w:r w:rsidRPr="00C23AE9">
              <w:rPr>
                <w:rFonts w:ascii="Times New Roman" w:eastAsia="Calibri" w:hAnsi="Times New Roman"/>
                <w:sz w:val="20"/>
                <w:szCs w:val="20"/>
              </w:rPr>
              <w:t>В 2017 году в органы службы занятости населения Свердловской области в целях поиска подходящей работы обратился 159 281 человек. Для трудоустройства безработных и ищущих работу граждан сформирован банк вакантных рабочих мест – 200 330 единиц. Трудоустроены при содействии органов службы занятости 110 097 граждан (69,1 процента от численности обратившихся).</w:t>
            </w:r>
          </w:p>
          <w:p w:rsidR="001C4468" w:rsidRPr="00C23AE9" w:rsidRDefault="001C4468" w:rsidP="001C4468">
            <w:pPr>
              <w:autoSpaceDE w:val="0"/>
              <w:autoSpaceDN w:val="0"/>
              <w:adjustRightInd w:val="0"/>
              <w:spacing w:after="0" w:line="240" w:lineRule="auto"/>
              <w:rPr>
                <w:rFonts w:ascii="Times New Roman" w:eastAsia="Calibri" w:hAnsi="Times New Roman"/>
                <w:sz w:val="20"/>
                <w:szCs w:val="20"/>
              </w:rPr>
            </w:pPr>
            <w:r w:rsidRPr="00C23AE9">
              <w:rPr>
                <w:rFonts w:ascii="Times New Roman" w:eastAsia="Calibri" w:hAnsi="Times New Roman"/>
                <w:sz w:val="20"/>
                <w:szCs w:val="20"/>
              </w:rPr>
              <w:t>Разъяснительная работа среди работодателей о необходимости исполнения статьи 25 Закона о занятости проводится посредством:</w:t>
            </w:r>
          </w:p>
          <w:p w:rsidR="001C4468" w:rsidRPr="00C23AE9" w:rsidRDefault="001C4468" w:rsidP="001C4468">
            <w:pPr>
              <w:numPr>
                <w:ilvl w:val="0"/>
                <w:numId w:val="18"/>
              </w:numPr>
              <w:autoSpaceDE w:val="0"/>
              <w:autoSpaceDN w:val="0"/>
              <w:adjustRightInd w:val="0"/>
              <w:spacing w:after="0" w:line="240" w:lineRule="auto"/>
              <w:ind w:left="0" w:firstLine="0"/>
              <w:rPr>
                <w:rFonts w:ascii="Times New Roman" w:eastAsia="Calibri" w:hAnsi="Times New Roman"/>
                <w:sz w:val="20"/>
                <w:szCs w:val="20"/>
              </w:rPr>
            </w:pPr>
            <w:r w:rsidRPr="00C23AE9">
              <w:rPr>
                <w:rFonts w:ascii="Times New Roman" w:eastAsia="Calibri" w:hAnsi="Times New Roman"/>
                <w:sz w:val="20"/>
                <w:szCs w:val="20"/>
              </w:rPr>
              <w:t>информирования при личных встречах и по телефону, а также на семинарах, совещаниях, заседаниях координационных комитетов содействия занятости населения и антикризисных комиссий (570 мероприятий);</w:t>
            </w:r>
          </w:p>
          <w:p w:rsidR="001C4468" w:rsidRPr="00C23AE9" w:rsidRDefault="001C4468" w:rsidP="001C4468">
            <w:pPr>
              <w:numPr>
                <w:ilvl w:val="0"/>
                <w:numId w:val="18"/>
              </w:numPr>
              <w:autoSpaceDE w:val="0"/>
              <w:autoSpaceDN w:val="0"/>
              <w:adjustRightInd w:val="0"/>
              <w:spacing w:after="0" w:line="240" w:lineRule="auto"/>
              <w:ind w:left="0" w:firstLine="0"/>
              <w:rPr>
                <w:rFonts w:ascii="Times New Roman" w:eastAsia="Calibri" w:hAnsi="Times New Roman"/>
                <w:sz w:val="20"/>
                <w:szCs w:val="20"/>
              </w:rPr>
            </w:pPr>
            <w:r w:rsidRPr="00C23AE9">
              <w:rPr>
                <w:rFonts w:ascii="Times New Roman" w:eastAsia="Calibri" w:hAnsi="Times New Roman"/>
                <w:sz w:val="20"/>
                <w:szCs w:val="20"/>
              </w:rPr>
              <w:t xml:space="preserve">публикаций в местной прессе (144 статьи); </w:t>
            </w:r>
          </w:p>
          <w:p w:rsidR="001C4468" w:rsidRPr="00C23AE9" w:rsidRDefault="001C4468" w:rsidP="001C4468">
            <w:pPr>
              <w:numPr>
                <w:ilvl w:val="0"/>
                <w:numId w:val="18"/>
              </w:numPr>
              <w:autoSpaceDE w:val="0"/>
              <w:autoSpaceDN w:val="0"/>
              <w:adjustRightInd w:val="0"/>
              <w:spacing w:after="0" w:line="240" w:lineRule="auto"/>
              <w:ind w:left="0" w:firstLine="0"/>
              <w:rPr>
                <w:rFonts w:ascii="Times New Roman" w:eastAsia="Calibri" w:hAnsi="Times New Roman"/>
                <w:sz w:val="20"/>
                <w:szCs w:val="20"/>
              </w:rPr>
            </w:pPr>
            <w:r w:rsidRPr="00C23AE9">
              <w:rPr>
                <w:rFonts w:ascii="Times New Roman" w:eastAsia="Calibri" w:hAnsi="Times New Roman"/>
                <w:sz w:val="20"/>
                <w:szCs w:val="20"/>
              </w:rPr>
              <w:t>размещения на радио и телеканалах тематических материалов (63 выпуска);</w:t>
            </w:r>
          </w:p>
          <w:p w:rsidR="001C4468" w:rsidRPr="00E20961" w:rsidRDefault="001C4468" w:rsidP="001C4468">
            <w:pPr>
              <w:numPr>
                <w:ilvl w:val="0"/>
                <w:numId w:val="18"/>
              </w:numPr>
              <w:autoSpaceDE w:val="0"/>
              <w:autoSpaceDN w:val="0"/>
              <w:adjustRightInd w:val="0"/>
              <w:spacing w:after="0" w:line="240" w:lineRule="auto"/>
              <w:ind w:left="0" w:firstLine="0"/>
              <w:rPr>
                <w:rFonts w:ascii="Times New Roman" w:hAnsi="Times New Roman"/>
                <w:sz w:val="20"/>
                <w:szCs w:val="20"/>
              </w:rPr>
            </w:pPr>
            <w:r w:rsidRPr="00C23AE9">
              <w:rPr>
                <w:rFonts w:ascii="Times New Roman" w:eastAsia="Calibri" w:hAnsi="Times New Roman"/>
                <w:sz w:val="20"/>
                <w:szCs w:val="20"/>
              </w:rPr>
              <w:t>выступлений директоров центров занятости на местных радио и телеканалах (87 выступлений)</w:t>
            </w:r>
            <w:r w:rsidR="007A5631">
              <w:rPr>
                <w:rFonts w:ascii="Times New Roman" w:eastAsia="Calibri" w:hAnsi="Times New Roman"/>
                <w:sz w:val="20"/>
                <w:szCs w:val="20"/>
              </w:rPr>
              <w:t>.</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Определение перспективной и текущей потребности работодателей в квалифицированных кадрах </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работодате</w:t>
            </w:r>
            <w:r w:rsidR="00715429">
              <w:rPr>
                <w:rFonts w:ascii="Times New Roman" w:hAnsi="Times New Roman"/>
                <w:sz w:val="20"/>
                <w:szCs w:val="20"/>
                <w:lang w:eastAsia="ru-RU"/>
              </w:rPr>
              <w:t>лей, охваченных мониторингом, в </w:t>
            </w:r>
            <w:r w:rsidRPr="008B3AD3">
              <w:rPr>
                <w:rFonts w:ascii="Times New Roman" w:hAnsi="Times New Roman"/>
                <w:sz w:val="20"/>
                <w:szCs w:val="20"/>
                <w:lang w:eastAsia="ru-RU"/>
              </w:rPr>
              <w:t>общем количестве предприятий, осуществляющих хозяйственную деятельность на территории Свердловской области</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16,0</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в 8 раз</w:t>
            </w:r>
          </w:p>
        </w:tc>
        <w:tc>
          <w:tcPr>
            <w:tcW w:w="614" w:type="pct"/>
            <w:gridSpan w:val="2"/>
          </w:tcPr>
          <w:p w:rsidR="001C4468" w:rsidRPr="008B3AD3" w:rsidRDefault="001C4468" w:rsidP="00715429">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Свердловский областной Союз промышленников и предпринимателей (по согласованию), Департамент по труду и занятости населения Свердловской области, </w:t>
            </w:r>
            <w:r>
              <w:rPr>
                <w:rFonts w:ascii="Times New Roman" w:hAnsi="Times New Roman"/>
                <w:sz w:val="20"/>
                <w:szCs w:val="20"/>
                <w:lang w:eastAsia="ru-RU"/>
              </w:rPr>
              <w:t>ГАУ СО</w:t>
            </w:r>
            <w:r w:rsidR="00715429">
              <w:rPr>
                <w:rFonts w:ascii="Times New Roman" w:hAnsi="Times New Roman"/>
                <w:sz w:val="20"/>
                <w:szCs w:val="20"/>
                <w:lang w:eastAsia="ru-RU"/>
              </w:rPr>
              <w:t> </w:t>
            </w:r>
            <w:r w:rsidRPr="008B3AD3">
              <w:rPr>
                <w:rFonts w:ascii="Times New Roman" w:hAnsi="Times New Roman"/>
                <w:sz w:val="20"/>
                <w:szCs w:val="20"/>
                <w:lang w:eastAsia="ru-RU"/>
              </w:rPr>
              <w:t>«Област</w:t>
            </w:r>
            <w:r w:rsidR="00715429">
              <w:rPr>
                <w:rFonts w:ascii="Times New Roman" w:hAnsi="Times New Roman"/>
                <w:sz w:val="20"/>
                <w:szCs w:val="20"/>
                <w:lang w:eastAsia="ru-RU"/>
              </w:rPr>
              <w:t>-</w:t>
            </w:r>
            <w:r w:rsidRPr="008B3AD3">
              <w:rPr>
                <w:rFonts w:ascii="Times New Roman" w:hAnsi="Times New Roman"/>
                <w:sz w:val="20"/>
                <w:szCs w:val="20"/>
                <w:lang w:eastAsia="ru-RU"/>
              </w:rPr>
              <w:t>ной центр развития трудовых ресурсов и социально-трудовых отношений»</w:t>
            </w:r>
          </w:p>
        </w:tc>
        <w:tc>
          <w:tcPr>
            <w:tcW w:w="563" w:type="pct"/>
          </w:tcPr>
          <w:p w:rsidR="001C4468" w:rsidRDefault="007A5631" w:rsidP="001C4468">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П</w:t>
            </w:r>
            <w:r w:rsidR="001C4468">
              <w:rPr>
                <w:rFonts w:ascii="Times New Roman" w:eastAsia="Calibri" w:hAnsi="Times New Roman"/>
                <w:sz w:val="20"/>
                <w:szCs w:val="20"/>
              </w:rPr>
              <w:t>еревыполнение планового значения показателя связано с а</w:t>
            </w:r>
            <w:r w:rsidR="001C4468" w:rsidRPr="000F0945">
              <w:rPr>
                <w:rFonts w:ascii="Times New Roman" w:eastAsia="Calibri" w:hAnsi="Times New Roman"/>
                <w:sz w:val="20"/>
                <w:szCs w:val="20"/>
              </w:rPr>
              <w:t>ктивизаци</w:t>
            </w:r>
            <w:r w:rsidR="001C4468">
              <w:rPr>
                <w:rFonts w:ascii="Times New Roman" w:eastAsia="Calibri" w:hAnsi="Times New Roman"/>
                <w:sz w:val="20"/>
                <w:szCs w:val="20"/>
              </w:rPr>
              <w:t>ей</w:t>
            </w:r>
            <w:r w:rsidR="001C4468" w:rsidRPr="000F0945">
              <w:rPr>
                <w:rFonts w:ascii="Times New Roman" w:eastAsia="Calibri" w:hAnsi="Times New Roman"/>
                <w:sz w:val="20"/>
                <w:szCs w:val="20"/>
              </w:rPr>
              <w:t xml:space="preserve"> работы по предоставлению работодателями в центры занятости информации о вакансиях напрямую или через Информационно-аналитическую систему Общероссийская база вакансий «Работа в России»</w:t>
            </w:r>
            <w:r w:rsidR="001C4468">
              <w:rPr>
                <w:rFonts w:ascii="Times New Roman" w:eastAsia="Calibri" w:hAnsi="Times New Roman"/>
                <w:sz w:val="20"/>
                <w:szCs w:val="20"/>
              </w:rPr>
              <w:t>.</w:t>
            </w:r>
            <w:r w:rsidR="001C4468" w:rsidRPr="000F0945">
              <w:rPr>
                <w:rFonts w:ascii="Times New Roman" w:eastAsia="Calibri" w:hAnsi="Times New Roman"/>
                <w:sz w:val="20"/>
                <w:szCs w:val="20"/>
              </w:rPr>
              <w:t xml:space="preserve"> </w:t>
            </w:r>
          </w:p>
          <w:p w:rsidR="001C4468" w:rsidRPr="000F0945" w:rsidRDefault="001C4468" w:rsidP="00715429">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0"/>
                <w:szCs w:val="20"/>
              </w:rPr>
              <w:t xml:space="preserve">и </w:t>
            </w:r>
            <w:r w:rsidRPr="0016001E">
              <w:rPr>
                <w:rFonts w:ascii="Times New Roman" w:eastAsia="Calibri" w:hAnsi="Times New Roman"/>
                <w:sz w:val="20"/>
                <w:szCs w:val="20"/>
              </w:rPr>
              <w:t>в связи с увеличени</w:t>
            </w:r>
            <w:r>
              <w:rPr>
                <w:rFonts w:ascii="Times New Roman" w:eastAsia="Calibri" w:hAnsi="Times New Roman"/>
                <w:sz w:val="20"/>
                <w:szCs w:val="20"/>
              </w:rPr>
              <w:t>ем</w:t>
            </w:r>
            <w:r w:rsidRPr="0016001E">
              <w:rPr>
                <w:rFonts w:ascii="Times New Roman" w:eastAsia="Calibri" w:hAnsi="Times New Roman"/>
                <w:sz w:val="20"/>
                <w:szCs w:val="20"/>
              </w:rPr>
              <w:t xml:space="preserve"> численности получателей государственных услуг в</w:t>
            </w:r>
            <w:r w:rsidR="007A5631">
              <w:rPr>
                <w:rFonts w:ascii="Times New Roman" w:eastAsia="Calibri" w:hAnsi="Times New Roman"/>
                <w:sz w:val="20"/>
                <w:szCs w:val="20"/>
              </w:rPr>
              <w:t> </w:t>
            </w:r>
            <w:r w:rsidRPr="0016001E">
              <w:rPr>
                <w:rFonts w:ascii="Times New Roman" w:eastAsia="Calibri" w:hAnsi="Times New Roman"/>
                <w:sz w:val="20"/>
                <w:szCs w:val="20"/>
              </w:rPr>
              <w:t>электронном виде. Работа проводится с</w:t>
            </w:r>
            <w:r w:rsidR="007A5631">
              <w:rPr>
                <w:rFonts w:ascii="Times New Roman" w:eastAsia="Calibri" w:hAnsi="Times New Roman"/>
                <w:sz w:val="20"/>
                <w:szCs w:val="20"/>
              </w:rPr>
              <w:t> </w:t>
            </w:r>
            <w:r w:rsidRPr="0016001E">
              <w:rPr>
                <w:rFonts w:ascii="Times New Roman" w:eastAsia="Calibri" w:hAnsi="Times New Roman"/>
                <w:sz w:val="20"/>
                <w:szCs w:val="20"/>
              </w:rPr>
              <w:t xml:space="preserve">целью реализации распоряжения Правительства Свердловской области от 31.10.2016 </w:t>
            </w:r>
            <w:r>
              <w:rPr>
                <w:rFonts w:ascii="Times New Roman" w:eastAsia="Calibri" w:hAnsi="Times New Roman"/>
                <w:sz w:val="20"/>
                <w:szCs w:val="20"/>
              </w:rPr>
              <w:br/>
            </w:r>
            <w:r w:rsidRPr="0016001E">
              <w:rPr>
                <w:rFonts w:ascii="Times New Roman" w:eastAsia="Calibri" w:hAnsi="Times New Roman"/>
                <w:sz w:val="20"/>
                <w:szCs w:val="20"/>
              </w:rPr>
              <w:t>№ 998-РП «Об</w:t>
            </w:r>
            <w:r w:rsidR="007A5631">
              <w:rPr>
                <w:rFonts w:ascii="Times New Roman" w:eastAsia="Calibri" w:hAnsi="Times New Roman"/>
                <w:sz w:val="20"/>
                <w:szCs w:val="20"/>
              </w:rPr>
              <w:t> </w:t>
            </w:r>
            <w:r w:rsidRPr="0016001E">
              <w:rPr>
                <w:rFonts w:ascii="Times New Roman" w:eastAsia="Calibri" w:hAnsi="Times New Roman"/>
                <w:sz w:val="20"/>
                <w:szCs w:val="20"/>
              </w:rPr>
              <w:t>утверждении значений целевого показателя «Доля государственных и муниципальных услуг, оказанных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в электронной форме, в том числе с</w:t>
            </w:r>
            <w:r w:rsidR="00715429">
              <w:rPr>
                <w:rFonts w:ascii="Times New Roman" w:eastAsia="Calibri" w:hAnsi="Times New Roman"/>
                <w:sz w:val="20"/>
                <w:szCs w:val="20"/>
              </w:rPr>
              <w:t> </w:t>
            </w:r>
            <w:r w:rsidRPr="0016001E">
              <w:rPr>
                <w:rFonts w:ascii="Times New Roman" w:eastAsia="Calibri" w:hAnsi="Times New Roman"/>
                <w:sz w:val="20"/>
                <w:szCs w:val="20"/>
              </w:rPr>
              <w:t>использовани</w:t>
            </w:r>
            <w:r w:rsidR="00715429">
              <w:rPr>
                <w:rFonts w:ascii="Times New Roman" w:eastAsia="Calibri" w:hAnsi="Times New Roman"/>
                <w:sz w:val="20"/>
                <w:szCs w:val="20"/>
              </w:rPr>
              <w:t>-</w:t>
            </w:r>
            <w:r w:rsidRPr="0016001E">
              <w:rPr>
                <w:rFonts w:ascii="Times New Roman" w:eastAsia="Calibri" w:hAnsi="Times New Roman"/>
                <w:sz w:val="20"/>
                <w:szCs w:val="20"/>
              </w:rPr>
              <w:t>ем федеральной государственной информационной системы «Единый портал государственных и муниципальных услуг (функций)», в</w:t>
            </w:r>
            <w:r w:rsidR="00715429">
              <w:rPr>
                <w:rFonts w:ascii="Times New Roman" w:eastAsia="Calibri" w:hAnsi="Times New Roman"/>
                <w:sz w:val="20"/>
                <w:szCs w:val="20"/>
              </w:rPr>
              <w:t> </w:t>
            </w:r>
            <w:r w:rsidRPr="0016001E">
              <w:rPr>
                <w:rFonts w:ascii="Times New Roman" w:eastAsia="Calibri" w:hAnsi="Times New Roman"/>
                <w:sz w:val="20"/>
                <w:szCs w:val="20"/>
              </w:rPr>
              <w:t>общем количестве оказанных государственных и муниципальных услуг».</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tcPr>
          <w:p w:rsidR="001C4468" w:rsidRPr="00E20961" w:rsidRDefault="001C4468" w:rsidP="00047094">
            <w:pPr>
              <w:autoSpaceDE w:val="0"/>
              <w:autoSpaceDN w:val="0"/>
              <w:adjustRightInd w:val="0"/>
              <w:spacing w:after="0" w:line="240" w:lineRule="auto"/>
              <w:rPr>
                <w:rFonts w:ascii="Times New Roman" w:hAnsi="Times New Roman"/>
                <w:sz w:val="20"/>
                <w:szCs w:val="20"/>
              </w:rPr>
            </w:pPr>
            <w:r w:rsidRPr="008E518F">
              <w:rPr>
                <w:rFonts w:ascii="Times New Roman" w:hAnsi="Times New Roman"/>
                <w:sz w:val="20"/>
                <w:szCs w:val="20"/>
              </w:rPr>
              <w:t>Органы службы занятости продолжили информирование работодателей о возможности получения государственных услуг в сфере занятости населения, в том числе интерактивно через Единый портал государственных и муниципальных услуг (</w:t>
            </w:r>
            <w:hyperlink r:id="rId16" w:history="1">
              <w:r w:rsidRPr="008E518F">
                <w:rPr>
                  <w:rFonts w:ascii="Times New Roman" w:hAnsi="Times New Roman"/>
                  <w:sz w:val="20"/>
                  <w:szCs w:val="20"/>
                </w:rPr>
                <w:t>www.gosuslugi.ru</w:t>
              </w:r>
            </w:hyperlink>
            <w:r w:rsidRPr="008E518F">
              <w:rPr>
                <w:rFonts w:ascii="Times New Roman" w:hAnsi="Times New Roman"/>
                <w:sz w:val="20"/>
                <w:szCs w:val="20"/>
              </w:rPr>
              <w:t xml:space="preserve">), </w:t>
            </w:r>
            <w:r>
              <w:rPr>
                <w:rFonts w:ascii="Times New Roman" w:eastAsia="Calibri" w:hAnsi="Times New Roman"/>
                <w:sz w:val="20"/>
                <w:szCs w:val="20"/>
              </w:rPr>
              <w:t>и</w:t>
            </w:r>
            <w:r w:rsidRPr="000F0945">
              <w:rPr>
                <w:rFonts w:ascii="Times New Roman" w:eastAsia="Calibri" w:hAnsi="Times New Roman"/>
                <w:sz w:val="20"/>
                <w:szCs w:val="20"/>
              </w:rPr>
              <w:t xml:space="preserve">нформационно-аналитическую систему Общероссийская база вакансий «Работа в России» </w:t>
            </w:r>
            <w:r w:rsidRPr="008E518F">
              <w:rPr>
                <w:rFonts w:ascii="Times New Roman" w:hAnsi="Times New Roman"/>
                <w:sz w:val="20"/>
                <w:szCs w:val="20"/>
              </w:rPr>
              <w:t xml:space="preserve"> </w:t>
            </w:r>
            <w:r>
              <w:rPr>
                <w:rFonts w:ascii="Times New Roman" w:hAnsi="Times New Roman"/>
                <w:sz w:val="20"/>
                <w:szCs w:val="20"/>
              </w:rPr>
              <w:t>(</w:t>
            </w:r>
            <w:hyperlink r:id="rId17" w:history="1">
              <w:r w:rsidRPr="008E518F">
                <w:rPr>
                  <w:rFonts w:ascii="Times New Roman" w:hAnsi="Times New Roman"/>
                  <w:sz w:val="20"/>
                  <w:szCs w:val="20"/>
                </w:rPr>
                <w:t>www.trudvsem.ru</w:t>
              </w:r>
            </w:hyperlink>
            <w:r>
              <w:rPr>
                <w:rFonts w:ascii="Times New Roman" w:hAnsi="Times New Roman"/>
                <w:sz w:val="20"/>
                <w:szCs w:val="20"/>
              </w:rPr>
              <w:t>)</w:t>
            </w:r>
            <w:r w:rsidRPr="008E518F">
              <w:rPr>
                <w:rFonts w:ascii="Times New Roman" w:hAnsi="Times New Roman"/>
                <w:sz w:val="20"/>
                <w:szCs w:val="20"/>
              </w:rPr>
              <w:t>, интерактивный сайт Департамента по труду и занятости населения Свердловской области, а также через филиалы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047094">
              <w:rPr>
                <w:rFonts w:ascii="Times New Roman" w:hAnsi="Times New Roman"/>
                <w:sz w:val="20"/>
                <w:szCs w:val="20"/>
              </w:rPr>
              <w:t>.</w:t>
            </w: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04709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Проведение ежегодного конкурса среди муниципальных образований, расположенных на территории Свердловской области, на</w:t>
            </w:r>
            <w:r w:rsidR="00047094">
              <w:rPr>
                <w:rFonts w:ascii="Times New Roman" w:hAnsi="Times New Roman"/>
                <w:sz w:val="20"/>
                <w:szCs w:val="20"/>
                <w:lang w:eastAsia="ru-RU"/>
              </w:rPr>
              <w:t> </w:t>
            </w:r>
            <w:r w:rsidRPr="008B3AD3">
              <w:rPr>
                <w:rFonts w:ascii="Times New Roman" w:hAnsi="Times New Roman"/>
                <w:sz w:val="20"/>
                <w:szCs w:val="20"/>
                <w:lang w:eastAsia="ru-RU"/>
              </w:rPr>
              <w:t>эффективную реализацию территориальной программы содействия занятости населения</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муниципальных образований, принявших участие в конкурсе</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8</w:t>
            </w:r>
            <w:r>
              <w:rPr>
                <w:rFonts w:ascii="Times New Roman" w:hAnsi="Times New Roman"/>
                <w:sz w:val="20"/>
                <w:szCs w:val="20"/>
                <w:lang w:eastAsia="ru-RU"/>
              </w:rPr>
              <w:t>5</w:t>
            </w:r>
            <w:r w:rsidRPr="008B3AD3">
              <w:rPr>
                <w:rFonts w:ascii="Times New Roman" w:hAnsi="Times New Roman"/>
                <w:sz w:val="20"/>
                <w:szCs w:val="20"/>
                <w:lang w:eastAsia="ru-RU"/>
              </w:rPr>
              <w:t>,0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91,8</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108,0</w:t>
            </w:r>
          </w:p>
        </w:tc>
        <w:tc>
          <w:tcPr>
            <w:tcW w:w="614" w:type="pct"/>
            <w:gridSpan w:val="2"/>
          </w:tcPr>
          <w:p w:rsidR="001C4468" w:rsidRPr="008B3AD3" w:rsidRDefault="001C4468" w:rsidP="0004709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047094">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 Федерация профсоюзов Свердловской области (по согласованию), Свердловский областной Союз промышленников и предпринимателей (по</w:t>
            </w:r>
            <w:r w:rsidR="00047094">
              <w:rPr>
                <w:rFonts w:ascii="Times New Roman" w:hAnsi="Times New Roman"/>
                <w:sz w:val="20"/>
                <w:szCs w:val="20"/>
                <w:lang w:eastAsia="ru-RU"/>
              </w:rPr>
              <w:t> </w:t>
            </w:r>
            <w:r w:rsidRPr="008B3AD3">
              <w:rPr>
                <w:rFonts w:ascii="Times New Roman" w:hAnsi="Times New Roman"/>
                <w:sz w:val="20"/>
                <w:szCs w:val="20"/>
                <w:lang w:eastAsia="ru-RU"/>
              </w:rPr>
              <w:t>согласованию) во</w:t>
            </w:r>
            <w:r w:rsidR="00047094">
              <w:rPr>
                <w:rFonts w:ascii="Times New Roman" w:hAnsi="Times New Roman"/>
                <w:sz w:val="20"/>
                <w:szCs w:val="20"/>
                <w:lang w:eastAsia="ru-RU"/>
              </w:rPr>
              <w:t> </w:t>
            </w:r>
            <w:r w:rsidRPr="008B3AD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w:t>
            </w:r>
            <w:r w:rsidR="00047094">
              <w:rPr>
                <w:rFonts w:ascii="Times New Roman" w:hAnsi="Times New Roman"/>
                <w:sz w:val="20"/>
                <w:szCs w:val="20"/>
                <w:lang w:eastAsia="ru-RU"/>
              </w:rPr>
              <w:t> </w:t>
            </w:r>
            <w:r w:rsidRPr="008B3AD3">
              <w:rPr>
                <w:rFonts w:ascii="Times New Roman" w:hAnsi="Times New Roman"/>
                <w:sz w:val="20"/>
                <w:szCs w:val="20"/>
                <w:lang w:eastAsia="ru-RU"/>
              </w:rPr>
              <w:t>территории Свердловской области (по согласованию)</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1C4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tcPr>
          <w:p w:rsidR="001C4468" w:rsidRDefault="001C4468" w:rsidP="001C4468">
            <w:pPr>
              <w:autoSpaceDE w:val="0"/>
              <w:autoSpaceDN w:val="0"/>
              <w:adjustRightInd w:val="0"/>
              <w:spacing w:after="0" w:line="240" w:lineRule="auto"/>
              <w:rPr>
                <w:rFonts w:ascii="Times New Roman" w:eastAsia="Calibri" w:hAnsi="Times New Roman"/>
                <w:sz w:val="20"/>
                <w:szCs w:val="20"/>
              </w:rPr>
            </w:pPr>
            <w:r w:rsidRPr="00EF3F54">
              <w:rPr>
                <w:rFonts w:ascii="Times New Roman" w:eastAsia="Calibri" w:hAnsi="Times New Roman"/>
                <w:sz w:val="20"/>
                <w:szCs w:val="20"/>
              </w:rPr>
              <w:t>В 2017 году подведены итоги конкурса 2016 года. Участие приняли 67 муниципальных образований, расположенных на территории Свердловской области</w:t>
            </w:r>
            <w:r>
              <w:rPr>
                <w:rFonts w:ascii="Times New Roman" w:eastAsia="Calibri" w:hAnsi="Times New Roman"/>
                <w:sz w:val="20"/>
                <w:szCs w:val="20"/>
              </w:rPr>
              <w:t xml:space="preserve"> (</w:t>
            </w:r>
            <w:r w:rsidR="005407C0">
              <w:rPr>
                <w:rFonts w:ascii="Times New Roman" w:eastAsia="Calibri" w:hAnsi="Times New Roman"/>
                <w:sz w:val="20"/>
                <w:szCs w:val="20"/>
              </w:rPr>
              <w:t>в </w:t>
            </w:r>
            <w:r w:rsidRPr="00EF3F54">
              <w:rPr>
                <w:rFonts w:ascii="Times New Roman" w:eastAsia="Calibri" w:hAnsi="Times New Roman"/>
                <w:sz w:val="20"/>
                <w:szCs w:val="20"/>
              </w:rPr>
              <w:t>2015</w:t>
            </w:r>
            <w:r>
              <w:rPr>
                <w:rFonts w:ascii="Times New Roman" w:eastAsia="Calibri" w:hAnsi="Times New Roman"/>
                <w:sz w:val="20"/>
                <w:szCs w:val="20"/>
              </w:rPr>
              <w:t> </w:t>
            </w:r>
            <w:r w:rsidRPr="00EF3F54">
              <w:rPr>
                <w:rFonts w:ascii="Times New Roman" w:eastAsia="Calibri" w:hAnsi="Times New Roman"/>
                <w:sz w:val="20"/>
                <w:szCs w:val="20"/>
              </w:rPr>
              <w:t>году – 61, в 2014</w:t>
            </w:r>
            <w:r w:rsidR="009F2006">
              <w:rPr>
                <w:rFonts w:ascii="Times New Roman" w:eastAsia="Calibri" w:hAnsi="Times New Roman"/>
                <w:sz w:val="20"/>
                <w:szCs w:val="20"/>
              </w:rPr>
              <w:t xml:space="preserve"> году</w:t>
            </w:r>
            <w:r w:rsidRPr="00EF3F54">
              <w:rPr>
                <w:rFonts w:ascii="Times New Roman" w:eastAsia="Calibri" w:hAnsi="Times New Roman"/>
                <w:sz w:val="20"/>
                <w:szCs w:val="20"/>
              </w:rPr>
              <w:t xml:space="preserve"> – 59</w:t>
            </w:r>
            <w:r>
              <w:rPr>
                <w:rFonts w:ascii="Times New Roman" w:eastAsia="Calibri" w:hAnsi="Times New Roman"/>
                <w:sz w:val="20"/>
                <w:szCs w:val="20"/>
              </w:rPr>
              <w:t>).</w:t>
            </w:r>
          </w:p>
          <w:p w:rsidR="001C4468" w:rsidRPr="00EF3F54" w:rsidRDefault="001C4468" w:rsidP="001C4468">
            <w:pPr>
              <w:autoSpaceDE w:val="0"/>
              <w:autoSpaceDN w:val="0"/>
              <w:adjustRightInd w:val="0"/>
              <w:spacing w:after="0" w:line="240" w:lineRule="auto"/>
              <w:rPr>
                <w:rFonts w:ascii="Times New Roman" w:eastAsia="Calibri" w:hAnsi="Times New Roman"/>
                <w:sz w:val="20"/>
                <w:szCs w:val="20"/>
              </w:rPr>
            </w:pPr>
            <w:r w:rsidRPr="00EF3F54">
              <w:rPr>
                <w:rFonts w:ascii="Times New Roman" w:eastAsia="Calibri" w:hAnsi="Times New Roman"/>
                <w:sz w:val="20"/>
                <w:szCs w:val="20"/>
              </w:rPr>
              <w:t xml:space="preserve">В соответствии с </w:t>
            </w:r>
            <w:hyperlink r:id="rId18" w:history="1">
              <w:r w:rsidRPr="00EF3F54">
                <w:rPr>
                  <w:rFonts w:ascii="Times New Roman" w:eastAsia="Calibri" w:hAnsi="Times New Roman"/>
                  <w:sz w:val="20"/>
                  <w:szCs w:val="20"/>
                </w:rPr>
                <w:t>постановлением</w:t>
              </w:r>
            </w:hyperlink>
            <w:r w:rsidRPr="00EF3F54">
              <w:rPr>
                <w:rFonts w:ascii="Times New Roman" w:eastAsia="Calibri" w:hAnsi="Times New Roman"/>
                <w:sz w:val="20"/>
                <w:szCs w:val="20"/>
              </w:rPr>
              <w:t xml:space="preserve"> Правительства Свердловской области от 31.03.2004 № 210</w:t>
            </w:r>
            <w:r w:rsidRPr="00EF3F54">
              <w:rPr>
                <w:rFonts w:ascii="Times New Roman" w:eastAsia="Calibri" w:hAnsi="Times New Roman"/>
                <w:sz w:val="20"/>
                <w:szCs w:val="20"/>
              </w:rPr>
              <w:noBreakHyphen/>
              <w:t>ПП «О проведении конкурса среди муниципальных образований, расположенных на территории Свердловской области, на эффективную реализацию территориальной программы содействия занятости населения» (далее – постановление) в 2017 году проведен конкурс на эффективную реализацию территориальной программы содействия занятости населения.</w:t>
            </w:r>
          </w:p>
          <w:p w:rsidR="001C4468" w:rsidRPr="00E20961" w:rsidRDefault="001C4468" w:rsidP="001C4468">
            <w:pPr>
              <w:autoSpaceDE w:val="0"/>
              <w:autoSpaceDN w:val="0"/>
              <w:adjustRightInd w:val="0"/>
              <w:spacing w:after="0" w:line="240" w:lineRule="auto"/>
              <w:jc w:val="both"/>
              <w:rPr>
                <w:rFonts w:ascii="Times New Roman" w:hAnsi="Times New Roman"/>
                <w:sz w:val="20"/>
                <w:szCs w:val="20"/>
              </w:rPr>
            </w:pPr>
            <w:r w:rsidRPr="00EF3F54">
              <w:rPr>
                <w:rFonts w:ascii="Times New Roman" w:eastAsia="Calibri" w:hAnsi="Times New Roman"/>
                <w:sz w:val="20"/>
                <w:szCs w:val="20"/>
              </w:rPr>
              <w:t>Областной конкурсной комиссией по организации и проведению конкурса, утвержденной постановлением, сформированы предложения по итогам и победителям</w:t>
            </w:r>
            <w:r>
              <w:rPr>
                <w:rFonts w:ascii="Times New Roman" w:eastAsia="Calibri" w:hAnsi="Times New Roman"/>
                <w:sz w:val="20"/>
                <w:szCs w:val="20"/>
              </w:rPr>
              <w:t>и</w:t>
            </w:r>
            <w:r w:rsidRPr="00EF3F54">
              <w:rPr>
                <w:rFonts w:ascii="Times New Roman" w:eastAsia="Calibri" w:hAnsi="Times New Roman"/>
                <w:sz w:val="20"/>
                <w:szCs w:val="20"/>
              </w:rPr>
              <w:t xml:space="preserve"> конкурса (протокол от 26.04.2017 № 1)</w:t>
            </w:r>
            <w:r>
              <w:rPr>
                <w:rFonts w:ascii="Times New Roman" w:eastAsia="Calibri" w:hAnsi="Times New Roman"/>
                <w:sz w:val="20"/>
                <w:szCs w:val="20"/>
              </w:rPr>
              <w:t xml:space="preserve"> стали</w:t>
            </w:r>
            <w:r w:rsidRPr="00EF3F54">
              <w:rPr>
                <w:rFonts w:ascii="Times New Roman" w:eastAsia="Calibri" w:hAnsi="Times New Roman"/>
                <w:sz w:val="20"/>
                <w:szCs w:val="20"/>
              </w:rPr>
              <w:t>: в первой группе – Серовский городской округ; во второй группе – Артемовский городской округ; в третьей группе – Тавдинский городской округ; в четвертой группе – Шалинский городской округ; в пятой группе – Слободо-Туринский муниципальный район. Победители конкурса награждены Почетными Дипломами Губернатора Свердловской области</w:t>
            </w:r>
            <w:r w:rsidR="005407C0">
              <w:rPr>
                <w:rFonts w:ascii="Times New Roman" w:eastAsia="Calibri"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Социально-экономическая поддержка отдельных категорий граждан, относящихся к особо нуждающимся в трудоустройстве</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5,</w:t>
            </w:r>
            <w:r>
              <w:rPr>
                <w:rFonts w:ascii="Times New Roman" w:hAnsi="Times New Roman"/>
                <w:sz w:val="20"/>
                <w:szCs w:val="20"/>
                <w:lang w:eastAsia="ru-RU"/>
              </w:rPr>
              <w:t>6</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0,16</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2,9</w:t>
            </w:r>
          </w:p>
        </w:tc>
        <w:tc>
          <w:tcPr>
            <w:tcW w:w="614" w:type="pct"/>
            <w:gridSpan w:val="2"/>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 труду и занятости населения Свердловской области</w:t>
            </w:r>
          </w:p>
        </w:tc>
        <w:tc>
          <w:tcPr>
            <w:tcW w:w="563" w:type="pct"/>
          </w:tcPr>
          <w:p w:rsidR="001C4468" w:rsidRPr="00E20961" w:rsidRDefault="005407C0" w:rsidP="005407C0">
            <w:pPr>
              <w:spacing w:after="0" w:line="240" w:lineRule="auto"/>
              <w:rPr>
                <w:rFonts w:ascii="Times New Roman" w:hAnsi="Times New Roman"/>
                <w:sz w:val="20"/>
                <w:szCs w:val="20"/>
              </w:rPr>
            </w:pPr>
            <w:r>
              <w:rPr>
                <w:rFonts w:ascii="Times New Roman" w:hAnsi="Times New Roman"/>
                <w:sz w:val="20"/>
                <w:szCs w:val="20"/>
              </w:rPr>
              <w:t>П</w:t>
            </w:r>
            <w:r w:rsidR="001C4468" w:rsidRPr="00B27BB1">
              <w:rPr>
                <w:rFonts w:ascii="Times New Roman" w:hAnsi="Times New Roman"/>
                <w:sz w:val="20"/>
                <w:szCs w:val="20"/>
              </w:rPr>
              <w:t xml:space="preserve">ри формировании </w:t>
            </w:r>
            <w:r w:rsidR="001C4468">
              <w:rPr>
                <w:rFonts w:ascii="Times New Roman" w:hAnsi="Times New Roman"/>
                <w:sz w:val="20"/>
                <w:szCs w:val="20"/>
              </w:rPr>
              <w:t xml:space="preserve">значения планового показателя </w:t>
            </w:r>
            <w:r w:rsidR="001C4468" w:rsidRPr="00B27BB1">
              <w:rPr>
                <w:rFonts w:ascii="Times New Roman" w:hAnsi="Times New Roman"/>
                <w:sz w:val="20"/>
                <w:szCs w:val="20"/>
              </w:rPr>
              <w:t xml:space="preserve">учитывался факт трудоустройства граждан данной категории </w:t>
            </w:r>
            <w:r w:rsidR="002B1938">
              <w:rPr>
                <w:rFonts w:ascii="Times New Roman" w:hAnsi="Times New Roman"/>
                <w:sz w:val="20"/>
                <w:szCs w:val="20"/>
              </w:rPr>
              <w:br/>
            </w:r>
            <w:r w:rsidR="001C4468" w:rsidRPr="00B27BB1">
              <w:rPr>
                <w:rFonts w:ascii="Times New Roman" w:hAnsi="Times New Roman"/>
                <w:sz w:val="20"/>
                <w:szCs w:val="20"/>
              </w:rPr>
              <w:t>в 2014 году (45 человек). Порядок предоставления субсидий по указанному мероприятию утвержден постановлением Правительства Свердловской области от 05.07.2017 №</w:t>
            </w:r>
            <w:r w:rsidR="001C4468">
              <w:rPr>
                <w:rFonts w:ascii="Times New Roman" w:hAnsi="Times New Roman"/>
                <w:sz w:val="20"/>
                <w:szCs w:val="20"/>
              </w:rPr>
              <w:t> </w:t>
            </w:r>
            <w:r w:rsidR="001C4468" w:rsidRPr="00B27BB1">
              <w:rPr>
                <w:rFonts w:ascii="Times New Roman" w:hAnsi="Times New Roman"/>
                <w:sz w:val="20"/>
                <w:szCs w:val="20"/>
              </w:rPr>
              <w:t>502-ПП. В</w:t>
            </w:r>
            <w:r>
              <w:rPr>
                <w:rFonts w:ascii="Times New Roman" w:hAnsi="Times New Roman"/>
                <w:sz w:val="20"/>
                <w:szCs w:val="20"/>
              </w:rPr>
              <w:t> </w:t>
            </w:r>
            <w:r w:rsidR="001C4468" w:rsidRPr="00B27BB1">
              <w:rPr>
                <w:rFonts w:ascii="Times New Roman" w:hAnsi="Times New Roman"/>
                <w:sz w:val="20"/>
                <w:szCs w:val="20"/>
              </w:rPr>
              <w:t>центры занятости направлено письмо для организации работы, проведения разъяснительной работы среди работодателей о возможности участия в мероприятии, оказани</w:t>
            </w:r>
            <w:r w:rsidR="001C4468">
              <w:rPr>
                <w:rFonts w:ascii="Times New Roman" w:hAnsi="Times New Roman"/>
                <w:sz w:val="20"/>
                <w:szCs w:val="20"/>
              </w:rPr>
              <w:t>и</w:t>
            </w:r>
            <w:r w:rsidR="001C4468" w:rsidRPr="00B27BB1">
              <w:rPr>
                <w:rFonts w:ascii="Times New Roman" w:hAnsi="Times New Roman"/>
                <w:sz w:val="20"/>
                <w:szCs w:val="20"/>
              </w:rPr>
              <w:t xml:space="preserve"> консультационной помощи работодателям в подготовке пакета документов для подачи заявок. Мероприятие носит заявительный характер. В 2017</w:t>
            </w:r>
            <w:r>
              <w:rPr>
                <w:rFonts w:ascii="Times New Roman" w:hAnsi="Times New Roman"/>
                <w:sz w:val="20"/>
                <w:szCs w:val="20"/>
              </w:rPr>
              <w:t> </w:t>
            </w:r>
            <w:r w:rsidR="001C4468" w:rsidRPr="00B27BB1">
              <w:rPr>
                <w:rFonts w:ascii="Times New Roman" w:hAnsi="Times New Roman"/>
                <w:sz w:val="20"/>
                <w:szCs w:val="20"/>
              </w:rPr>
              <w:t>году принято к рассмотрению 8 заявок, решение о предоставлении субсидии вынесено по 2 заявкам</w:t>
            </w:r>
            <w:r>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tcPr>
          <w:p w:rsidR="001C4468" w:rsidRPr="00B27BB1" w:rsidRDefault="001C4468" w:rsidP="001C4468">
            <w:pPr>
              <w:autoSpaceDE w:val="0"/>
              <w:autoSpaceDN w:val="0"/>
              <w:adjustRightInd w:val="0"/>
              <w:spacing w:after="0" w:line="240" w:lineRule="auto"/>
              <w:rPr>
                <w:rFonts w:ascii="Times New Roman" w:hAnsi="Times New Roman"/>
                <w:sz w:val="20"/>
                <w:szCs w:val="20"/>
              </w:rPr>
            </w:pPr>
            <w:r w:rsidRPr="00B27BB1">
              <w:rPr>
                <w:rFonts w:ascii="Times New Roman" w:hAnsi="Times New Roman"/>
                <w:sz w:val="20"/>
                <w:szCs w:val="20"/>
              </w:rPr>
              <w:t>В 2017 году между Департаментом по труду и занятости населения Свердловской области и работодателями заключены:</w:t>
            </w:r>
          </w:p>
          <w:p w:rsidR="001C4468" w:rsidRPr="00B27BB1" w:rsidRDefault="001C4468" w:rsidP="001C4468">
            <w:pPr>
              <w:autoSpaceDE w:val="0"/>
              <w:autoSpaceDN w:val="0"/>
              <w:adjustRightInd w:val="0"/>
              <w:spacing w:after="0" w:line="240" w:lineRule="auto"/>
              <w:rPr>
                <w:rFonts w:ascii="Times New Roman" w:hAnsi="Times New Roman"/>
                <w:sz w:val="20"/>
                <w:szCs w:val="20"/>
              </w:rPr>
            </w:pPr>
            <w:r w:rsidRPr="00B27BB1">
              <w:rPr>
                <w:rFonts w:ascii="Times New Roman" w:hAnsi="Times New Roman"/>
                <w:sz w:val="20"/>
                <w:szCs w:val="20"/>
              </w:rPr>
              <w:t>1 соглашение о предоставлении субсидии на создание 1 рабочего места для трудоустройства наркозависимого лица, прошедшего курс реабилитации, на созданное рабочее место трудоустроен 1 человек;</w:t>
            </w:r>
          </w:p>
          <w:p w:rsidR="001C4468" w:rsidRPr="00B27BB1" w:rsidRDefault="001C4468" w:rsidP="001C4468">
            <w:pPr>
              <w:autoSpaceDE w:val="0"/>
              <w:autoSpaceDN w:val="0"/>
              <w:adjustRightInd w:val="0"/>
              <w:spacing w:after="0" w:line="240" w:lineRule="auto"/>
              <w:rPr>
                <w:rFonts w:ascii="Times New Roman" w:hAnsi="Times New Roman"/>
                <w:sz w:val="20"/>
                <w:szCs w:val="20"/>
              </w:rPr>
            </w:pPr>
            <w:r w:rsidRPr="00B27BB1">
              <w:rPr>
                <w:rFonts w:ascii="Times New Roman" w:hAnsi="Times New Roman"/>
                <w:sz w:val="20"/>
                <w:szCs w:val="20"/>
              </w:rPr>
              <w:t>1 соглашение о содействии трудоустройству незанятых многодетных родителей, родителей, воспитывающих детей-инвалидов, на оборудованные (оснащенные) для них рабочие места, на созданное рабочее место трудоустроен 1 гражданин указанной категории</w:t>
            </w:r>
          </w:p>
        </w:tc>
      </w:tr>
      <w:tr w:rsidR="001C4468" w:rsidRPr="00E20961" w:rsidTr="00540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5407C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Организация профориентационного сопровождения органами службы занятости населения профессионального самоопределения учащейся молодежи в возрасте 14–17</w:t>
            </w:r>
            <w:r w:rsidR="005407C0">
              <w:rPr>
                <w:rFonts w:ascii="Times New Roman" w:hAnsi="Times New Roman"/>
                <w:sz w:val="20"/>
                <w:szCs w:val="20"/>
                <w:lang w:eastAsia="ru-RU"/>
              </w:rPr>
              <w:t> </w:t>
            </w:r>
            <w:r w:rsidRPr="008B3AD3">
              <w:rPr>
                <w:rFonts w:ascii="Times New Roman" w:hAnsi="Times New Roman"/>
                <w:sz w:val="20"/>
                <w:szCs w:val="20"/>
                <w:lang w:eastAsia="ru-RU"/>
              </w:rPr>
              <w:t>лет с учетом потребностей в квалификациях и компетенциях, необходимых для достижения конкурентоспособ</w:t>
            </w:r>
            <w:r w:rsidRPr="008B3AD3">
              <w:rPr>
                <w:rFonts w:ascii="Times New Roman" w:hAnsi="Times New Roman"/>
                <w:sz w:val="20"/>
                <w:szCs w:val="20"/>
                <w:lang w:eastAsia="ru-RU"/>
              </w:rPr>
              <w:softHyphen/>
              <w:t>ности на рынке труда, формируемом развивающимися производствами (с учетом задач проекта «Уральская инженерная школа»)</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молодых граждан в возрасте 14–17 лет, охваченных различными формами профессиональной ориентации, в общей численности граж</w:t>
            </w:r>
            <w:r>
              <w:rPr>
                <w:rFonts w:ascii="Times New Roman" w:hAnsi="Times New Roman"/>
                <w:sz w:val="20"/>
                <w:szCs w:val="20"/>
                <w:lang w:eastAsia="ru-RU"/>
              </w:rPr>
              <w:t>дан – участников профориентацион</w:t>
            </w:r>
            <w:r w:rsidRPr="008B3AD3">
              <w:rPr>
                <w:rFonts w:ascii="Times New Roman" w:hAnsi="Times New Roman"/>
                <w:sz w:val="20"/>
                <w:szCs w:val="20"/>
                <w:lang w:eastAsia="ru-RU"/>
              </w:rPr>
              <w:t>ных мероприятий (ежегодно)</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32,</w:t>
            </w:r>
            <w:r>
              <w:rPr>
                <w:rFonts w:ascii="Times New Roman" w:hAnsi="Times New Roman"/>
                <w:sz w:val="20"/>
                <w:szCs w:val="20"/>
                <w:lang w:eastAsia="ru-RU"/>
              </w:rPr>
              <w:t>5</w:t>
            </w:r>
          </w:p>
        </w:tc>
        <w:tc>
          <w:tcPr>
            <w:tcW w:w="271" w:type="pct"/>
          </w:tcPr>
          <w:p w:rsidR="001C4468" w:rsidRPr="00D333E6"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39,2</w:t>
            </w:r>
          </w:p>
        </w:tc>
        <w:tc>
          <w:tcPr>
            <w:tcW w:w="393" w:type="pct"/>
            <w:gridSpan w:val="2"/>
          </w:tcPr>
          <w:p w:rsidR="001C4468" w:rsidRPr="00D333E6"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120,6</w:t>
            </w:r>
          </w:p>
        </w:tc>
        <w:tc>
          <w:tcPr>
            <w:tcW w:w="614" w:type="pct"/>
            <w:gridSpan w:val="2"/>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5407C0">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Министерство общего и профессионального образования Свердловской области </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E20961" w:rsidRDefault="001C4468" w:rsidP="009F2006">
            <w:pPr>
              <w:autoSpaceDE w:val="0"/>
              <w:autoSpaceDN w:val="0"/>
              <w:adjustRightInd w:val="0"/>
              <w:spacing w:after="0" w:line="240" w:lineRule="auto"/>
              <w:rPr>
                <w:rFonts w:ascii="Times New Roman" w:hAnsi="Times New Roman"/>
                <w:sz w:val="20"/>
                <w:szCs w:val="20"/>
              </w:rPr>
            </w:pPr>
            <w:r w:rsidRPr="00ED76A8">
              <w:rPr>
                <w:rFonts w:ascii="Times New Roman" w:hAnsi="Times New Roman"/>
                <w:sz w:val="20"/>
                <w:szCs w:val="20"/>
              </w:rPr>
              <w:t>В 2017 году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получили 39</w:t>
            </w:r>
            <w:r>
              <w:rPr>
                <w:rFonts w:ascii="Times New Roman" w:hAnsi="Times New Roman"/>
                <w:sz w:val="20"/>
                <w:szCs w:val="20"/>
              </w:rPr>
              <w:t> </w:t>
            </w:r>
            <w:r w:rsidRPr="00ED76A8">
              <w:rPr>
                <w:rFonts w:ascii="Times New Roman" w:hAnsi="Times New Roman"/>
                <w:sz w:val="20"/>
                <w:szCs w:val="20"/>
              </w:rPr>
              <w:t>983 гражданина в возрасте 14</w:t>
            </w:r>
            <w:r w:rsidR="009F2006">
              <w:rPr>
                <w:rFonts w:ascii="Times New Roman" w:hAnsi="Times New Roman"/>
                <w:sz w:val="20"/>
                <w:szCs w:val="20"/>
              </w:rPr>
              <w:t>–</w:t>
            </w:r>
            <w:r w:rsidRPr="00ED76A8">
              <w:rPr>
                <w:rFonts w:ascii="Times New Roman" w:hAnsi="Times New Roman"/>
                <w:sz w:val="20"/>
                <w:szCs w:val="20"/>
              </w:rPr>
              <w:t>17 лет (или</w:t>
            </w:r>
            <w:r w:rsidR="005407C0">
              <w:rPr>
                <w:rFonts w:ascii="Times New Roman" w:hAnsi="Times New Roman"/>
                <w:sz w:val="20"/>
                <w:szCs w:val="20"/>
              </w:rPr>
              <w:t> </w:t>
            </w:r>
            <w:r w:rsidRPr="00ED76A8">
              <w:rPr>
                <w:rFonts w:ascii="Times New Roman" w:hAnsi="Times New Roman"/>
                <w:sz w:val="20"/>
                <w:szCs w:val="20"/>
              </w:rPr>
              <w:t>39,2</w:t>
            </w:r>
            <w:r>
              <w:rPr>
                <w:rFonts w:ascii="Times New Roman" w:hAnsi="Times New Roman"/>
                <w:sz w:val="20"/>
                <w:szCs w:val="20"/>
              </w:rPr>
              <w:t xml:space="preserve"> процента </w:t>
            </w:r>
            <w:r w:rsidRPr="00ED76A8">
              <w:rPr>
                <w:rFonts w:ascii="Times New Roman" w:hAnsi="Times New Roman"/>
                <w:sz w:val="20"/>
                <w:szCs w:val="20"/>
              </w:rPr>
              <w:t>от общей численности граждан – получателей государственной услуги по профессиональной ориентации)</w:t>
            </w:r>
            <w:r w:rsidR="005407C0">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Вовлечение инвалидов в трудовую деятельность</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инвалидов, трудоустроенных органами службы занятости населения, в общей численности инвалидов, обратившихся в органы службы занятости в целях поиска работы</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r>
              <w:rPr>
                <w:rFonts w:ascii="Times New Roman" w:hAnsi="Times New Roman"/>
                <w:sz w:val="20"/>
                <w:szCs w:val="20"/>
                <w:lang w:eastAsia="ru-RU"/>
              </w:rPr>
              <w:t>9</w:t>
            </w:r>
            <w:r w:rsidRPr="008B3AD3">
              <w:rPr>
                <w:rFonts w:ascii="Times New Roman" w:hAnsi="Times New Roman"/>
                <w:sz w:val="20"/>
                <w:szCs w:val="20"/>
                <w:lang w:eastAsia="ru-RU"/>
              </w:rPr>
              <w:t>,</w:t>
            </w:r>
            <w:r>
              <w:rPr>
                <w:rFonts w:ascii="Times New Roman" w:hAnsi="Times New Roman"/>
                <w:sz w:val="20"/>
                <w:szCs w:val="20"/>
                <w:lang w:eastAsia="ru-RU"/>
              </w:rPr>
              <w:t>0</w:t>
            </w:r>
          </w:p>
        </w:tc>
        <w:tc>
          <w:tcPr>
            <w:tcW w:w="271" w:type="pct"/>
          </w:tcPr>
          <w:p w:rsidR="001C4468"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44,0</w:t>
            </w:r>
          </w:p>
        </w:tc>
        <w:tc>
          <w:tcPr>
            <w:tcW w:w="393" w:type="pct"/>
            <w:gridSpan w:val="2"/>
          </w:tcPr>
          <w:p w:rsidR="001C4468"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112,8</w:t>
            </w:r>
          </w:p>
        </w:tc>
        <w:tc>
          <w:tcPr>
            <w:tcW w:w="614" w:type="pct"/>
            <w:gridSpan w:val="2"/>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C757A3">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D51217"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D51217">
              <w:rPr>
                <w:rFonts w:ascii="Times New Roman" w:eastAsia="Calibri" w:hAnsi="Times New Roman"/>
                <w:sz w:val="20"/>
                <w:szCs w:val="20"/>
              </w:rPr>
              <w:t xml:space="preserve">В 2017 году в центры занятости в целях поиска работы обратились 6480 инвалидов, из них трудоустроено 2853 инвалида. </w:t>
            </w:r>
          </w:p>
          <w:p w:rsidR="001C4468" w:rsidRPr="00D51217"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D51217">
              <w:rPr>
                <w:rFonts w:ascii="Times New Roman" w:eastAsia="Calibri" w:hAnsi="Times New Roman"/>
                <w:sz w:val="20"/>
                <w:szCs w:val="20"/>
              </w:rPr>
              <w:t>Наибольшая численность граждан, относящихся к категории инвалидов, трудоустроена по таким профессиям (должностям), как: менеджер, специалист, водитель автомобиля, диспетчер, продавец, уборщик территорий, охранник, дворник, подсобный рабочий, сторож (вахтер), уборщик производственных и служебных помещений, продавец, оператор электронно-вычислительных машин.</w:t>
            </w:r>
          </w:p>
          <w:p w:rsidR="001C4468" w:rsidRPr="00D51217"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D51217">
              <w:rPr>
                <w:rFonts w:ascii="Times New Roman" w:eastAsia="Calibri" w:hAnsi="Times New Roman"/>
                <w:sz w:val="20"/>
                <w:szCs w:val="20"/>
              </w:rPr>
              <w:t>Данная категория граждан в 2017 году получила следующие государственные услуги:</w:t>
            </w:r>
          </w:p>
          <w:p w:rsidR="001C4468" w:rsidRPr="00D51217"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D51217">
              <w:rPr>
                <w:rFonts w:ascii="Times New Roman" w:eastAsia="Calibri" w:hAnsi="Times New Roman"/>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4636 человек;</w:t>
            </w:r>
          </w:p>
          <w:p w:rsidR="001C4468" w:rsidRPr="00D51217"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D51217">
              <w:rPr>
                <w:rFonts w:ascii="Times New Roman" w:eastAsia="Calibri" w:hAnsi="Times New Roman"/>
                <w:sz w:val="20"/>
                <w:szCs w:val="20"/>
              </w:rPr>
              <w:t>социальная адаптация – 2413 человек;</w:t>
            </w:r>
          </w:p>
          <w:p w:rsidR="001C4468" w:rsidRPr="00D51217" w:rsidRDefault="001C4468" w:rsidP="001C4468">
            <w:pPr>
              <w:autoSpaceDE w:val="0"/>
              <w:autoSpaceDN w:val="0"/>
              <w:adjustRightInd w:val="0"/>
              <w:spacing w:after="0" w:line="240" w:lineRule="auto"/>
              <w:jc w:val="both"/>
              <w:outlineLvl w:val="0"/>
              <w:rPr>
                <w:rFonts w:ascii="Times New Roman" w:eastAsia="Calibri" w:hAnsi="Times New Roman"/>
                <w:sz w:val="20"/>
                <w:szCs w:val="20"/>
              </w:rPr>
            </w:pPr>
            <w:r w:rsidRPr="00D51217">
              <w:rPr>
                <w:rFonts w:ascii="Times New Roman" w:eastAsia="Calibri" w:hAnsi="Times New Roman"/>
                <w:sz w:val="20"/>
                <w:szCs w:val="20"/>
              </w:rPr>
              <w:t>психологическая поддержка – 2321 человек;</w:t>
            </w:r>
          </w:p>
          <w:p w:rsidR="00F774F9" w:rsidRPr="00E20961" w:rsidRDefault="001C4468" w:rsidP="00C757A3">
            <w:pPr>
              <w:autoSpaceDE w:val="0"/>
              <w:autoSpaceDN w:val="0"/>
              <w:adjustRightInd w:val="0"/>
              <w:spacing w:after="0" w:line="240" w:lineRule="auto"/>
              <w:jc w:val="both"/>
              <w:outlineLvl w:val="0"/>
              <w:rPr>
                <w:rFonts w:ascii="Times New Roman" w:hAnsi="Times New Roman"/>
                <w:sz w:val="20"/>
                <w:szCs w:val="20"/>
              </w:rPr>
            </w:pPr>
            <w:r w:rsidRPr="00D51217">
              <w:rPr>
                <w:rFonts w:ascii="Times New Roman" w:eastAsia="Calibri" w:hAnsi="Times New Roman"/>
                <w:sz w:val="20"/>
                <w:szCs w:val="20"/>
              </w:rPr>
              <w:t>профессиональное обучение и дополнительное профессиональное образование – 332 человека</w:t>
            </w:r>
            <w:r w:rsidR="00C757A3">
              <w:rPr>
                <w:rFonts w:ascii="Times New Roman" w:eastAsia="Calibri"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2. Расширение использования гибких форм занятости (направление Стратегии «Развитие рынка труда»)</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Информирование о</w:t>
            </w:r>
            <w:r w:rsidR="00C757A3">
              <w:rPr>
                <w:rFonts w:ascii="Times New Roman" w:hAnsi="Times New Roman"/>
                <w:sz w:val="20"/>
                <w:szCs w:val="20"/>
                <w:lang w:eastAsia="ru-RU"/>
              </w:rPr>
              <w:t> </w:t>
            </w:r>
            <w:r w:rsidRPr="008B3AD3">
              <w:rPr>
                <w:rFonts w:ascii="Times New Roman" w:hAnsi="Times New Roman"/>
                <w:sz w:val="20"/>
                <w:szCs w:val="20"/>
                <w:lang w:eastAsia="ru-RU"/>
              </w:rPr>
              <w:t>положении на рынке труда, в том числе о</w:t>
            </w:r>
            <w:r w:rsidR="00C757A3">
              <w:rPr>
                <w:rFonts w:ascii="Times New Roman" w:hAnsi="Times New Roman"/>
                <w:sz w:val="20"/>
                <w:szCs w:val="20"/>
                <w:lang w:eastAsia="ru-RU"/>
              </w:rPr>
              <w:t> </w:t>
            </w:r>
            <w:r w:rsidRPr="008B3AD3">
              <w:rPr>
                <w:rFonts w:ascii="Times New Roman" w:hAnsi="Times New Roman"/>
                <w:sz w:val="20"/>
                <w:szCs w:val="20"/>
                <w:lang w:eastAsia="ru-RU"/>
              </w:rPr>
              <w:t>наличии вакансий с</w:t>
            </w:r>
            <w:r w:rsidR="00C757A3">
              <w:rPr>
                <w:rFonts w:ascii="Times New Roman" w:hAnsi="Times New Roman"/>
                <w:sz w:val="20"/>
                <w:szCs w:val="20"/>
                <w:lang w:eastAsia="ru-RU"/>
              </w:rPr>
              <w:t> </w:t>
            </w:r>
            <w:r w:rsidRPr="008B3AD3">
              <w:rPr>
                <w:rFonts w:ascii="Times New Roman" w:hAnsi="Times New Roman"/>
                <w:sz w:val="20"/>
                <w:szCs w:val="20"/>
                <w:lang w:eastAsia="ru-RU"/>
              </w:rPr>
              <w:t>гибкими формами занятости</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shd w:val="clear" w:color="auto" w:fill="auto"/>
          </w:tcPr>
          <w:p w:rsidR="001C4468"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получателей государственной услуги по информированию о положении на рынке труда, удовлетворенных качеством оказания государственной услуги, определяемая на основе опросов получателей государственной услуги (ежегодно)</w:t>
            </w:r>
          </w:p>
          <w:p w:rsidR="00C757A3" w:rsidRPr="008B3AD3" w:rsidRDefault="00C757A3" w:rsidP="001C4468">
            <w:pPr>
              <w:spacing w:after="0" w:line="240" w:lineRule="auto"/>
              <w:rPr>
                <w:rFonts w:ascii="Times New Roman" w:hAnsi="Times New Roman"/>
                <w:sz w:val="20"/>
                <w:szCs w:val="20"/>
                <w:lang w:eastAsia="ru-RU"/>
              </w:rPr>
            </w:pP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r w:rsidRPr="008B3AD3">
              <w:rPr>
                <w:rFonts w:ascii="Times New Roman" w:hAnsi="Times New Roman"/>
                <w:sz w:val="20"/>
                <w:szCs w:val="20"/>
                <w:lang w:eastAsia="ru-RU"/>
              </w:rPr>
              <w:t>,0</w:t>
            </w:r>
          </w:p>
        </w:tc>
        <w:tc>
          <w:tcPr>
            <w:tcW w:w="271" w:type="pct"/>
          </w:tcPr>
          <w:p w:rsidR="001C4468" w:rsidRPr="00B57F20"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90,9</w:t>
            </w:r>
          </w:p>
        </w:tc>
        <w:tc>
          <w:tcPr>
            <w:tcW w:w="393" w:type="pct"/>
            <w:gridSpan w:val="2"/>
          </w:tcPr>
          <w:p w:rsidR="001C4468" w:rsidRPr="00B57F20"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118,1</w:t>
            </w:r>
          </w:p>
        </w:tc>
        <w:tc>
          <w:tcPr>
            <w:tcW w:w="614" w:type="pct"/>
            <w:gridSpan w:val="2"/>
          </w:tcPr>
          <w:p w:rsidR="001C4468" w:rsidRPr="008B3AD3" w:rsidRDefault="00C757A3"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Департамент п</w:t>
            </w:r>
            <w:r w:rsidR="009F2006">
              <w:rPr>
                <w:rFonts w:ascii="Times New Roman" w:hAnsi="Times New Roman"/>
                <w:sz w:val="20"/>
                <w:szCs w:val="20"/>
                <w:lang w:eastAsia="ru-RU"/>
              </w:rPr>
              <w:t>о </w:t>
            </w:r>
            <w:r w:rsidR="001C4468"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903D68"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903D68">
              <w:rPr>
                <w:rFonts w:ascii="Times New Roman" w:eastAsia="Calibri" w:hAnsi="Times New Roman"/>
                <w:sz w:val="20"/>
                <w:szCs w:val="20"/>
              </w:rPr>
              <w:t>Информирование граждан и работодателей осуществлялось:</w:t>
            </w:r>
          </w:p>
          <w:p w:rsidR="001C4468" w:rsidRPr="00903D68"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903D68">
              <w:rPr>
                <w:rFonts w:ascii="Times New Roman" w:eastAsia="Calibri" w:hAnsi="Times New Roman"/>
                <w:sz w:val="20"/>
                <w:szCs w:val="20"/>
              </w:rPr>
              <w:t xml:space="preserve">в консультационных пунктах центров занятости (оказаны 73 274 консультации работодателям, 234 837 – гражданам); </w:t>
            </w:r>
          </w:p>
          <w:p w:rsidR="001C4468" w:rsidRPr="00903D68"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903D68">
              <w:rPr>
                <w:rFonts w:ascii="Times New Roman" w:eastAsia="Calibri" w:hAnsi="Times New Roman"/>
                <w:sz w:val="20"/>
                <w:szCs w:val="20"/>
              </w:rPr>
              <w:t>посредством «мобильных центров занятости» (в отдаленных территориях Свердловской области проконсультированы 214 работодателей и 7916 граждан);</w:t>
            </w:r>
          </w:p>
          <w:p w:rsidR="001C4468" w:rsidRPr="00903D68" w:rsidRDefault="001C4468" w:rsidP="001C4468">
            <w:pPr>
              <w:autoSpaceDE w:val="0"/>
              <w:autoSpaceDN w:val="0"/>
              <w:adjustRightInd w:val="0"/>
              <w:spacing w:after="0" w:line="221" w:lineRule="auto"/>
              <w:jc w:val="both"/>
              <w:outlineLvl w:val="0"/>
              <w:rPr>
                <w:rFonts w:ascii="Times New Roman" w:eastAsia="Calibri" w:hAnsi="Times New Roman"/>
                <w:sz w:val="20"/>
                <w:szCs w:val="20"/>
              </w:rPr>
            </w:pPr>
            <w:r w:rsidRPr="00903D68">
              <w:rPr>
                <w:rFonts w:ascii="Times New Roman" w:eastAsia="Calibri" w:hAnsi="Times New Roman"/>
                <w:sz w:val="20"/>
                <w:szCs w:val="20"/>
              </w:rPr>
              <w:t xml:space="preserve">посредством телефонов «горячей линии» (проинформированы 7742 работодателя и 14 665 граждан); </w:t>
            </w:r>
          </w:p>
          <w:p w:rsidR="001C4468" w:rsidRPr="00E20961" w:rsidRDefault="001C4468" w:rsidP="001C4468">
            <w:pPr>
              <w:autoSpaceDE w:val="0"/>
              <w:autoSpaceDN w:val="0"/>
              <w:adjustRightInd w:val="0"/>
              <w:spacing w:after="0" w:line="240" w:lineRule="auto"/>
              <w:jc w:val="both"/>
              <w:outlineLvl w:val="0"/>
              <w:rPr>
                <w:rFonts w:ascii="Times New Roman" w:hAnsi="Times New Roman"/>
                <w:sz w:val="20"/>
                <w:szCs w:val="20"/>
              </w:rPr>
            </w:pPr>
            <w:r w:rsidRPr="00903D68">
              <w:rPr>
                <w:rFonts w:ascii="Times New Roman" w:eastAsia="Calibri" w:hAnsi="Times New Roman"/>
                <w:sz w:val="20"/>
                <w:szCs w:val="20"/>
              </w:rPr>
              <w:t>Информация по вопросам содействия занятости населения представлена в буклетах и памятках, изданных общим тиражом 61 222 экземпляра</w:t>
            </w:r>
            <w:r w:rsidR="00C757A3">
              <w:rPr>
                <w:rFonts w:ascii="Times New Roman" w:eastAsia="Calibri"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Организация ярмарок вакансий и учебных рабочих мест</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уровень трудоустройства после проведения ярмарок вакансий и учебных рабочих мест</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22,8</w:t>
            </w:r>
            <w:r>
              <w:rPr>
                <w:rFonts w:ascii="Times New Roman" w:hAnsi="Times New Roman"/>
                <w:sz w:val="20"/>
                <w:szCs w:val="20"/>
                <w:lang w:eastAsia="ru-RU"/>
              </w:rPr>
              <w:t>5</w:t>
            </w:r>
          </w:p>
        </w:tc>
        <w:tc>
          <w:tcPr>
            <w:tcW w:w="271" w:type="pct"/>
          </w:tcPr>
          <w:p w:rsidR="001C4468" w:rsidRPr="001C10BE" w:rsidRDefault="001C4468" w:rsidP="001C4468">
            <w:pPr>
              <w:autoSpaceDE w:val="0"/>
              <w:autoSpaceDN w:val="0"/>
              <w:adjustRightInd w:val="0"/>
              <w:spacing w:after="0" w:line="240" w:lineRule="auto"/>
              <w:jc w:val="center"/>
              <w:outlineLvl w:val="0"/>
              <w:rPr>
                <w:rFonts w:ascii="Times New Roman" w:hAnsi="Times New Roman"/>
                <w:sz w:val="20"/>
                <w:szCs w:val="20"/>
              </w:rPr>
            </w:pPr>
            <w:r w:rsidRPr="001C10BE">
              <w:rPr>
                <w:rFonts w:ascii="Times New Roman" w:hAnsi="Times New Roman"/>
                <w:sz w:val="20"/>
                <w:szCs w:val="20"/>
              </w:rPr>
              <w:t>2</w:t>
            </w:r>
            <w:r>
              <w:rPr>
                <w:rFonts w:ascii="Times New Roman" w:hAnsi="Times New Roman"/>
                <w:sz w:val="20"/>
                <w:szCs w:val="20"/>
              </w:rPr>
              <w:t>7,4</w:t>
            </w:r>
          </w:p>
        </w:tc>
        <w:tc>
          <w:tcPr>
            <w:tcW w:w="393" w:type="pct"/>
            <w:gridSpan w:val="2"/>
          </w:tcPr>
          <w:p w:rsidR="001C4468" w:rsidRPr="001C10BE"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119,9</w:t>
            </w:r>
          </w:p>
        </w:tc>
        <w:tc>
          <w:tcPr>
            <w:tcW w:w="614" w:type="pct"/>
            <w:gridSpan w:val="2"/>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 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r w:rsidRPr="00301D66">
              <w:rPr>
                <w:rFonts w:ascii="Times New Roman" w:hAnsi="Times New Roman"/>
                <w:sz w:val="20"/>
                <w:szCs w:val="20"/>
              </w:rPr>
              <w:t xml:space="preserve">Проведено 616 ярмарок вакансий и учебных рабочих мест, в том </w:t>
            </w:r>
            <w:r>
              <w:rPr>
                <w:rFonts w:ascii="Times New Roman" w:hAnsi="Times New Roman"/>
                <w:sz w:val="20"/>
                <w:szCs w:val="20"/>
              </w:rPr>
              <w:t xml:space="preserve">числе </w:t>
            </w:r>
            <w:r w:rsidRPr="00301D66">
              <w:rPr>
                <w:rFonts w:ascii="Times New Roman" w:hAnsi="Times New Roman"/>
                <w:sz w:val="20"/>
                <w:szCs w:val="20"/>
              </w:rPr>
              <w:t>для молодежи и выпускников образовательных организаций общего и</w:t>
            </w:r>
            <w:r>
              <w:rPr>
                <w:rFonts w:ascii="Times New Roman" w:hAnsi="Times New Roman"/>
                <w:sz w:val="20"/>
                <w:szCs w:val="20"/>
              </w:rPr>
              <w:t> </w:t>
            </w:r>
            <w:r w:rsidRPr="00301D66">
              <w:rPr>
                <w:rFonts w:ascii="Times New Roman" w:hAnsi="Times New Roman"/>
                <w:sz w:val="20"/>
                <w:szCs w:val="20"/>
              </w:rPr>
              <w:t xml:space="preserve">профессионального </w:t>
            </w:r>
            <w:r>
              <w:rPr>
                <w:rFonts w:ascii="Times New Roman" w:hAnsi="Times New Roman"/>
                <w:sz w:val="20"/>
                <w:szCs w:val="20"/>
              </w:rPr>
              <w:t xml:space="preserve">образования проведено </w:t>
            </w:r>
            <w:r w:rsidRPr="00301D66">
              <w:rPr>
                <w:rFonts w:ascii="Times New Roman" w:hAnsi="Times New Roman"/>
                <w:sz w:val="20"/>
                <w:szCs w:val="20"/>
              </w:rPr>
              <w:t>57 специализированных ярмарок вакансий и учебных рабочих мест</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информационных технологий, обеспечивающих доступность для граждан информации о гибких формах занятости</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граждан, имеющих доступ к федеральной информационно-телекоммуникационной системе «Работа в России»</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w:t>
            </w:r>
          </w:p>
        </w:tc>
        <w:tc>
          <w:tcPr>
            <w:tcW w:w="271" w:type="pct"/>
          </w:tcPr>
          <w:p w:rsidR="001C4468" w:rsidRPr="00D613D0"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100,0</w:t>
            </w:r>
          </w:p>
        </w:tc>
        <w:tc>
          <w:tcPr>
            <w:tcW w:w="393" w:type="pct"/>
            <w:gridSpan w:val="2"/>
          </w:tcPr>
          <w:p w:rsidR="001C4468" w:rsidRPr="00D613D0" w:rsidRDefault="002B193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в 2,2 раза</w:t>
            </w:r>
          </w:p>
        </w:tc>
        <w:tc>
          <w:tcPr>
            <w:tcW w:w="614" w:type="pct"/>
            <w:gridSpan w:val="2"/>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C757A3">
              <w:rPr>
                <w:rFonts w:ascii="Times New Roman" w:hAnsi="Times New Roman"/>
                <w:sz w:val="20"/>
                <w:szCs w:val="20"/>
                <w:lang w:eastAsia="ru-RU"/>
              </w:rPr>
              <w:t> </w:t>
            </w:r>
            <w:r w:rsidRPr="008B3AD3">
              <w:rPr>
                <w:rFonts w:ascii="Times New Roman" w:hAnsi="Times New Roman"/>
                <w:sz w:val="20"/>
                <w:szCs w:val="20"/>
                <w:lang w:eastAsia="ru-RU"/>
              </w:rPr>
              <w:t xml:space="preserve">труду и занятости населения Свердловской области, </w:t>
            </w:r>
            <w:r>
              <w:rPr>
                <w:rFonts w:ascii="Times New Roman" w:hAnsi="Times New Roman"/>
                <w:sz w:val="20"/>
                <w:szCs w:val="20"/>
                <w:lang w:eastAsia="ru-RU"/>
              </w:rPr>
              <w:t>ГАУ СО</w:t>
            </w:r>
            <w:r w:rsidR="00C757A3">
              <w:rPr>
                <w:rFonts w:ascii="Times New Roman" w:hAnsi="Times New Roman"/>
                <w:sz w:val="20"/>
                <w:szCs w:val="20"/>
                <w:lang w:eastAsia="ru-RU"/>
              </w:rPr>
              <w:t> </w:t>
            </w:r>
            <w:r w:rsidRPr="008B3AD3">
              <w:rPr>
                <w:rFonts w:ascii="Times New Roman" w:hAnsi="Times New Roman"/>
                <w:sz w:val="20"/>
                <w:szCs w:val="20"/>
                <w:lang w:eastAsia="ru-RU"/>
              </w:rPr>
              <w:t>«Област</w:t>
            </w:r>
            <w:r w:rsidR="00C757A3">
              <w:rPr>
                <w:rFonts w:ascii="Times New Roman" w:hAnsi="Times New Roman"/>
                <w:sz w:val="20"/>
                <w:szCs w:val="20"/>
                <w:lang w:eastAsia="ru-RU"/>
              </w:rPr>
              <w:t>-</w:t>
            </w:r>
            <w:r w:rsidRPr="008B3AD3">
              <w:rPr>
                <w:rFonts w:ascii="Times New Roman" w:hAnsi="Times New Roman"/>
                <w:sz w:val="20"/>
                <w:szCs w:val="20"/>
                <w:lang w:eastAsia="ru-RU"/>
              </w:rPr>
              <w:t>ной центр развития трудовых ресурсов и социально-трудовых отношений», частные агентства занятости (по согласованию)</w:t>
            </w:r>
          </w:p>
        </w:tc>
        <w:tc>
          <w:tcPr>
            <w:tcW w:w="563" w:type="pct"/>
          </w:tcPr>
          <w:p w:rsidR="001C4468" w:rsidRPr="00E20961" w:rsidRDefault="00C757A3" w:rsidP="009F2006">
            <w:pPr>
              <w:spacing w:after="0" w:line="240" w:lineRule="auto"/>
              <w:rPr>
                <w:rFonts w:ascii="Times New Roman" w:hAnsi="Times New Roman"/>
                <w:sz w:val="20"/>
                <w:szCs w:val="20"/>
              </w:rPr>
            </w:pPr>
            <w:r>
              <w:rPr>
                <w:rFonts w:ascii="Times New Roman" w:hAnsi="Times New Roman"/>
                <w:sz w:val="20"/>
                <w:szCs w:val="20"/>
              </w:rPr>
              <w:t>Ц</w:t>
            </w:r>
            <w:r w:rsidR="001C4468" w:rsidRPr="00A07F3E">
              <w:rPr>
                <w:rFonts w:ascii="Times New Roman" w:hAnsi="Times New Roman"/>
                <w:sz w:val="20"/>
                <w:szCs w:val="20"/>
              </w:rPr>
              <w:t>ентры занятости оказывают услугу по</w:t>
            </w:r>
            <w:r w:rsidR="001C4468">
              <w:rPr>
                <w:rFonts w:ascii="Times New Roman" w:hAnsi="Times New Roman"/>
                <w:sz w:val="20"/>
                <w:szCs w:val="20"/>
              </w:rPr>
              <w:t> </w:t>
            </w:r>
            <w:r w:rsidR="001C4468" w:rsidRPr="00A07F3E">
              <w:rPr>
                <w:rFonts w:ascii="Times New Roman" w:hAnsi="Times New Roman"/>
                <w:sz w:val="20"/>
                <w:szCs w:val="20"/>
              </w:rPr>
              <w:t>содействию</w:t>
            </w:r>
            <w:r w:rsidR="001C4468">
              <w:rPr>
                <w:rFonts w:ascii="Times New Roman" w:hAnsi="Times New Roman"/>
                <w:sz w:val="20"/>
                <w:szCs w:val="20"/>
              </w:rPr>
              <w:t xml:space="preserve"> гражданам, </w:t>
            </w:r>
            <w:r w:rsidR="001C4468" w:rsidRPr="00A07F3E">
              <w:rPr>
                <w:rFonts w:ascii="Times New Roman" w:hAnsi="Times New Roman"/>
                <w:sz w:val="20"/>
                <w:szCs w:val="20"/>
              </w:rPr>
              <w:t>обра</w:t>
            </w:r>
            <w:r w:rsidR="001C4468">
              <w:rPr>
                <w:rFonts w:ascii="Times New Roman" w:hAnsi="Times New Roman"/>
                <w:sz w:val="20"/>
                <w:szCs w:val="20"/>
              </w:rPr>
              <w:t xml:space="preserve">тившимся </w:t>
            </w:r>
            <w:r w:rsidR="001C4468" w:rsidRPr="00A07F3E">
              <w:rPr>
                <w:rFonts w:ascii="Times New Roman" w:hAnsi="Times New Roman"/>
                <w:sz w:val="20"/>
                <w:szCs w:val="20"/>
              </w:rPr>
              <w:t>в</w:t>
            </w:r>
            <w:r>
              <w:rPr>
                <w:rFonts w:ascii="Times New Roman" w:hAnsi="Times New Roman"/>
                <w:sz w:val="20"/>
                <w:szCs w:val="20"/>
              </w:rPr>
              <w:t> </w:t>
            </w:r>
            <w:r w:rsidR="001C4468" w:rsidRPr="00A07F3E">
              <w:rPr>
                <w:rFonts w:ascii="Times New Roman" w:hAnsi="Times New Roman"/>
                <w:sz w:val="20"/>
                <w:szCs w:val="20"/>
              </w:rPr>
              <w:t>целях поиска работы</w:t>
            </w:r>
            <w:r w:rsidR="001C4468">
              <w:rPr>
                <w:rFonts w:ascii="Times New Roman" w:hAnsi="Times New Roman"/>
                <w:sz w:val="20"/>
                <w:szCs w:val="20"/>
              </w:rPr>
              <w:t>,</w:t>
            </w:r>
            <w:r w:rsidR="001C4468" w:rsidRPr="00A07F3E">
              <w:rPr>
                <w:rFonts w:ascii="Times New Roman" w:hAnsi="Times New Roman"/>
                <w:sz w:val="20"/>
                <w:szCs w:val="20"/>
              </w:rPr>
              <w:t xml:space="preserve"> в</w:t>
            </w:r>
            <w:r w:rsidR="001C4468">
              <w:rPr>
                <w:rFonts w:ascii="Times New Roman" w:hAnsi="Times New Roman"/>
                <w:sz w:val="20"/>
                <w:szCs w:val="20"/>
              </w:rPr>
              <w:t> </w:t>
            </w:r>
            <w:r w:rsidR="001C4468" w:rsidRPr="00A07F3E">
              <w:rPr>
                <w:rFonts w:ascii="Times New Roman" w:hAnsi="Times New Roman"/>
                <w:sz w:val="20"/>
                <w:szCs w:val="20"/>
              </w:rPr>
              <w:t>заполнении и</w:t>
            </w:r>
            <w:r w:rsidR="001C4468">
              <w:rPr>
                <w:rFonts w:ascii="Times New Roman" w:hAnsi="Times New Roman"/>
                <w:sz w:val="20"/>
                <w:szCs w:val="20"/>
              </w:rPr>
              <w:t> </w:t>
            </w:r>
            <w:r w:rsidR="001C4468" w:rsidRPr="00A07F3E">
              <w:rPr>
                <w:rFonts w:ascii="Times New Roman" w:hAnsi="Times New Roman"/>
                <w:sz w:val="20"/>
                <w:szCs w:val="20"/>
              </w:rPr>
              <w:t>размещении резюме на</w:t>
            </w:r>
            <w:r w:rsidR="001C4468">
              <w:rPr>
                <w:rFonts w:ascii="Times New Roman" w:hAnsi="Times New Roman"/>
                <w:sz w:val="20"/>
                <w:szCs w:val="20"/>
              </w:rPr>
              <w:t> </w:t>
            </w:r>
            <w:r w:rsidR="009F2006">
              <w:rPr>
                <w:rFonts w:ascii="Times New Roman" w:hAnsi="Times New Roman"/>
                <w:sz w:val="20"/>
                <w:szCs w:val="20"/>
              </w:rPr>
              <w:t>и</w:t>
            </w:r>
            <w:r w:rsidR="001C4468" w:rsidRPr="00A07F3E">
              <w:rPr>
                <w:rFonts w:ascii="Times New Roman" w:hAnsi="Times New Roman"/>
                <w:sz w:val="20"/>
                <w:szCs w:val="20"/>
              </w:rPr>
              <w:t>нтернет-ресурсах службы занятости</w:t>
            </w:r>
            <w:r w:rsidR="001C4468">
              <w:rPr>
                <w:rFonts w:ascii="Times New Roman" w:hAnsi="Times New Roman"/>
                <w:sz w:val="20"/>
                <w:szCs w:val="20"/>
              </w:rPr>
              <w:t>. Информация о</w:t>
            </w:r>
            <w:r>
              <w:rPr>
                <w:rFonts w:ascii="Times New Roman" w:hAnsi="Times New Roman"/>
                <w:sz w:val="20"/>
                <w:szCs w:val="20"/>
              </w:rPr>
              <w:t> </w:t>
            </w:r>
            <w:r w:rsidR="001C4468">
              <w:rPr>
                <w:rFonts w:ascii="Times New Roman" w:hAnsi="Times New Roman"/>
                <w:sz w:val="20"/>
                <w:szCs w:val="20"/>
              </w:rPr>
              <w:t>вакансиях, в</w:t>
            </w:r>
            <w:r>
              <w:rPr>
                <w:rFonts w:ascii="Times New Roman" w:hAnsi="Times New Roman"/>
                <w:sz w:val="20"/>
                <w:szCs w:val="20"/>
              </w:rPr>
              <w:t> </w:t>
            </w:r>
            <w:r w:rsidR="001C4468">
              <w:rPr>
                <w:rFonts w:ascii="Times New Roman" w:hAnsi="Times New Roman"/>
                <w:sz w:val="20"/>
                <w:szCs w:val="20"/>
              </w:rPr>
              <w:t>том числе с гибким графиком работы, размещена и</w:t>
            </w:r>
            <w:r>
              <w:rPr>
                <w:rFonts w:ascii="Times New Roman" w:hAnsi="Times New Roman"/>
                <w:sz w:val="20"/>
                <w:szCs w:val="20"/>
              </w:rPr>
              <w:t> </w:t>
            </w:r>
            <w:r w:rsidR="001C4468">
              <w:rPr>
                <w:rFonts w:ascii="Times New Roman" w:hAnsi="Times New Roman"/>
                <w:sz w:val="20"/>
                <w:szCs w:val="20"/>
              </w:rPr>
              <w:t>обновляется в</w:t>
            </w:r>
            <w:r>
              <w:rPr>
                <w:rFonts w:ascii="Times New Roman" w:hAnsi="Times New Roman"/>
                <w:sz w:val="20"/>
                <w:szCs w:val="20"/>
              </w:rPr>
              <w:t> </w:t>
            </w:r>
            <w:r w:rsidR="001C4468">
              <w:rPr>
                <w:rFonts w:ascii="Times New Roman" w:hAnsi="Times New Roman"/>
                <w:sz w:val="20"/>
                <w:szCs w:val="20"/>
              </w:rPr>
              <w:t>ежедневном режиме на </w:t>
            </w:r>
            <w:r w:rsidR="009F2006">
              <w:rPr>
                <w:rFonts w:ascii="Times New Roman" w:hAnsi="Times New Roman"/>
                <w:sz w:val="20"/>
                <w:szCs w:val="20"/>
              </w:rPr>
              <w:t>и</w:t>
            </w:r>
            <w:r w:rsidR="001C4468">
              <w:rPr>
                <w:rFonts w:ascii="Times New Roman" w:hAnsi="Times New Roman"/>
                <w:sz w:val="20"/>
                <w:szCs w:val="20"/>
              </w:rPr>
              <w:t>нтернет-ресурсах службы занятости</w:t>
            </w:r>
            <w:r>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DA3087"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DA3087">
              <w:rPr>
                <w:rFonts w:ascii="Times New Roman" w:eastAsia="Calibri" w:hAnsi="Times New Roman"/>
                <w:sz w:val="20"/>
                <w:szCs w:val="20"/>
              </w:rPr>
              <w:t>В 2017 году в Свердловской области продолжена информационно-разъяснительная работа об услугах службы занятости населения для граждан и работодателей, о</w:t>
            </w:r>
            <w:r w:rsidR="00C757A3">
              <w:rPr>
                <w:rFonts w:ascii="Times New Roman" w:eastAsia="Calibri" w:hAnsi="Times New Roman"/>
                <w:sz w:val="20"/>
                <w:szCs w:val="20"/>
              </w:rPr>
              <w:t> </w:t>
            </w:r>
            <w:r w:rsidRPr="00DA3087">
              <w:rPr>
                <w:rFonts w:ascii="Times New Roman" w:eastAsia="Calibri" w:hAnsi="Times New Roman"/>
                <w:sz w:val="20"/>
                <w:szCs w:val="20"/>
              </w:rPr>
              <w:t>ситуации на рынке труда Свердловской области, о возможности трудоустройства граждан вне места постоянного проживания, о поиске подходящей работы и</w:t>
            </w:r>
            <w:r w:rsidR="00C757A3">
              <w:rPr>
                <w:rFonts w:ascii="Times New Roman" w:eastAsia="Calibri" w:hAnsi="Times New Roman"/>
                <w:sz w:val="20"/>
                <w:szCs w:val="20"/>
              </w:rPr>
              <w:t> </w:t>
            </w:r>
            <w:r w:rsidRPr="00DA3087">
              <w:rPr>
                <w:rFonts w:ascii="Times New Roman" w:eastAsia="Calibri" w:hAnsi="Times New Roman"/>
                <w:sz w:val="20"/>
                <w:szCs w:val="20"/>
              </w:rPr>
              <w:t xml:space="preserve">подборе необходимых работников с использованием возможностей Интернет-ресурсов службы занятости: интерактивного сайта Департамента по труду и занятости населения Свердловской области и Портала. </w:t>
            </w:r>
          </w:p>
          <w:p w:rsidR="001C4468" w:rsidRPr="00DA3087"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DA3087">
              <w:rPr>
                <w:rFonts w:ascii="Times New Roman" w:eastAsia="Calibri" w:hAnsi="Times New Roman"/>
                <w:sz w:val="20"/>
                <w:szCs w:val="20"/>
              </w:rPr>
              <w:t xml:space="preserve">В целях повышения качества и доступности государственных услуг для граждан и работодателей и эффективной эксплуатации Портала распоряжением Правительства Свердловской области от 02.10.2015 № 1073-РП утвержден план мероприятий по организации сопровождения сайта «Работа в России» (далее – план мероприятий). </w:t>
            </w:r>
          </w:p>
          <w:p w:rsidR="001C4468" w:rsidRPr="00DA3087"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DA3087">
              <w:rPr>
                <w:rFonts w:ascii="Times New Roman" w:eastAsia="Calibri" w:hAnsi="Times New Roman"/>
                <w:sz w:val="20"/>
                <w:szCs w:val="20"/>
              </w:rPr>
              <w:t>В соответствии с планом мероприятий организовано информирование руководителей учреждений и организаций бюджетной сферы, подведомственных органам исполнительной власти Свердловской области, о необходимости предоставления в соответствии с Законом о занятости информации о вакантных рабочих местах в</w:t>
            </w:r>
            <w:r w:rsidR="00C757A3">
              <w:rPr>
                <w:rFonts w:ascii="Times New Roman" w:eastAsia="Calibri" w:hAnsi="Times New Roman"/>
                <w:sz w:val="20"/>
                <w:szCs w:val="20"/>
              </w:rPr>
              <w:t> </w:t>
            </w:r>
            <w:r w:rsidRPr="00DA3087">
              <w:rPr>
                <w:rFonts w:ascii="Times New Roman" w:eastAsia="Calibri" w:hAnsi="Times New Roman"/>
                <w:sz w:val="20"/>
                <w:szCs w:val="20"/>
              </w:rPr>
              <w:t>центры занятости и о наступающей административной ответственности за неисполнение требований федерального законодательства.</w:t>
            </w:r>
          </w:p>
          <w:p w:rsidR="001C4468" w:rsidRPr="00DA3087"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DA3087">
              <w:rPr>
                <w:rFonts w:ascii="Times New Roman" w:eastAsia="Calibri" w:hAnsi="Times New Roman"/>
                <w:sz w:val="20"/>
                <w:szCs w:val="20"/>
              </w:rPr>
              <w:t>Ежемесячно Свердловская область занимает первые места по количеству размещенных резюме граждан в информационно-аналитической системе Общероссийская база вакансий «Работа в России» согласно проводимому Рострудом мониторингу на основании приказа Федеральной службы по тр</w:t>
            </w:r>
            <w:r>
              <w:rPr>
                <w:rFonts w:ascii="Times New Roman" w:eastAsia="Calibri" w:hAnsi="Times New Roman"/>
                <w:sz w:val="20"/>
                <w:szCs w:val="20"/>
              </w:rPr>
              <w:t>уду и занятости от 26.05.2015 № </w:t>
            </w:r>
            <w:r w:rsidRPr="00DA3087">
              <w:rPr>
                <w:rFonts w:ascii="Times New Roman" w:eastAsia="Calibri" w:hAnsi="Times New Roman"/>
                <w:sz w:val="20"/>
                <w:szCs w:val="20"/>
              </w:rPr>
              <w:t>158 «Об оценке деятельности органов исполнительной власти субъектов Российской Федерации, осуществляющих полномочия в области содействия занятости населения, по наполнению информационно-аналитической системы Общероссийская база вакансий «Работа в России».</w:t>
            </w:r>
          </w:p>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r w:rsidRPr="00DA3087">
              <w:rPr>
                <w:rFonts w:ascii="Times New Roman" w:eastAsia="Calibri" w:hAnsi="Times New Roman"/>
                <w:sz w:val="20"/>
                <w:szCs w:val="20"/>
              </w:rPr>
              <w:t>Центры занятости активно информируют граждан о возможностях Интернет-ресурсов службы занятости населения в целях расширения их возможностей для трудоустройства</w:t>
            </w:r>
            <w:r w:rsidR="00C757A3">
              <w:rPr>
                <w:rFonts w:ascii="Times New Roman" w:eastAsia="Calibri"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и популяризация индивидуальной трудовой деятельности (самозанятости) путем информирования безработных и иных граждан о возможностях организации предприни</w:t>
            </w:r>
            <w:r w:rsidRPr="008B3AD3">
              <w:rPr>
                <w:rFonts w:ascii="Times New Roman" w:hAnsi="Times New Roman"/>
                <w:sz w:val="20"/>
                <w:szCs w:val="20"/>
                <w:lang w:eastAsia="ru-RU"/>
              </w:rPr>
              <w:softHyphen/>
              <w:t>мательской деятельности</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r w:rsidRPr="008B3AD3">
              <w:rPr>
                <w:rFonts w:ascii="Times New Roman" w:hAnsi="Times New Roman"/>
                <w:sz w:val="20"/>
                <w:szCs w:val="20"/>
                <w:lang w:eastAsia="ru-RU"/>
              </w:rPr>
              <w:t>,0</w:t>
            </w:r>
          </w:p>
        </w:tc>
        <w:tc>
          <w:tcPr>
            <w:tcW w:w="271" w:type="pct"/>
          </w:tcPr>
          <w:p w:rsidR="001C4468" w:rsidRPr="00D613D0"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10,6</w:t>
            </w:r>
          </w:p>
        </w:tc>
        <w:tc>
          <w:tcPr>
            <w:tcW w:w="393" w:type="pct"/>
            <w:gridSpan w:val="2"/>
          </w:tcPr>
          <w:p w:rsidR="001C4468" w:rsidRPr="00D613D0"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132,5</w:t>
            </w:r>
          </w:p>
        </w:tc>
        <w:tc>
          <w:tcPr>
            <w:tcW w:w="614" w:type="pct"/>
            <w:gridSpan w:val="2"/>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C757A3">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DA3087"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DA3087">
              <w:rPr>
                <w:rFonts w:ascii="Times New Roman" w:eastAsia="Calibri" w:hAnsi="Times New Roman"/>
                <w:sz w:val="20"/>
                <w:szCs w:val="20"/>
              </w:rPr>
              <w:t xml:space="preserve">Центры занятости населения взаимодействуют с муниципальными отделениями Свердловского областного фонда поддержки предпринимательства по вопросу обучения безработных граждан основам предпринимательской деятельности, а также оказания помощи в подготовке бизнес-планов. </w:t>
            </w:r>
          </w:p>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r w:rsidRPr="00DA3087">
              <w:rPr>
                <w:rFonts w:ascii="Times New Roman" w:eastAsia="Calibri" w:hAnsi="Times New Roman"/>
                <w:sz w:val="20"/>
                <w:szCs w:val="20"/>
              </w:rPr>
              <w:t>В 2017 году получили информацию о возможности организации предпринимательской деятельности 6825 безработных граждан, из них получили единовременную финансовую помощь на подготовку документов для соответствующей государственной регистрации 38 человек, получили единовременную финансовую помощь при соответствующей государственной регистрации 42 человека. Объем израсходованных средств областного бюджета составил 2624,6 тыс. рублей. Средства областного бюджета израсходованы на единовременную финансовую помощь 42 гражданам при государственной регистрации в качестве юридического лица, индивидуального предпринимателя либо крестьянского (фермерского) хозяйства (по 58 800 рублей), а также на единовременную финансовую помощь 38 гражданам на подготовку документов для соответствующей государственной регистрации (по 850 рублей)</w:t>
            </w:r>
            <w:r w:rsidR="00C757A3">
              <w:rPr>
                <w:rFonts w:ascii="Times New Roman" w:eastAsia="Calibri"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Обеспечение достойного уровня жизни граждан, особо нуждающихся в социальной поддержке государства</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граждан, принявших участие в общественных работах, безработных граждан, испытывающих трудности в поиске работы, безработных граждан в</w:t>
            </w:r>
            <w:r w:rsidR="00C757A3">
              <w:rPr>
                <w:rFonts w:ascii="Times New Roman" w:hAnsi="Times New Roman"/>
                <w:sz w:val="20"/>
                <w:szCs w:val="20"/>
                <w:lang w:eastAsia="ru-RU"/>
              </w:rPr>
              <w:t> </w:t>
            </w:r>
            <w:r w:rsidRPr="008B3AD3">
              <w:rPr>
                <w:rFonts w:ascii="Times New Roman" w:hAnsi="Times New Roman"/>
                <w:sz w:val="20"/>
                <w:szCs w:val="20"/>
                <w:lang w:eastAsia="ru-RU"/>
              </w:rPr>
              <w:t>возрасте от 18 до 20</w:t>
            </w:r>
            <w:r>
              <w:rPr>
                <w:rFonts w:ascii="Times New Roman" w:hAnsi="Times New Roman"/>
                <w:sz w:val="20"/>
                <w:szCs w:val="20"/>
                <w:lang w:eastAsia="ru-RU"/>
              </w:rPr>
              <w:t> </w:t>
            </w:r>
            <w:r w:rsidRPr="008B3AD3">
              <w:rPr>
                <w:rFonts w:ascii="Times New Roman" w:hAnsi="Times New Roman"/>
                <w:sz w:val="20"/>
                <w:szCs w:val="20"/>
                <w:lang w:eastAsia="ru-RU"/>
              </w:rPr>
              <w:t>лет, имеющих среднее профессиональное образование и</w:t>
            </w:r>
            <w:r w:rsidR="00C757A3">
              <w:rPr>
                <w:rFonts w:ascii="Times New Roman" w:hAnsi="Times New Roman"/>
                <w:sz w:val="20"/>
                <w:szCs w:val="20"/>
                <w:lang w:eastAsia="ru-RU"/>
              </w:rPr>
              <w:t> </w:t>
            </w:r>
            <w:r w:rsidRPr="008B3AD3">
              <w:rPr>
                <w:rFonts w:ascii="Times New Roman" w:hAnsi="Times New Roman"/>
                <w:sz w:val="20"/>
                <w:szCs w:val="20"/>
                <w:lang w:eastAsia="ru-RU"/>
              </w:rPr>
              <w:t>ищущих работу впервые, несовершеннолетних граждан в возрасте от 14</w:t>
            </w:r>
            <w:r w:rsidR="00C757A3">
              <w:rPr>
                <w:rFonts w:ascii="Times New Roman" w:hAnsi="Times New Roman"/>
                <w:sz w:val="20"/>
                <w:szCs w:val="20"/>
                <w:lang w:eastAsia="ru-RU"/>
              </w:rPr>
              <w:t> </w:t>
            </w:r>
            <w:r w:rsidRPr="008B3AD3">
              <w:rPr>
                <w:rFonts w:ascii="Times New Roman" w:hAnsi="Times New Roman"/>
                <w:sz w:val="20"/>
                <w:szCs w:val="20"/>
                <w:lang w:eastAsia="ru-RU"/>
              </w:rPr>
              <w:t>до 18 лет, принявших участие во временном трудоустройстве, в общей численности граждан, обратившихся за предоставлением соответствующих государственных услуг и</w:t>
            </w:r>
            <w:r w:rsidR="00C757A3">
              <w:rPr>
                <w:rFonts w:ascii="Times New Roman" w:hAnsi="Times New Roman"/>
                <w:sz w:val="20"/>
                <w:szCs w:val="20"/>
                <w:lang w:eastAsia="ru-RU"/>
              </w:rPr>
              <w:t> </w:t>
            </w:r>
            <w:r w:rsidRPr="008B3AD3">
              <w:rPr>
                <w:rFonts w:ascii="Times New Roman" w:hAnsi="Times New Roman"/>
                <w:sz w:val="20"/>
                <w:szCs w:val="20"/>
                <w:lang w:eastAsia="ru-RU"/>
              </w:rPr>
              <w:t xml:space="preserve">получивших предложение органов службы занятости о предоставлении соответствующих государственных услуг (ежегодно)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92,</w:t>
            </w:r>
            <w:r>
              <w:rPr>
                <w:rFonts w:ascii="Times New Roman" w:hAnsi="Times New Roman"/>
                <w:sz w:val="20"/>
                <w:szCs w:val="20"/>
                <w:lang w:eastAsia="ru-RU"/>
              </w:rPr>
              <w:t>2</w:t>
            </w:r>
          </w:p>
        </w:tc>
        <w:tc>
          <w:tcPr>
            <w:tcW w:w="271" w:type="pct"/>
          </w:tcPr>
          <w:p w:rsidR="001C4468"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98,7</w:t>
            </w:r>
          </w:p>
        </w:tc>
        <w:tc>
          <w:tcPr>
            <w:tcW w:w="393" w:type="pct"/>
            <w:gridSpan w:val="2"/>
          </w:tcPr>
          <w:p w:rsidR="001C4468"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107,0</w:t>
            </w:r>
          </w:p>
        </w:tc>
        <w:tc>
          <w:tcPr>
            <w:tcW w:w="614" w:type="pct"/>
            <w:gridSpan w:val="2"/>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C757A3">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B552A4"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B552A4">
              <w:rPr>
                <w:rFonts w:ascii="Times New Roman" w:eastAsia="Calibri" w:hAnsi="Times New Roman"/>
                <w:sz w:val="20"/>
                <w:szCs w:val="20"/>
              </w:rPr>
              <w:t>В целях организации временного трудоустройства несовершеннолетних граждан в возрасте от 14 до 18 лет в свободное от учёбы время центрами занятости с работодателями Свердловской области заключено 1245 договоров на создание 18 182 рабочих мест. В рамках заключенных договоров трудоустроено 21 655 подростков (что составляет 103,1 процента от планового показателя 2017 года). Все подростки в период временной занятости получили материальную поддержку из средств областного бюджета. Общая сумма финансовых средств из областного бюджета на выплату материальной поддержки составила 18 703,5 тыс. рублей.</w:t>
            </w:r>
          </w:p>
          <w:p w:rsidR="001C4468" w:rsidRPr="00B552A4"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B552A4">
              <w:rPr>
                <w:rFonts w:ascii="Times New Roman" w:eastAsia="Calibri" w:hAnsi="Times New Roman"/>
                <w:sz w:val="20"/>
                <w:szCs w:val="20"/>
              </w:rPr>
              <w:t>В целях обеспечения временного трудоустройства безработных граждан, испытывающих трудности в поиске работы, в 2017 году центрами занятости заключено 1187 договоров с работодателями на создание 1796 рабочих мест, на которые трудоустроено 1822 человека. Объем израсходованных средств областного бюджета составил 1852,4 тыс. рублей.</w:t>
            </w:r>
          </w:p>
          <w:p w:rsidR="001C4468" w:rsidRDefault="001C4468" w:rsidP="001C4468">
            <w:pPr>
              <w:autoSpaceDE w:val="0"/>
              <w:autoSpaceDN w:val="0"/>
              <w:adjustRightInd w:val="0"/>
              <w:spacing w:after="0" w:line="240" w:lineRule="auto"/>
              <w:outlineLvl w:val="0"/>
              <w:rPr>
                <w:rFonts w:ascii="Times New Roman" w:eastAsia="Calibri" w:hAnsi="Times New Roman"/>
                <w:sz w:val="20"/>
                <w:szCs w:val="20"/>
              </w:rPr>
            </w:pPr>
            <w:r w:rsidRPr="00B552A4">
              <w:rPr>
                <w:rFonts w:ascii="Times New Roman" w:eastAsia="Calibri" w:hAnsi="Times New Roman"/>
                <w:sz w:val="20"/>
                <w:szCs w:val="20"/>
              </w:rPr>
              <w:t xml:space="preserve">В целях обеспечения временного трудоустройства безработных граждан в возрасте от 18 до 20 лет, имеющих среднее профессиональное образование и ищущих работу впервые, заключено 97 договоров с работодателями на создание 111 рабочих мест, на которые трудоустроено 104 человека. </w:t>
            </w:r>
          </w:p>
          <w:p w:rsidR="001C4468" w:rsidRPr="00E20961" w:rsidRDefault="001C4468" w:rsidP="001C4468">
            <w:pPr>
              <w:autoSpaceDE w:val="0"/>
              <w:autoSpaceDN w:val="0"/>
              <w:adjustRightInd w:val="0"/>
              <w:spacing w:after="0" w:line="240" w:lineRule="auto"/>
              <w:outlineLvl w:val="0"/>
              <w:rPr>
                <w:rFonts w:ascii="Times New Roman" w:hAnsi="Times New Roman"/>
                <w:sz w:val="20"/>
                <w:szCs w:val="20"/>
              </w:rPr>
            </w:pPr>
            <w:r w:rsidRPr="00B552A4">
              <w:rPr>
                <w:rFonts w:ascii="Times New Roman" w:eastAsia="Calibri" w:hAnsi="Times New Roman"/>
                <w:sz w:val="20"/>
                <w:szCs w:val="20"/>
              </w:rPr>
              <w:t>В рамках организации проведения оплачиваемых общественных работ заключен 2221 договор с работодателями на создание 7692 рабочих мест, на которые трудоустроено 10 </w:t>
            </w:r>
            <w:r>
              <w:rPr>
                <w:rFonts w:ascii="Times New Roman" w:eastAsia="Calibri" w:hAnsi="Times New Roman"/>
                <w:sz w:val="20"/>
                <w:szCs w:val="20"/>
              </w:rPr>
              <w:t>219 человек</w:t>
            </w:r>
            <w:r w:rsidR="00C757A3">
              <w:rPr>
                <w:rFonts w:ascii="Times New Roman" w:eastAsia="Calibri" w:hAnsi="Times New Roman"/>
                <w:sz w:val="20"/>
                <w:szCs w:val="20"/>
              </w:rPr>
              <w:t>.</w:t>
            </w:r>
          </w:p>
        </w:tc>
      </w:tr>
      <w:tr w:rsidR="001C4468" w:rsidRPr="00E20961" w:rsidTr="004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3. Повышение территориальной и профессиональной мобильности трудоспособного населения в Свердловской области (направление Стратегии «Развитие рынка труда»)</w:t>
            </w:r>
          </w:p>
        </w:tc>
      </w:tr>
      <w:tr w:rsidR="001C4468" w:rsidRPr="00E20961" w:rsidTr="009F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C757A3">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Содействие безработным гражданам в переезде и безработным гражданам и членам их семей в переселении в</w:t>
            </w:r>
            <w:r w:rsidR="00C757A3">
              <w:rPr>
                <w:rFonts w:ascii="Times New Roman" w:hAnsi="Times New Roman"/>
                <w:sz w:val="20"/>
                <w:szCs w:val="20"/>
                <w:lang w:eastAsia="ru-RU"/>
              </w:rPr>
              <w:t> </w:t>
            </w:r>
            <w:r w:rsidRPr="008B3AD3">
              <w:rPr>
                <w:rFonts w:ascii="Times New Roman" w:hAnsi="Times New Roman"/>
                <w:sz w:val="20"/>
                <w:szCs w:val="20"/>
                <w:lang w:eastAsia="ru-RU"/>
              </w:rPr>
              <w:t>другую местность</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трудоуст</w:t>
            </w:r>
            <w:r w:rsidR="00C757A3">
              <w:rPr>
                <w:rFonts w:ascii="Times New Roman" w:hAnsi="Times New Roman"/>
                <w:sz w:val="20"/>
                <w:szCs w:val="20"/>
                <w:lang w:eastAsia="ru-RU"/>
              </w:rPr>
              <w:t>роившихся безработных граждан в </w:t>
            </w:r>
            <w:r w:rsidRPr="008B3AD3">
              <w:rPr>
                <w:rFonts w:ascii="Times New Roman" w:hAnsi="Times New Roman"/>
                <w:sz w:val="20"/>
                <w:szCs w:val="20"/>
                <w:lang w:eastAsia="ru-RU"/>
              </w:rPr>
              <w:t>результате переезда или переселения в другую местность в общей численности безработных граждан, обратившихся за содействием в переезде или переселении в другую местность для трудоустройства (ежегодно)</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78,6</w:t>
            </w:r>
          </w:p>
        </w:tc>
        <w:tc>
          <w:tcPr>
            <w:tcW w:w="271" w:type="pct"/>
          </w:tcPr>
          <w:p w:rsidR="001C4468" w:rsidRPr="00C11FA4"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91,6</w:t>
            </w:r>
          </w:p>
        </w:tc>
        <w:tc>
          <w:tcPr>
            <w:tcW w:w="393" w:type="pct"/>
            <w:gridSpan w:val="2"/>
          </w:tcPr>
          <w:p w:rsidR="001C4468" w:rsidRDefault="001C4468" w:rsidP="001C4468">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116,5</w:t>
            </w:r>
          </w:p>
        </w:tc>
        <w:tc>
          <w:tcPr>
            <w:tcW w:w="614" w:type="pct"/>
            <w:gridSpan w:val="2"/>
          </w:tcPr>
          <w:p w:rsidR="001C4468" w:rsidRPr="008B3AD3" w:rsidRDefault="00C757A3"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Департамент по </w:t>
            </w:r>
            <w:r w:rsidR="001C4468"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B552A4" w:rsidRDefault="001C4468" w:rsidP="001C4468">
            <w:pPr>
              <w:widowControl w:val="0"/>
              <w:autoSpaceDE w:val="0"/>
              <w:autoSpaceDN w:val="0"/>
              <w:spacing w:after="0" w:line="240" w:lineRule="auto"/>
              <w:rPr>
                <w:rFonts w:ascii="Times New Roman" w:hAnsi="Times New Roman"/>
                <w:sz w:val="20"/>
                <w:szCs w:val="20"/>
                <w:lang w:eastAsia="ru-RU"/>
              </w:rPr>
            </w:pPr>
            <w:r w:rsidRPr="00B552A4">
              <w:rPr>
                <w:rFonts w:ascii="Times New Roman" w:hAnsi="Times New Roman"/>
                <w:sz w:val="20"/>
                <w:szCs w:val="20"/>
                <w:lang w:eastAsia="ru-RU"/>
              </w:rPr>
              <w:t xml:space="preserve">В 2017 году государственную услугу по содействию безработным гражданам в переезде и безработным гражданам и членам их семей в переселении в другую местность для временного трудоустройства по направлению органов службы занятости получили 326 безработных граждан, в том числе с оказанием финансовой поддержки – 139 человек, представивших документы на возмещение затрат на оплату стоимости проезда к месту работы и обратно, суточных расходов за каждый день нахождения в пути следования к месту работы и обратно; расходов, связанных с проживанием по месту работы, в размере, установленном постановлением Правительства Свердловской области от 15.02.2012 № 122-ПП. </w:t>
            </w:r>
          </w:p>
          <w:p w:rsidR="001C4468" w:rsidRPr="00E20961" w:rsidRDefault="001C4468" w:rsidP="001C4468">
            <w:pPr>
              <w:widowControl w:val="0"/>
              <w:autoSpaceDE w:val="0"/>
              <w:autoSpaceDN w:val="0"/>
              <w:spacing w:after="0" w:line="240" w:lineRule="auto"/>
              <w:rPr>
                <w:rFonts w:ascii="Times New Roman" w:hAnsi="Times New Roman"/>
                <w:sz w:val="20"/>
                <w:szCs w:val="20"/>
              </w:rPr>
            </w:pPr>
            <w:r w:rsidRPr="00B552A4">
              <w:rPr>
                <w:rFonts w:ascii="Times New Roman" w:hAnsi="Times New Roman"/>
                <w:color w:val="000000"/>
                <w:sz w:val="20"/>
                <w:szCs w:val="20"/>
                <w:lang w:eastAsia="ru-RU"/>
              </w:rPr>
              <w:t>Для осуществления трудовой деятельности большая часть обратившихся граждан переехала на территорию крупных муниципальных образований, расположенных на территории Свердловской области (город Екатеринбург, город Нижний Тагил, город Каменск-Уральский, Первоуральский городской округ).</w:t>
            </w:r>
            <w:r>
              <w:rPr>
                <w:rFonts w:ascii="Times New Roman" w:hAnsi="Times New Roman"/>
                <w:color w:val="000000"/>
                <w:sz w:val="20"/>
                <w:szCs w:val="20"/>
                <w:lang w:eastAsia="ru-RU"/>
              </w:rPr>
              <w:t xml:space="preserve"> </w:t>
            </w:r>
            <w:r w:rsidRPr="00B552A4">
              <w:rPr>
                <w:rFonts w:ascii="Times New Roman" w:eastAsia="Calibri" w:hAnsi="Times New Roman"/>
                <w:color w:val="000000"/>
                <w:sz w:val="20"/>
                <w:szCs w:val="22"/>
              </w:rPr>
              <w:t>Безработные граждане нашли работу в организациях различных сфер деятельности: машиностроительное производство, строительство зданий</w:t>
            </w:r>
            <w:r>
              <w:rPr>
                <w:rFonts w:ascii="Times New Roman" w:eastAsia="Calibri" w:hAnsi="Times New Roman"/>
                <w:color w:val="000000"/>
                <w:sz w:val="20"/>
                <w:szCs w:val="22"/>
              </w:rPr>
              <w:t xml:space="preserve"> </w:t>
            </w:r>
            <w:r w:rsidRPr="00B552A4">
              <w:rPr>
                <w:rFonts w:ascii="Times New Roman" w:eastAsia="Calibri" w:hAnsi="Times New Roman"/>
                <w:color w:val="000000"/>
                <w:sz w:val="20"/>
                <w:szCs w:val="22"/>
              </w:rPr>
              <w:t>и сооружений, сельское хозяйство, образование, деятельность государственных учреждений</w:t>
            </w:r>
            <w:r w:rsidR="00C757A3">
              <w:rPr>
                <w:rFonts w:ascii="Times New Roman" w:eastAsia="Calibri" w:hAnsi="Times New Roman"/>
                <w:color w:val="000000"/>
                <w:sz w:val="20"/>
                <w:szCs w:val="22"/>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Повышение конкурентоспособ</w:t>
            </w:r>
            <w:r w:rsidRPr="008B3AD3">
              <w:rPr>
                <w:rFonts w:ascii="Times New Roman" w:hAnsi="Times New Roman"/>
                <w:sz w:val="20"/>
                <w:szCs w:val="20"/>
                <w:lang w:eastAsia="ru-RU"/>
              </w:rPr>
              <w:softHyphen/>
              <w:t>ности граждан трудоспособного возраста</w:t>
            </w:r>
            <w:r w:rsidR="00C757A3">
              <w:rPr>
                <w:rFonts w:ascii="Times New Roman" w:hAnsi="Times New Roman"/>
                <w:sz w:val="20"/>
                <w:szCs w:val="20"/>
                <w:lang w:eastAsia="ru-RU"/>
              </w:rPr>
              <w:t xml:space="preserve"> (безработных граждан, женщин в период отпуска по </w:t>
            </w:r>
            <w:r w:rsidRPr="008B3AD3">
              <w:rPr>
                <w:rFonts w:ascii="Times New Roman" w:hAnsi="Times New Roman"/>
                <w:sz w:val="20"/>
                <w:szCs w:val="20"/>
                <w:lang w:eastAsia="ru-RU"/>
              </w:rPr>
              <w:t>уходу за ребенком до достижения им возраста трех лет, незанятых граждан, которым назначена с</w:t>
            </w:r>
            <w:r w:rsidR="00C757A3">
              <w:rPr>
                <w:rFonts w:ascii="Times New Roman" w:hAnsi="Times New Roman"/>
                <w:sz w:val="20"/>
                <w:szCs w:val="20"/>
                <w:lang w:eastAsia="ru-RU"/>
              </w:rPr>
              <w:t>траховая пенсия по старости) на </w:t>
            </w:r>
            <w:r w:rsidRPr="008B3AD3">
              <w:rPr>
                <w:rFonts w:ascii="Times New Roman" w:hAnsi="Times New Roman"/>
                <w:sz w:val="20"/>
                <w:szCs w:val="20"/>
                <w:lang w:eastAsia="ru-RU"/>
              </w:rPr>
              <w:t>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заполненных вакансий в общем количестве вакансий, заявленных работодателями, реализующими инвестиционные проекты</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E20961">
              <w:rPr>
                <w:rFonts w:ascii="Times New Roman" w:hAnsi="Times New Roman"/>
                <w:sz w:val="20"/>
                <w:szCs w:val="20"/>
              </w:rPr>
              <w:t>97,</w:t>
            </w:r>
            <w:r>
              <w:rPr>
                <w:rFonts w:ascii="Times New Roman" w:hAnsi="Times New Roman"/>
                <w:sz w:val="20"/>
                <w:szCs w:val="20"/>
              </w:rPr>
              <w:t>8</w:t>
            </w:r>
          </w:p>
        </w:tc>
        <w:tc>
          <w:tcPr>
            <w:tcW w:w="271" w:type="pct"/>
          </w:tcPr>
          <w:p w:rsidR="001C4468" w:rsidRPr="00D333E6" w:rsidRDefault="001C4468" w:rsidP="001C4468">
            <w:pPr>
              <w:spacing w:after="0" w:line="240" w:lineRule="auto"/>
              <w:jc w:val="center"/>
              <w:rPr>
                <w:rFonts w:ascii="Times New Roman" w:hAnsi="Times New Roman"/>
                <w:sz w:val="20"/>
                <w:szCs w:val="20"/>
              </w:rPr>
            </w:pPr>
            <w:r w:rsidRPr="00D333E6">
              <w:rPr>
                <w:rFonts w:ascii="Times New Roman" w:hAnsi="Times New Roman"/>
                <w:sz w:val="20"/>
                <w:szCs w:val="20"/>
              </w:rPr>
              <w:t>98,</w:t>
            </w:r>
            <w:r>
              <w:rPr>
                <w:rFonts w:ascii="Times New Roman" w:hAnsi="Times New Roman"/>
                <w:sz w:val="20"/>
                <w:szCs w:val="20"/>
              </w:rPr>
              <w:t>9</w:t>
            </w:r>
          </w:p>
        </w:tc>
        <w:tc>
          <w:tcPr>
            <w:tcW w:w="393" w:type="pct"/>
            <w:gridSpan w:val="2"/>
          </w:tcPr>
          <w:p w:rsidR="001C4468" w:rsidRPr="00D333E6" w:rsidRDefault="001C4468" w:rsidP="001C4468">
            <w:pPr>
              <w:spacing w:after="0" w:line="240" w:lineRule="auto"/>
              <w:jc w:val="center"/>
              <w:rPr>
                <w:rFonts w:ascii="Times New Roman" w:hAnsi="Times New Roman"/>
                <w:sz w:val="20"/>
                <w:szCs w:val="20"/>
              </w:rPr>
            </w:pPr>
            <w:r w:rsidRPr="00D333E6">
              <w:rPr>
                <w:rFonts w:ascii="Times New Roman" w:hAnsi="Times New Roman"/>
                <w:sz w:val="20"/>
                <w:szCs w:val="20"/>
              </w:rPr>
              <w:t>10</w:t>
            </w:r>
            <w:r>
              <w:rPr>
                <w:rFonts w:ascii="Times New Roman" w:hAnsi="Times New Roman"/>
                <w:sz w:val="20"/>
                <w:szCs w:val="20"/>
              </w:rPr>
              <w:t>1,1</w:t>
            </w:r>
          </w:p>
        </w:tc>
        <w:tc>
          <w:tcPr>
            <w:tcW w:w="614" w:type="pct"/>
            <w:gridSpan w:val="2"/>
          </w:tcPr>
          <w:p w:rsidR="001C4468" w:rsidRPr="008B3AD3" w:rsidRDefault="00C757A3"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Департамент по </w:t>
            </w:r>
            <w:r w:rsidR="001C4468"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spacing w:after="0" w:line="240" w:lineRule="auto"/>
              <w:ind w:left="0"/>
              <w:rPr>
                <w:rFonts w:ascii="Times New Roman" w:hAnsi="Times New Roman"/>
                <w:sz w:val="20"/>
                <w:szCs w:val="20"/>
              </w:rPr>
            </w:pPr>
          </w:p>
        </w:tc>
        <w:tc>
          <w:tcPr>
            <w:tcW w:w="4773" w:type="pct"/>
            <w:gridSpan w:val="13"/>
          </w:tcPr>
          <w:p w:rsidR="001C4468" w:rsidRPr="00E20961" w:rsidRDefault="001C4468" w:rsidP="001C4468">
            <w:pPr>
              <w:spacing w:after="0" w:line="240" w:lineRule="auto"/>
              <w:rPr>
                <w:rFonts w:ascii="Times New Roman" w:hAnsi="Times New Roman"/>
                <w:sz w:val="20"/>
                <w:szCs w:val="20"/>
              </w:rPr>
            </w:pPr>
            <w:r w:rsidRPr="00642273">
              <w:rPr>
                <w:rFonts w:ascii="Times New Roman" w:hAnsi="Times New Roman"/>
                <w:sz w:val="20"/>
                <w:szCs w:val="20"/>
              </w:rPr>
              <w:t>По итогам 2017 года доля граждан, завершивших обучение (9848 человек), в общей численности граждан, приступивших к обучению по программам профессионального обучения и дополнительным профессиональным программам, по направлению центров занятости в целях повышения профессионально-трудовой мобильности (9959 человек), составила 98,9 процента</w:t>
            </w:r>
            <w:r w:rsidR="00E22CA0">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Подбор кадров для работодателей, реализующих на территории Свердловской области инвестиционные проекты</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 xml:space="preserve">;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заполненных вакансий в общем количестве вакансий, заявленных работодателями, реализующими инвестиционные проекты</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vertAlign w:val="superscript"/>
                <w:lang w:eastAsia="ru-RU"/>
              </w:rPr>
            </w:pPr>
            <w:r>
              <w:rPr>
                <w:rFonts w:ascii="Times New Roman" w:hAnsi="Times New Roman"/>
                <w:sz w:val="20"/>
                <w:szCs w:val="20"/>
              </w:rPr>
              <w:t>40,0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tcPr>
          <w:p w:rsidR="001C4468" w:rsidRPr="00E20961" w:rsidRDefault="00210ABB" w:rsidP="001C4468">
            <w:pPr>
              <w:spacing w:after="0" w:line="240" w:lineRule="auto"/>
              <w:jc w:val="center"/>
              <w:rPr>
                <w:rFonts w:ascii="Times New Roman" w:hAnsi="Times New Roman"/>
                <w:sz w:val="20"/>
                <w:szCs w:val="20"/>
              </w:rPr>
            </w:pPr>
            <w:r>
              <w:rPr>
                <w:rFonts w:ascii="Times New Roman" w:hAnsi="Times New Roman"/>
                <w:sz w:val="20"/>
                <w:szCs w:val="20"/>
              </w:rPr>
              <w:t>в 2,5 раза</w:t>
            </w:r>
          </w:p>
        </w:tc>
        <w:tc>
          <w:tcPr>
            <w:tcW w:w="614" w:type="pct"/>
            <w:gridSpan w:val="2"/>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Департамент по труду и занятости населения Свердловской области, </w:t>
            </w:r>
            <w:r>
              <w:rPr>
                <w:rFonts w:ascii="Times New Roman" w:hAnsi="Times New Roman"/>
                <w:sz w:val="20"/>
                <w:szCs w:val="20"/>
                <w:lang w:eastAsia="ru-RU"/>
              </w:rPr>
              <w:t>ГАУ СО</w:t>
            </w:r>
            <w:r w:rsidRPr="008B3AD3">
              <w:rPr>
                <w:rFonts w:ascii="Times New Roman" w:hAnsi="Times New Roman"/>
                <w:sz w:val="20"/>
                <w:szCs w:val="20"/>
                <w:lang w:eastAsia="ru-RU"/>
              </w:rPr>
              <w:t xml:space="preserve"> «Областной центр развития трудовых ресурсов и социально-трудовых отношений» </w:t>
            </w:r>
            <w:r w:rsidRPr="008B3AD3">
              <w:rPr>
                <w:rFonts w:ascii="Times New Roman" w:hAnsi="Times New Roman"/>
                <w:sz w:val="20"/>
                <w:szCs w:val="20"/>
                <w:lang w:eastAsia="ru-RU"/>
              </w:rPr>
              <w:br w:type="page"/>
            </w:r>
          </w:p>
        </w:tc>
        <w:tc>
          <w:tcPr>
            <w:tcW w:w="563" w:type="pct"/>
          </w:tcPr>
          <w:p w:rsidR="001C4468" w:rsidRPr="00E20961" w:rsidRDefault="00E22CA0" w:rsidP="001C4468">
            <w:pPr>
              <w:spacing w:after="0" w:line="240" w:lineRule="auto"/>
              <w:rPr>
                <w:rFonts w:ascii="Times New Roman" w:hAnsi="Times New Roman"/>
                <w:sz w:val="20"/>
                <w:szCs w:val="20"/>
              </w:rPr>
            </w:pPr>
            <w:r>
              <w:rPr>
                <w:rFonts w:ascii="Times New Roman" w:hAnsi="Times New Roman"/>
                <w:sz w:val="20"/>
                <w:szCs w:val="20"/>
              </w:rPr>
              <w:t>В</w:t>
            </w:r>
            <w:r w:rsidR="001C4468" w:rsidRPr="00917E9E">
              <w:rPr>
                <w:rFonts w:ascii="Times New Roman" w:hAnsi="Times New Roman"/>
                <w:sz w:val="20"/>
                <w:szCs w:val="20"/>
              </w:rPr>
              <w:t xml:space="preserve"> течение года заполнены все вакансии работодателей, реализующих инвестиционные проекты</w:t>
            </w:r>
            <w:r w:rsidR="001C4468">
              <w:rPr>
                <w:rFonts w:ascii="Times New Roman" w:hAnsi="Times New Roman"/>
                <w:sz w:val="20"/>
                <w:szCs w:val="20"/>
              </w:rPr>
              <w:t>,</w:t>
            </w:r>
            <w:r w:rsidR="001C4468" w:rsidRPr="00917E9E">
              <w:rPr>
                <w:rFonts w:ascii="Times New Roman" w:hAnsi="Times New Roman"/>
                <w:sz w:val="20"/>
                <w:szCs w:val="20"/>
              </w:rPr>
              <w:t xml:space="preserve"> заявленные в</w:t>
            </w:r>
            <w:r w:rsidR="001C4468">
              <w:rPr>
                <w:rFonts w:ascii="Times New Roman" w:hAnsi="Times New Roman"/>
                <w:sz w:val="20"/>
                <w:szCs w:val="20"/>
              </w:rPr>
              <w:t> </w:t>
            </w:r>
            <w:r w:rsidR="001C4468" w:rsidRPr="00917E9E">
              <w:rPr>
                <w:rFonts w:ascii="Times New Roman" w:hAnsi="Times New Roman"/>
                <w:sz w:val="20"/>
                <w:szCs w:val="20"/>
              </w:rPr>
              <w:t>центры занятости</w:t>
            </w:r>
            <w:r>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E20961" w:rsidRDefault="001C4468" w:rsidP="001C4468">
            <w:pPr>
              <w:spacing w:after="0" w:line="240" w:lineRule="auto"/>
              <w:rPr>
                <w:rFonts w:ascii="Times New Roman" w:hAnsi="Times New Roman"/>
                <w:sz w:val="20"/>
                <w:szCs w:val="20"/>
              </w:rPr>
            </w:pPr>
            <w:r w:rsidRPr="00301D66">
              <w:rPr>
                <w:rFonts w:ascii="Times New Roman" w:hAnsi="Times New Roman"/>
                <w:sz w:val="20"/>
                <w:szCs w:val="20"/>
              </w:rPr>
              <w:t>С целью содействия работодателям, в том числе реализующим инвестиционные проекты в Свердловской области, в подборе квалифицированного персонала, органами службы занятости населения Свердловской области в 2017 году организованы и проведены 38 специализированных ярмарок вакансий и учебных рабочих мест для промышленных предприятий, ориентированных под конкретные потребности работодателей в кадрах определенного профиля</w:t>
            </w:r>
            <w:r w:rsidR="00E22CA0">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Оказание мер госуда</w:t>
            </w:r>
            <w:r w:rsidR="00E22CA0">
              <w:rPr>
                <w:rFonts w:ascii="Times New Roman" w:hAnsi="Times New Roman"/>
                <w:sz w:val="20"/>
                <w:szCs w:val="20"/>
                <w:lang w:eastAsia="ru-RU"/>
              </w:rPr>
              <w:t>рственной поддержки в </w:t>
            </w:r>
            <w:r w:rsidRPr="008B3AD3">
              <w:rPr>
                <w:rFonts w:ascii="Times New Roman" w:hAnsi="Times New Roman"/>
                <w:sz w:val="20"/>
                <w:szCs w:val="20"/>
                <w:lang w:eastAsia="ru-RU"/>
              </w:rPr>
              <w:t>улучшении жилищных условий соотечественников, проживающих за рубежом, имеющих или получивших гражданство Российской Федерации, прибывших н</w:t>
            </w:r>
            <w:r w:rsidR="00E22CA0">
              <w:rPr>
                <w:rFonts w:ascii="Times New Roman" w:hAnsi="Times New Roman"/>
                <w:sz w:val="20"/>
                <w:szCs w:val="20"/>
                <w:lang w:eastAsia="ru-RU"/>
              </w:rPr>
              <w:t>а постоянное место жительства в </w:t>
            </w:r>
            <w:r w:rsidRPr="008B3AD3">
              <w:rPr>
                <w:rFonts w:ascii="Times New Roman" w:hAnsi="Times New Roman"/>
                <w:sz w:val="20"/>
                <w:szCs w:val="20"/>
                <w:lang w:eastAsia="ru-RU"/>
              </w:rPr>
              <w:t>Свердловскую область</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(2016–2017)</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доля граждан-</w:t>
            </w:r>
            <w:r w:rsidRPr="008B3AD3">
              <w:rPr>
                <w:rFonts w:ascii="Times New Roman" w:hAnsi="Times New Roman"/>
                <w:sz w:val="20"/>
                <w:szCs w:val="20"/>
                <w:lang w:eastAsia="ru-RU"/>
              </w:rPr>
              <w:t>участников Программы по оказанию содействия добровольному переселению в Свердловскую область соотечественников, проживающих за рубежом, на 2013–2020 годы, имеющих или получивших гражданство Российской Федерации, улучшивших жилищные условия в рамках программы «Жилье для ро</w:t>
            </w:r>
            <w:r w:rsidR="00E22CA0">
              <w:rPr>
                <w:rFonts w:ascii="Times New Roman" w:hAnsi="Times New Roman"/>
                <w:sz w:val="20"/>
                <w:szCs w:val="20"/>
                <w:lang w:eastAsia="ru-RU"/>
              </w:rPr>
              <w:t>ссийской семьи», реализуемой на </w:t>
            </w:r>
            <w:r w:rsidRPr="008B3AD3">
              <w:rPr>
                <w:rFonts w:ascii="Times New Roman" w:hAnsi="Times New Roman"/>
                <w:sz w:val="20"/>
                <w:szCs w:val="20"/>
                <w:lang w:eastAsia="ru-RU"/>
              </w:rPr>
              <w:t>территории Свердловской области, от общего количества граждан</w:t>
            </w:r>
            <w:r w:rsidR="00E22CA0">
              <w:rPr>
                <w:rFonts w:ascii="Times New Roman" w:hAnsi="Times New Roman"/>
                <w:sz w:val="20"/>
                <w:szCs w:val="20"/>
                <w:lang w:eastAsia="ru-RU"/>
              </w:rPr>
              <w:t xml:space="preserve"> данной категории, включенных в </w:t>
            </w:r>
            <w:r w:rsidRPr="008B3AD3">
              <w:rPr>
                <w:rFonts w:ascii="Times New Roman" w:hAnsi="Times New Roman"/>
                <w:sz w:val="20"/>
                <w:szCs w:val="20"/>
                <w:lang w:eastAsia="ru-RU"/>
              </w:rPr>
              <w:t>сводный по Свердловской области р</w:t>
            </w:r>
            <w:r w:rsidR="00E22CA0">
              <w:rPr>
                <w:rFonts w:ascii="Times New Roman" w:hAnsi="Times New Roman"/>
                <w:sz w:val="20"/>
                <w:szCs w:val="20"/>
                <w:lang w:eastAsia="ru-RU"/>
              </w:rPr>
              <w:t>еестр граждан, имеющих право на </w:t>
            </w:r>
            <w:r w:rsidRPr="008B3AD3">
              <w:rPr>
                <w:rFonts w:ascii="Times New Roman" w:hAnsi="Times New Roman"/>
                <w:sz w:val="20"/>
                <w:szCs w:val="20"/>
                <w:lang w:eastAsia="ru-RU"/>
              </w:rPr>
              <w:t>приобретени</w:t>
            </w:r>
            <w:r w:rsidR="00E22CA0">
              <w:rPr>
                <w:rFonts w:ascii="Times New Roman" w:hAnsi="Times New Roman"/>
                <w:sz w:val="20"/>
                <w:szCs w:val="20"/>
                <w:lang w:eastAsia="ru-RU"/>
              </w:rPr>
              <w:t>е жилья экономического класса в </w:t>
            </w:r>
            <w:r w:rsidRPr="008B3AD3">
              <w:rPr>
                <w:rFonts w:ascii="Times New Roman" w:hAnsi="Times New Roman"/>
                <w:sz w:val="20"/>
                <w:szCs w:val="20"/>
                <w:lang w:eastAsia="ru-RU"/>
              </w:rPr>
              <w:t>рамках программы «Жилье для российской семьи» (нарастающим итогом)</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Pr="008B3AD3">
              <w:rPr>
                <w:rFonts w:ascii="Times New Roman" w:hAnsi="Times New Roman"/>
                <w:sz w:val="20"/>
                <w:szCs w:val="20"/>
                <w:lang w:eastAsia="ru-RU"/>
              </w:rPr>
              <w:t>,0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0</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tcPr>
          <w:p w:rsidR="001C4468" w:rsidRPr="008B3AD3" w:rsidRDefault="001C4468" w:rsidP="00E22CA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Министерство строительства и</w:t>
            </w:r>
            <w:r w:rsidR="00E22CA0">
              <w:rPr>
                <w:rFonts w:ascii="Times New Roman" w:hAnsi="Times New Roman"/>
                <w:sz w:val="20"/>
                <w:szCs w:val="20"/>
                <w:lang w:eastAsia="ru-RU"/>
              </w:rPr>
              <w:t> </w:t>
            </w:r>
            <w:r w:rsidRPr="008B3AD3">
              <w:rPr>
                <w:rFonts w:ascii="Times New Roman" w:hAnsi="Times New Roman"/>
                <w:sz w:val="20"/>
                <w:szCs w:val="20"/>
                <w:lang w:eastAsia="ru-RU"/>
              </w:rPr>
              <w:t>развития инфраструктуры Свердловской област</w:t>
            </w:r>
            <w:r w:rsidR="00E22CA0">
              <w:rPr>
                <w:rFonts w:ascii="Times New Roman" w:hAnsi="Times New Roman"/>
                <w:sz w:val="20"/>
                <w:szCs w:val="20"/>
                <w:lang w:eastAsia="ru-RU"/>
              </w:rPr>
              <w:t>и, Министерство международных и </w:t>
            </w:r>
            <w:r w:rsidRPr="008B3AD3">
              <w:rPr>
                <w:rFonts w:ascii="Times New Roman" w:hAnsi="Times New Roman"/>
                <w:sz w:val="20"/>
                <w:szCs w:val="20"/>
                <w:lang w:eastAsia="ru-RU"/>
              </w:rPr>
              <w:t>внешнеэкономи</w:t>
            </w:r>
            <w:r w:rsidRPr="008B3AD3">
              <w:rPr>
                <w:rFonts w:ascii="Times New Roman" w:hAnsi="Times New Roman"/>
                <w:sz w:val="20"/>
                <w:szCs w:val="20"/>
                <w:lang w:eastAsia="ru-RU"/>
              </w:rPr>
              <w:softHyphen/>
              <w:t>ческих связей Свердловской области</w:t>
            </w:r>
          </w:p>
        </w:tc>
        <w:tc>
          <w:tcPr>
            <w:tcW w:w="563" w:type="pct"/>
          </w:tcPr>
          <w:p w:rsidR="001C4468" w:rsidRPr="00E20961" w:rsidRDefault="00E22CA0" w:rsidP="00E22CA0">
            <w:pPr>
              <w:spacing w:after="0" w:line="240" w:lineRule="auto"/>
              <w:rPr>
                <w:rFonts w:ascii="Times New Roman" w:hAnsi="Times New Roman"/>
                <w:sz w:val="20"/>
                <w:szCs w:val="20"/>
              </w:rPr>
            </w:pPr>
            <w:r>
              <w:rPr>
                <w:rFonts w:ascii="Times New Roman" w:hAnsi="Times New Roman"/>
                <w:sz w:val="20"/>
                <w:szCs w:val="20"/>
              </w:rPr>
              <w:t>З</w:t>
            </w:r>
            <w:r w:rsidR="001C4468" w:rsidRPr="00B27BB1">
              <w:rPr>
                <w:rFonts w:ascii="Times New Roman" w:hAnsi="Times New Roman"/>
                <w:sz w:val="20"/>
                <w:szCs w:val="20"/>
              </w:rPr>
              <w:t>аявлени</w:t>
            </w:r>
            <w:r w:rsidR="001C4468">
              <w:rPr>
                <w:rFonts w:ascii="Times New Roman" w:hAnsi="Times New Roman"/>
                <w:sz w:val="20"/>
                <w:szCs w:val="20"/>
              </w:rPr>
              <w:t>й</w:t>
            </w:r>
            <w:r w:rsidR="001C4468" w:rsidRPr="00B27BB1">
              <w:rPr>
                <w:rFonts w:ascii="Times New Roman" w:hAnsi="Times New Roman"/>
                <w:sz w:val="20"/>
                <w:szCs w:val="20"/>
              </w:rPr>
              <w:t xml:space="preserve"> о включении в сводный Реестр по Свердловской области в рамках реализации программы «Жилье для российской семьи» от участников Программы по</w:t>
            </w:r>
            <w:r>
              <w:rPr>
                <w:rFonts w:ascii="Times New Roman" w:hAnsi="Times New Roman"/>
                <w:sz w:val="20"/>
                <w:szCs w:val="20"/>
              </w:rPr>
              <w:t> </w:t>
            </w:r>
            <w:r w:rsidR="001C4468" w:rsidRPr="00B27BB1">
              <w:rPr>
                <w:rFonts w:ascii="Times New Roman" w:hAnsi="Times New Roman"/>
                <w:sz w:val="20"/>
                <w:szCs w:val="20"/>
              </w:rPr>
              <w:t>оказанию содействия добровольному переселению в Свердловскую область соотечественников, проживающих за рубежом, в адрес муниципальных образований не поступало</w:t>
            </w:r>
            <w:r>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tcPr>
          <w:p w:rsidR="001C4468" w:rsidRPr="00E20961" w:rsidRDefault="001C4468" w:rsidP="00E22CA0">
            <w:pPr>
              <w:spacing w:after="0" w:line="240" w:lineRule="auto"/>
              <w:rPr>
                <w:rFonts w:ascii="Times New Roman" w:hAnsi="Times New Roman"/>
                <w:color w:val="000000"/>
                <w:sz w:val="20"/>
                <w:szCs w:val="20"/>
              </w:rPr>
            </w:pPr>
            <w:r w:rsidRPr="00111B91">
              <w:rPr>
                <w:rFonts w:ascii="Times New Roman" w:eastAsia="Calibri" w:hAnsi="Times New Roman"/>
                <w:color w:val="000000"/>
                <w:sz w:val="20"/>
                <w:szCs w:val="20"/>
              </w:rPr>
              <w:t>Постановлением Правительства Свердловской области от 07.06.2016 № 412-ПП «О внесении изменений в постановление Правительства Свердловской области от</w:t>
            </w:r>
            <w:r w:rsidR="00E22CA0">
              <w:rPr>
                <w:rFonts w:ascii="Times New Roman" w:eastAsia="Calibri" w:hAnsi="Times New Roman"/>
                <w:color w:val="000000"/>
                <w:sz w:val="20"/>
                <w:szCs w:val="20"/>
              </w:rPr>
              <w:t> </w:t>
            </w:r>
            <w:r w:rsidRPr="00111B91">
              <w:rPr>
                <w:rFonts w:ascii="Times New Roman" w:eastAsia="Calibri" w:hAnsi="Times New Roman"/>
                <w:color w:val="000000"/>
                <w:sz w:val="20"/>
                <w:szCs w:val="20"/>
              </w:rPr>
              <w:t>24.02.2015 № 115-ПП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обеспечения права отдельных категорий граждан на приобретение жилья экономического класса» расширен перечень категорий граждан, имеющих право на приобретение</w:t>
            </w:r>
            <w:r w:rsidR="00E22CA0">
              <w:rPr>
                <w:rFonts w:ascii="Times New Roman" w:eastAsia="Calibri" w:hAnsi="Times New Roman"/>
                <w:color w:val="000000"/>
                <w:sz w:val="20"/>
                <w:szCs w:val="20"/>
              </w:rPr>
              <w:t xml:space="preserve"> жилья экономического класса. В </w:t>
            </w:r>
            <w:r w:rsidRPr="00111B91">
              <w:rPr>
                <w:rFonts w:ascii="Times New Roman" w:eastAsia="Calibri" w:hAnsi="Times New Roman"/>
                <w:color w:val="000000"/>
                <w:sz w:val="20"/>
                <w:szCs w:val="20"/>
              </w:rPr>
              <w:t xml:space="preserve">данный перечень включены участники </w:t>
            </w:r>
            <w:hyperlink r:id="rId19" w:history="1">
              <w:r w:rsidRPr="00111B91">
                <w:rPr>
                  <w:rFonts w:ascii="Times New Roman" w:eastAsia="Calibri" w:hAnsi="Times New Roman"/>
                  <w:color w:val="000000"/>
                  <w:sz w:val="20"/>
                  <w:szCs w:val="20"/>
                </w:rPr>
                <w:t>Программы</w:t>
              </w:r>
            </w:hyperlink>
            <w:r w:rsidRPr="00111B91">
              <w:rPr>
                <w:rFonts w:ascii="Times New Roman" w:eastAsia="Calibri" w:hAnsi="Times New Roman"/>
                <w:color w:val="000000"/>
                <w:sz w:val="20"/>
                <w:szCs w:val="20"/>
              </w:rPr>
              <w:t xml:space="preserve"> по оказанию содействия добровольному переселению в Свердловскую область соотечественников, проживающих за рубежом</w:t>
            </w:r>
            <w:r w:rsidR="00E22CA0">
              <w:rPr>
                <w:rFonts w:ascii="Times New Roman" w:eastAsia="Calibri" w:hAnsi="Times New Roman"/>
                <w:color w:val="000000"/>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 xml:space="preserve">Задача 4. Создание условий для привлечения и адаптации в Свердловской области высококвалифицированных трудовых мигрантов </w:t>
            </w:r>
            <w:r>
              <w:rPr>
                <w:rFonts w:ascii="Times New Roman" w:hAnsi="Times New Roman"/>
                <w:b/>
                <w:bCs/>
                <w:sz w:val="20"/>
                <w:szCs w:val="20"/>
                <w:lang w:eastAsia="ru-RU"/>
              </w:rPr>
              <w:br/>
            </w:r>
            <w:r w:rsidRPr="008B3AD3">
              <w:rPr>
                <w:rFonts w:ascii="Times New Roman" w:hAnsi="Times New Roman"/>
                <w:b/>
                <w:bCs/>
                <w:sz w:val="20"/>
                <w:szCs w:val="20"/>
                <w:lang w:eastAsia="ru-RU"/>
              </w:rPr>
              <w:t>(направление Стратегии «Развитие рынка труда»)</w:t>
            </w:r>
          </w:p>
        </w:tc>
      </w:tr>
      <w:tr w:rsidR="001C4468"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B1358A"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B1358A" w:rsidRDefault="001C4468" w:rsidP="00E22CA0">
            <w:pPr>
              <w:spacing w:after="0" w:line="240" w:lineRule="auto"/>
              <w:rPr>
                <w:rFonts w:ascii="Times New Roman" w:hAnsi="Times New Roman"/>
                <w:sz w:val="20"/>
                <w:szCs w:val="20"/>
                <w:lang w:eastAsia="ru-RU"/>
              </w:rPr>
            </w:pPr>
            <w:r w:rsidRPr="00B1358A">
              <w:rPr>
                <w:rFonts w:ascii="Times New Roman" w:hAnsi="Times New Roman"/>
                <w:sz w:val="20"/>
                <w:szCs w:val="20"/>
                <w:lang w:eastAsia="ru-RU"/>
              </w:rPr>
              <w:t>Формирование и поддержание в актуальном состоянии регионального сегмента федеральной информационно-телекоммуникацион</w:t>
            </w:r>
            <w:r w:rsidRPr="00B1358A">
              <w:rPr>
                <w:rFonts w:ascii="Times New Roman" w:hAnsi="Times New Roman"/>
                <w:sz w:val="20"/>
                <w:szCs w:val="20"/>
                <w:lang w:eastAsia="ru-RU"/>
              </w:rPr>
              <w:softHyphen/>
              <w:t>ной системы «Работа в</w:t>
            </w:r>
            <w:r w:rsidR="00E22CA0">
              <w:rPr>
                <w:rFonts w:ascii="Times New Roman" w:hAnsi="Times New Roman"/>
                <w:sz w:val="20"/>
                <w:szCs w:val="20"/>
                <w:lang w:eastAsia="ru-RU"/>
              </w:rPr>
              <w:t> </w:t>
            </w:r>
            <w:r w:rsidRPr="00B1358A">
              <w:rPr>
                <w:rFonts w:ascii="Times New Roman" w:hAnsi="Times New Roman"/>
                <w:sz w:val="20"/>
                <w:szCs w:val="20"/>
                <w:lang w:eastAsia="ru-RU"/>
              </w:rPr>
              <w:t>России»</w:t>
            </w:r>
          </w:p>
        </w:tc>
        <w:tc>
          <w:tcPr>
            <w:tcW w:w="381" w:type="pct"/>
          </w:tcPr>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 xml:space="preserve">1 этап </w:t>
            </w:r>
          </w:p>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(2016–2018);</w:t>
            </w:r>
          </w:p>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2 этап</w:t>
            </w:r>
          </w:p>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(2019–2024);</w:t>
            </w:r>
          </w:p>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3 этап</w:t>
            </w:r>
          </w:p>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(2025–2030)</w:t>
            </w:r>
          </w:p>
        </w:tc>
        <w:tc>
          <w:tcPr>
            <w:tcW w:w="282" w:type="pct"/>
          </w:tcPr>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3</w:t>
            </w:r>
          </w:p>
        </w:tc>
        <w:tc>
          <w:tcPr>
            <w:tcW w:w="860" w:type="pct"/>
            <w:shd w:val="clear" w:color="auto" w:fill="auto"/>
          </w:tcPr>
          <w:p w:rsidR="001C4468" w:rsidRPr="00B1358A" w:rsidRDefault="001C4468" w:rsidP="001C4468">
            <w:pPr>
              <w:spacing w:after="0" w:line="240" w:lineRule="auto"/>
              <w:rPr>
                <w:rFonts w:ascii="Times New Roman" w:hAnsi="Times New Roman"/>
                <w:sz w:val="20"/>
                <w:szCs w:val="20"/>
                <w:lang w:eastAsia="ru-RU"/>
              </w:rPr>
            </w:pPr>
            <w:r w:rsidRPr="00B1358A">
              <w:rPr>
                <w:rFonts w:ascii="Times New Roman" w:hAnsi="Times New Roman"/>
                <w:sz w:val="20"/>
                <w:szCs w:val="20"/>
                <w:lang w:eastAsia="ru-RU"/>
              </w:rPr>
              <w:t>доля вакансий с заработной платой выше среднерегиональной в общем количестве заявленных вакансий</w:t>
            </w:r>
          </w:p>
        </w:tc>
        <w:tc>
          <w:tcPr>
            <w:tcW w:w="383" w:type="pct"/>
          </w:tcPr>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процентов</w:t>
            </w:r>
          </w:p>
        </w:tc>
        <w:tc>
          <w:tcPr>
            <w:tcW w:w="282" w:type="pct"/>
            <w:gridSpan w:val="2"/>
          </w:tcPr>
          <w:p w:rsidR="001C4468" w:rsidRPr="00B1358A" w:rsidRDefault="001C4468" w:rsidP="001C4468">
            <w:pPr>
              <w:spacing w:after="0" w:line="240" w:lineRule="auto"/>
              <w:jc w:val="center"/>
              <w:rPr>
                <w:rFonts w:ascii="Times New Roman" w:hAnsi="Times New Roman"/>
                <w:sz w:val="20"/>
                <w:szCs w:val="20"/>
                <w:lang w:eastAsia="ru-RU"/>
              </w:rPr>
            </w:pPr>
            <w:r w:rsidRPr="00B1358A">
              <w:rPr>
                <w:rFonts w:ascii="Times New Roman" w:hAnsi="Times New Roman"/>
                <w:sz w:val="20"/>
                <w:szCs w:val="20"/>
                <w:lang w:eastAsia="ru-RU"/>
              </w:rPr>
              <w:t>20</w:t>
            </w:r>
          </w:p>
        </w:tc>
        <w:tc>
          <w:tcPr>
            <w:tcW w:w="271" w:type="pct"/>
          </w:tcPr>
          <w:p w:rsidR="001C4468" w:rsidRPr="00B1358A" w:rsidRDefault="001C4468" w:rsidP="001C4468">
            <w:pPr>
              <w:spacing w:after="0" w:line="240" w:lineRule="auto"/>
              <w:jc w:val="center"/>
              <w:rPr>
                <w:rFonts w:ascii="Times New Roman" w:hAnsi="Times New Roman"/>
                <w:sz w:val="20"/>
                <w:szCs w:val="20"/>
              </w:rPr>
            </w:pPr>
            <w:r w:rsidRPr="00B1358A">
              <w:rPr>
                <w:rFonts w:ascii="Times New Roman" w:hAnsi="Times New Roman"/>
                <w:sz w:val="20"/>
                <w:szCs w:val="20"/>
              </w:rPr>
              <w:t>5,2</w:t>
            </w:r>
          </w:p>
        </w:tc>
        <w:tc>
          <w:tcPr>
            <w:tcW w:w="393" w:type="pct"/>
            <w:gridSpan w:val="2"/>
          </w:tcPr>
          <w:p w:rsidR="001C4468" w:rsidRPr="00B1358A" w:rsidRDefault="001C4468" w:rsidP="001C4468">
            <w:pPr>
              <w:spacing w:after="0" w:line="240" w:lineRule="auto"/>
              <w:jc w:val="center"/>
              <w:rPr>
                <w:rFonts w:ascii="Times New Roman" w:hAnsi="Times New Roman"/>
                <w:sz w:val="20"/>
                <w:szCs w:val="20"/>
              </w:rPr>
            </w:pPr>
            <w:r w:rsidRPr="00B1358A">
              <w:rPr>
                <w:rFonts w:ascii="Times New Roman" w:hAnsi="Times New Roman"/>
                <w:sz w:val="20"/>
                <w:szCs w:val="20"/>
              </w:rPr>
              <w:t>26,0</w:t>
            </w:r>
          </w:p>
        </w:tc>
        <w:tc>
          <w:tcPr>
            <w:tcW w:w="614" w:type="pct"/>
            <w:gridSpan w:val="2"/>
          </w:tcPr>
          <w:p w:rsidR="001C4468" w:rsidRPr="00B1358A" w:rsidRDefault="001C4468" w:rsidP="001C4468">
            <w:pPr>
              <w:spacing w:after="0" w:line="240" w:lineRule="auto"/>
              <w:rPr>
                <w:rFonts w:ascii="Times New Roman" w:hAnsi="Times New Roman"/>
                <w:sz w:val="20"/>
                <w:szCs w:val="20"/>
                <w:lang w:eastAsia="ru-RU"/>
              </w:rPr>
            </w:pPr>
            <w:r w:rsidRPr="00B1358A">
              <w:rPr>
                <w:rFonts w:ascii="Times New Roman" w:hAnsi="Times New Roman"/>
                <w:sz w:val="20"/>
                <w:szCs w:val="20"/>
                <w:lang w:eastAsia="ru-RU"/>
              </w:rPr>
              <w:t>Свердловский областной Союз промышленников и предпринимате</w:t>
            </w:r>
            <w:r w:rsidRPr="00B1358A">
              <w:rPr>
                <w:rFonts w:ascii="Times New Roman" w:hAnsi="Times New Roman"/>
                <w:sz w:val="20"/>
                <w:szCs w:val="20"/>
                <w:lang w:eastAsia="ru-RU"/>
              </w:rPr>
              <w:softHyphen/>
              <w:t>лей (по соглас</w:t>
            </w:r>
            <w:r w:rsidR="00E22CA0">
              <w:rPr>
                <w:rFonts w:ascii="Times New Roman" w:hAnsi="Times New Roman"/>
                <w:sz w:val="20"/>
                <w:szCs w:val="20"/>
                <w:lang w:eastAsia="ru-RU"/>
              </w:rPr>
              <w:t>ованию), Департамент по труду и </w:t>
            </w:r>
            <w:r w:rsidRPr="00B1358A">
              <w:rPr>
                <w:rFonts w:ascii="Times New Roman" w:hAnsi="Times New Roman"/>
                <w:sz w:val="20"/>
                <w:szCs w:val="20"/>
                <w:lang w:eastAsia="ru-RU"/>
              </w:rPr>
              <w:t>занятости населен</w:t>
            </w:r>
            <w:r w:rsidR="00E22CA0">
              <w:rPr>
                <w:rFonts w:ascii="Times New Roman" w:hAnsi="Times New Roman"/>
                <w:sz w:val="20"/>
                <w:szCs w:val="20"/>
                <w:lang w:eastAsia="ru-RU"/>
              </w:rPr>
              <w:t>ия Свердловской области, ГАУ СО </w:t>
            </w:r>
            <w:r w:rsidRPr="00B1358A">
              <w:rPr>
                <w:rFonts w:ascii="Times New Roman" w:hAnsi="Times New Roman"/>
                <w:sz w:val="20"/>
                <w:szCs w:val="20"/>
                <w:lang w:eastAsia="ru-RU"/>
              </w:rPr>
              <w:t>«Област</w:t>
            </w:r>
            <w:r w:rsidR="00E22CA0">
              <w:rPr>
                <w:rFonts w:ascii="Times New Roman" w:hAnsi="Times New Roman"/>
                <w:sz w:val="20"/>
                <w:szCs w:val="20"/>
                <w:lang w:eastAsia="ru-RU"/>
              </w:rPr>
              <w:t>-</w:t>
            </w:r>
            <w:r w:rsidRPr="00B1358A">
              <w:rPr>
                <w:rFonts w:ascii="Times New Roman" w:hAnsi="Times New Roman"/>
                <w:sz w:val="20"/>
                <w:szCs w:val="20"/>
                <w:lang w:eastAsia="ru-RU"/>
              </w:rPr>
              <w:t>ной центр развития трудовых ресурсов и социально-трудовых отношений», частные агентства занятости (по согласованию)</w:t>
            </w:r>
          </w:p>
        </w:tc>
        <w:tc>
          <w:tcPr>
            <w:tcW w:w="563" w:type="pct"/>
          </w:tcPr>
          <w:p w:rsidR="001C4468" w:rsidRPr="00B1358A" w:rsidRDefault="00E22CA0" w:rsidP="00E22CA0">
            <w:pPr>
              <w:spacing w:after="0" w:line="240" w:lineRule="auto"/>
              <w:rPr>
                <w:rFonts w:ascii="Times New Roman" w:hAnsi="Times New Roman"/>
                <w:sz w:val="20"/>
                <w:szCs w:val="20"/>
              </w:rPr>
            </w:pPr>
            <w:r>
              <w:rPr>
                <w:rFonts w:ascii="Times New Roman" w:hAnsi="Times New Roman"/>
                <w:sz w:val="20"/>
                <w:szCs w:val="20"/>
              </w:rPr>
              <w:t>Р</w:t>
            </w:r>
            <w:r w:rsidR="001C4468" w:rsidRPr="00B1358A">
              <w:rPr>
                <w:rFonts w:ascii="Times New Roman" w:hAnsi="Times New Roman"/>
                <w:sz w:val="20"/>
                <w:szCs w:val="20"/>
              </w:rPr>
              <w:t>аботодатели предоставляют в</w:t>
            </w:r>
            <w:r>
              <w:rPr>
                <w:rFonts w:ascii="Times New Roman" w:hAnsi="Times New Roman"/>
                <w:sz w:val="20"/>
                <w:szCs w:val="20"/>
              </w:rPr>
              <w:t> </w:t>
            </w:r>
            <w:r w:rsidR="001C4468" w:rsidRPr="00B1358A">
              <w:rPr>
                <w:rFonts w:ascii="Times New Roman" w:hAnsi="Times New Roman"/>
                <w:sz w:val="20"/>
                <w:szCs w:val="20"/>
              </w:rPr>
              <w:t>органы службы занятости информац</w:t>
            </w:r>
            <w:r>
              <w:rPr>
                <w:rFonts w:ascii="Times New Roman" w:hAnsi="Times New Roman"/>
                <w:sz w:val="20"/>
                <w:szCs w:val="20"/>
              </w:rPr>
              <w:t>ию о вакантных рабочих местах с </w:t>
            </w:r>
            <w:r w:rsidR="001C4468" w:rsidRPr="00B1358A">
              <w:rPr>
                <w:rFonts w:ascii="Times New Roman" w:hAnsi="Times New Roman"/>
                <w:sz w:val="20"/>
                <w:szCs w:val="20"/>
              </w:rPr>
              <w:t>неполной занятостью, указывая при этом соответствующий размер заработной платы (без пересчета на</w:t>
            </w:r>
            <w:r>
              <w:rPr>
                <w:rFonts w:ascii="Times New Roman" w:hAnsi="Times New Roman"/>
                <w:sz w:val="20"/>
                <w:szCs w:val="20"/>
              </w:rPr>
              <w:t> </w:t>
            </w:r>
            <w:r w:rsidR="001C4468" w:rsidRPr="00B1358A">
              <w:rPr>
                <w:rFonts w:ascii="Times New Roman" w:hAnsi="Times New Roman"/>
                <w:sz w:val="20"/>
                <w:szCs w:val="20"/>
              </w:rPr>
              <w:t>полный рабочий день), что влияет на снижение заработной платы по заявленным вакантным рабочим местам. Уровень заработной платы по заявленным вакансиям от</w:t>
            </w:r>
            <w:r>
              <w:rPr>
                <w:rFonts w:ascii="Times New Roman" w:hAnsi="Times New Roman"/>
                <w:sz w:val="20"/>
                <w:szCs w:val="20"/>
              </w:rPr>
              <w:t> </w:t>
            </w:r>
            <w:r w:rsidR="001C4468" w:rsidRPr="00B1358A">
              <w:rPr>
                <w:rFonts w:ascii="Times New Roman" w:hAnsi="Times New Roman"/>
                <w:sz w:val="20"/>
                <w:szCs w:val="20"/>
              </w:rPr>
              <w:t>прожиточного минимума до</w:t>
            </w:r>
            <w:r>
              <w:rPr>
                <w:rFonts w:ascii="Times New Roman" w:hAnsi="Times New Roman"/>
                <w:sz w:val="20"/>
                <w:szCs w:val="20"/>
              </w:rPr>
              <w:t> </w:t>
            </w:r>
            <w:r w:rsidR="001C4468" w:rsidRPr="00B1358A">
              <w:rPr>
                <w:rFonts w:ascii="Times New Roman" w:hAnsi="Times New Roman"/>
                <w:sz w:val="20"/>
                <w:szCs w:val="20"/>
              </w:rPr>
              <w:t>средней по региону в</w:t>
            </w:r>
            <w:r>
              <w:rPr>
                <w:rFonts w:ascii="Times New Roman" w:hAnsi="Times New Roman"/>
                <w:sz w:val="20"/>
                <w:szCs w:val="20"/>
              </w:rPr>
              <w:t> </w:t>
            </w:r>
            <w:r w:rsidR="001C4468" w:rsidRPr="00B1358A">
              <w:rPr>
                <w:rFonts w:ascii="Times New Roman" w:hAnsi="Times New Roman"/>
                <w:sz w:val="20"/>
                <w:szCs w:val="20"/>
              </w:rPr>
              <w:t>общем количестве вакансий составляет 80</w:t>
            </w:r>
            <w:r w:rsidR="002B1938">
              <w:rPr>
                <w:rFonts w:ascii="Times New Roman" w:hAnsi="Times New Roman"/>
                <w:sz w:val="20"/>
                <w:szCs w:val="20"/>
              </w:rPr>
              <w:t> </w:t>
            </w:r>
            <w:r w:rsidR="001C4468" w:rsidRPr="00B1358A">
              <w:rPr>
                <w:rFonts w:ascii="Times New Roman" w:hAnsi="Times New Roman"/>
                <w:sz w:val="20"/>
                <w:szCs w:val="20"/>
              </w:rPr>
              <w:t>процентов</w:t>
            </w:r>
            <w:r>
              <w:rPr>
                <w:rFonts w:ascii="Times New Roman" w:hAnsi="Times New Roman"/>
                <w:sz w:val="20"/>
                <w:szCs w:val="20"/>
              </w:rPr>
              <w:t>.</w:t>
            </w:r>
          </w:p>
        </w:tc>
      </w:tr>
      <w:tr w:rsidR="001C4468"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B1358A"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B1358A" w:rsidRDefault="001C4468" w:rsidP="001C4468">
            <w:pPr>
              <w:spacing w:after="0" w:line="240" w:lineRule="auto"/>
              <w:rPr>
                <w:rFonts w:ascii="Times New Roman" w:eastAsia="Calibri" w:hAnsi="Times New Roman"/>
                <w:sz w:val="20"/>
                <w:szCs w:val="20"/>
              </w:rPr>
            </w:pPr>
            <w:r w:rsidRPr="00B1358A">
              <w:rPr>
                <w:rFonts w:ascii="Times New Roman" w:eastAsia="Calibri" w:hAnsi="Times New Roman"/>
                <w:sz w:val="20"/>
                <w:szCs w:val="20"/>
              </w:rPr>
              <w:t xml:space="preserve">Уровень среднемесячной заработной платы по вакансиям, заявленным в органы службы занятости населения Свердловской области, составил в 2017 году </w:t>
            </w:r>
            <w:r w:rsidRPr="00B1358A">
              <w:rPr>
                <w:rFonts w:ascii="Times New Roman" w:eastAsia="Calibri" w:hAnsi="Times New Roman"/>
                <w:sz w:val="20"/>
                <w:szCs w:val="20"/>
              </w:rPr>
              <w:br/>
              <w:t>16 274,02 рубля.</w:t>
            </w:r>
          </w:p>
          <w:p w:rsidR="001C4468" w:rsidRPr="00B1358A" w:rsidRDefault="001C4468" w:rsidP="001C4468">
            <w:pPr>
              <w:spacing w:after="0" w:line="240" w:lineRule="auto"/>
              <w:rPr>
                <w:rFonts w:ascii="Times New Roman" w:eastAsia="Calibri" w:hAnsi="Times New Roman"/>
                <w:sz w:val="20"/>
                <w:szCs w:val="20"/>
              </w:rPr>
            </w:pPr>
            <w:r w:rsidRPr="00B1358A">
              <w:rPr>
                <w:rFonts w:ascii="Times New Roman" w:eastAsia="Calibri" w:hAnsi="Times New Roman"/>
                <w:sz w:val="20"/>
                <w:szCs w:val="20"/>
              </w:rPr>
              <w:t>По данным Территориального органа Федеральной службы государственной статистики по Свердловской области среднемесячная заработная плата одного работника области (с досчетом до полного круга организаций) за январь</w:t>
            </w:r>
            <w:r w:rsidR="003D40CD">
              <w:rPr>
                <w:rFonts w:ascii="Times New Roman" w:eastAsia="Calibri" w:hAnsi="Times New Roman"/>
                <w:sz w:val="20"/>
                <w:szCs w:val="20"/>
              </w:rPr>
              <w:t xml:space="preserve"> </w:t>
            </w:r>
            <w:r w:rsidRPr="00B1358A">
              <w:rPr>
                <w:rFonts w:ascii="Times New Roman" w:eastAsia="Calibri" w:hAnsi="Times New Roman"/>
                <w:sz w:val="20"/>
                <w:szCs w:val="20"/>
              </w:rPr>
              <w:t>–</w:t>
            </w:r>
            <w:r w:rsidR="003D40CD">
              <w:rPr>
                <w:rFonts w:ascii="Times New Roman" w:eastAsia="Calibri" w:hAnsi="Times New Roman"/>
                <w:sz w:val="20"/>
                <w:szCs w:val="20"/>
              </w:rPr>
              <w:t xml:space="preserve"> </w:t>
            </w:r>
            <w:r w:rsidRPr="00B1358A">
              <w:rPr>
                <w:rFonts w:ascii="Times New Roman" w:eastAsia="Calibri" w:hAnsi="Times New Roman"/>
                <w:sz w:val="20"/>
                <w:szCs w:val="20"/>
              </w:rPr>
              <w:t xml:space="preserve">декабрь 2017 года составила </w:t>
            </w:r>
            <w:r w:rsidR="002B1938">
              <w:rPr>
                <w:rFonts w:ascii="Times New Roman" w:eastAsia="Calibri" w:hAnsi="Times New Roman"/>
                <w:sz w:val="20"/>
                <w:szCs w:val="20"/>
              </w:rPr>
              <w:t>34 </w:t>
            </w:r>
            <w:r w:rsidRPr="00B1358A">
              <w:rPr>
                <w:rFonts w:ascii="Times New Roman" w:eastAsia="Calibri" w:hAnsi="Times New Roman"/>
                <w:sz w:val="20"/>
                <w:szCs w:val="20"/>
              </w:rPr>
              <w:t>340,7 рублей.</w:t>
            </w:r>
          </w:p>
          <w:p w:rsidR="001C4468" w:rsidRPr="00B1358A" w:rsidRDefault="001C4468" w:rsidP="001C4468">
            <w:pPr>
              <w:spacing w:after="0" w:line="240" w:lineRule="auto"/>
              <w:rPr>
                <w:rFonts w:ascii="Times New Roman" w:hAnsi="Times New Roman"/>
                <w:sz w:val="20"/>
                <w:szCs w:val="20"/>
              </w:rPr>
            </w:pPr>
            <w:r w:rsidRPr="00B1358A">
              <w:rPr>
                <w:rFonts w:ascii="Times New Roman" w:eastAsia="Calibri" w:hAnsi="Times New Roman"/>
                <w:sz w:val="20"/>
                <w:szCs w:val="20"/>
              </w:rPr>
              <w:t>В течение 2017 года центрами занятости проводилась разъяснительная работа с работодателями о необходимости указания в заполненных бланках формы «Сведения о потребности в работниках, наличии свободных рабочих мест (вакантных должностей)», представляемых работодателями в соответствии с Административным регламентом предоставления соответствующей государственной услуги сведений, не только о минимальном размере оплат</w:t>
            </w:r>
            <w:r w:rsidR="00E22CA0">
              <w:rPr>
                <w:rFonts w:ascii="Times New Roman" w:eastAsia="Calibri" w:hAnsi="Times New Roman"/>
                <w:sz w:val="20"/>
                <w:szCs w:val="20"/>
              </w:rPr>
              <w:t>ы труда, но и о максимальном, в </w:t>
            </w:r>
            <w:r w:rsidRPr="00B1358A">
              <w:rPr>
                <w:rFonts w:ascii="Times New Roman" w:eastAsia="Calibri" w:hAnsi="Times New Roman"/>
                <w:sz w:val="20"/>
                <w:szCs w:val="20"/>
              </w:rPr>
              <w:t>целях увеличения среднего показателя по заработной плате</w:t>
            </w:r>
            <w:r w:rsidR="00E22CA0">
              <w:rPr>
                <w:rFonts w:ascii="Times New Roman" w:eastAsia="Calibri" w:hAnsi="Times New Roman"/>
                <w:sz w:val="20"/>
                <w:szCs w:val="20"/>
              </w:rPr>
              <w:t>.</w:t>
            </w:r>
          </w:p>
        </w:tc>
      </w:tr>
      <w:tr w:rsidR="001C4468" w:rsidRPr="00E20961" w:rsidTr="00E2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Организация работы по выдаче заключений о привлечении и использовании иностранной рабочей силы</w:t>
            </w:r>
            <w:r w:rsidRPr="008B3AD3">
              <w:rPr>
                <w:rFonts w:ascii="Times New Roman" w:hAnsi="Times New Roman"/>
                <w:sz w:val="20"/>
                <w:szCs w:val="20"/>
                <w:lang w:eastAsia="ru-RU"/>
              </w:rPr>
              <w:br w:type="page"/>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выда</w:t>
            </w:r>
            <w:r w:rsidR="00E22CA0">
              <w:rPr>
                <w:rFonts w:ascii="Times New Roman" w:hAnsi="Times New Roman"/>
                <w:sz w:val="20"/>
                <w:szCs w:val="20"/>
                <w:lang w:eastAsia="ru-RU"/>
              </w:rPr>
              <w:t>нных заключений о привлечении и </w:t>
            </w:r>
            <w:r>
              <w:rPr>
                <w:rFonts w:ascii="Times New Roman" w:hAnsi="Times New Roman"/>
                <w:sz w:val="20"/>
                <w:szCs w:val="20"/>
                <w:lang w:eastAsia="ru-RU"/>
              </w:rPr>
              <w:t>использовании иностранной рабочей силы (ежегодно)</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w:t>
            </w:r>
          </w:p>
        </w:tc>
        <w:tc>
          <w:tcPr>
            <w:tcW w:w="271" w:type="pct"/>
          </w:tcPr>
          <w:p w:rsidR="001C4468" w:rsidRPr="003F6E74"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w:t>
            </w:r>
            <w:r w:rsidRPr="003F6E74">
              <w:rPr>
                <w:rFonts w:ascii="Times New Roman" w:hAnsi="Times New Roman"/>
                <w:sz w:val="20"/>
                <w:szCs w:val="20"/>
              </w:rPr>
              <w:t>45</w:t>
            </w:r>
          </w:p>
        </w:tc>
        <w:tc>
          <w:tcPr>
            <w:tcW w:w="393" w:type="pct"/>
            <w:gridSpan w:val="2"/>
          </w:tcPr>
          <w:p w:rsidR="001C4468" w:rsidRPr="003F6E74"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104,8</w:t>
            </w:r>
          </w:p>
        </w:tc>
        <w:tc>
          <w:tcPr>
            <w:tcW w:w="614" w:type="pct"/>
            <w:gridSpan w:val="2"/>
          </w:tcPr>
          <w:p w:rsidR="001C4468" w:rsidRPr="008B3AD3" w:rsidRDefault="00E22CA0"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Департамент по </w:t>
            </w:r>
            <w:r w:rsidR="001C4468"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spacing w:after="0" w:line="240" w:lineRule="auto"/>
              <w:ind w:left="313"/>
              <w:rPr>
                <w:rFonts w:ascii="Times New Roman" w:hAnsi="Times New Roman"/>
                <w:sz w:val="20"/>
                <w:szCs w:val="20"/>
              </w:rPr>
            </w:pPr>
          </w:p>
        </w:tc>
        <w:tc>
          <w:tcPr>
            <w:tcW w:w="4773" w:type="pct"/>
            <w:gridSpan w:val="13"/>
          </w:tcPr>
          <w:p w:rsidR="001C4468" w:rsidRPr="00E20961" w:rsidRDefault="001C4468" w:rsidP="001C4468">
            <w:pPr>
              <w:spacing w:after="0" w:line="240" w:lineRule="auto"/>
              <w:rPr>
                <w:rFonts w:ascii="Times New Roman" w:hAnsi="Times New Roman"/>
                <w:sz w:val="20"/>
                <w:szCs w:val="20"/>
              </w:rPr>
            </w:pPr>
            <w:r w:rsidRPr="003301CD">
              <w:rPr>
                <w:rFonts w:ascii="Times New Roman" w:hAnsi="Times New Roman"/>
                <w:color w:val="000000"/>
                <w:sz w:val="20"/>
                <w:szCs w:val="20"/>
              </w:rPr>
              <w:t>Ввиду увеличения числа заключений, содержащих решение о нецелесообразности привлечения и использования иностранных работников в соответствии с приказом Министерства труда и социальной защиты Российской Федерации от 24.10.2014 № 795н «Об утверждении порядка</w:t>
            </w:r>
            <w:r>
              <w:rPr>
                <w:rFonts w:ascii="Times New Roman" w:hAnsi="Times New Roman"/>
                <w:color w:val="000000"/>
                <w:sz w:val="20"/>
                <w:szCs w:val="20"/>
              </w:rPr>
              <w:t xml:space="preserve"> </w:t>
            </w:r>
            <w:r w:rsidRPr="003301CD">
              <w:rPr>
                <w:rFonts w:ascii="Times New Roman" w:hAnsi="Times New Roman"/>
                <w:color w:val="000000"/>
                <w:sz w:val="20"/>
                <w:szCs w:val="20"/>
              </w:rPr>
              <w:t>оформления и выдачи заключения о привлечении и об использовании иностранных работников», при подаче документов в Управление по вопросам миграции Главного управления Министерства внутренних дел Российской Федерации по Свердловской области для оформления разрешения на привлечение иностранного работника, а также разрешения на работу</w:t>
            </w:r>
            <w:r>
              <w:rPr>
                <w:rFonts w:ascii="Times New Roman" w:hAnsi="Times New Roman"/>
                <w:color w:val="000000"/>
                <w:sz w:val="20"/>
                <w:szCs w:val="20"/>
              </w:rPr>
              <w:t>,</w:t>
            </w:r>
            <w:r w:rsidRPr="003301CD">
              <w:rPr>
                <w:rFonts w:ascii="Times New Roman" w:hAnsi="Times New Roman"/>
                <w:color w:val="000000"/>
                <w:sz w:val="20"/>
                <w:szCs w:val="20"/>
              </w:rPr>
              <w:t xml:space="preserve"> работодатели указывают меньшее количество привлекаемых иностранных граждан и одновременно увеличивают число запросов</w:t>
            </w:r>
            <w:r w:rsidR="00E22CA0">
              <w:rPr>
                <w:rFonts w:ascii="Times New Roman" w:hAnsi="Times New Roman"/>
                <w:color w:val="000000"/>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Организация и мониторинг реализации на территории Свердловской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tcPr>
          <w:p w:rsidR="001C4468" w:rsidRPr="008B3AD3" w:rsidRDefault="001C4468" w:rsidP="00E22CA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участников Государственной программы по оказанию содействия добровольному переселению в</w:t>
            </w:r>
            <w:r w:rsidR="00E22CA0">
              <w:rPr>
                <w:rFonts w:ascii="Times New Roman" w:hAnsi="Times New Roman"/>
                <w:sz w:val="20"/>
                <w:szCs w:val="20"/>
                <w:lang w:eastAsia="ru-RU"/>
              </w:rPr>
              <w:t> </w:t>
            </w:r>
            <w:r w:rsidRPr="008B3AD3">
              <w:rPr>
                <w:rFonts w:ascii="Times New Roman" w:hAnsi="Times New Roman"/>
                <w:sz w:val="20"/>
                <w:szCs w:val="20"/>
                <w:lang w:eastAsia="ru-RU"/>
              </w:rPr>
              <w:t xml:space="preserve">Российскую Федерацию соотечественников, проживающих за рубежом, переселившихся на территорию Свердловской области, занятых трудовой деятельностью, включая открывших собственный бизнес, от числа прибывших участников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r w:rsidRPr="008B3AD3">
              <w:rPr>
                <w:rFonts w:ascii="Times New Roman" w:hAnsi="Times New Roman"/>
                <w:sz w:val="20"/>
                <w:szCs w:val="20"/>
                <w:lang w:eastAsia="ru-RU"/>
              </w:rPr>
              <w:t>0</w:t>
            </w:r>
          </w:p>
        </w:tc>
        <w:tc>
          <w:tcPr>
            <w:tcW w:w="271" w:type="pct"/>
          </w:tcPr>
          <w:p w:rsidR="001C4468" w:rsidRPr="00D333E6"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78,2</w:t>
            </w:r>
          </w:p>
        </w:tc>
        <w:tc>
          <w:tcPr>
            <w:tcW w:w="393" w:type="pct"/>
            <w:gridSpan w:val="2"/>
          </w:tcPr>
          <w:p w:rsidR="001C4468" w:rsidRPr="00D333E6"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130,3</w:t>
            </w:r>
          </w:p>
        </w:tc>
        <w:tc>
          <w:tcPr>
            <w:tcW w:w="614" w:type="pct"/>
            <w:gridSpan w:val="2"/>
          </w:tcPr>
          <w:p w:rsidR="001C4468" w:rsidRPr="008B3AD3" w:rsidRDefault="00E22CA0" w:rsidP="00E22CA0">
            <w:pPr>
              <w:spacing w:after="0" w:line="240" w:lineRule="auto"/>
              <w:rPr>
                <w:rFonts w:ascii="Times New Roman" w:hAnsi="Times New Roman"/>
                <w:sz w:val="20"/>
                <w:szCs w:val="20"/>
                <w:lang w:eastAsia="ru-RU"/>
              </w:rPr>
            </w:pPr>
            <w:r>
              <w:rPr>
                <w:rFonts w:ascii="Times New Roman" w:hAnsi="Times New Roman"/>
                <w:sz w:val="20"/>
                <w:szCs w:val="20"/>
                <w:lang w:eastAsia="ru-RU"/>
              </w:rPr>
              <w:t>Департамент по </w:t>
            </w:r>
            <w:r w:rsidR="001C4468" w:rsidRPr="008B3AD3">
              <w:rPr>
                <w:rFonts w:ascii="Times New Roman" w:hAnsi="Times New Roman"/>
                <w:sz w:val="20"/>
                <w:szCs w:val="20"/>
                <w:lang w:eastAsia="ru-RU"/>
              </w:rPr>
              <w:t>труду и занятости населения Свердловской области, Министерство международных и внешнеэкономи</w:t>
            </w:r>
            <w:r w:rsidR="001C4468" w:rsidRPr="008B3AD3">
              <w:rPr>
                <w:rFonts w:ascii="Times New Roman" w:hAnsi="Times New Roman"/>
                <w:sz w:val="20"/>
                <w:szCs w:val="20"/>
                <w:lang w:eastAsia="ru-RU"/>
              </w:rPr>
              <w:softHyphen/>
              <w:t>ческих связей Свердловской области, Управление Федеральной миграционной службы по Свердловской области (по</w:t>
            </w:r>
            <w:r>
              <w:rPr>
                <w:rFonts w:ascii="Times New Roman" w:hAnsi="Times New Roman"/>
                <w:sz w:val="20"/>
                <w:szCs w:val="20"/>
                <w:lang w:eastAsia="ru-RU"/>
              </w:rPr>
              <w:t> </w:t>
            </w:r>
            <w:r w:rsidR="001C4468" w:rsidRPr="008B3AD3">
              <w:rPr>
                <w:rFonts w:ascii="Times New Roman" w:hAnsi="Times New Roman"/>
                <w:sz w:val="20"/>
                <w:szCs w:val="20"/>
                <w:lang w:eastAsia="ru-RU"/>
              </w:rPr>
              <w:t>согласованию)</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shd w:val="clear" w:color="auto" w:fill="auto"/>
            <w:vAlign w:val="center"/>
          </w:tcPr>
          <w:p w:rsidR="001C4468" w:rsidRPr="00E67F99" w:rsidRDefault="001C4468" w:rsidP="001C4468">
            <w:pPr>
              <w:spacing w:after="0" w:line="240" w:lineRule="auto"/>
              <w:rPr>
                <w:rFonts w:ascii="Times New Roman" w:eastAsia="Calibri" w:hAnsi="Times New Roman"/>
                <w:sz w:val="20"/>
                <w:szCs w:val="20"/>
              </w:rPr>
            </w:pPr>
            <w:r w:rsidRPr="00E67F99">
              <w:rPr>
                <w:rFonts w:ascii="Times New Roman" w:eastAsia="Calibri" w:hAnsi="Times New Roman"/>
                <w:sz w:val="20"/>
                <w:szCs w:val="20"/>
              </w:rPr>
              <w:t>Численность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 составила 4862 человека.</w:t>
            </w:r>
          </w:p>
          <w:p w:rsidR="001C4468" w:rsidRPr="00E67F99" w:rsidRDefault="001C4468" w:rsidP="001C4468">
            <w:pPr>
              <w:tabs>
                <w:tab w:val="left" w:pos="4536"/>
              </w:tabs>
              <w:spacing w:after="0" w:line="240" w:lineRule="auto"/>
              <w:rPr>
                <w:rFonts w:ascii="Times New Roman" w:eastAsia="Calibri" w:hAnsi="Times New Roman"/>
                <w:sz w:val="20"/>
                <w:szCs w:val="20"/>
              </w:rPr>
            </w:pPr>
            <w:r w:rsidRPr="00E67F99">
              <w:rPr>
                <w:rFonts w:ascii="Times New Roman" w:eastAsia="Calibri" w:hAnsi="Times New Roman"/>
                <w:sz w:val="20"/>
                <w:szCs w:val="20"/>
              </w:rPr>
              <w:t>Подготовка заключений о возможности участия в Программе осуществляется на основании анализа рынка труда и с учетом решений, принимаемых межведомственными комиссиями по регулированию процесса переселения соотечественников на территориях вселения (далее – межведомственные комиссии муниципальных образований Свердловской области). На момент</w:t>
            </w:r>
            <w:r w:rsidRPr="00E67F99">
              <w:rPr>
                <w:rFonts w:ascii="Times New Roman" w:eastAsia="Calibri" w:hAnsi="Times New Roman"/>
                <w:spacing w:val="-6"/>
                <w:sz w:val="20"/>
                <w:szCs w:val="20"/>
              </w:rPr>
              <w:t xml:space="preserve"> принятия решения о переселении соотечественника и его воз</w:t>
            </w:r>
            <w:r w:rsidRPr="00E67F99">
              <w:rPr>
                <w:rFonts w:ascii="Times New Roman" w:eastAsia="Calibri" w:hAnsi="Times New Roman"/>
                <w:sz w:val="20"/>
                <w:szCs w:val="20"/>
              </w:rPr>
              <w:t xml:space="preserve">можности трудоустройства на территории выбранного им муниципального образования, в первую очередь, учитывается: состояние рынка труда; численность зарегистрированных безработных и их квалификационный состав; квалификационный состав потенциальных переселенцев. </w:t>
            </w:r>
          </w:p>
          <w:p w:rsidR="001C4468" w:rsidRPr="00E20961" w:rsidRDefault="001C4468" w:rsidP="001C4468">
            <w:pPr>
              <w:spacing w:after="0" w:line="240" w:lineRule="auto"/>
              <w:rPr>
                <w:rFonts w:ascii="Times New Roman" w:hAnsi="Times New Roman"/>
                <w:sz w:val="20"/>
                <w:szCs w:val="20"/>
              </w:rPr>
            </w:pPr>
            <w:r w:rsidRPr="00E67F99">
              <w:rPr>
                <w:rFonts w:ascii="Times New Roman" w:eastAsia="Calibri" w:hAnsi="Times New Roman"/>
                <w:sz w:val="20"/>
                <w:szCs w:val="20"/>
              </w:rPr>
              <w:t>Межведомственными комиссиями муниципальных образований Свердловской области проведено 499 заседаний, на которых рассматривались вопросы переселения соотечественников на территорию муниципалитетов с учетом возможности трудоустройства по имеющейся профессии, жилищного размещения, предоставления медицинских, образовательных услуг, демографической ситуации и других аспектов, влияющих на принятие решения. Общая численность участников Программы, занятых трудовой деятельностью, составила 1924 человека</w:t>
            </w:r>
            <w:r w:rsidR="00E22CA0">
              <w:rPr>
                <w:rFonts w:ascii="Times New Roman" w:eastAsia="Calibri"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Реализация мероприятий по привлечению высококвалифици</w:t>
            </w:r>
            <w:r w:rsidRPr="008B3AD3">
              <w:rPr>
                <w:rFonts w:ascii="Times New Roman" w:hAnsi="Times New Roman"/>
                <w:sz w:val="20"/>
                <w:szCs w:val="20"/>
                <w:lang w:eastAsia="ru-RU"/>
              </w:rPr>
              <w:softHyphen/>
              <w:t>рованных трудовых мигрантов</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1C4468" w:rsidRPr="008B3AD3" w:rsidRDefault="001C4468" w:rsidP="00E22CA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иностранных высококвалифици</w:t>
            </w:r>
            <w:r w:rsidRPr="008B3AD3">
              <w:rPr>
                <w:rFonts w:ascii="Times New Roman" w:hAnsi="Times New Roman"/>
                <w:sz w:val="20"/>
                <w:szCs w:val="20"/>
                <w:lang w:eastAsia="ru-RU"/>
              </w:rPr>
              <w:softHyphen/>
              <w:t>рованных специалистов в общем количестве иностранных граждан, осуществляющих трудовую деятельность на</w:t>
            </w:r>
            <w:r w:rsidR="00E22CA0">
              <w:rPr>
                <w:rFonts w:ascii="Times New Roman" w:hAnsi="Times New Roman"/>
                <w:sz w:val="20"/>
                <w:szCs w:val="20"/>
                <w:lang w:eastAsia="ru-RU"/>
              </w:rPr>
              <w:t> </w:t>
            </w:r>
            <w:r w:rsidRPr="008B3AD3">
              <w:rPr>
                <w:rFonts w:ascii="Times New Roman" w:hAnsi="Times New Roman"/>
                <w:sz w:val="20"/>
                <w:szCs w:val="20"/>
                <w:lang w:eastAsia="ru-RU"/>
              </w:rPr>
              <w:t>территории Свердловской области</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w:t>
            </w:r>
          </w:p>
        </w:tc>
        <w:tc>
          <w:tcPr>
            <w:tcW w:w="271" w:type="pct"/>
          </w:tcPr>
          <w:p w:rsidR="001C4468" w:rsidRPr="003F6E74" w:rsidRDefault="001C4468" w:rsidP="001C4468">
            <w:pPr>
              <w:spacing w:after="0" w:line="240" w:lineRule="auto"/>
              <w:jc w:val="center"/>
              <w:rPr>
                <w:rFonts w:ascii="Times New Roman" w:hAnsi="Times New Roman"/>
                <w:sz w:val="20"/>
                <w:szCs w:val="20"/>
              </w:rPr>
            </w:pPr>
            <w:r w:rsidRPr="003F6E74">
              <w:rPr>
                <w:rFonts w:ascii="Times New Roman" w:hAnsi="Times New Roman"/>
                <w:sz w:val="20"/>
                <w:szCs w:val="20"/>
              </w:rPr>
              <w:t>0,1</w:t>
            </w:r>
            <w:r>
              <w:rPr>
                <w:rFonts w:ascii="Times New Roman" w:hAnsi="Times New Roman"/>
                <w:sz w:val="20"/>
                <w:szCs w:val="20"/>
              </w:rPr>
              <w:t>9</w:t>
            </w:r>
          </w:p>
        </w:tc>
        <w:tc>
          <w:tcPr>
            <w:tcW w:w="393" w:type="pct"/>
            <w:gridSpan w:val="2"/>
          </w:tcPr>
          <w:p w:rsidR="001C4468" w:rsidRPr="003F6E74"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111,8</w:t>
            </w:r>
          </w:p>
        </w:tc>
        <w:tc>
          <w:tcPr>
            <w:tcW w:w="614" w:type="pct"/>
            <w:gridSpan w:val="2"/>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E22CA0">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Министерство инвестиций и развития Свердловской области, Министерство</w:t>
            </w:r>
            <w:r w:rsidR="00E22CA0">
              <w:rPr>
                <w:rFonts w:ascii="Times New Roman" w:hAnsi="Times New Roman"/>
                <w:sz w:val="20"/>
                <w:szCs w:val="20"/>
                <w:lang w:eastAsia="ru-RU"/>
              </w:rPr>
              <w:t xml:space="preserve"> международных и </w:t>
            </w:r>
            <w:r w:rsidRPr="008B3AD3">
              <w:rPr>
                <w:rFonts w:ascii="Times New Roman" w:hAnsi="Times New Roman"/>
                <w:sz w:val="20"/>
                <w:szCs w:val="20"/>
                <w:lang w:eastAsia="ru-RU"/>
              </w:rPr>
              <w:t>внешнеэкономи</w:t>
            </w:r>
            <w:r w:rsidRPr="008B3AD3">
              <w:rPr>
                <w:rFonts w:ascii="Times New Roman" w:hAnsi="Times New Roman"/>
                <w:sz w:val="20"/>
                <w:szCs w:val="20"/>
                <w:lang w:eastAsia="ru-RU"/>
              </w:rPr>
              <w:softHyphen/>
              <w:t>ческих связей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E81C5C" w:rsidRDefault="001C4468" w:rsidP="002B1938">
            <w:pPr>
              <w:spacing w:after="0" w:line="240" w:lineRule="auto"/>
              <w:rPr>
                <w:rFonts w:ascii="Times New Roman" w:eastAsia="Calibri" w:hAnsi="Times New Roman"/>
                <w:sz w:val="20"/>
                <w:szCs w:val="20"/>
              </w:rPr>
            </w:pPr>
            <w:r>
              <w:rPr>
                <w:rFonts w:ascii="Times New Roman" w:eastAsia="Calibri" w:hAnsi="Times New Roman"/>
                <w:sz w:val="20"/>
                <w:szCs w:val="20"/>
              </w:rPr>
              <w:t>П</w:t>
            </w:r>
            <w:r w:rsidRPr="00E81C5C">
              <w:rPr>
                <w:rFonts w:ascii="Times New Roman" w:eastAsia="Calibri" w:hAnsi="Times New Roman"/>
                <w:sz w:val="20"/>
                <w:szCs w:val="20"/>
              </w:rPr>
              <w:t>ривлечение иностранных высококвалифицированных специалистов к участию в хозяйственной деятельности на территории Свердловской области осуществляется на постоянной основе. Так, в 2017 году на территории Свердловской области начали свою деятельность следующие предприятия с иностранным участием:</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1) ООО «КР Групп» (новый цех по производству гальванических линий «Галур» совместно с чешским предприятием «ESA plating RU s.r.o»);</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2) «ЛесКом Развитие» (ТОР Краснотурьинск, соинвестором проекта выступает китайская компания Kingsun Development Co);</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3) Уралхимпласт-Хюттенес Альбертус (совместная российско-германская компания запустила новый производственный цех);</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4) «СИНАРА-CRRC Рельсовый транспорт» (совместное предприятие АО «Группа Синара» и китайской корпорации CRRC (China Railway Rolling Stock Corporation);</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5) «Даири-Консалтинг Кфт» (совместно с венгерской компанией основан ООО «Богдановичский мясокомбинат»).</w:t>
            </w:r>
          </w:p>
          <w:p w:rsidR="001C4468" w:rsidRPr="00E81C5C" w:rsidRDefault="001C4468" w:rsidP="002B1938">
            <w:pPr>
              <w:spacing w:after="0" w:line="240" w:lineRule="auto"/>
              <w:rPr>
                <w:rFonts w:ascii="Times New Roman" w:eastAsia="Calibri" w:hAnsi="Times New Roman"/>
                <w:sz w:val="20"/>
                <w:szCs w:val="20"/>
              </w:rPr>
            </w:pPr>
            <w:r w:rsidRPr="00E81C5C">
              <w:rPr>
                <w:rFonts w:ascii="Times New Roman" w:eastAsia="Calibri" w:hAnsi="Times New Roman"/>
                <w:sz w:val="20"/>
                <w:szCs w:val="20"/>
              </w:rPr>
              <w:t>Предполагается временное привлечение иностранных высококвалифицированных специалистов на указанные предприятия для наладки производственных процессов.</w:t>
            </w:r>
          </w:p>
          <w:p w:rsidR="001C4468" w:rsidRPr="00E20961" w:rsidRDefault="001C4468" w:rsidP="003D40CD">
            <w:pPr>
              <w:spacing w:after="0" w:line="240" w:lineRule="auto"/>
              <w:rPr>
                <w:rFonts w:ascii="Times New Roman" w:hAnsi="Times New Roman"/>
                <w:sz w:val="20"/>
                <w:szCs w:val="20"/>
              </w:rPr>
            </w:pPr>
            <w:r w:rsidRPr="00E81C5C">
              <w:rPr>
                <w:rFonts w:ascii="Times New Roman" w:eastAsia="Calibri" w:hAnsi="Times New Roman"/>
                <w:sz w:val="20"/>
                <w:szCs w:val="20"/>
              </w:rPr>
              <w:t>В целях информирования иностранных граждан, желающих переехать в Свердловскую область, о возможностях трудоустройства на территории Свердловской области Департаментом по труду и занятости населения Свердловской области организовано наполнение информационных порталов через портал «Работа в России» (</w:t>
            </w:r>
            <w:hyperlink r:id="rId20" w:history="1">
              <w:r w:rsidRPr="00E81C5C">
                <w:rPr>
                  <w:rFonts w:ascii="Times New Roman" w:eastAsia="Calibri" w:hAnsi="Times New Roman"/>
                  <w:sz w:val="20"/>
                  <w:szCs w:val="20"/>
                </w:rPr>
                <w:t>www.trudvsem.ru</w:t>
              </w:r>
            </w:hyperlink>
            <w:r w:rsidRPr="00E81C5C">
              <w:rPr>
                <w:rFonts w:ascii="Times New Roman" w:eastAsia="Calibri" w:hAnsi="Times New Roman"/>
                <w:sz w:val="20"/>
                <w:szCs w:val="20"/>
              </w:rPr>
              <w:t>) и интерактивный портал Департамента (</w:t>
            </w:r>
            <w:hyperlink r:id="rId21" w:history="1">
              <w:r w:rsidRPr="00E81C5C">
                <w:rPr>
                  <w:rFonts w:ascii="Times New Roman" w:eastAsia="Calibri" w:hAnsi="Times New Roman"/>
                  <w:sz w:val="20"/>
                  <w:szCs w:val="20"/>
                </w:rPr>
                <w:t>www.szn-ural.ru</w:t>
              </w:r>
            </w:hyperlink>
            <w:r w:rsidRPr="00E81C5C">
              <w:rPr>
                <w:rFonts w:ascii="Times New Roman" w:eastAsia="Calibri" w:hAnsi="Times New Roman"/>
                <w:sz w:val="20"/>
                <w:szCs w:val="20"/>
              </w:rPr>
              <w:t>).</w:t>
            </w:r>
            <w:r w:rsidR="003D40CD">
              <w:rPr>
                <w:rFonts w:ascii="Times New Roman" w:eastAsia="Calibri" w:hAnsi="Times New Roman"/>
                <w:sz w:val="20"/>
                <w:szCs w:val="20"/>
              </w:rPr>
              <w:t xml:space="preserve"> </w:t>
            </w:r>
            <w:r w:rsidRPr="00E81C5C">
              <w:rPr>
                <w:rFonts w:ascii="Times New Roman" w:eastAsia="Calibri" w:hAnsi="Times New Roman"/>
                <w:sz w:val="20"/>
                <w:szCs w:val="20"/>
              </w:rPr>
              <w:t xml:space="preserve">Министерством инвестиций и развития Свердловской области организовано наполнение </w:t>
            </w:r>
            <w:hyperlink r:id="rId22" w:tgtFrame="_blank" w:history="1">
              <w:r w:rsidRPr="00E81C5C">
                <w:rPr>
                  <w:rFonts w:ascii="Times New Roman" w:eastAsia="Calibri" w:hAnsi="Times New Roman"/>
                  <w:sz w:val="20"/>
                  <w:szCs w:val="20"/>
                </w:rPr>
                <w:t>Инвестиционного портала Свердловской области</w:t>
              </w:r>
            </w:hyperlink>
            <w:r w:rsidRPr="00E81C5C">
              <w:rPr>
                <w:rFonts w:ascii="Times New Roman" w:eastAsia="Calibri" w:hAnsi="Times New Roman"/>
                <w:sz w:val="20"/>
                <w:szCs w:val="20"/>
              </w:rPr>
              <w:t xml:space="preserve"> (</w:t>
            </w:r>
            <w:hyperlink r:id="rId23" w:history="1">
              <w:r w:rsidRPr="00E81C5C">
                <w:rPr>
                  <w:rFonts w:ascii="Times New Roman" w:eastAsia="Calibri" w:hAnsi="Times New Roman"/>
                  <w:sz w:val="20"/>
                  <w:szCs w:val="20"/>
                </w:rPr>
                <w:t>http://invest.midural.ru)</w:t>
              </w:r>
            </w:hyperlink>
            <w:r w:rsidRPr="00E81C5C">
              <w:rPr>
                <w:rFonts w:ascii="Times New Roman" w:eastAsia="Calibri" w:hAnsi="Times New Roman"/>
                <w:sz w:val="20"/>
                <w:szCs w:val="20"/>
              </w:rPr>
              <w:t>, содержащего информацию о персонале</w:t>
            </w:r>
            <w:r w:rsidR="00E22CA0">
              <w:rPr>
                <w:rFonts w:ascii="Times New Roman" w:eastAsia="Calibri" w:hAnsi="Times New Roman"/>
                <w:sz w:val="20"/>
                <w:szCs w:val="20"/>
              </w:rPr>
              <w:t>.</w:t>
            </w:r>
          </w:p>
        </w:tc>
      </w:tr>
      <w:tr w:rsidR="001C4468"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5.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(направление Стратегии «Развитие рынка труда»)</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Создание системы повышения квалификации специалистов-профконсультантов органов службы занятости населения Свердловской области</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r w:rsidRPr="008B3AD3">
              <w:rPr>
                <w:rFonts w:ascii="Times New Roman" w:hAnsi="Times New Roman"/>
                <w:sz w:val="20"/>
                <w:szCs w:val="20"/>
                <w:lang w:eastAsia="ru-RU"/>
              </w:rPr>
              <w:br w:type="page"/>
              <w:t>;</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 населения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271" w:type="pct"/>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50,0</w:t>
            </w:r>
          </w:p>
        </w:tc>
        <w:tc>
          <w:tcPr>
            <w:tcW w:w="393" w:type="pct"/>
            <w:gridSpan w:val="2"/>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Pr>
          <w:p w:rsidR="001C4468" w:rsidRPr="008B3AD3" w:rsidRDefault="001C4468" w:rsidP="0004095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040951">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8B3AD3" w:rsidRDefault="001C4468" w:rsidP="001C4468">
            <w:pPr>
              <w:spacing w:after="0" w:line="240" w:lineRule="auto"/>
              <w:rPr>
                <w:rFonts w:ascii="Times New Roman" w:hAnsi="Times New Roman"/>
                <w:sz w:val="20"/>
                <w:szCs w:val="20"/>
                <w:lang w:eastAsia="ru-RU"/>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E20961" w:rsidRDefault="001C4468" w:rsidP="001C4468">
            <w:pPr>
              <w:spacing w:after="0" w:line="240" w:lineRule="auto"/>
              <w:rPr>
                <w:rFonts w:ascii="Times New Roman" w:hAnsi="Times New Roman"/>
                <w:sz w:val="20"/>
                <w:szCs w:val="20"/>
              </w:rPr>
            </w:pPr>
            <w:r w:rsidRPr="00ED76A8">
              <w:rPr>
                <w:rFonts w:ascii="Times New Roman" w:hAnsi="Times New Roman"/>
                <w:sz w:val="20"/>
                <w:szCs w:val="20"/>
              </w:rPr>
              <w:t xml:space="preserve">В 2017 году 20 специалистов-профконсультантов центров занятости, имеющих стаж работы менее </w:t>
            </w:r>
            <w:r>
              <w:rPr>
                <w:rFonts w:ascii="Times New Roman" w:hAnsi="Times New Roman"/>
                <w:sz w:val="20"/>
                <w:szCs w:val="20"/>
              </w:rPr>
              <w:t>трех</w:t>
            </w:r>
            <w:r w:rsidRPr="00ED76A8">
              <w:rPr>
                <w:rFonts w:ascii="Times New Roman" w:hAnsi="Times New Roman"/>
                <w:sz w:val="20"/>
                <w:szCs w:val="20"/>
              </w:rPr>
              <w:t xml:space="preserve"> лет, прошли обучение по программе повышения квалификации «Современные методы индивидуального и группового профконсультирования». По итогам обучения проведен опрос участников программы повышения квалификации, в том числе, содержащий практические задания и проблемные вопросы по работе с</w:t>
            </w:r>
            <w:r>
              <w:rPr>
                <w:rFonts w:ascii="Times New Roman" w:hAnsi="Times New Roman"/>
                <w:sz w:val="20"/>
                <w:szCs w:val="20"/>
              </w:rPr>
              <w:t> </w:t>
            </w:r>
            <w:r w:rsidRPr="00ED76A8">
              <w:rPr>
                <w:rFonts w:ascii="Times New Roman" w:hAnsi="Times New Roman"/>
                <w:sz w:val="20"/>
                <w:szCs w:val="20"/>
              </w:rPr>
              <w:t>получателями государственной услуги по организации профессиональной ориентации граждан. По результатам опроса подготовлена информационно-аналитическая справка о состоянии профессиональной компетентности специалистов-профконсультантов центров занятости, после прохождения обучения по программе повышения квалификации, которая содержит, в том числе, задачи для директоров и</w:t>
            </w:r>
            <w:r>
              <w:rPr>
                <w:rFonts w:ascii="Times New Roman" w:hAnsi="Times New Roman"/>
                <w:sz w:val="20"/>
                <w:szCs w:val="20"/>
              </w:rPr>
              <w:t> </w:t>
            </w:r>
            <w:r w:rsidRPr="00ED76A8">
              <w:rPr>
                <w:rFonts w:ascii="Times New Roman" w:hAnsi="Times New Roman"/>
                <w:sz w:val="20"/>
                <w:szCs w:val="20"/>
              </w:rPr>
              <w:t>специалистов-профконсультантов центров занятости по развитию профессиональной компетентности и их организационно-методическому сопровождению</w:t>
            </w:r>
            <w:r w:rsidR="00040951">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Свердловской области с применением электронного обучения и дистанционных образовательных технологий </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shd w:val="clear" w:color="auto" w:fill="auto"/>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w:t>
            </w:r>
            <w:r w:rsidR="00040951">
              <w:rPr>
                <w:rFonts w:ascii="Times New Roman" w:hAnsi="Times New Roman"/>
                <w:sz w:val="20"/>
                <w:szCs w:val="20"/>
                <w:lang w:eastAsia="ru-RU"/>
              </w:rPr>
              <w:t>енением электронного обучения и </w:t>
            </w:r>
            <w:r w:rsidRPr="008B3AD3">
              <w:rPr>
                <w:rFonts w:ascii="Times New Roman" w:hAnsi="Times New Roman"/>
                <w:sz w:val="20"/>
                <w:szCs w:val="20"/>
                <w:lang w:eastAsia="ru-RU"/>
              </w:rPr>
              <w:t>дистанционны</w:t>
            </w:r>
            <w:r w:rsidR="00040951">
              <w:rPr>
                <w:rFonts w:ascii="Times New Roman" w:hAnsi="Times New Roman"/>
                <w:sz w:val="20"/>
                <w:szCs w:val="20"/>
                <w:lang w:eastAsia="ru-RU"/>
              </w:rPr>
              <w:t>х образовательных технологий, в </w:t>
            </w:r>
            <w:r w:rsidRPr="008B3AD3">
              <w:rPr>
                <w:rFonts w:ascii="Times New Roman" w:hAnsi="Times New Roman"/>
                <w:sz w:val="20"/>
                <w:szCs w:val="20"/>
                <w:lang w:eastAsia="ru-RU"/>
              </w:rPr>
              <w:t xml:space="preserve">общей численности участников мероприятия по организации профессионального обучения граждан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8,7</w:t>
            </w:r>
          </w:p>
        </w:tc>
        <w:tc>
          <w:tcPr>
            <w:tcW w:w="271" w:type="pct"/>
          </w:tcPr>
          <w:p w:rsidR="001C4468" w:rsidRPr="00D333E6" w:rsidRDefault="001C4468" w:rsidP="001C4468">
            <w:pPr>
              <w:spacing w:after="0" w:line="240" w:lineRule="auto"/>
              <w:jc w:val="center"/>
              <w:rPr>
                <w:rFonts w:ascii="Times New Roman" w:hAnsi="Times New Roman"/>
                <w:sz w:val="20"/>
                <w:szCs w:val="20"/>
              </w:rPr>
            </w:pPr>
            <w:r w:rsidRPr="00D333E6">
              <w:rPr>
                <w:rFonts w:ascii="Times New Roman" w:hAnsi="Times New Roman"/>
                <w:sz w:val="20"/>
                <w:szCs w:val="20"/>
              </w:rPr>
              <w:t>1</w:t>
            </w:r>
            <w:r>
              <w:rPr>
                <w:rFonts w:ascii="Times New Roman" w:hAnsi="Times New Roman"/>
                <w:sz w:val="20"/>
                <w:szCs w:val="20"/>
              </w:rPr>
              <w:t>3,8</w:t>
            </w:r>
          </w:p>
        </w:tc>
        <w:tc>
          <w:tcPr>
            <w:tcW w:w="393" w:type="pct"/>
            <w:gridSpan w:val="2"/>
          </w:tcPr>
          <w:p w:rsidR="001C4468" w:rsidRPr="00D333E6" w:rsidRDefault="00650BC0" w:rsidP="001C4468">
            <w:pPr>
              <w:spacing w:after="0" w:line="240" w:lineRule="auto"/>
              <w:jc w:val="center"/>
              <w:rPr>
                <w:rFonts w:ascii="Times New Roman" w:hAnsi="Times New Roman"/>
                <w:sz w:val="20"/>
                <w:szCs w:val="20"/>
              </w:rPr>
            </w:pPr>
            <w:r>
              <w:rPr>
                <w:rFonts w:ascii="Times New Roman" w:hAnsi="Times New Roman"/>
                <w:sz w:val="20"/>
                <w:szCs w:val="20"/>
              </w:rPr>
              <w:t>более, чем в 1,5 раз</w:t>
            </w:r>
          </w:p>
        </w:tc>
        <w:tc>
          <w:tcPr>
            <w:tcW w:w="614" w:type="pct"/>
            <w:gridSpan w:val="2"/>
          </w:tcPr>
          <w:p w:rsidR="001C4468" w:rsidRPr="008B3AD3" w:rsidRDefault="001C4468" w:rsidP="0004095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040951">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w:t>
            </w:r>
            <w:r w:rsidR="00040951">
              <w:rPr>
                <w:rFonts w:ascii="Times New Roman" w:hAnsi="Times New Roman"/>
                <w:sz w:val="20"/>
                <w:szCs w:val="20"/>
                <w:lang w:eastAsia="ru-RU"/>
              </w:rPr>
              <w:t xml:space="preserve"> области, Министерство общего и </w:t>
            </w:r>
            <w:r w:rsidRPr="008B3AD3">
              <w:rPr>
                <w:rFonts w:ascii="Times New Roman" w:hAnsi="Times New Roman"/>
                <w:sz w:val="20"/>
                <w:szCs w:val="20"/>
                <w:lang w:eastAsia="ru-RU"/>
              </w:rPr>
              <w:t>профессионального образования Свердловской области</w:t>
            </w:r>
          </w:p>
        </w:tc>
        <w:tc>
          <w:tcPr>
            <w:tcW w:w="563" w:type="pct"/>
          </w:tcPr>
          <w:p w:rsidR="001C4468" w:rsidRPr="008B3AD3" w:rsidRDefault="00040951" w:rsidP="001C4468">
            <w:pPr>
              <w:spacing w:after="0" w:line="240" w:lineRule="auto"/>
              <w:rPr>
                <w:rFonts w:ascii="Times New Roman" w:hAnsi="Times New Roman"/>
                <w:sz w:val="20"/>
                <w:szCs w:val="20"/>
                <w:lang w:eastAsia="ru-RU"/>
              </w:rPr>
            </w:pPr>
            <w:r>
              <w:rPr>
                <w:rFonts w:ascii="Times New Roman" w:hAnsi="Times New Roman"/>
                <w:sz w:val="20"/>
                <w:szCs w:val="20"/>
              </w:rPr>
              <w:t>С</w:t>
            </w:r>
            <w:r w:rsidR="001C4468" w:rsidRPr="00ED76A8">
              <w:rPr>
                <w:rFonts w:ascii="Times New Roman" w:hAnsi="Times New Roman"/>
                <w:sz w:val="20"/>
                <w:szCs w:val="20"/>
              </w:rPr>
              <w:t>о стороны участников мероприятия по</w:t>
            </w:r>
            <w:r w:rsidR="001C4468">
              <w:rPr>
                <w:rFonts w:ascii="Times New Roman" w:hAnsi="Times New Roman"/>
                <w:sz w:val="20"/>
                <w:szCs w:val="20"/>
              </w:rPr>
              <w:t> </w:t>
            </w:r>
            <w:r w:rsidR="001C4468" w:rsidRPr="00ED76A8">
              <w:rPr>
                <w:rFonts w:ascii="Times New Roman" w:hAnsi="Times New Roman"/>
                <w:sz w:val="20"/>
                <w:szCs w:val="20"/>
              </w:rPr>
              <w:t>организации профессионального обучения граждан возросла потребность в</w:t>
            </w:r>
            <w:r w:rsidR="001C4468">
              <w:rPr>
                <w:rFonts w:ascii="Times New Roman" w:hAnsi="Times New Roman"/>
                <w:sz w:val="20"/>
                <w:szCs w:val="20"/>
              </w:rPr>
              <w:t> </w:t>
            </w:r>
            <w:r w:rsidR="001C4468" w:rsidRPr="00ED76A8">
              <w:rPr>
                <w:rFonts w:ascii="Times New Roman" w:hAnsi="Times New Roman"/>
                <w:sz w:val="20"/>
                <w:szCs w:val="20"/>
              </w:rPr>
              <w:t>прохождении профессионального обучения с применением электронного обучения и</w:t>
            </w:r>
            <w:r w:rsidR="001C4468">
              <w:rPr>
                <w:rFonts w:ascii="Times New Roman" w:hAnsi="Times New Roman"/>
                <w:sz w:val="20"/>
                <w:szCs w:val="20"/>
              </w:rPr>
              <w:t> </w:t>
            </w:r>
            <w:r w:rsidR="001C4468" w:rsidRPr="00ED76A8">
              <w:rPr>
                <w:rFonts w:ascii="Times New Roman" w:hAnsi="Times New Roman"/>
                <w:sz w:val="20"/>
                <w:szCs w:val="20"/>
              </w:rPr>
              <w:t>дистанцион</w:t>
            </w:r>
            <w:r>
              <w:rPr>
                <w:rFonts w:ascii="Times New Roman" w:hAnsi="Times New Roman"/>
                <w:sz w:val="20"/>
                <w:szCs w:val="20"/>
              </w:rPr>
              <w:t>-</w:t>
            </w:r>
            <w:r w:rsidR="001C4468" w:rsidRPr="00ED76A8">
              <w:rPr>
                <w:rFonts w:ascii="Times New Roman" w:hAnsi="Times New Roman"/>
                <w:sz w:val="20"/>
                <w:szCs w:val="20"/>
              </w:rPr>
              <w:t>ных образовательных технологий</w:t>
            </w:r>
            <w:r>
              <w:rPr>
                <w:rFonts w:ascii="Times New Roman" w:hAnsi="Times New Roman"/>
                <w:sz w:val="20"/>
                <w:szCs w:val="20"/>
              </w:rPr>
              <w:t>.</w:t>
            </w:r>
          </w:p>
        </w:tc>
      </w:tr>
      <w:tr w:rsidR="001C4468"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1C4468" w:rsidRPr="002B1938" w:rsidRDefault="001C4468" w:rsidP="001C4468">
            <w:pPr>
              <w:spacing w:after="0" w:line="240" w:lineRule="auto"/>
              <w:rPr>
                <w:rFonts w:ascii="Times New Roman" w:hAnsi="Times New Roman"/>
                <w:sz w:val="20"/>
                <w:szCs w:val="20"/>
              </w:rPr>
            </w:pPr>
          </w:p>
        </w:tc>
        <w:tc>
          <w:tcPr>
            <w:tcW w:w="4773" w:type="pct"/>
            <w:gridSpan w:val="13"/>
          </w:tcPr>
          <w:p w:rsidR="001C4468" w:rsidRPr="002B1938" w:rsidRDefault="001C4468" w:rsidP="001C4468">
            <w:pPr>
              <w:spacing w:after="0" w:line="240" w:lineRule="auto"/>
              <w:rPr>
                <w:rFonts w:ascii="Times New Roman" w:hAnsi="Times New Roman"/>
                <w:sz w:val="20"/>
                <w:szCs w:val="20"/>
              </w:rPr>
            </w:pPr>
            <w:r w:rsidRPr="002B1938">
              <w:rPr>
                <w:rFonts w:ascii="Times New Roman" w:hAnsi="Times New Roman"/>
                <w:sz w:val="20"/>
                <w:szCs w:val="20"/>
              </w:rPr>
              <w:t>В отчетном году к профессиональному обучению и дополнительному профессиональному образованию по направлению центров занятости приступили 9959 граждан. Организация профессионального обучения и дополнительного профессионального образования с применением электронного обучения и дистанционных образовательных технологий способствовала повышению доступности образовательных услуг для 1369 граждан</w:t>
            </w:r>
            <w:r w:rsidR="002D7E34">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2B1938"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2B1938" w:rsidRDefault="001C4468" w:rsidP="001C4468">
            <w:pPr>
              <w:spacing w:after="0" w:line="240" w:lineRule="auto"/>
              <w:rPr>
                <w:rFonts w:ascii="Times New Roman" w:hAnsi="Times New Roman"/>
                <w:sz w:val="20"/>
                <w:szCs w:val="20"/>
                <w:lang w:eastAsia="ru-RU"/>
              </w:rPr>
            </w:pPr>
            <w:r w:rsidRPr="002B1938">
              <w:rPr>
                <w:rFonts w:ascii="Times New Roman" w:hAnsi="Times New Roman"/>
                <w:sz w:val="20"/>
                <w:szCs w:val="20"/>
                <w:lang w:eastAsia="ru-RU"/>
              </w:rPr>
              <w:t>Развитие партнерства государственной службы занятости населения с частными агентствами занятости и кадровыми агентствами</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r w:rsidRPr="008B3AD3">
              <w:rPr>
                <w:rFonts w:ascii="Times New Roman" w:hAnsi="Times New Roman"/>
                <w:sz w:val="20"/>
                <w:szCs w:val="20"/>
                <w:lang w:eastAsia="ru-RU"/>
              </w:rPr>
              <w:br w:type="page"/>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2; 5</w:t>
            </w:r>
          </w:p>
        </w:tc>
        <w:tc>
          <w:tcPr>
            <w:tcW w:w="860" w:type="pct"/>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заключенных соглашений о сотрудничестве в</w:t>
            </w:r>
            <w:r w:rsidR="002D7E34">
              <w:rPr>
                <w:rFonts w:ascii="Times New Roman" w:hAnsi="Times New Roman"/>
                <w:sz w:val="20"/>
                <w:szCs w:val="20"/>
                <w:lang w:eastAsia="ru-RU"/>
              </w:rPr>
              <w:t> </w:t>
            </w:r>
            <w:r w:rsidRPr="008B3AD3">
              <w:rPr>
                <w:rFonts w:ascii="Times New Roman" w:hAnsi="Times New Roman"/>
                <w:sz w:val="20"/>
                <w:szCs w:val="20"/>
                <w:lang w:eastAsia="ru-RU"/>
              </w:rPr>
              <w:t>сфере занятости населения между органами службы занятости и частными агентствами занятости, кадровыми агентствами, в</w:t>
            </w:r>
            <w:r w:rsidR="002D7E34">
              <w:rPr>
                <w:rFonts w:ascii="Times New Roman" w:hAnsi="Times New Roman"/>
                <w:sz w:val="20"/>
                <w:szCs w:val="20"/>
                <w:lang w:eastAsia="ru-RU"/>
              </w:rPr>
              <w:t> </w:t>
            </w:r>
            <w:r w:rsidRPr="008B3AD3">
              <w:rPr>
                <w:rFonts w:ascii="Times New Roman" w:hAnsi="Times New Roman"/>
                <w:sz w:val="20"/>
                <w:szCs w:val="20"/>
                <w:lang w:eastAsia="ru-RU"/>
              </w:rPr>
              <w:t>общем количестве зарегистрированных на территории Свердловской области частных агентств занятости (кадровых агентств)</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27,0</w:t>
            </w:r>
          </w:p>
        </w:tc>
        <w:tc>
          <w:tcPr>
            <w:tcW w:w="271" w:type="pct"/>
          </w:tcPr>
          <w:p w:rsidR="001C4468" w:rsidRPr="00F870F6" w:rsidRDefault="001C4468" w:rsidP="001C4468">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w:t>
            </w:r>
            <w:r w:rsidRPr="00F870F6">
              <w:rPr>
                <w:rFonts w:ascii="Times New Roman" w:hAnsi="Times New Roman"/>
                <w:sz w:val="20"/>
                <w:szCs w:val="24"/>
                <w:lang w:eastAsia="ru-RU"/>
              </w:rPr>
              <w:t>0,0</w:t>
            </w:r>
          </w:p>
        </w:tc>
        <w:tc>
          <w:tcPr>
            <w:tcW w:w="393" w:type="pct"/>
            <w:gridSpan w:val="2"/>
          </w:tcPr>
          <w:p w:rsidR="001C4468" w:rsidRPr="00F870F6" w:rsidRDefault="00650BC0" w:rsidP="001C4468">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в 1,8 раза</w:t>
            </w:r>
          </w:p>
        </w:tc>
        <w:tc>
          <w:tcPr>
            <w:tcW w:w="614" w:type="pct"/>
            <w:gridSpan w:val="2"/>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2D7E34">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680EAC" w:rsidRDefault="002D7E34" w:rsidP="001C4468">
            <w:pPr>
              <w:spacing w:after="0" w:line="240" w:lineRule="auto"/>
              <w:rPr>
                <w:rFonts w:ascii="Times New Roman" w:hAnsi="Times New Roman"/>
                <w:sz w:val="20"/>
                <w:szCs w:val="20"/>
                <w:lang w:eastAsia="ru-RU"/>
              </w:rPr>
            </w:pPr>
            <w:r>
              <w:rPr>
                <w:rFonts w:ascii="Times New Roman" w:hAnsi="Times New Roman"/>
                <w:sz w:val="20"/>
                <w:szCs w:val="20"/>
              </w:rPr>
              <w:t>П</w:t>
            </w:r>
            <w:r w:rsidR="001C4468" w:rsidRPr="00F870F6">
              <w:rPr>
                <w:rFonts w:ascii="Times New Roman" w:hAnsi="Times New Roman"/>
                <w:sz w:val="20"/>
                <w:szCs w:val="20"/>
              </w:rPr>
              <w:t>еревыполнение показателя обусловлено высокой заинтересованностью во</w:t>
            </w:r>
            <w:r w:rsidR="001C4468">
              <w:rPr>
                <w:rFonts w:ascii="Times New Roman" w:hAnsi="Times New Roman"/>
                <w:sz w:val="20"/>
                <w:szCs w:val="20"/>
              </w:rPr>
              <w:t> </w:t>
            </w:r>
            <w:r w:rsidR="001C4468" w:rsidRPr="00F870F6">
              <w:rPr>
                <w:rFonts w:ascii="Times New Roman" w:hAnsi="Times New Roman"/>
                <w:sz w:val="20"/>
                <w:szCs w:val="20"/>
              </w:rPr>
              <w:t>взаимодействии обеих сторон в вопросах развития современного рынка труда, достижения эффективной занятости и</w:t>
            </w:r>
            <w:r w:rsidR="001C4468">
              <w:rPr>
                <w:rFonts w:ascii="Times New Roman" w:hAnsi="Times New Roman"/>
                <w:sz w:val="20"/>
                <w:szCs w:val="20"/>
              </w:rPr>
              <w:t> </w:t>
            </w:r>
            <w:r w:rsidR="001C4468" w:rsidRPr="00F870F6">
              <w:rPr>
                <w:rFonts w:ascii="Times New Roman" w:hAnsi="Times New Roman"/>
                <w:sz w:val="20"/>
                <w:szCs w:val="20"/>
              </w:rPr>
              <w:t>минимизации безработицы</w:t>
            </w:r>
            <w:r>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Pr>
          <w:p w:rsidR="001C4468" w:rsidRPr="00E20961" w:rsidRDefault="001C4468" w:rsidP="001C4468">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6. Содействие улучшению условий труда по результатам специальной оценки условий труда и государственной экспертизы условий труда (направление Стратегии «Развитие рынка труда»)</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Содействие улучшению условий труда</w:t>
            </w:r>
            <w:r w:rsidR="002D7E34">
              <w:rPr>
                <w:rFonts w:ascii="Times New Roman" w:hAnsi="Times New Roman"/>
                <w:sz w:val="20"/>
                <w:szCs w:val="20"/>
                <w:lang w:eastAsia="ru-RU"/>
              </w:rPr>
              <w:t xml:space="preserve"> в </w:t>
            </w:r>
            <w:r w:rsidRPr="008B3AD3">
              <w:rPr>
                <w:rFonts w:ascii="Times New Roman" w:hAnsi="Times New Roman"/>
                <w:sz w:val="20"/>
                <w:szCs w:val="20"/>
                <w:lang w:eastAsia="ru-RU"/>
              </w:rPr>
              <w:t>организациях, расположенных на территории Свердловской области, посредством работы официального сайта Свердловской области «infotrud66.ru»</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1C4468" w:rsidRPr="008B3AD3" w:rsidRDefault="001C4468" w:rsidP="002D7E34">
            <w:pPr>
              <w:spacing w:after="0" w:line="240" w:lineRule="auto"/>
              <w:rPr>
                <w:rFonts w:ascii="Times New Roman" w:hAnsi="Times New Roman"/>
                <w:sz w:val="20"/>
                <w:szCs w:val="20"/>
                <w:lang w:eastAsia="ru-RU"/>
              </w:rPr>
            </w:pPr>
            <w:r>
              <w:rPr>
                <w:rFonts w:ascii="Times New Roman" w:hAnsi="Times New Roman"/>
                <w:sz w:val="20"/>
                <w:szCs w:val="20"/>
                <w:lang w:eastAsia="ru-RU"/>
              </w:rPr>
              <w:t>доля организаций, получающих информацию об</w:t>
            </w:r>
            <w:r w:rsidR="002D7E34">
              <w:rPr>
                <w:rFonts w:ascii="Times New Roman" w:hAnsi="Times New Roman"/>
                <w:sz w:val="20"/>
                <w:szCs w:val="20"/>
                <w:lang w:eastAsia="ru-RU"/>
              </w:rPr>
              <w:t> </w:t>
            </w:r>
            <w:r>
              <w:rPr>
                <w:rFonts w:ascii="Times New Roman" w:hAnsi="Times New Roman"/>
                <w:sz w:val="20"/>
                <w:szCs w:val="20"/>
                <w:lang w:eastAsia="ru-RU"/>
              </w:rPr>
              <w:t>изменениях действующего законодательства и проводимых мероприятиях органами власти по вопросам охраны труда</w:t>
            </w:r>
            <w:r w:rsidRPr="008B3AD3">
              <w:rPr>
                <w:rFonts w:ascii="Times New Roman" w:hAnsi="Times New Roman"/>
                <w:sz w:val="20"/>
                <w:szCs w:val="20"/>
                <w:lang w:eastAsia="ru-RU"/>
              </w:rPr>
              <w:t xml:space="preserve">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100</w:t>
            </w:r>
          </w:p>
        </w:tc>
        <w:tc>
          <w:tcPr>
            <w:tcW w:w="271" w:type="pct"/>
          </w:tcPr>
          <w:p w:rsidR="001C4468" w:rsidRPr="0057064D"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tcPr>
          <w:p w:rsidR="001C4468" w:rsidRPr="0057064D" w:rsidRDefault="001C4468" w:rsidP="001C4468">
            <w:pPr>
              <w:spacing w:after="0" w:line="240" w:lineRule="auto"/>
              <w:jc w:val="center"/>
              <w:rPr>
                <w:rFonts w:ascii="Times New Roman" w:hAnsi="Times New Roman"/>
                <w:sz w:val="20"/>
                <w:szCs w:val="20"/>
              </w:rPr>
            </w:pPr>
            <w:r w:rsidRPr="0057064D">
              <w:rPr>
                <w:rFonts w:ascii="Times New Roman" w:hAnsi="Times New Roman"/>
                <w:sz w:val="20"/>
                <w:szCs w:val="20"/>
              </w:rPr>
              <w:t>100</w:t>
            </w:r>
          </w:p>
        </w:tc>
        <w:tc>
          <w:tcPr>
            <w:tcW w:w="614" w:type="pct"/>
            <w:gridSpan w:val="2"/>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2D7E34">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Осуществление государственной экспертизы условий труда</w:t>
            </w:r>
          </w:p>
        </w:tc>
        <w:tc>
          <w:tcPr>
            <w:tcW w:w="381"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(2019–2024);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доля проведенных государственных экспертиз условий труда от общего количества обращений </w:t>
            </w:r>
          </w:p>
        </w:tc>
        <w:tc>
          <w:tcPr>
            <w:tcW w:w="383" w:type="pct"/>
          </w:tcPr>
          <w:p w:rsidR="001C4468" w:rsidRPr="008B3AD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100</w:t>
            </w:r>
          </w:p>
        </w:tc>
        <w:tc>
          <w:tcPr>
            <w:tcW w:w="271" w:type="pct"/>
          </w:tcPr>
          <w:p w:rsidR="001C4468" w:rsidRPr="0057064D"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tcPr>
          <w:p w:rsidR="001C4468" w:rsidRPr="0057064D" w:rsidRDefault="001C4468" w:rsidP="001C4468">
            <w:pPr>
              <w:spacing w:after="0" w:line="240" w:lineRule="auto"/>
              <w:jc w:val="center"/>
              <w:rPr>
                <w:rFonts w:ascii="Times New Roman" w:hAnsi="Times New Roman"/>
                <w:sz w:val="20"/>
                <w:szCs w:val="20"/>
              </w:rPr>
            </w:pPr>
            <w:r w:rsidRPr="0057064D">
              <w:rPr>
                <w:rFonts w:ascii="Times New Roman" w:hAnsi="Times New Roman"/>
                <w:sz w:val="20"/>
                <w:szCs w:val="20"/>
              </w:rPr>
              <w:t>100</w:t>
            </w:r>
          </w:p>
        </w:tc>
        <w:tc>
          <w:tcPr>
            <w:tcW w:w="614" w:type="pct"/>
            <w:gridSpan w:val="2"/>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2D7E34">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tcPr>
          <w:p w:rsidR="001C4468" w:rsidRPr="00E20961" w:rsidRDefault="001C4468" w:rsidP="001C4468">
            <w:pPr>
              <w:spacing w:after="0" w:line="240" w:lineRule="auto"/>
              <w:rPr>
                <w:rFonts w:ascii="Times New Roman" w:hAnsi="Times New Roman"/>
                <w:sz w:val="20"/>
                <w:szCs w:val="20"/>
              </w:rPr>
            </w:pP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shd w:val="clear" w:color="auto" w:fill="auto"/>
            <w:vAlign w:val="center"/>
          </w:tcPr>
          <w:p w:rsidR="001C4468" w:rsidRPr="00E20961" w:rsidRDefault="001C4468" w:rsidP="001C4468">
            <w:pPr>
              <w:spacing w:after="0" w:line="240" w:lineRule="auto"/>
              <w:rPr>
                <w:rFonts w:ascii="Times New Roman" w:hAnsi="Times New Roman"/>
                <w:sz w:val="20"/>
                <w:szCs w:val="20"/>
              </w:rPr>
            </w:pPr>
            <w:r w:rsidRPr="0057064D">
              <w:rPr>
                <w:rFonts w:ascii="Times New Roman" w:hAnsi="Times New Roman"/>
                <w:sz w:val="20"/>
                <w:szCs w:val="20"/>
              </w:rPr>
              <w:t xml:space="preserve">Информирование работодателей по вопросам охраны труда осуществлялось путем распространения справочных материалов «Организация работы по охране труда на малых предприятиях» (количество – </w:t>
            </w:r>
            <w:r>
              <w:rPr>
                <w:rFonts w:ascii="Times New Roman" w:hAnsi="Times New Roman"/>
                <w:sz w:val="20"/>
                <w:szCs w:val="20"/>
              </w:rPr>
              <w:t>500</w:t>
            </w:r>
            <w:r w:rsidRPr="0057064D">
              <w:rPr>
                <w:rFonts w:ascii="Times New Roman" w:hAnsi="Times New Roman"/>
                <w:sz w:val="20"/>
                <w:szCs w:val="20"/>
              </w:rPr>
              <w:t xml:space="preserve"> экземпляров), разработанных в целях оказания помощи работодателям, руководителям и специалистам в создании безопасных условий труда</w:t>
            </w:r>
            <w:r w:rsidR="002D7E34">
              <w:rPr>
                <w:rFonts w:ascii="Times New Roman" w:hAnsi="Times New Roman"/>
                <w:sz w:val="20"/>
                <w:szCs w:val="20"/>
              </w:rPr>
              <w:t>.</w:t>
            </w:r>
          </w:p>
        </w:tc>
      </w:tr>
      <w:tr w:rsidR="001C4468" w:rsidRPr="00E20961" w:rsidTr="002B1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auto"/>
          </w:tcPr>
          <w:p w:rsidR="001C4468" w:rsidRPr="008B3AD3" w:rsidRDefault="001C4468" w:rsidP="001C4468">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мер содействия проведению специальной оценки условий труда в организациях Свердловской области</w:t>
            </w:r>
          </w:p>
        </w:tc>
        <w:tc>
          <w:tcPr>
            <w:tcW w:w="381" w:type="pct"/>
            <w:shd w:val="clear" w:color="auto" w:fill="auto"/>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семинаров, совещаний, конференций, посвященных вопросам охраны труда, в том числе проведению специальной оценки условий труда и</w:t>
            </w:r>
            <w:r w:rsidR="002D7E34">
              <w:rPr>
                <w:rFonts w:ascii="Times New Roman" w:hAnsi="Times New Roman"/>
                <w:sz w:val="20"/>
                <w:szCs w:val="20"/>
                <w:lang w:eastAsia="ru-RU"/>
              </w:rPr>
              <w:t> </w:t>
            </w:r>
            <w:r w:rsidRPr="008B3AD3">
              <w:rPr>
                <w:rFonts w:ascii="Times New Roman" w:hAnsi="Times New Roman"/>
                <w:sz w:val="20"/>
                <w:szCs w:val="20"/>
                <w:lang w:eastAsia="ru-RU"/>
              </w:rPr>
              <w:t xml:space="preserve">улучшению условий труда (за период) </w:t>
            </w:r>
          </w:p>
        </w:tc>
        <w:tc>
          <w:tcPr>
            <w:tcW w:w="383" w:type="pct"/>
            <w:shd w:val="clear" w:color="auto" w:fill="auto"/>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1C4468" w:rsidRPr="008B3AD3" w:rsidRDefault="001C4468" w:rsidP="001C4468">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271" w:type="pct"/>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2</w:t>
            </w:r>
          </w:p>
        </w:tc>
        <w:tc>
          <w:tcPr>
            <w:tcW w:w="393" w:type="pct"/>
            <w:gridSpan w:val="2"/>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1C4468" w:rsidRPr="008B3AD3" w:rsidRDefault="001C4468" w:rsidP="002D7E3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Департамент по</w:t>
            </w:r>
            <w:r w:rsidR="002D7E34">
              <w:rPr>
                <w:rFonts w:ascii="Times New Roman" w:hAnsi="Times New Roman"/>
                <w:sz w:val="20"/>
                <w:szCs w:val="20"/>
                <w:lang w:eastAsia="ru-RU"/>
              </w:rPr>
              <w:t> </w:t>
            </w:r>
            <w:r w:rsidRPr="008B3AD3">
              <w:rPr>
                <w:rFonts w:ascii="Times New Roman" w:hAnsi="Times New Roman"/>
                <w:sz w:val="20"/>
                <w:szCs w:val="20"/>
                <w:lang w:eastAsia="ru-RU"/>
              </w:rPr>
              <w:t>труду и занятости населения Свердловской области</w:t>
            </w:r>
          </w:p>
        </w:tc>
        <w:tc>
          <w:tcPr>
            <w:tcW w:w="563" w:type="pct"/>
            <w:shd w:val="clear" w:color="auto" w:fill="auto"/>
          </w:tcPr>
          <w:p w:rsidR="001C4468" w:rsidRPr="00E20961" w:rsidRDefault="001C4468" w:rsidP="001C4468">
            <w:pPr>
              <w:spacing w:after="0" w:line="240" w:lineRule="auto"/>
              <w:rPr>
                <w:rFonts w:ascii="Times New Roman" w:hAnsi="Times New Roman"/>
                <w:sz w:val="20"/>
                <w:szCs w:val="20"/>
              </w:rPr>
            </w:pPr>
          </w:p>
        </w:tc>
      </w:tr>
      <w:tr w:rsidR="001C4468" w:rsidRPr="00E20961" w:rsidTr="002D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vAlign w:val="center"/>
          </w:tcPr>
          <w:p w:rsidR="001C4468" w:rsidRPr="00942CDF" w:rsidRDefault="001C4468" w:rsidP="001C4468">
            <w:pPr>
              <w:spacing w:after="0" w:line="240" w:lineRule="auto"/>
              <w:jc w:val="both"/>
              <w:rPr>
                <w:rFonts w:ascii="Times New Roman" w:eastAsia="Calibri" w:hAnsi="Times New Roman"/>
                <w:sz w:val="20"/>
                <w:szCs w:val="20"/>
              </w:rPr>
            </w:pPr>
            <w:r>
              <w:rPr>
                <w:rFonts w:ascii="Times New Roman" w:eastAsia="Calibri" w:hAnsi="Times New Roman"/>
                <w:sz w:val="20"/>
                <w:szCs w:val="20"/>
              </w:rPr>
              <w:t>В рамках реализации мероприятия п</w:t>
            </w:r>
            <w:r w:rsidRPr="00942CDF">
              <w:rPr>
                <w:rFonts w:ascii="Times New Roman" w:eastAsia="Calibri" w:hAnsi="Times New Roman"/>
                <w:sz w:val="20"/>
                <w:szCs w:val="20"/>
              </w:rPr>
              <w:t>роведен</w:t>
            </w:r>
            <w:r>
              <w:rPr>
                <w:rFonts w:ascii="Times New Roman" w:eastAsia="Calibri" w:hAnsi="Times New Roman"/>
                <w:sz w:val="20"/>
                <w:szCs w:val="20"/>
              </w:rPr>
              <w:t>ы</w:t>
            </w:r>
            <w:r w:rsidRPr="00942CDF">
              <w:rPr>
                <w:rFonts w:ascii="Times New Roman" w:eastAsia="Calibri" w:hAnsi="Times New Roman"/>
                <w:sz w:val="20"/>
                <w:szCs w:val="20"/>
              </w:rPr>
              <w:t xml:space="preserve">: </w:t>
            </w:r>
          </w:p>
          <w:p w:rsidR="001C4468" w:rsidRPr="00942CDF" w:rsidRDefault="001C4468" w:rsidP="001C4468">
            <w:pPr>
              <w:spacing w:after="0" w:line="240" w:lineRule="auto"/>
              <w:jc w:val="both"/>
              <w:rPr>
                <w:rFonts w:ascii="Times New Roman" w:eastAsia="Calibri" w:hAnsi="Times New Roman"/>
                <w:sz w:val="20"/>
                <w:szCs w:val="20"/>
              </w:rPr>
            </w:pPr>
            <w:r w:rsidRPr="00942CDF">
              <w:rPr>
                <w:rFonts w:ascii="Times New Roman" w:eastAsia="Calibri" w:hAnsi="Times New Roman"/>
                <w:sz w:val="20"/>
                <w:szCs w:val="20"/>
              </w:rPr>
              <w:t>областное совещание по охране труда 26.10.2017 (приняли участие 120 человек);</w:t>
            </w:r>
          </w:p>
          <w:p w:rsidR="001C4468" w:rsidRPr="00E20961" w:rsidRDefault="001C4468" w:rsidP="001C4468">
            <w:pPr>
              <w:spacing w:after="0" w:line="240" w:lineRule="auto"/>
              <w:rPr>
                <w:rFonts w:ascii="Times New Roman" w:hAnsi="Times New Roman"/>
                <w:sz w:val="20"/>
                <w:szCs w:val="20"/>
              </w:rPr>
            </w:pPr>
            <w:r w:rsidRPr="00942CDF">
              <w:rPr>
                <w:rFonts w:ascii="Times New Roman" w:eastAsia="Calibri" w:hAnsi="Times New Roman"/>
                <w:sz w:val="20"/>
                <w:szCs w:val="20"/>
              </w:rPr>
              <w:t>заседание Правительственной комиссии Свердловской области по вопросам охраны труда 24.10.2017 по вопросу «О результатах специальной оценки условий труда в организациях Свердловской области» (присутствовало 16 человек)</w:t>
            </w:r>
            <w:r w:rsidR="002D7E34">
              <w:rPr>
                <w:rFonts w:ascii="Times New Roman" w:eastAsia="Calibri" w:hAnsi="Times New Roman"/>
                <w:sz w:val="20"/>
                <w:szCs w:val="20"/>
              </w:rPr>
              <w:t>.</w:t>
            </w:r>
          </w:p>
        </w:tc>
      </w:tr>
      <w:tr w:rsidR="004742CA" w:rsidRPr="00E20961" w:rsidTr="002D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4742CA" w:rsidRPr="00E20961" w:rsidRDefault="004742CA" w:rsidP="004742CA">
            <w:pPr>
              <w:pStyle w:val="af1"/>
              <w:numPr>
                <w:ilvl w:val="0"/>
                <w:numId w:val="2"/>
              </w:numPr>
              <w:spacing w:after="0" w:line="240" w:lineRule="auto"/>
              <w:ind w:left="313" w:hanging="313"/>
              <w:rPr>
                <w:rFonts w:ascii="Times New Roman" w:hAnsi="Times New Roman"/>
                <w:sz w:val="20"/>
                <w:szCs w:val="20"/>
              </w:rPr>
            </w:pPr>
          </w:p>
        </w:tc>
        <w:tc>
          <w:tcPr>
            <w:tcW w:w="4773" w:type="pct"/>
            <w:gridSpan w:val="13"/>
            <w:vAlign w:val="center"/>
          </w:tcPr>
          <w:p w:rsidR="004742CA" w:rsidRDefault="004742CA" w:rsidP="004742CA">
            <w:pPr>
              <w:spacing w:after="0" w:line="240" w:lineRule="auto"/>
              <w:jc w:val="center"/>
              <w:rPr>
                <w:rFonts w:ascii="Times New Roman" w:eastAsia="Calibri" w:hAnsi="Times New Roman"/>
                <w:sz w:val="20"/>
                <w:szCs w:val="20"/>
              </w:rPr>
            </w:pPr>
            <w:r w:rsidRPr="00A16D36">
              <w:rPr>
                <w:rFonts w:ascii="Times New Roman" w:hAnsi="Times New Roman"/>
                <w:b/>
                <w:bCs/>
                <w:sz w:val="20"/>
                <w:szCs w:val="20"/>
                <w:lang w:eastAsia="ru-RU"/>
              </w:rPr>
              <w:t>Направление социально-экономической политики Свердловской области на 2016–2030 годы «Повышение инвестиционной привлекательности Свердловской области» Целью реализации направления является обеспечение благоприятных условий для привлечения в экономику Свердловской области российских и иностранных инвесторов</w:t>
            </w:r>
            <w:r w:rsidR="00B501D4">
              <w:rPr>
                <w:rFonts w:ascii="Times New Roman" w:hAnsi="Times New Roman"/>
                <w:b/>
                <w:bCs/>
                <w:sz w:val="20"/>
                <w:szCs w:val="20"/>
                <w:lang w:eastAsia="ru-RU"/>
              </w:rPr>
              <w:t>.</w:t>
            </w:r>
          </w:p>
        </w:tc>
      </w:tr>
      <w:tr w:rsidR="00290889" w:rsidRPr="00E20961" w:rsidTr="00106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290889" w:rsidRPr="00E20961" w:rsidRDefault="00290889" w:rsidP="004742CA">
            <w:pPr>
              <w:pStyle w:val="af1"/>
              <w:numPr>
                <w:ilvl w:val="0"/>
                <w:numId w:val="2"/>
              </w:numPr>
              <w:spacing w:after="0" w:line="240" w:lineRule="auto"/>
              <w:ind w:left="313" w:hanging="313"/>
              <w:rPr>
                <w:rFonts w:ascii="Times New Roman" w:hAnsi="Times New Roman"/>
                <w:sz w:val="20"/>
                <w:szCs w:val="20"/>
              </w:rPr>
            </w:pPr>
          </w:p>
        </w:tc>
        <w:tc>
          <w:tcPr>
            <w:tcW w:w="3586" w:type="pct"/>
            <w:gridSpan w:val="9"/>
            <w:vAlign w:val="center"/>
          </w:tcPr>
          <w:p w:rsidR="00290889" w:rsidRDefault="00290889" w:rsidP="00290889">
            <w:pPr>
              <w:spacing w:after="0" w:line="240" w:lineRule="auto"/>
              <w:outlineLvl w:val="0"/>
              <w:rPr>
                <w:rFonts w:ascii="Times New Roman" w:hAnsi="Times New Roman"/>
                <w:b/>
                <w:bCs/>
                <w:sz w:val="20"/>
                <w:szCs w:val="20"/>
                <w:lang w:eastAsia="ru-RU"/>
              </w:rPr>
            </w:pPr>
            <w:r w:rsidRPr="00A16D36">
              <w:rPr>
                <w:rFonts w:ascii="Times New Roman" w:hAnsi="Times New Roman"/>
                <w:b/>
                <w:bCs/>
                <w:sz w:val="20"/>
                <w:szCs w:val="20"/>
                <w:lang w:eastAsia="ru-RU"/>
              </w:rPr>
              <w:t>Проект «Лучшие условия для ведения бизнеса» Стратегии социально-экономического развития Свердло</w:t>
            </w:r>
            <w:r>
              <w:rPr>
                <w:rFonts w:ascii="Times New Roman" w:hAnsi="Times New Roman"/>
                <w:b/>
                <w:bCs/>
                <w:sz w:val="20"/>
                <w:szCs w:val="20"/>
                <w:lang w:eastAsia="ru-RU"/>
              </w:rPr>
              <w:t>вской области на 2016–2030 годы.</w:t>
            </w:r>
          </w:p>
          <w:p w:rsidR="00290889" w:rsidRPr="005A03EA" w:rsidRDefault="00290889" w:rsidP="00290889">
            <w:pPr>
              <w:spacing w:after="0" w:line="240" w:lineRule="auto"/>
              <w:outlineLvl w:val="0"/>
              <w:rPr>
                <w:rFonts w:ascii="Times New Roman" w:hAnsi="Times New Roman"/>
                <w:bCs/>
                <w:sz w:val="20"/>
                <w:szCs w:val="20"/>
                <w:lang w:eastAsia="ru-RU"/>
              </w:rPr>
            </w:pPr>
            <w:r w:rsidRPr="009111A2">
              <w:rPr>
                <w:rFonts w:ascii="Times New Roman" w:hAnsi="Times New Roman"/>
                <w:bCs/>
                <w:sz w:val="20"/>
                <w:szCs w:val="20"/>
                <w:lang w:eastAsia="ru-RU"/>
              </w:rPr>
              <w:t xml:space="preserve">Проект реализуется в </w:t>
            </w:r>
            <w:r w:rsidRPr="005A03EA">
              <w:rPr>
                <w:rFonts w:ascii="Times New Roman" w:hAnsi="Times New Roman"/>
                <w:bCs/>
                <w:sz w:val="20"/>
                <w:szCs w:val="20"/>
                <w:lang w:eastAsia="ru-RU"/>
              </w:rPr>
              <w:t>рамках следующих государственных программ Свердловской области:</w:t>
            </w:r>
          </w:p>
          <w:p w:rsidR="00290889" w:rsidRPr="005A03EA" w:rsidRDefault="00290889" w:rsidP="00290889">
            <w:pPr>
              <w:spacing w:after="0" w:line="240" w:lineRule="auto"/>
              <w:outlineLvl w:val="0"/>
              <w:rPr>
                <w:rFonts w:ascii="Times New Roman" w:hAnsi="Times New Roman"/>
                <w:bCs/>
                <w:sz w:val="20"/>
                <w:szCs w:val="20"/>
                <w:lang w:eastAsia="ru-RU"/>
              </w:rPr>
            </w:pPr>
            <w:r w:rsidRPr="005A03EA">
              <w:rPr>
                <w:rFonts w:ascii="Times New Roman" w:hAnsi="Times New Roman"/>
                <w:bCs/>
                <w:sz w:val="20"/>
                <w:szCs w:val="20"/>
                <w:lang w:eastAsia="ru-RU"/>
              </w:rPr>
              <w:t>1)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p>
          <w:p w:rsidR="00290889" w:rsidRPr="005A03EA" w:rsidRDefault="00290889" w:rsidP="00290889">
            <w:pPr>
              <w:spacing w:after="0" w:line="240" w:lineRule="auto"/>
              <w:outlineLvl w:val="0"/>
              <w:rPr>
                <w:rFonts w:ascii="Times New Roman" w:hAnsi="Times New Roman"/>
                <w:bCs/>
                <w:sz w:val="20"/>
                <w:szCs w:val="20"/>
                <w:lang w:eastAsia="ru-RU"/>
              </w:rPr>
            </w:pPr>
            <w:r w:rsidRPr="005A03EA">
              <w:rPr>
                <w:rFonts w:ascii="Times New Roman" w:hAnsi="Times New Roman"/>
                <w:bCs/>
                <w:sz w:val="20"/>
                <w:szCs w:val="20"/>
                <w:lang w:eastAsia="ru-RU"/>
              </w:rPr>
              <w:t>2) «Развитие транспорта, дорожного хозяйства, связи и информационных технологий Свердловской области до 2022 года» (утверждена постановлением Правительства Свердловской области от 29.10.2013 № 1331-ПП);</w:t>
            </w:r>
          </w:p>
          <w:p w:rsidR="00290889" w:rsidRPr="005A03EA" w:rsidRDefault="00290889" w:rsidP="00290889">
            <w:pPr>
              <w:spacing w:after="0" w:line="240" w:lineRule="auto"/>
              <w:outlineLvl w:val="0"/>
              <w:rPr>
                <w:rFonts w:ascii="Times New Roman" w:hAnsi="Times New Roman"/>
                <w:bCs/>
                <w:sz w:val="20"/>
                <w:szCs w:val="20"/>
                <w:lang w:eastAsia="ru-RU"/>
              </w:rPr>
            </w:pPr>
            <w:r w:rsidRPr="005A03EA">
              <w:rPr>
                <w:rFonts w:ascii="Times New Roman" w:hAnsi="Times New Roman"/>
                <w:bCs/>
                <w:sz w:val="20"/>
                <w:szCs w:val="20"/>
                <w:lang w:eastAsia="ru-RU"/>
              </w:rPr>
              <w:t>3)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w:t>
            </w:r>
          </w:p>
          <w:p w:rsidR="00290889" w:rsidRPr="005A03EA" w:rsidRDefault="00290889" w:rsidP="00290889">
            <w:pPr>
              <w:spacing w:after="0" w:line="240" w:lineRule="auto"/>
              <w:outlineLvl w:val="0"/>
              <w:rPr>
                <w:rFonts w:ascii="Times New Roman" w:hAnsi="Times New Roman"/>
                <w:bCs/>
                <w:sz w:val="20"/>
                <w:szCs w:val="20"/>
                <w:lang w:eastAsia="ru-RU"/>
              </w:rPr>
            </w:pPr>
            <w:r w:rsidRPr="005A03EA">
              <w:rPr>
                <w:rFonts w:ascii="Times New Roman" w:hAnsi="Times New Roman"/>
                <w:bCs/>
                <w:sz w:val="20"/>
                <w:szCs w:val="20"/>
                <w:lang w:eastAsia="ru-RU"/>
              </w:rPr>
              <w:t>4) «Развитие жилищно-коммунального хозяйства и повышение энергетической эффективности в Свердловской области до</w:t>
            </w:r>
            <w:r>
              <w:rPr>
                <w:rFonts w:ascii="Times New Roman" w:hAnsi="Times New Roman"/>
                <w:bCs/>
                <w:sz w:val="20"/>
                <w:szCs w:val="20"/>
                <w:lang w:eastAsia="ru-RU"/>
              </w:rPr>
              <w:t> </w:t>
            </w:r>
            <w:r w:rsidRPr="005A03EA">
              <w:rPr>
                <w:rFonts w:ascii="Times New Roman" w:hAnsi="Times New Roman"/>
                <w:bCs/>
                <w:sz w:val="20"/>
                <w:szCs w:val="20"/>
                <w:lang w:eastAsia="ru-RU"/>
              </w:rPr>
              <w:t>2024 года» (утверждена постановлением Правительства Свердловской области от 29.10.2013 № 1330-ПП);</w:t>
            </w:r>
          </w:p>
          <w:p w:rsidR="00290889" w:rsidRPr="005A03EA" w:rsidRDefault="00290889" w:rsidP="00290889">
            <w:pPr>
              <w:spacing w:after="0" w:line="240" w:lineRule="auto"/>
              <w:outlineLvl w:val="0"/>
              <w:rPr>
                <w:rFonts w:ascii="Times New Roman" w:hAnsi="Times New Roman"/>
                <w:bCs/>
                <w:sz w:val="20"/>
                <w:szCs w:val="20"/>
                <w:lang w:eastAsia="ru-RU"/>
              </w:rPr>
            </w:pPr>
            <w:r w:rsidRPr="005A03EA">
              <w:rPr>
                <w:rFonts w:ascii="Times New Roman" w:hAnsi="Times New Roman"/>
                <w:bCs/>
                <w:sz w:val="20"/>
                <w:szCs w:val="20"/>
                <w:lang w:eastAsia="ru-RU"/>
              </w:rPr>
              <w:t>5) «Развитие промышленности и науки на территории Свердловской области до 2024 года» (утверждена постановлением Правительства Свердловской области от 24.10.2013 № 1293-ПП);</w:t>
            </w:r>
          </w:p>
          <w:p w:rsidR="00290889" w:rsidRPr="00A16D36" w:rsidRDefault="00290889" w:rsidP="00290889">
            <w:pPr>
              <w:spacing w:after="0" w:line="240" w:lineRule="auto"/>
              <w:rPr>
                <w:rFonts w:ascii="Times New Roman" w:hAnsi="Times New Roman"/>
                <w:b/>
                <w:bCs/>
                <w:sz w:val="20"/>
                <w:szCs w:val="20"/>
                <w:lang w:eastAsia="ru-RU"/>
              </w:rPr>
            </w:pPr>
            <w:r w:rsidRPr="005A03EA">
              <w:rPr>
                <w:rFonts w:ascii="Times New Roman" w:hAnsi="Times New Roman"/>
                <w:bCs/>
                <w:sz w:val="20"/>
                <w:szCs w:val="20"/>
                <w:lang w:eastAsia="ru-RU"/>
              </w:rPr>
              <w:t>6) «Реализация основных направлений государственной политики в строительном комплексе Свердловской области до 2024 года» (утверждена постановлением</w:t>
            </w:r>
            <w:r w:rsidRPr="009111A2">
              <w:rPr>
                <w:rFonts w:ascii="Times New Roman" w:hAnsi="Times New Roman"/>
                <w:bCs/>
                <w:sz w:val="20"/>
                <w:szCs w:val="20"/>
                <w:lang w:eastAsia="ru-RU"/>
              </w:rPr>
              <w:t xml:space="preserve"> Правительства Свердловской области от 24.10.2013 № 1296-ПП)</w:t>
            </w:r>
            <w:r>
              <w:rPr>
                <w:rFonts w:ascii="Times New Roman" w:hAnsi="Times New Roman"/>
                <w:bCs/>
                <w:sz w:val="20"/>
                <w:szCs w:val="20"/>
                <w:lang w:eastAsia="ru-RU"/>
              </w:rPr>
              <w:t>.</w:t>
            </w:r>
          </w:p>
        </w:tc>
        <w:tc>
          <w:tcPr>
            <w:tcW w:w="615" w:type="pct"/>
            <w:gridSpan w:val="2"/>
          </w:tcPr>
          <w:p w:rsidR="00290889" w:rsidRPr="00A16D36" w:rsidRDefault="00290889" w:rsidP="00106C17">
            <w:pPr>
              <w:spacing w:after="0" w:line="240" w:lineRule="auto"/>
              <w:rPr>
                <w:rFonts w:ascii="Times New Roman" w:hAnsi="Times New Roman"/>
                <w:b/>
                <w:bCs/>
                <w:sz w:val="20"/>
                <w:szCs w:val="20"/>
                <w:lang w:eastAsia="ru-RU"/>
              </w:rPr>
            </w:pPr>
            <w:r w:rsidRPr="00E20961">
              <w:rPr>
                <w:rFonts w:ascii="Times New Roman" w:hAnsi="Times New Roman"/>
                <w:sz w:val="20"/>
                <w:szCs w:val="20"/>
              </w:rPr>
              <w:t>Министерство инвестиций и развития Свердловской области</w:t>
            </w:r>
          </w:p>
        </w:tc>
        <w:tc>
          <w:tcPr>
            <w:tcW w:w="572" w:type="pct"/>
            <w:gridSpan w:val="2"/>
            <w:vAlign w:val="center"/>
          </w:tcPr>
          <w:p w:rsidR="00290889" w:rsidRPr="00A16D36" w:rsidRDefault="00290889" w:rsidP="004742CA">
            <w:pPr>
              <w:spacing w:after="0" w:line="240" w:lineRule="auto"/>
              <w:jc w:val="center"/>
              <w:rPr>
                <w:rFonts w:ascii="Times New Roman" w:hAnsi="Times New Roman"/>
                <w:b/>
                <w:bCs/>
                <w:sz w:val="20"/>
                <w:szCs w:val="20"/>
                <w:lang w:eastAsia="ru-RU"/>
              </w:rPr>
            </w:pPr>
          </w:p>
        </w:tc>
      </w:tr>
      <w:tr w:rsidR="001C4468" w:rsidRPr="00E20961" w:rsidTr="00553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shd w:val="clear" w:color="auto" w:fill="auto"/>
          </w:tcPr>
          <w:p w:rsidR="001C4468" w:rsidRPr="00A16D36" w:rsidRDefault="001C4468" w:rsidP="001C4468">
            <w:pPr>
              <w:spacing w:after="0" w:line="240" w:lineRule="auto"/>
              <w:outlineLvl w:val="0"/>
              <w:rPr>
                <w:rFonts w:ascii="Times New Roman" w:hAnsi="Times New Roman"/>
                <w:b/>
                <w:bCs/>
                <w:sz w:val="20"/>
                <w:szCs w:val="20"/>
                <w:lang w:eastAsia="ru-RU"/>
              </w:rPr>
            </w:pPr>
          </w:p>
        </w:tc>
        <w:tc>
          <w:tcPr>
            <w:tcW w:w="282" w:type="pct"/>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1</w:t>
            </w:r>
          </w:p>
        </w:tc>
        <w:tc>
          <w:tcPr>
            <w:tcW w:w="860" w:type="pct"/>
            <w:shd w:val="clear" w:color="auto" w:fill="auto"/>
          </w:tcPr>
          <w:p w:rsidR="001C4468" w:rsidRPr="00A16D36" w:rsidRDefault="001C4468" w:rsidP="00FA2AE6">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доля объема инвестиций в</w:t>
            </w:r>
            <w:r w:rsidR="00FA2AE6">
              <w:rPr>
                <w:rFonts w:ascii="Times New Roman" w:hAnsi="Times New Roman"/>
                <w:sz w:val="20"/>
                <w:szCs w:val="20"/>
                <w:lang w:eastAsia="ru-RU"/>
              </w:rPr>
              <w:t> </w:t>
            </w:r>
            <w:r>
              <w:rPr>
                <w:rFonts w:ascii="Times New Roman" w:hAnsi="Times New Roman"/>
                <w:sz w:val="20"/>
                <w:szCs w:val="20"/>
                <w:lang w:eastAsia="ru-RU"/>
              </w:rPr>
              <w:t>основной капитал в валовом региональном продукте (на конец периода)</w:t>
            </w:r>
          </w:p>
        </w:tc>
        <w:tc>
          <w:tcPr>
            <w:tcW w:w="385" w:type="pct"/>
            <w:gridSpan w:val="2"/>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процентов</w:t>
            </w:r>
          </w:p>
        </w:tc>
        <w:tc>
          <w:tcPr>
            <w:tcW w:w="280" w:type="pct"/>
            <w:shd w:val="clear" w:color="auto" w:fill="auto"/>
          </w:tcPr>
          <w:p w:rsidR="001C4468" w:rsidRPr="00262C94" w:rsidRDefault="001C4468" w:rsidP="001C4468">
            <w:pPr>
              <w:pStyle w:val="ConsPlusNormal"/>
              <w:jc w:val="center"/>
              <w:rPr>
                <w:rFonts w:ascii="Times New Roman" w:hAnsi="Times New Roman" w:cs="Times New Roman"/>
                <w:sz w:val="20"/>
                <w:szCs w:val="20"/>
                <w:lang w:eastAsia="ru-RU"/>
              </w:rPr>
            </w:pPr>
            <w:r w:rsidRPr="00E20961">
              <w:rPr>
                <w:rFonts w:ascii="Times New Roman" w:hAnsi="Times New Roman" w:cs="Times New Roman"/>
                <w:sz w:val="20"/>
                <w:szCs w:val="20"/>
              </w:rPr>
              <w:t>22</w:t>
            </w:r>
            <w:r>
              <w:rPr>
                <w:rFonts w:ascii="Times New Roman" w:hAnsi="Times New Roman" w:cs="Times New Roman"/>
                <w:sz w:val="20"/>
                <w:szCs w:val="20"/>
              </w:rPr>
              <w:t>,5</w:t>
            </w:r>
          </w:p>
        </w:tc>
        <w:tc>
          <w:tcPr>
            <w:tcW w:w="271" w:type="pct"/>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16,7</w:t>
            </w:r>
          </w:p>
        </w:tc>
        <w:tc>
          <w:tcPr>
            <w:tcW w:w="393" w:type="pct"/>
            <w:gridSpan w:val="2"/>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74,2</w:t>
            </w:r>
          </w:p>
        </w:tc>
        <w:tc>
          <w:tcPr>
            <w:tcW w:w="614" w:type="pct"/>
            <w:gridSpan w:val="2"/>
            <w:shd w:val="clear" w:color="auto" w:fill="auto"/>
          </w:tcPr>
          <w:p w:rsidR="001C4468" w:rsidRPr="00E20961" w:rsidRDefault="001C4468" w:rsidP="001C4468">
            <w:pPr>
              <w:spacing w:after="0" w:line="240" w:lineRule="auto"/>
              <w:outlineLvl w:val="0"/>
              <w:rPr>
                <w:rFonts w:ascii="Times New Roman" w:hAnsi="Times New Roman"/>
                <w:sz w:val="20"/>
                <w:szCs w:val="20"/>
              </w:rPr>
            </w:pPr>
          </w:p>
        </w:tc>
        <w:tc>
          <w:tcPr>
            <w:tcW w:w="563" w:type="pct"/>
            <w:shd w:val="clear" w:color="auto" w:fill="auto"/>
          </w:tcPr>
          <w:p w:rsidR="001C4468" w:rsidRPr="00553B74" w:rsidRDefault="002D7E34" w:rsidP="00FA2AE6">
            <w:pPr>
              <w:widowControl w:val="0"/>
              <w:autoSpaceDE w:val="0"/>
              <w:autoSpaceDN w:val="0"/>
              <w:spacing w:after="0" w:line="240" w:lineRule="auto"/>
              <w:outlineLvl w:val="1"/>
              <w:rPr>
                <w:rFonts w:ascii="Times New Roman" w:hAnsi="Times New Roman"/>
                <w:b/>
                <w:bCs/>
                <w:sz w:val="20"/>
                <w:szCs w:val="20"/>
                <w:lang w:eastAsia="ru-RU"/>
              </w:rPr>
            </w:pPr>
            <w:r>
              <w:rPr>
                <w:rFonts w:ascii="Times New Roman" w:hAnsi="Times New Roman"/>
                <w:sz w:val="20"/>
                <w:szCs w:val="20"/>
              </w:rPr>
              <w:t>Ф</w:t>
            </w:r>
            <w:r w:rsidR="001C4468" w:rsidRPr="00553B74">
              <w:rPr>
                <w:rFonts w:ascii="Times New Roman" w:hAnsi="Times New Roman"/>
                <w:sz w:val="20"/>
                <w:szCs w:val="20"/>
              </w:rPr>
              <w:t>актическое значение показателя установлено по</w:t>
            </w:r>
            <w:r w:rsidR="00FA2AE6">
              <w:rPr>
                <w:rFonts w:ascii="Times New Roman" w:hAnsi="Times New Roman"/>
                <w:sz w:val="20"/>
                <w:szCs w:val="20"/>
              </w:rPr>
              <w:t> </w:t>
            </w:r>
            <w:r w:rsidR="001C4468" w:rsidRPr="00553B74">
              <w:rPr>
                <w:rFonts w:ascii="Times New Roman" w:hAnsi="Times New Roman"/>
                <w:sz w:val="20"/>
                <w:szCs w:val="20"/>
              </w:rPr>
              <w:t>оценке Министерства экономики и территориального развития Свердловской области</w:t>
            </w:r>
            <w:r>
              <w:rPr>
                <w:rFonts w:ascii="Times New Roman" w:hAnsi="Times New Roman"/>
                <w:sz w:val="20"/>
                <w:szCs w:val="20"/>
              </w:rPr>
              <w:t>.</w:t>
            </w:r>
          </w:p>
        </w:tc>
      </w:tr>
      <w:tr w:rsidR="001C4468" w:rsidRPr="00E20961" w:rsidTr="00846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shd w:val="clear" w:color="auto" w:fill="auto"/>
          </w:tcPr>
          <w:p w:rsidR="001C4468" w:rsidRPr="00A16D36" w:rsidRDefault="001C4468" w:rsidP="001C4468">
            <w:pPr>
              <w:spacing w:after="0" w:line="240" w:lineRule="auto"/>
              <w:outlineLvl w:val="0"/>
              <w:rPr>
                <w:rFonts w:ascii="Times New Roman" w:hAnsi="Times New Roman"/>
                <w:b/>
                <w:bCs/>
                <w:sz w:val="20"/>
                <w:szCs w:val="20"/>
                <w:lang w:eastAsia="ru-RU"/>
              </w:rPr>
            </w:pPr>
          </w:p>
        </w:tc>
        <w:tc>
          <w:tcPr>
            <w:tcW w:w="282" w:type="pct"/>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2</w:t>
            </w:r>
          </w:p>
        </w:tc>
        <w:tc>
          <w:tcPr>
            <w:tcW w:w="860" w:type="pct"/>
            <w:shd w:val="clear" w:color="auto" w:fill="auto"/>
          </w:tcPr>
          <w:p w:rsidR="001C4468" w:rsidRPr="00A16D36" w:rsidRDefault="001C4468" w:rsidP="00290889">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доля объема прямых иностранных инвестиций в экономику Свердловской области в общем объеме прямых иностранных инвестиций в</w:t>
            </w:r>
            <w:r w:rsidR="00FA2AE6">
              <w:rPr>
                <w:rFonts w:ascii="Times New Roman" w:hAnsi="Times New Roman"/>
                <w:sz w:val="20"/>
                <w:szCs w:val="20"/>
                <w:lang w:eastAsia="ru-RU"/>
              </w:rPr>
              <w:t> </w:t>
            </w:r>
            <w:r w:rsidRPr="00A16D36">
              <w:rPr>
                <w:rFonts w:ascii="Times New Roman" w:hAnsi="Times New Roman"/>
                <w:sz w:val="20"/>
                <w:szCs w:val="20"/>
                <w:lang w:eastAsia="ru-RU"/>
              </w:rPr>
              <w:t>экономику Российской Федерации</w:t>
            </w:r>
          </w:p>
        </w:tc>
        <w:tc>
          <w:tcPr>
            <w:tcW w:w="385" w:type="pct"/>
            <w:gridSpan w:val="2"/>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процентов</w:t>
            </w:r>
            <w:r w:rsidRPr="00A16D36">
              <w:rPr>
                <w:rFonts w:ascii="Times New Roman" w:hAnsi="Times New Roman"/>
                <w:sz w:val="20"/>
                <w:szCs w:val="20"/>
                <w:lang w:eastAsia="ru-RU"/>
              </w:rPr>
              <w:t xml:space="preserve"> </w:t>
            </w:r>
          </w:p>
        </w:tc>
        <w:tc>
          <w:tcPr>
            <w:tcW w:w="280" w:type="pct"/>
            <w:shd w:val="clear" w:color="auto" w:fill="auto"/>
          </w:tcPr>
          <w:p w:rsidR="001C4468" w:rsidRPr="00262C94" w:rsidRDefault="001C4468" w:rsidP="001C4468">
            <w:pPr>
              <w:pStyle w:val="ConsPlusNormal"/>
              <w:jc w:val="center"/>
              <w:rPr>
                <w:rFonts w:ascii="Times New Roman" w:hAnsi="Times New Roman" w:cs="Times New Roman"/>
                <w:sz w:val="20"/>
                <w:szCs w:val="20"/>
                <w:lang w:eastAsia="ru-RU"/>
              </w:rPr>
            </w:pPr>
            <w:r w:rsidRPr="00F7406C">
              <w:rPr>
                <w:rFonts w:ascii="Times New Roman" w:hAnsi="Times New Roman" w:cs="Times New Roman"/>
                <w:sz w:val="20"/>
                <w:szCs w:val="20"/>
                <w:lang w:eastAsia="ru-RU"/>
              </w:rPr>
              <w:t>1</w:t>
            </w:r>
          </w:p>
        </w:tc>
        <w:tc>
          <w:tcPr>
            <w:tcW w:w="271" w:type="pct"/>
            <w:shd w:val="clear" w:color="auto" w:fill="auto"/>
          </w:tcPr>
          <w:p w:rsidR="001C4468" w:rsidRPr="00E20961" w:rsidRDefault="001C4468" w:rsidP="001C4468">
            <w:pPr>
              <w:pStyle w:val="ConsPlusNormal"/>
              <w:jc w:val="center"/>
              <w:rPr>
                <w:rFonts w:ascii="Times New Roman" w:hAnsi="Times New Roman" w:cs="Times New Roman"/>
                <w:sz w:val="20"/>
                <w:szCs w:val="20"/>
              </w:rPr>
            </w:pPr>
            <w:r w:rsidRPr="00F7406C">
              <w:rPr>
                <w:rFonts w:ascii="Times New Roman" w:hAnsi="Times New Roman" w:cs="Times New Roman"/>
                <w:sz w:val="20"/>
                <w:szCs w:val="20"/>
              </w:rPr>
              <w:t>-</w:t>
            </w:r>
          </w:p>
        </w:tc>
        <w:tc>
          <w:tcPr>
            <w:tcW w:w="393" w:type="pct"/>
            <w:gridSpan w:val="2"/>
            <w:shd w:val="clear" w:color="auto" w:fill="auto"/>
          </w:tcPr>
          <w:p w:rsidR="001C4468" w:rsidRPr="00E20961" w:rsidRDefault="001C4468" w:rsidP="001C4468">
            <w:pPr>
              <w:pStyle w:val="ConsPlusNormal"/>
              <w:jc w:val="center"/>
              <w:rPr>
                <w:rFonts w:ascii="Times New Roman" w:hAnsi="Times New Roman" w:cs="Times New Roman"/>
                <w:sz w:val="20"/>
                <w:szCs w:val="20"/>
              </w:rPr>
            </w:pPr>
            <w:r w:rsidRPr="00F7406C">
              <w:rPr>
                <w:rFonts w:ascii="Times New Roman" w:hAnsi="Times New Roman" w:cs="Times New Roman"/>
                <w:sz w:val="20"/>
                <w:szCs w:val="20"/>
              </w:rPr>
              <w:t>х</w:t>
            </w:r>
          </w:p>
        </w:tc>
        <w:tc>
          <w:tcPr>
            <w:tcW w:w="614" w:type="pct"/>
            <w:gridSpan w:val="2"/>
            <w:shd w:val="clear" w:color="auto" w:fill="auto"/>
          </w:tcPr>
          <w:p w:rsidR="001C4468" w:rsidRPr="00E20961" w:rsidRDefault="001C4468" w:rsidP="001C4468">
            <w:pPr>
              <w:spacing w:after="0" w:line="240" w:lineRule="auto"/>
              <w:outlineLvl w:val="0"/>
              <w:rPr>
                <w:rFonts w:ascii="Times New Roman" w:hAnsi="Times New Roman"/>
                <w:sz w:val="20"/>
                <w:szCs w:val="20"/>
              </w:rPr>
            </w:pPr>
          </w:p>
        </w:tc>
        <w:tc>
          <w:tcPr>
            <w:tcW w:w="563" w:type="pct"/>
            <w:shd w:val="clear" w:color="auto" w:fill="auto"/>
          </w:tcPr>
          <w:p w:rsidR="001C4468" w:rsidRPr="00553B74" w:rsidRDefault="00FA2AE6" w:rsidP="001C4468">
            <w:pPr>
              <w:widowControl w:val="0"/>
              <w:autoSpaceDE w:val="0"/>
              <w:autoSpaceDN w:val="0"/>
              <w:spacing w:after="0" w:line="240" w:lineRule="auto"/>
              <w:outlineLvl w:val="1"/>
              <w:rPr>
                <w:rFonts w:ascii="Times New Roman" w:hAnsi="Times New Roman"/>
                <w:sz w:val="20"/>
                <w:szCs w:val="20"/>
              </w:rPr>
            </w:pPr>
            <w:r>
              <w:rPr>
                <w:rFonts w:ascii="Times New Roman" w:hAnsi="Times New Roman"/>
                <w:sz w:val="20"/>
                <w:szCs w:val="20"/>
              </w:rPr>
              <w:t>С</w:t>
            </w:r>
            <w:r w:rsidR="001C4468">
              <w:rPr>
                <w:rFonts w:ascii="Times New Roman" w:hAnsi="Times New Roman"/>
                <w:sz w:val="20"/>
                <w:szCs w:val="20"/>
              </w:rPr>
              <w:t>татданные отсутствуют</w:t>
            </w:r>
            <w:r>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529"/>
        </w:trPr>
        <w:tc>
          <w:tcPr>
            <w:tcW w:w="227" w:type="pct"/>
            <w:tcBorders>
              <w:bottom w:val="single" w:sz="4" w:space="0" w:color="auto"/>
            </w:tcBorders>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val="restart"/>
            <w:tcBorders>
              <w:bottom w:val="single" w:sz="4" w:space="0" w:color="auto"/>
            </w:tcBorders>
            <w:vAlign w:val="center"/>
          </w:tcPr>
          <w:p w:rsidR="001C4468" w:rsidRPr="00E20961" w:rsidRDefault="001C4468" w:rsidP="001C4468">
            <w:pPr>
              <w:pStyle w:val="ConsPlusNormal"/>
              <w:rPr>
                <w:rFonts w:ascii="Times New Roman" w:hAnsi="Times New Roman" w:cs="Times New Roman"/>
                <w:sz w:val="20"/>
                <w:szCs w:val="20"/>
              </w:rPr>
            </w:pPr>
          </w:p>
        </w:tc>
        <w:tc>
          <w:tcPr>
            <w:tcW w:w="282" w:type="pct"/>
            <w:tcBorders>
              <w:bottom w:val="single" w:sz="4" w:space="0" w:color="auto"/>
            </w:tcBorders>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3</w:t>
            </w:r>
          </w:p>
        </w:tc>
        <w:tc>
          <w:tcPr>
            <w:tcW w:w="860" w:type="pct"/>
            <w:tcBorders>
              <w:bottom w:val="single" w:sz="4" w:space="0" w:color="auto"/>
            </w:tcBorders>
            <w:shd w:val="clear" w:color="auto" w:fill="auto"/>
          </w:tcPr>
          <w:p w:rsidR="001C4468" w:rsidRPr="00A16D36" w:rsidRDefault="001C4468" w:rsidP="00FA2AE6">
            <w:pPr>
              <w:spacing w:after="0" w:line="240" w:lineRule="auto"/>
              <w:outlineLvl w:val="0"/>
              <w:rPr>
                <w:rFonts w:ascii="Times New Roman" w:hAnsi="Times New Roman"/>
                <w:sz w:val="20"/>
                <w:szCs w:val="20"/>
                <w:lang w:eastAsia="ru-RU"/>
              </w:rPr>
            </w:pPr>
            <w:r w:rsidRPr="00A16D36">
              <w:rPr>
                <w:rFonts w:ascii="Times New Roman" w:hAnsi="Times New Roman"/>
                <w:sz w:val="20"/>
                <w:szCs w:val="20"/>
                <w:lang w:eastAsia="ru-RU"/>
              </w:rPr>
              <w:t>позиция Свердловской области в Российской Федерации по объему инвестиций в</w:t>
            </w:r>
            <w:r w:rsidR="00FA2AE6">
              <w:rPr>
                <w:rFonts w:ascii="Times New Roman" w:hAnsi="Times New Roman"/>
                <w:sz w:val="20"/>
                <w:szCs w:val="20"/>
                <w:lang w:eastAsia="ru-RU"/>
              </w:rPr>
              <w:t> </w:t>
            </w:r>
            <w:r w:rsidRPr="00A16D36">
              <w:rPr>
                <w:rFonts w:ascii="Times New Roman" w:hAnsi="Times New Roman"/>
                <w:sz w:val="20"/>
                <w:szCs w:val="20"/>
                <w:lang w:eastAsia="ru-RU"/>
              </w:rPr>
              <w:t>основной капитал</w:t>
            </w:r>
          </w:p>
        </w:tc>
        <w:tc>
          <w:tcPr>
            <w:tcW w:w="383" w:type="pct"/>
            <w:tcBorders>
              <w:bottom w:val="single" w:sz="4" w:space="0" w:color="auto"/>
            </w:tcBorders>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ранг</w:t>
            </w:r>
          </w:p>
        </w:tc>
        <w:tc>
          <w:tcPr>
            <w:tcW w:w="282" w:type="pct"/>
            <w:gridSpan w:val="2"/>
            <w:tcBorders>
              <w:bottom w:val="single" w:sz="4" w:space="0" w:color="auto"/>
            </w:tcBorders>
            <w:shd w:val="clear" w:color="auto" w:fill="auto"/>
          </w:tcPr>
          <w:p w:rsidR="001C4468" w:rsidRPr="00F7406C" w:rsidRDefault="001C4468" w:rsidP="001C4468">
            <w:pPr>
              <w:spacing w:after="0" w:line="240" w:lineRule="auto"/>
              <w:jc w:val="center"/>
              <w:outlineLvl w:val="0"/>
              <w:rPr>
                <w:rFonts w:ascii="Times New Roman" w:hAnsi="Times New Roman"/>
                <w:sz w:val="20"/>
                <w:szCs w:val="20"/>
              </w:rPr>
            </w:pPr>
            <w:r w:rsidRPr="00A16D36">
              <w:rPr>
                <w:rFonts w:ascii="Times New Roman" w:hAnsi="Times New Roman"/>
                <w:sz w:val="20"/>
                <w:szCs w:val="20"/>
                <w:lang w:eastAsia="ru-RU"/>
              </w:rPr>
              <w:t>не ниже 7</w:t>
            </w:r>
          </w:p>
        </w:tc>
        <w:tc>
          <w:tcPr>
            <w:tcW w:w="271" w:type="pct"/>
            <w:shd w:val="clear" w:color="auto" w:fill="auto"/>
          </w:tcPr>
          <w:p w:rsidR="001C4468" w:rsidRPr="00F7406C"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11</w:t>
            </w:r>
          </w:p>
        </w:tc>
        <w:tc>
          <w:tcPr>
            <w:tcW w:w="393" w:type="pct"/>
            <w:gridSpan w:val="2"/>
            <w:shd w:val="clear" w:color="auto" w:fill="auto"/>
          </w:tcPr>
          <w:p w:rsidR="001C4468" w:rsidRPr="00F7406C"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63,6</w:t>
            </w:r>
          </w:p>
        </w:tc>
        <w:tc>
          <w:tcPr>
            <w:tcW w:w="614" w:type="pct"/>
            <w:gridSpan w:val="2"/>
            <w:tcBorders>
              <w:bottom w:val="single" w:sz="4" w:space="0" w:color="auto"/>
            </w:tcBorders>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563" w:type="pct"/>
            <w:vMerge w:val="restart"/>
            <w:tcBorders>
              <w:bottom w:val="single" w:sz="4" w:space="0" w:color="auto"/>
            </w:tcBorders>
            <w:shd w:val="clear" w:color="auto" w:fill="auto"/>
          </w:tcPr>
          <w:p w:rsidR="001C4468" w:rsidRPr="00E20961" w:rsidRDefault="00FA2AE6" w:rsidP="006C27D4">
            <w:pPr>
              <w:widowControl w:val="0"/>
              <w:autoSpaceDE w:val="0"/>
              <w:autoSpaceDN w:val="0"/>
              <w:spacing w:after="0" w:line="240" w:lineRule="auto"/>
              <w:outlineLvl w:val="1"/>
              <w:rPr>
                <w:rFonts w:ascii="Times New Roman" w:hAnsi="Times New Roman"/>
                <w:sz w:val="20"/>
                <w:szCs w:val="20"/>
              </w:rPr>
            </w:pPr>
            <w:r>
              <w:rPr>
                <w:rFonts w:ascii="Times New Roman" w:hAnsi="Times New Roman"/>
                <w:sz w:val="20"/>
                <w:szCs w:val="20"/>
                <w:lang w:eastAsia="ru-RU"/>
              </w:rPr>
              <w:t>Н</w:t>
            </w:r>
            <w:r w:rsidR="001C4468" w:rsidRPr="00D80FC6">
              <w:rPr>
                <w:rFonts w:ascii="Times New Roman" w:hAnsi="Times New Roman"/>
                <w:sz w:val="20"/>
                <w:szCs w:val="20"/>
                <w:lang w:eastAsia="ru-RU"/>
              </w:rPr>
              <w:t xml:space="preserve">едостижение </w:t>
            </w:r>
            <w:r w:rsidR="00106C17">
              <w:rPr>
                <w:rFonts w:ascii="Times New Roman" w:hAnsi="Times New Roman"/>
                <w:sz w:val="20"/>
                <w:szCs w:val="20"/>
                <w:lang w:eastAsia="ru-RU"/>
              </w:rPr>
              <w:t xml:space="preserve">значений плановых </w:t>
            </w:r>
            <w:r w:rsidR="001C4468" w:rsidRPr="00D80FC6">
              <w:rPr>
                <w:rFonts w:ascii="Times New Roman" w:hAnsi="Times New Roman"/>
                <w:sz w:val="20"/>
                <w:szCs w:val="20"/>
                <w:lang w:eastAsia="ru-RU"/>
              </w:rPr>
              <w:t xml:space="preserve">показателей связано с завершением крупных инвестиционных проектов на предприятиях металлургического комплекса, </w:t>
            </w:r>
            <w:r w:rsidR="001C4468" w:rsidRPr="00D80FC6">
              <w:rPr>
                <w:rFonts w:ascii="Times New Roman" w:eastAsia="Calibri" w:hAnsi="Times New Roman"/>
                <w:sz w:val="20"/>
                <w:szCs w:val="22"/>
              </w:rPr>
              <w:t>на</w:t>
            </w:r>
            <w:r>
              <w:rPr>
                <w:rFonts w:ascii="Times New Roman" w:eastAsia="Calibri" w:hAnsi="Times New Roman"/>
                <w:sz w:val="20"/>
                <w:szCs w:val="22"/>
              </w:rPr>
              <w:t> </w:t>
            </w:r>
            <w:r w:rsidR="00290889">
              <w:rPr>
                <w:rFonts w:ascii="Times New Roman" w:eastAsia="Calibri" w:hAnsi="Times New Roman"/>
                <w:sz w:val="20"/>
                <w:szCs w:val="22"/>
              </w:rPr>
              <w:t xml:space="preserve">долю которых </w:t>
            </w:r>
            <w:r w:rsidR="00290889" w:rsidRPr="00106C17">
              <w:rPr>
                <w:rFonts w:ascii="Times New Roman" w:hAnsi="Times New Roman"/>
                <w:sz w:val="20"/>
                <w:szCs w:val="20"/>
                <w:lang w:eastAsia="ru-RU"/>
              </w:rPr>
              <w:t>традицион</w:t>
            </w:r>
            <w:r w:rsidR="001C4468" w:rsidRPr="00106C17">
              <w:rPr>
                <w:rFonts w:ascii="Times New Roman" w:hAnsi="Times New Roman"/>
                <w:sz w:val="20"/>
                <w:szCs w:val="20"/>
                <w:lang w:eastAsia="ru-RU"/>
              </w:rPr>
              <w:t>но</w:t>
            </w:r>
            <w:r w:rsidR="00290889" w:rsidRPr="00106C17">
              <w:rPr>
                <w:rFonts w:ascii="Times New Roman" w:hAnsi="Times New Roman"/>
                <w:sz w:val="20"/>
                <w:szCs w:val="20"/>
                <w:lang w:eastAsia="ru-RU"/>
              </w:rPr>
              <w:t xml:space="preserve"> </w:t>
            </w:r>
            <w:r w:rsidR="001C4468" w:rsidRPr="00106C17">
              <w:rPr>
                <w:rFonts w:ascii="Times New Roman" w:hAnsi="Times New Roman"/>
                <w:sz w:val="20"/>
                <w:szCs w:val="20"/>
                <w:lang w:eastAsia="ru-RU"/>
              </w:rPr>
              <w:t>приходится более половины всех инвестиций, а</w:t>
            </w:r>
            <w:r w:rsidRPr="00106C17">
              <w:rPr>
                <w:rFonts w:ascii="Times New Roman" w:hAnsi="Times New Roman"/>
                <w:sz w:val="20"/>
                <w:szCs w:val="20"/>
                <w:lang w:eastAsia="ru-RU"/>
              </w:rPr>
              <w:t> </w:t>
            </w:r>
            <w:r w:rsidR="001C4468" w:rsidRPr="00106C17">
              <w:rPr>
                <w:rFonts w:ascii="Times New Roman" w:hAnsi="Times New Roman"/>
                <w:sz w:val="20"/>
                <w:szCs w:val="20"/>
                <w:lang w:eastAsia="ru-RU"/>
              </w:rPr>
              <w:t>также с заметным падением инвестиционной активности на</w:t>
            </w:r>
            <w:r w:rsidRPr="00106C17">
              <w:rPr>
                <w:rFonts w:ascii="Times New Roman" w:hAnsi="Times New Roman"/>
                <w:sz w:val="20"/>
                <w:szCs w:val="20"/>
                <w:lang w:eastAsia="ru-RU"/>
              </w:rPr>
              <w:t> </w:t>
            </w:r>
            <w:r w:rsidR="001C4468" w:rsidRPr="00106C17">
              <w:rPr>
                <w:rFonts w:ascii="Times New Roman" w:hAnsi="Times New Roman"/>
                <w:sz w:val="20"/>
                <w:szCs w:val="20"/>
                <w:lang w:eastAsia="ru-RU"/>
              </w:rPr>
              <w:t>рынке жилья (в том числе</w:t>
            </w:r>
            <w:r w:rsidR="006C27D4">
              <w:rPr>
                <w:rFonts w:ascii="Times New Roman" w:hAnsi="Times New Roman"/>
                <w:sz w:val="20"/>
                <w:szCs w:val="20"/>
                <w:lang w:eastAsia="ru-RU"/>
              </w:rPr>
              <w:t xml:space="preserve">, снижением затрат населения </w:t>
            </w:r>
            <w:r w:rsidRPr="00106C17">
              <w:rPr>
                <w:rFonts w:ascii="Times New Roman" w:hAnsi="Times New Roman"/>
                <w:sz w:val="20"/>
                <w:szCs w:val="20"/>
                <w:lang w:eastAsia="ru-RU"/>
              </w:rPr>
              <w:t>на</w:t>
            </w:r>
            <w:r w:rsidR="006C27D4">
              <w:rPr>
                <w:rFonts w:ascii="Times New Roman" w:hAnsi="Times New Roman"/>
                <w:sz w:val="20"/>
                <w:szCs w:val="20"/>
                <w:lang w:eastAsia="ru-RU"/>
              </w:rPr>
              <w:t> строительство индивидуального жилья</w:t>
            </w:r>
            <w:r w:rsidR="001C4468" w:rsidRPr="00106C17">
              <w:rPr>
                <w:rFonts w:ascii="Times New Roman" w:hAnsi="Times New Roman"/>
                <w:sz w:val="20"/>
                <w:szCs w:val="20"/>
                <w:lang w:eastAsia="ru-RU"/>
              </w:rPr>
              <w:t>)</w:t>
            </w:r>
            <w:r w:rsidRPr="00106C17">
              <w:rPr>
                <w:rFonts w:ascii="Times New Roman" w:hAnsi="Times New Roman"/>
                <w:sz w:val="20"/>
                <w:szCs w:val="20"/>
                <w:lang w:eastAsia="ru-RU"/>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1C4468" w:rsidRPr="00E20961" w:rsidRDefault="001C4468" w:rsidP="001C4468">
            <w:pPr>
              <w:spacing w:after="0" w:line="240" w:lineRule="auto"/>
              <w:rPr>
                <w:rFonts w:ascii="Times New Roman" w:hAnsi="Times New Roman"/>
                <w:sz w:val="20"/>
                <w:szCs w:val="20"/>
              </w:rPr>
            </w:pPr>
          </w:p>
        </w:tc>
        <w:tc>
          <w:tcPr>
            <w:tcW w:w="282" w:type="pct"/>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4</w:t>
            </w:r>
          </w:p>
        </w:tc>
        <w:tc>
          <w:tcPr>
            <w:tcW w:w="860" w:type="pct"/>
            <w:shd w:val="clear" w:color="auto" w:fill="auto"/>
          </w:tcPr>
          <w:p w:rsidR="001C4468" w:rsidRPr="00A16D36" w:rsidRDefault="001C4468" w:rsidP="001C4468">
            <w:pPr>
              <w:spacing w:after="0" w:line="240" w:lineRule="auto"/>
              <w:outlineLvl w:val="0"/>
              <w:rPr>
                <w:rFonts w:ascii="Times New Roman" w:hAnsi="Times New Roman"/>
                <w:sz w:val="20"/>
                <w:szCs w:val="20"/>
                <w:lang w:eastAsia="ru-RU"/>
              </w:rPr>
            </w:pPr>
            <w:r w:rsidRPr="00A16D36">
              <w:rPr>
                <w:rFonts w:ascii="Times New Roman" w:hAnsi="Times New Roman"/>
                <w:sz w:val="20"/>
                <w:szCs w:val="20"/>
                <w:lang w:eastAsia="ru-RU"/>
              </w:rPr>
              <w:t>доля инвестиций в основной капитал Свердловской области в общем объеме инвестиций в основной капитал Российской Федерации (параграф 8. Ожидаемые результаты реализации Стратегии)</w:t>
            </w:r>
          </w:p>
        </w:tc>
        <w:tc>
          <w:tcPr>
            <w:tcW w:w="383" w:type="pct"/>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pacing w:val="-6"/>
                <w:sz w:val="20"/>
                <w:szCs w:val="20"/>
                <w:lang w:eastAsia="ru-RU"/>
              </w:rPr>
              <w:t>процентов</w:t>
            </w:r>
          </w:p>
        </w:tc>
        <w:tc>
          <w:tcPr>
            <w:tcW w:w="282" w:type="pct"/>
            <w:gridSpan w:val="2"/>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sidRPr="00A16D36">
              <w:rPr>
                <w:rFonts w:ascii="Times New Roman" w:hAnsi="Times New Roman"/>
                <w:sz w:val="20"/>
                <w:szCs w:val="20"/>
                <w:lang w:eastAsia="ru-RU"/>
              </w:rPr>
              <w:t>2,7</w:t>
            </w:r>
          </w:p>
        </w:tc>
        <w:tc>
          <w:tcPr>
            <w:tcW w:w="271" w:type="pct"/>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2,1</w:t>
            </w:r>
          </w:p>
        </w:tc>
        <w:tc>
          <w:tcPr>
            <w:tcW w:w="393" w:type="pct"/>
            <w:gridSpan w:val="2"/>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77,8</w:t>
            </w:r>
          </w:p>
        </w:tc>
        <w:tc>
          <w:tcPr>
            <w:tcW w:w="614" w:type="pct"/>
            <w:gridSpan w:val="2"/>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563" w:type="pct"/>
            <w:vMerge/>
            <w:shd w:val="clear" w:color="auto" w:fill="auto"/>
          </w:tcPr>
          <w:p w:rsidR="001C4468" w:rsidRPr="00E20961" w:rsidRDefault="001C4468" w:rsidP="001C4468">
            <w:pPr>
              <w:pStyle w:val="ConsPlusNormal"/>
              <w:rPr>
                <w:rFonts w:ascii="Times New Roman" w:hAnsi="Times New Roman" w:cs="Times New Roman"/>
                <w:sz w:val="20"/>
                <w:szCs w:val="20"/>
              </w:rPr>
            </w:pP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1C4468" w:rsidRPr="00E20961" w:rsidRDefault="001C4468" w:rsidP="001C4468">
            <w:pPr>
              <w:spacing w:after="0" w:line="240" w:lineRule="auto"/>
              <w:rPr>
                <w:rFonts w:ascii="Times New Roman" w:hAnsi="Times New Roman"/>
                <w:sz w:val="20"/>
                <w:szCs w:val="20"/>
              </w:rPr>
            </w:pPr>
          </w:p>
        </w:tc>
        <w:tc>
          <w:tcPr>
            <w:tcW w:w="282" w:type="pct"/>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5</w:t>
            </w:r>
          </w:p>
        </w:tc>
        <w:tc>
          <w:tcPr>
            <w:tcW w:w="860" w:type="pct"/>
            <w:shd w:val="clear" w:color="auto" w:fill="auto"/>
          </w:tcPr>
          <w:p w:rsidR="001C4468" w:rsidRPr="00A16D36" w:rsidRDefault="001C4468" w:rsidP="001C4468">
            <w:pPr>
              <w:spacing w:after="0" w:line="240" w:lineRule="auto"/>
              <w:outlineLvl w:val="0"/>
              <w:rPr>
                <w:rFonts w:ascii="Times New Roman" w:hAnsi="Times New Roman"/>
                <w:sz w:val="20"/>
                <w:szCs w:val="20"/>
                <w:lang w:eastAsia="ru-RU"/>
              </w:rPr>
            </w:pPr>
            <w:r w:rsidRPr="00A16D36">
              <w:rPr>
                <w:rFonts w:ascii="Times New Roman" w:hAnsi="Times New Roman"/>
                <w:sz w:val="20"/>
                <w:szCs w:val="20"/>
                <w:lang w:eastAsia="ru-RU"/>
              </w:rPr>
              <w:t>нахождение Свердловской области в первой пятерке Национального рейтинга состояния инвестиционного климата в субъектах Российской Федерации (параграф 8. Ожидаемые результаты реализации Стратегии)</w:t>
            </w:r>
          </w:p>
        </w:tc>
        <w:tc>
          <w:tcPr>
            <w:tcW w:w="383" w:type="pct"/>
            <w:shd w:val="clear" w:color="auto" w:fill="auto"/>
          </w:tcPr>
          <w:p w:rsidR="001C4468" w:rsidRPr="00A16D36" w:rsidRDefault="001C4468" w:rsidP="001C4468">
            <w:pPr>
              <w:spacing w:after="0" w:line="240" w:lineRule="auto"/>
              <w:jc w:val="center"/>
              <w:outlineLvl w:val="0"/>
              <w:rPr>
                <w:rFonts w:ascii="Times New Roman" w:hAnsi="Times New Roman"/>
                <w:spacing w:val="-6"/>
                <w:sz w:val="20"/>
                <w:szCs w:val="20"/>
                <w:lang w:eastAsia="ru-RU"/>
              </w:rPr>
            </w:pPr>
            <w:r w:rsidRPr="00A16D36">
              <w:rPr>
                <w:rFonts w:ascii="Times New Roman" w:hAnsi="Times New Roman"/>
                <w:spacing w:val="-6"/>
                <w:sz w:val="20"/>
                <w:szCs w:val="20"/>
                <w:lang w:eastAsia="ru-RU"/>
              </w:rPr>
              <w:t>2014, 2030 годы – позиция;</w:t>
            </w:r>
          </w:p>
          <w:p w:rsidR="001C4468" w:rsidRPr="00A16D36" w:rsidRDefault="001C4468" w:rsidP="001C4468">
            <w:pPr>
              <w:spacing w:after="0" w:line="240" w:lineRule="auto"/>
              <w:jc w:val="center"/>
              <w:outlineLvl w:val="0"/>
              <w:rPr>
                <w:rFonts w:ascii="Times New Roman" w:hAnsi="Times New Roman"/>
                <w:spacing w:val="-6"/>
                <w:sz w:val="20"/>
                <w:szCs w:val="20"/>
                <w:lang w:eastAsia="ru-RU"/>
              </w:rPr>
            </w:pPr>
            <w:r w:rsidRPr="00A16D36">
              <w:rPr>
                <w:rFonts w:ascii="Times New Roman" w:hAnsi="Times New Roman"/>
                <w:spacing w:val="-6"/>
                <w:sz w:val="20"/>
                <w:szCs w:val="20"/>
                <w:lang w:eastAsia="ru-RU"/>
              </w:rPr>
              <w:t>2016–</w:t>
            </w:r>
          </w:p>
          <w:p w:rsidR="006C27D4" w:rsidRDefault="001C4468" w:rsidP="001C4468">
            <w:pPr>
              <w:spacing w:after="0" w:line="240" w:lineRule="auto"/>
              <w:jc w:val="center"/>
              <w:outlineLvl w:val="0"/>
              <w:rPr>
                <w:rFonts w:ascii="Times New Roman" w:hAnsi="Times New Roman"/>
                <w:spacing w:val="-6"/>
                <w:sz w:val="20"/>
                <w:szCs w:val="20"/>
                <w:lang w:eastAsia="ru-RU"/>
              </w:rPr>
            </w:pPr>
            <w:r w:rsidRPr="00A16D36">
              <w:rPr>
                <w:rFonts w:ascii="Times New Roman" w:hAnsi="Times New Roman"/>
                <w:spacing w:val="-6"/>
                <w:sz w:val="20"/>
                <w:szCs w:val="20"/>
                <w:lang w:eastAsia="ru-RU"/>
              </w:rPr>
              <w:t xml:space="preserve">2024 годы – номер </w:t>
            </w:r>
          </w:p>
          <w:p w:rsidR="001C4468" w:rsidRPr="00A16D36" w:rsidRDefault="001C4468" w:rsidP="001C4468">
            <w:pPr>
              <w:spacing w:after="0" w:line="240" w:lineRule="auto"/>
              <w:jc w:val="center"/>
              <w:outlineLvl w:val="0"/>
              <w:rPr>
                <w:rFonts w:ascii="Times New Roman" w:hAnsi="Times New Roman"/>
                <w:sz w:val="20"/>
                <w:szCs w:val="20"/>
                <w:lang w:eastAsia="ru-RU"/>
              </w:rPr>
            </w:pPr>
            <w:r w:rsidRPr="00A16D36">
              <w:rPr>
                <w:rFonts w:ascii="Times New Roman" w:hAnsi="Times New Roman"/>
                <w:spacing w:val="-6"/>
                <w:sz w:val="20"/>
                <w:szCs w:val="20"/>
                <w:lang w:eastAsia="ru-RU"/>
              </w:rPr>
              <w:t>группы</w:t>
            </w:r>
            <w:r w:rsidRPr="00A16D36">
              <w:rPr>
                <w:rFonts w:ascii="Times New Roman" w:hAnsi="Times New Roman"/>
                <w:sz w:val="20"/>
                <w:szCs w:val="20"/>
                <w:lang w:eastAsia="ru-RU"/>
              </w:rPr>
              <w:t xml:space="preserve">  </w:t>
            </w:r>
          </w:p>
        </w:tc>
        <w:tc>
          <w:tcPr>
            <w:tcW w:w="282" w:type="pct"/>
            <w:gridSpan w:val="2"/>
            <w:shd w:val="clear" w:color="auto" w:fill="auto"/>
          </w:tcPr>
          <w:p w:rsidR="001C4468" w:rsidRPr="00A16D36" w:rsidRDefault="001C4468" w:rsidP="001C4468">
            <w:pPr>
              <w:spacing w:after="0" w:line="240" w:lineRule="auto"/>
              <w:jc w:val="center"/>
              <w:outlineLvl w:val="0"/>
              <w:rPr>
                <w:rFonts w:ascii="Times New Roman" w:hAnsi="Times New Roman"/>
                <w:sz w:val="20"/>
                <w:szCs w:val="20"/>
                <w:lang w:eastAsia="ru-RU"/>
              </w:rPr>
            </w:pPr>
            <w:r w:rsidRPr="00A16D36">
              <w:rPr>
                <w:rFonts w:ascii="Times New Roman" w:hAnsi="Times New Roman"/>
                <w:sz w:val="20"/>
                <w:szCs w:val="20"/>
                <w:lang w:eastAsia="ru-RU"/>
              </w:rPr>
              <w:t>2</w:t>
            </w:r>
          </w:p>
        </w:tc>
        <w:tc>
          <w:tcPr>
            <w:tcW w:w="271" w:type="pct"/>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393" w:type="pct"/>
            <w:gridSpan w:val="2"/>
            <w:shd w:val="clear" w:color="auto" w:fill="auto"/>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563" w:type="pct"/>
            <w:shd w:val="clear" w:color="auto" w:fill="auto"/>
          </w:tcPr>
          <w:p w:rsidR="001C4468" w:rsidRPr="00E20961" w:rsidRDefault="001C4468" w:rsidP="001C4468">
            <w:pPr>
              <w:pStyle w:val="ConsPlusNormal"/>
              <w:rPr>
                <w:rFonts w:ascii="Times New Roman" w:hAnsi="Times New Roman" w:cs="Times New Roman"/>
                <w:sz w:val="20"/>
                <w:szCs w:val="20"/>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1C4468">
            <w:pPr>
              <w:pStyle w:val="ConsPlusNormal"/>
              <w:jc w:val="center"/>
              <w:rPr>
                <w:rFonts w:ascii="Times New Roman" w:hAnsi="Times New Roman" w:cs="Times New Roman"/>
                <w:b/>
                <w:sz w:val="20"/>
                <w:szCs w:val="20"/>
              </w:rPr>
            </w:pPr>
            <w:r w:rsidRPr="00E20961">
              <w:rPr>
                <w:rFonts w:ascii="Times New Roman" w:hAnsi="Times New Roman" w:cs="Times New Roman"/>
                <w:b/>
                <w:sz w:val="20"/>
                <w:szCs w:val="20"/>
              </w:rPr>
              <w:t>Задача 1. Развитие инструментов поддержки инвесторов</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FA2AE6">
            <w:pPr>
              <w:pStyle w:val="ConsPlusNormal"/>
              <w:rPr>
                <w:rFonts w:ascii="Times New Roman" w:hAnsi="Times New Roman" w:cs="Times New Roman"/>
                <w:sz w:val="20"/>
                <w:szCs w:val="20"/>
              </w:rPr>
            </w:pPr>
            <w:r w:rsidRPr="00E20961">
              <w:rPr>
                <w:rFonts w:ascii="Times New Roman" w:hAnsi="Times New Roman" w:cs="Times New Roman"/>
                <w:sz w:val="20"/>
                <w:szCs w:val="20"/>
              </w:rPr>
              <w:t>Реализация мер, направленных на оптимизацию налоговой нагрузки на средний и</w:t>
            </w:r>
            <w:r w:rsidR="00FA2AE6">
              <w:rPr>
                <w:rFonts w:ascii="Times New Roman" w:hAnsi="Times New Roman" w:cs="Times New Roman"/>
                <w:sz w:val="20"/>
                <w:szCs w:val="20"/>
              </w:rPr>
              <w:t> </w:t>
            </w:r>
            <w:r w:rsidRPr="00E20961">
              <w:rPr>
                <w:rFonts w:ascii="Times New Roman" w:hAnsi="Times New Roman" w:cs="Times New Roman"/>
                <w:sz w:val="20"/>
                <w:szCs w:val="20"/>
              </w:rPr>
              <w:t>крупный бизнес (инвестиционные налоговые кредиты, налоговые преференции участникам приоритетных инвестиционных проектов) при реализации инвестиционных проектов</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FA2AE6">
            <w:pPr>
              <w:pStyle w:val="ConsPlusNormal"/>
              <w:rPr>
                <w:rFonts w:ascii="Times New Roman" w:hAnsi="Times New Roman" w:cs="Times New Roman"/>
                <w:sz w:val="20"/>
                <w:szCs w:val="20"/>
              </w:rPr>
            </w:pPr>
            <w:r w:rsidRPr="00E20961">
              <w:rPr>
                <w:rFonts w:ascii="Times New Roman" w:hAnsi="Times New Roman" w:cs="Times New Roman"/>
                <w:sz w:val="20"/>
                <w:szCs w:val="20"/>
              </w:rPr>
              <w:t>общий объем инвестиций в</w:t>
            </w:r>
            <w:r w:rsidR="00FA2AE6">
              <w:rPr>
                <w:rFonts w:ascii="Times New Roman" w:hAnsi="Times New Roman" w:cs="Times New Roman"/>
                <w:sz w:val="20"/>
                <w:szCs w:val="20"/>
              </w:rPr>
              <w:t> </w:t>
            </w:r>
            <w:r w:rsidRPr="00E20961">
              <w:rPr>
                <w:rFonts w:ascii="Times New Roman" w:hAnsi="Times New Roman" w:cs="Times New Roman"/>
                <w:sz w:val="20"/>
                <w:szCs w:val="20"/>
              </w:rPr>
              <w:t>реализацию инвестиционных проектов, которым предоставлены меры поддержки (инвестиционные налоговые кредиты, налоговые преференции участникам приоритетных инвестиционных проектов)</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млн. руб.</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8335</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17 300</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более, чем в 2 раза</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 xml:space="preserve">Предоставление мер государственной поддержки субъектов инвестиционной деятельности осуществляется в соответствии с: </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Законом Свердловской области от 30.06.2006 № 43-ОЗ «О государственной поддержке субъектов инвестиционной деятельности в Свердловской области»;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постановлением Правительства Свердловской области от 20.06.2011 № 748-ПП «О предоставлении государственных гарантий Свердловской области субъектам инвестиционной деятельности»;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постановлением Правительства Свердловской области от 13.11.2013 № 1387-ПП «О реализации отдельных положений Закона Свердловско</w:t>
            </w:r>
            <w:r>
              <w:rPr>
                <w:rFonts w:ascii="Times New Roman" w:hAnsi="Times New Roman"/>
                <w:bCs/>
                <w:sz w:val="20"/>
                <w:szCs w:val="20"/>
                <w:lang w:eastAsia="ru-RU"/>
              </w:rPr>
              <w:t xml:space="preserve">й области от 30 июня 2006 года </w:t>
            </w:r>
            <w:r w:rsidRPr="00CA118F">
              <w:rPr>
                <w:rFonts w:ascii="Times New Roman" w:hAnsi="Times New Roman"/>
                <w:bCs/>
                <w:sz w:val="20"/>
                <w:szCs w:val="20"/>
                <w:lang w:eastAsia="ru-RU"/>
              </w:rPr>
              <w:t>№ 43-ОЗ «О государственной поддержке субъектов инвестиционной деятельности в Свердловской области»;</w:t>
            </w:r>
          </w:p>
          <w:p w:rsidR="001C4468" w:rsidRPr="00CA118F" w:rsidRDefault="001C4468" w:rsidP="001C4468">
            <w:pPr>
              <w:spacing w:after="0" w:line="240" w:lineRule="auto"/>
              <w:rPr>
                <w:rFonts w:ascii="Times New Roman" w:hAnsi="Times New Roman"/>
                <w:sz w:val="20"/>
                <w:szCs w:val="20"/>
                <w:lang w:eastAsia="ru-RU"/>
              </w:rPr>
            </w:pPr>
            <w:r w:rsidRPr="00CA118F">
              <w:rPr>
                <w:rFonts w:ascii="Times New Roman" w:hAnsi="Times New Roman"/>
                <w:sz w:val="20"/>
                <w:szCs w:val="20"/>
                <w:lang w:eastAsia="ru-RU"/>
              </w:rPr>
              <w:t>постановлением Правительства Свердловской области от 05.10.2015 № 885-ПП «Об утверждении Порядка принятия решений об изменении сроков уплаты налогов в форме инвестиционного налогового кредита по налогу на прибыль организаций по налоговой ставке, установленной для зачисления указанного налога в бюджеты субъектов Российской Федерации, и по налогу на имущество организаций».</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Всего по состоянию на 01.01.2018 статус участника приоритетного инвестиционного проекта Свердловской области (далее – участник приоритетного проекта) имеют 13 субъектов инвестиционной деятельности с общим объемом инвестиций по проектам в 71,6 млрд. рублей. По итогам 2017 года статус участника приоритетного проекта получили 4 субъекта инвестиционной деятельности, объем инвестиций за год составит не менее 17,3 млрд. рублей.</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 xml:space="preserve">В 2017 году государственные гарантии Свердловской области субъектам инвестиционной деятельности не предоставлялись, в </w:t>
            </w:r>
            <w:r w:rsidR="00FA2AE6">
              <w:rPr>
                <w:rFonts w:ascii="Times New Roman" w:hAnsi="Times New Roman"/>
                <w:bCs/>
                <w:sz w:val="20"/>
                <w:szCs w:val="20"/>
                <w:lang w:eastAsia="ru-RU"/>
              </w:rPr>
              <w:t>бюджете Свердловской области не </w:t>
            </w:r>
            <w:r w:rsidRPr="00CA118F">
              <w:rPr>
                <w:rFonts w:ascii="Times New Roman" w:hAnsi="Times New Roman"/>
                <w:bCs/>
                <w:sz w:val="20"/>
                <w:szCs w:val="20"/>
                <w:lang w:eastAsia="ru-RU"/>
              </w:rPr>
              <w:t xml:space="preserve">было предусмотрено финансирование по данной статье. </w:t>
            </w:r>
          </w:p>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CA118F">
              <w:rPr>
                <w:rFonts w:ascii="Times New Roman" w:hAnsi="Times New Roman"/>
                <w:bCs/>
                <w:sz w:val="20"/>
                <w:szCs w:val="20"/>
                <w:lang w:eastAsia="ru-RU"/>
              </w:rPr>
              <w:t>Инвестиционный налоговый кредит в 2017 году не предоставлялся в связи с отсутствием заявок на полу</w:t>
            </w:r>
            <w:r>
              <w:rPr>
                <w:rFonts w:ascii="Times New Roman" w:hAnsi="Times New Roman"/>
                <w:bCs/>
                <w:sz w:val="20"/>
                <w:szCs w:val="20"/>
                <w:lang w:eastAsia="ru-RU"/>
              </w:rPr>
              <w:t>чение указанной меры поддержки</w:t>
            </w:r>
            <w:r w:rsidR="00FA2AE6">
              <w:rPr>
                <w:rFonts w:ascii="Times New Roman" w:hAnsi="Times New Roman"/>
                <w:bCs/>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Развитие инструментов государственно-частного и муниципально-частного партнерства</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заключенных соглашений государственно-частного и муниципально-частного партнерства, концессионных соглашений (ежегодно)</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50</w:t>
            </w:r>
          </w:p>
        </w:tc>
        <w:tc>
          <w:tcPr>
            <w:tcW w:w="271"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26,0</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исполнительные органы государственной</w:t>
            </w:r>
            <w:r w:rsidR="006F17B6">
              <w:rPr>
                <w:rFonts w:ascii="Times New Roman" w:hAnsi="Times New Roman" w:cs="Times New Roman"/>
                <w:sz w:val="20"/>
                <w:szCs w:val="20"/>
              </w:rPr>
              <w:t xml:space="preserve"> власти Свердловской области во </w:t>
            </w:r>
            <w:r w:rsidRPr="00E20961">
              <w:rPr>
                <w:rFonts w:ascii="Times New Roman" w:hAnsi="Times New Roman" w:cs="Times New Roman"/>
                <w:sz w:val="20"/>
                <w:szCs w:val="20"/>
              </w:rPr>
              <w:t>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shd w:val="clear" w:color="auto" w:fill="auto"/>
          </w:tcPr>
          <w:p w:rsidR="001C4468" w:rsidRDefault="00FA2AE6" w:rsidP="001C4468">
            <w:pPr>
              <w:pStyle w:val="ConsPlusNormal"/>
              <w:rPr>
                <w:rFonts w:ascii="Times New Roman" w:hAnsi="Times New Roman" w:cs="Times New Roman"/>
                <w:sz w:val="20"/>
              </w:rPr>
            </w:pPr>
            <w:r>
              <w:rPr>
                <w:rFonts w:ascii="Times New Roman" w:hAnsi="Times New Roman" w:cs="Times New Roman"/>
                <w:sz w:val="20"/>
              </w:rPr>
              <w:t>В</w:t>
            </w:r>
            <w:r w:rsidR="001C4468" w:rsidRPr="004A7384">
              <w:rPr>
                <w:rFonts w:ascii="Times New Roman" w:hAnsi="Times New Roman" w:cs="Times New Roman"/>
                <w:sz w:val="20"/>
              </w:rPr>
              <w:t xml:space="preserve"> 2017 году заключено </w:t>
            </w:r>
            <w:r>
              <w:rPr>
                <w:rFonts w:ascii="Times New Roman" w:hAnsi="Times New Roman" w:cs="Times New Roman"/>
                <w:sz w:val="20"/>
              </w:rPr>
              <w:t>13 концессионных соглашений, по </w:t>
            </w:r>
            <w:r w:rsidR="001C4468" w:rsidRPr="004A7384">
              <w:rPr>
                <w:rFonts w:ascii="Times New Roman" w:hAnsi="Times New Roman" w:cs="Times New Roman"/>
                <w:sz w:val="20"/>
              </w:rPr>
              <w:t>9</w:t>
            </w:r>
            <w:r>
              <w:rPr>
                <w:rFonts w:ascii="Times New Roman" w:hAnsi="Times New Roman" w:cs="Times New Roman"/>
                <w:sz w:val="20"/>
              </w:rPr>
              <w:t> </w:t>
            </w:r>
            <w:r w:rsidR="001C4468">
              <w:rPr>
                <w:rFonts w:ascii="Times New Roman" w:hAnsi="Times New Roman" w:cs="Times New Roman"/>
                <w:sz w:val="20"/>
              </w:rPr>
              <w:t>проектам конкурс не состоялся.</w:t>
            </w:r>
          </w:p>
          <w:p w:rsidR="001C4468" w:rsidRPr="005C38F3" w:rsidRDefault="001C4468" w:rsidP="001C4468">
            <w:pPr>
              <w:pStyle w:val="ConsPlusNormal"/>
              <w:rPr>
                <w:rFonts w:ascii="Times New Roman" w:hAnsi="Times New Roman" w:cs="Times New Roman"/>
                <w:sz w:val="20"/>
              </w:rPr>
            </w:pPr>
            <w:r>
              <w:rPr>
                <w:rFonts w:ascii="Times New Roman" w:hAnsi="Times New Roman" w:cs="Times New Roman"/>
                <w:sz w:val="20"/>
              </w:rPr>
              <w:t xml:space="preserve">С 01.01.2017 </w:t>
            </w:r>
            <w:r w:rsidRPr="005C38F3">
              <w:rPr>
                <w:rFonts w:ascii="Times New Roman" w:hAnsi="Times New Roman" w:cs="Times New Roman"/>
                <w:sz w:val="20"/>
              </w:rPr>
              <w:t xml:space="preserve">вступили в силу поправки, внесенные в Федеральный закон от 21 июля 2005 года </w:t>
            </w:r>
            <w:r w:rsidR="00D53B18">
              <w:rPr>
                <w:rFonts w:ascii="Times New Roman" w:hAnsi="Times New Roman" w:cs="Times New Roman"/>
                <w:sz w:val="20"/>
              </w:rPr>
              <w:br/>
            </w:r>
            <w:r w:rsidRPr="005C38F3">
              <w:rPr>
                <w:rFonts w:ascii="Times New Roman" w:hAnsi="Times New Roman" w:cs="Times New Roman"/>
                <w:sz w:val="20"/>
              </w:rPr>
              <w:t>№ 115-Ф</w:t>
            </w:r>
            <w:r w:rsidR="00FA2AE6">
              <w:rPr>
                <w:rFonts w:ascii="Times New Roman" w:hAnsi="Times New Roman" w:cs="Times New Roman"/>
                <w:sz w:val="20"/>
              </w:rPr>
              <w:t>З «О </w:t>
            </w:r>
            <w:r>
              <w:rPr>
                <w:rFonts w:ascii="Times New Roman" w:hAnsi="Times New Roman" w:cs="Times New Roman"/>
                <w:sz w:val="20"/>
              </w:rPr>
              <w:t>концессион</w:t>
            </w:r>
            <w:r w:rsidR="00FA2AE6">
              <w:rPr>
                <w:rFonts w:ascii="Times New Roman" w:hAnsi="Times New Roman" w:cs="Times New Roman"/>
                <w:sz w:val="20"/>
              </w:rPr>
              <w:t>-</w:t>
            </w:r>
            <w:r>
              <w:rPr>
                <w:rFonts w:ascii="Times New Roman" w:hAnsi="Times New Roman" w:cs="Times New Roman"/>
                <w:sz w:val="20"/>
              </w:rPr>
              <w:t xml:space="preserve">ных соглашениях», в соответствии с которыми </w:t>
            </w:r>
            <w:r w:rsidRPr="005C38F3">
              <w:rPr>
                <w:rFonts w:ascii="Times New Roman" w:hAnsi="Times New Roman" w:cs="Times New Roman"/>
                <w:sz w:val="20"/>
              </w:rPr>
              <w:t>обязательным при заключении концессионных соглашений на муниципальном уровне в сфере теплоснабжения, горячего водоснабжения, холодного водоснабжения и водоотведения стало наличие третьей стороны в лице субъекта Российской Федерации – Свердловской области. Учитывая характер и</w:t>
            </w:r>
            <w:r w:rsidR="00FA2AE6">
              <w:rPr>
                <w:rFonts w:ascii="Times New Roman" w:hAnsi="Times New Roman" w:cs="Times New Roman"/>
                <w:sz w:val="20"/>
              </w:rPr>
              <w:t> </w:t>
            </w:r>
            <w:r w:rsidRPr="005C38F3">
              <w:rPr>
                <w:rFonts w:ascii="Times New Roman" w:hAnsi="Times New Roman" w:cs="Times New Roman"/>
                <w:sz w:val="20"/>
              </w:rPr>
              <w:t>состав большей части объектов на</w:t>
            </w:r>
            <w:r w:rsidR="00FA2AE6">
              <w:rPr>
                <w:rFonts w:ascii="Times New Roman" w:hAnsi="Times New Roman" w:cs="Times New Roman"/>
                <w:sz w:val="20"/>
              </w:rPr>
              <w:t> </w:t>
            </w:r>
            <w:r w:rsidRPr="005C38F3">
              <w:rPr>
                <w:rFonts w:ascii="Times New Roman" w:hAnsi="Times New Roman" w:cs="Times New Roman"/>
                <w:sz w:val="20"/>
              </w:rPr>
              <w:t>муниципаль</w:t>
            </w:r>
            <w:r w:rsidR="006038AC">
              <w:rPr>
                <w:rFonts w:ascii="Times New Roman" w:hAnsi="Times New Roman" w:cs="Times New Roman"/>
                <w:sz w:val="20"/>
              </w:rPr>
              <w:softHyphen/>
            </w:r>
            <w:r w:rsidRPr="005C38F3">
              <w:rPr>
                <w:rFonts w:ascii="Times New Roman" w:hAnsi="Times New Roman" w:cs="Times New Roman"/>
                <w:sz w:val="20"/>
              </w:rPr>
              <w:t xml:space="preserve">ном уровне, выступающих в качестве объектов концессионных соглашений, появление третьей стороны потребовало дополнительного согласования на уровне субъекта </w:t>
            </w:r>
            <w:r>
              <w:rPr>
                <w:rFonts w:ascii="Times New Roman" w:hAnsi="Times New Roman" w:cs="Times New Roman"/>
                <w:sz w:val="20"/>
              </w:rPr>
              <w:t>Российской Федерации</w:t>
            </w:r>
            <w:r w:rsidRPr="005C38F3">
              <w:rPr>
                <w:rFonts w:ascii="Times New Roman" w:hAnsi="Times New Roman" w:cs="Times New Roman"/>
                <w:sz w:val="20"/>
              </w:rPr>
              <w:t xml:space="preserve"> проектов конкурсных документаций.</w:t>
            </w:r>
          </w:p>
          <w:p w:rsidR="001C4468" w:rsidRPr="00E20961" w:rsidRDefault="001C4468" w:rsidP="001C4468">
            <w:pPr>
              <w:pStyle w:val="ConsPlusNormal"/>
              <w:rPr>
                <w:rFonts w:ascii="Times New Roman" w:hAnsi="Times New Roman" w:cs="Times New Roman"/>
                <w:sz w:val="20"/>
                <w:szCs w:val="20"/>
              </w:rPr>
            </w:pPr>
            <w:r w:rsidRPr="005C38F3">
              <w:rPr>
                <w:rFonts w:ascii="Times New Roman" w:hAnsi="Times New Roman" w:cs="Times New Roman"/>
                <w:sz w:val="20"/>
              </w:rPr>
              <w:t>Кроме того, при заключении концессионных соглашений в сфере жилищно-коммунального хозяйства в качестве объектов, как правило, предусматриваются объекты, составляющие единый имущественный комплекс, и (или) объекты технологически</w:t>
            </w:r>
            <w:r w:rsidRPr="005C38F3">
              <w:rPr>
                <w:rFonts w:ascii="Times New Roman" w:eastAsia="Calibri" w:hAnsi="Times New Roman" w:cs="Times New Roman"/>
                <w:sz w:val="28"/>
                <w:szCs w:val="28"/>
              </w:rPr>
              <w:t xml:space="preserve"> </w:t>
            </w:r>
            <w:r w:rsidRPr="005C38F3">
              <w:rPr>
                <w:rFonts w:ascii="Times New Roman" w:hAnsi="Times New Roman" w:cs="Times New Roman"/>
                <w:sz w:val="20"/>
              </w:rPr>
              <w:t>взаимосвязанные между собой. Что в свою очередь приводит к укрупнению лотов в рамках одного заключаемого концессионного соглашения</w:t>
            </w:r>
            <w:r w:rsidR="006F17B6">
              <w:rPr>
                <w:rFonts w:ascii="Times New Roman" w:hAnsi="Times New Roman" w:cs="Times New Roman"/>
                <w:sz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19"/>
        </w:trPr>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tabs>
                <w:tab w:val="left" w:pos="993"/>
              </w:tabs>
              <w:autoSpaceDE w:val="0"/>
              <w:autoSpaceDN w:val="0"/>
              <w:adjustRightInd w:val="0"/>
              <w:spacing w:after="0" w:line="240" w:lineRule="auto"/>
              <w:rPr>
                <w:rFonts w:ascii="Times New Roman" w:hAnsi="Times New Roman"/>
                <w:bCs/>
                <w:sz w:val="20"/>
                <w:szCs w:val="20"/>
                <w:lang w:eastAsia="ru-RU"/>
              </w:rPr>
            </w:pPr>
            <w:r>
              <w:rPr>
                <w:rFonts w:ascii="Times New Roman" w:hAnsi="Times New Roman"/>
                <w:bCs/>
                <w:sz w:val="20"/>
                <w:szCs w:val="20"/>
                <w:lang w:eastAsia="ru-RU"/>
              </w:rPr>
              <w:t>В</w:t>
            </w:r>
            <w:r w:rsidRPr="00CA118F">
              <w:rPr>
                <w:rFonts w:ascii="Times New Roman" w:hAnsi="Times New Roman"/>
                <w:bCs/>
                <w:sz w:val="20"/>
                <w:szCs w:val="20"/>
                <w:lang w:eastAsia="ru-RU"/>
              </w:rPr>
              <w:t xml:space="preserve"> 2017 году заключено 13 концессионных соглашений, по 9 проектам конкурс не состоялся. Вместе с тем, ведётся работа по подготовке проектов концессионных соглашений, в том числе приняты распоряжения Правительства Свердловской области: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от 13.12.2017 № 931-РП «О заключении концессионного соглашения о создании и реконструкции объектов теплоснабжения и централизованных систем горячего водоснабжения, право собственности на которые принадлежит или будет принадлежать Свердловской области»;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от 13.12.2017 № 932-РП «О заключении концессионного соглашения о создании и реконструкции объектов централизованных систем водоснабжения и водоотведения, право собственности на которые принадлежит или будет принадлежать Свердловской области»;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от 13.12.2017 № 933-РП «О заключении концессионного соглашения о создании и реконструкции объектов централизованных систем водоснабжения и водоотведения, расположенных на территории Кировградского городского округа, право собственности на которые принадлежит или будет принадлежать Свердловской области»;</w:t>
            </w:r>
          </w:p>
          <w:p w:rsidR="001C4468" w:rsidRPr="00CA118F" w:rsidRDefault="001C4468" w:rsidP="001C4468">
            <w:pPr>
              <w:autoSpaceDE w:val="0"/>
              <w:autoSpaceDN w:val="0"/>
              <w:adjustRightInd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 xml:space="preserve">от 09.01.2018 № 10-РП «О заключении концессионного соглашения в отношении объекта недвижимого имущества – объекта культурного наследия регионального значения «Бывшая усадьба Железнова», расположенного по адресу: Свердловская область, г. Екатеринбург, ул. Розы Люксембург, д. 56». </w:t>
            </w:r>
          </w:p>
          <w:p w:rsidR="001C4468" w:rsidRPr="00E20961" w:rsidRDefault="001C4468" w:rsidP="001C4468">
            <w:pPr>
              <w:pStyle w:val="ConsPlusNormal"/>
              <w:rPr>
                <w:rFonts w:ascii="Times New Roman" w:hAnsi="Times New Roman" w:cs="Times New Roman"/>
                <w:sz w:val="20"/>
                <w:szCs w:val="20"/>
              </w:rPr>
            </w:pPr>
            <w:r w:rsidRPr="00CA118F">
              <w:rPr>
                <w:rFonts w:ascii="Times New Roman" w:hAnsi="Times New Roman" w:cs="Times New Roman"/>
                <w:bCs/>
                <w:sz w:val="20"/>
                <w:szCs w:val="20"/>
                <w:lang w:eastAsia="ru-RU"/>
              </w:rPr>
              <w:t>Органами местного самоуправления муниципальных образований, расположенных на территории Свердловской области, сформированы перечни объектов, в отношении которых планируется заключение концессионных соглашений</w:t>
            </w:r>
            <w:r w:rsidR="006F17B6">
              <w:rPr>
                <w:rFonts w:ascii="Times New Roman" w:hAnsi="Times New Roman" w:cs="Times New Roman"/>
                <w:bCs/>
                <w:sz w:val="20"/>
                <w:szCs w:val="20"/>
                <w:lang w:eastAsia="ru-RU"/>
              </w:rPr>
              <w:t>.</w:t>
            </w:r>
          </w:p>
        </w:tc>
      </w:tr>
      <w:tr w:rsidR="001C4468" w:rsidRPr="00E20961" w:rsidTr="006F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cantSplit/>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Внедрение Стандарта развития конкуренции на территории Свердловской области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 3</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процент выполнения требований Стандарта развития конкуренции</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100</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6F17B6">
              <w:rPr>
                <w:rFonts w:ascii="Times New Roman" w:hAnsi="Times New Roman" w:cs="Times New Roman"/>
                <w:sz w:val="20"/>
                <w:szCs w:val="20"/>
              </w:rPr>
              <w:t> </w:t>
            </w:r>
            <w:r w:rsidRPr="00E20961">
              <w:rPr>
                <w:rFonts w:ascii="Times New Roman" w:hAnsi="Times New Roman" w:cs="Times New Roman"/>
                <w:sz w:val="20"/>
                <w:szCs w:val="20"/>
              </w:rPr>
              <w:t>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367"/>
        </w:trPr>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ab/>
            </w:r>
            <w:r w:rsidRPr="00CA118F">
              <w:rPr>
                <w:rFonts w:ascii="Times New Roman" w:hAnsi="Times New Roman"/>
                <w:sz w:val="20"/>
                <w:szCs w:val="20"/>
              </w:rPr>
              <w:t>Системная работа по развитию конкуренции в Свердловской области осуществляется в рамках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 рамках реализации меморандумов о сотрудничестве между муниципальными образованиями, расположенными на территории Свердловской области, и Министерством инвестиций и развития Свердловской области в 2017 году были разработаны:</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w:t>
            </w:r>
            <w:r w:rsidRPr="00CA118F">
              <w:rPr>
                <w:rFonts w:ascii="Times New Roman" w:hAnsi="Times New Roman"/>
                <w:sz w:val="20"/>
                <w:szCs w:val="20"/>
              </w:rPr>
              <w:t>план мероприятий по реализации Стандарта развития конкуренции на уровне муниципальных образований;</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w:t>
            </w:r>
            <w:r w:rsidRPr="00CA118F">
              <w:rPr>
                <w:rFonts w:ascii="Times New Roman" w:hAnsi="Times New Roman"/>
                <w:sz w:val="20"/>
                <w:szCs w:val="20"/>
              </w:rPr>
              <w:t>методические рекомендации для муниципальных образований по внедрению Стандарта развития конкуренции;</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w:t>
            </w:r>
            <w:r w:rsidRPr="00CA118F">
              <w:rPr>
                <w:rFonts w:ascii="Times New Roman" w:hAnsi="Times New Roman"/>
                <w:sz w:val="20"/>
                <w:szCs w:val="20"/>
              </w:rPr>
              <w:t>типовая «дорожная карта».</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 2017 году проведено 6 обучающих мероприятий по вопросам содействия развитию конкуренции:</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август-сентябрь 2017 года – проведен</w:t>
            </w:r>
            <w:r w:rsidR="003D40CD">
              <w:rPr>
                <w:rFonts w:ascii="Times New Roman" w:hAnsi="Times New Roman"/>
                <w:sz w:val="20"/>
                <w:szCs w:val="20"/>
              </w:rPr>
              <w:t>ы</w:t>
            </w:r>
            <w:r w:rsidRPr="00CA118F">
              <w:rPr>
                <w:rFonts w:ascii="Times New Roman" w:hAnsi="Times New Roman"/>
                <w:sz w:val="20"/>
                <w:szCs w:val="20"/>
              </w:rPr>
              <w:t xml:space="preserve"> 5 выездных обучающих семинаров на территориях управленческих округов;</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 xml:space="preserve">18.12.2017 – проведен обучающий семинар с участием представителей Управления Федеральной антимонопольной службы по Свердловской области, Уральского государственного экономического университета, исполнительных органов государственной власти Свердловской области. </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 обучающих мероприятиях приняли участие порядка 160 муниципальных служащих.</w:t>
            </w:r>
          </w:p>
          <w:p w:rsidR="001C4468" w:rsidRPr="00E20961"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 xml:space="preserve">В течение 2017 года проводился мониторинг наличия (отсутствия) административных барьеров и оценки состояния конкурентной среды субъектами предпринимательской деятельности, удовлетворенности потребителей качеством товаров, работ и услуг на товарных рынках Свердловской области, деятельности субъектов естественных монополий. Итоги мониторинга отражены в докладе «Состояние и развитие конкурентной среды на рынках товаров, работ и услуг Свердловской области» за 2017 год» и рассмотрены в рамках заседания координационной комиссии по содействию развитию конкуренции в </w:t>
            </w:r>
            <w:r>
              <w:rPr>
                <w:rFonts w:ascii="Times New Roman" w:hAnsi="Times New Roman"/>
                <w:sz w:val="20"/>
                <w:szCs w:val="20"/>
              </w:rPr>
              <w:t>Свердловской области 19.02.2018</w:t>
            </w:r>
            <w:r w:rsidR="006F17B6">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Внедрение Муниципального инвестиционного стандарта в Свердловской области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муниципальных образований, расположенных на территории Свердловской области, в которых соблюдаются условия по</w:t>
            </w:r>
            <w:r w:rsidR="006F17B6">
              <w:rPr>
                <w:rFonts w:ascii="Times New Roman" w:hAnsi="Times New Roman" w:cs="Times New Roman"/>
                <w:sz w:val="20"/>
                <w:szCs w:val="20"/>
              </w:rPr>
              <w:t> </w:t>
            </w:r>
            <w:r w:rsidRPr="00E20961">
              <w:rPr>
                <w:rFonts w:ascii="Times New Roman" w:hAnsi="Times New Roman" w:cs="Times New Roman"/>
                <w:sz w:val="20"/>
                <w:szCs w:val="20"/>
              </w:rPr>
              <w:t>обеспечению благоприятного инвестиционного климата и (или) отмеченных в качестве лучших практик</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 xml:space="preserve">не </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менее</w:t>
            </w:r>
          </w:p>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33</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73</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в 2,2 раза</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Министерство инвестиций и развития Свердловской области  </w:t>
            </w:r>
          </w:p>
        </w:tc>
        <w:tc>
          <w:tcPr>
            <w:tcW w:w="563" w:type="pct"/>
            <w:shd w:val="clear" w:color="auto" w:fill="auto"/>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E20961"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Муниципальный инвестиционный Стандарт, утвержденный Губернатором Свердловской области 01 июля 2015 года, внедрен в 73 муниципальных образованиях, расположенных на территории Свердловской области в полном объеме. Информация размещена на сайте</w:t>
            </w:r>
            <w:r>
              <w:rPr>
                <w:rFonts w:ascii="Times New Roman" w:hAnsi="Times New Roman"/>
                <w:sz w:val="20"/>
                <w:szCs w:val="20"/>
              </w:rPr>
              <w:t xml:space="preserve"> http://mir.midural.ru/node/301</w:t>
            </w:r>
            <w:r w:rsidR="006F17B6">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1C4468">
            <w:pPr>
              <w:pStyle w:val="ConsPlusNormal"/>
              <w:jc w:val="center"/>
              <w:rPr>
                <w:rFonts w:ascii="Times New Roman" w:hAnsi="Times New Roman" w:cs="Times New Roman"/>
                <w:b/>
                <w:sz w:val="20"/>
                <w:szCs w:val="20"/>
              </w:rPr>
            </w:pPr>
            <w:r w:rsidRPr="00E20961">
              <w:rPr>
                <w:rFonts w:ascii="Times New Roman" w:hAnsi="Times New Roman" w:cs="Times New Roman"/>
                <w:b/>
                <w:sz w:val="20"/>
                <w:szCs w:val="20"/>
              </w:rPr>
              <w:t>Задача 2. Обеспечение сопровождения инвестиционных проектов, которые реализуются (планируется реализовать) на территории Свердловской области, по принципу «одного окна»</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Внедрение системы электронного межведомственного взаимодействия в целях реализации процедуры сопровождения инвестиционных проектов по</w:t>
            </w:r>
            <w:r w:rsidR="006F17B6">
              <w:rPr>
                <w:rFonts w:ascii="Times New Roman" w:hAnsi="Times New Roman" w:cs="Times New Roman"/>
                <w:sz w:val="20"/>
                <w:szCs w:val="20"/>
              </w:rPr>
              <w:t> </w:t>
            </w:r>
            <w:r w:rsidRPr="00E20961">
              <w:rPr>
                <w:rFonts w:ascii="Times New Roman" w:hAnsi="Times New Roman" w:cs="Times New Roman"/>
                <w:sz w:val="20"/>
                <w:szCs w:val="20"/>
              </w:rPr>
              <w:t>принципу «одного окна»</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3D40CD">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w:t>
            </w:r>
            <w:r w:rsidR="003D40CD">
              <w:rPr>
                <w:rFonts w:ascii="Times New Roman" w:hAnsi="Times New Roman" w:cs="Times New Roman"/>
                <w:sz w:val="20"/>
                <w:szCs w:val="20"/>
              </w:rPr>
              <w:t>–</w:t>
            </w:r>
            <w:r w:rsidRPr="00E20961">
              <w:rPr>
                <w:rFonts w:ascii="Times New Roman" w:hAnsi="Times New Roman" w:cs="Times New Roman"/>
                <w:sz w:val="20"/>
                <w:szCs w:val="20"/>
              </w:rPr>
              <w:t>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процент выполнения требований пункта 10 «Наличие в</w:t>
            </w:r>
            <w:r w:rsidR="006F17B6">
              <w:rPr>
                <w:rFonts w:ascii="Times New Roman" w:hAnsi="Times New Roman" w:cs="Times New Roman"/>
                <w:sz w:val="20"/>
                <w:szCs w:val="20"/>
              </w:rPr>
              <w:t> </w:t>
            </w:r>
            <w:r w:rsidRPr="00E20961">
              <w:rPr>
                <w:rFonts w:ascii="Times New Roman" w:hAnsi="Times New Roman" w:cs="Times New Roman"/>
                <w:sz w:val="20"/>
                <w:szCs w:val="20"/>
              </w:rPr>
              <w:t>Свердловской области единого регламента сопровождения инвестиционных проектов по принципу «одного окна» Стандарта деятельности органов исполнительной власти Российской Федерации по созданию условий для осуществления предпринимательской деятельности в Свердловской области</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100</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исполнительные органы государственной</w:t>
            </w:r>
            <w:r w:rsidR="006F17B6">
              <w:rPr>
                <w:rFonts w:ascii="Times New Roman" w:hAnsi="Times New Roman" w:cs="Times New Roman"/>
                <w:sz w:val="20"/>
                <w:szCs w:val="20"/>
              </w:rPr>
              <w:t xml:space="preserve"> власти Свердловской области во </w:t>
            </w:r>
            <w:r w:rsidRPr="00E20961">
              <w:rPr>
                <w:rFonts w:ascii="Times New Roman" w:hAnsi="Times New Roman" w:cs="Times New Roman"/>
                <w:sz w:val="20"/>
                <w:szCs w:val="20"/>
              </w:rPr>
              <w:t>взаимодействии с</w:t>
            </w:r>
            <w:r w:rsidR="006F17B6">
              <w:rPr>
                <w:rFonts w:ascii="Times New Roman" w:hAnsi="Times New Roman" w:cs="Times New Roman"/>
                <w:sz w:val="20"/>
                <w:szCs w:val="20"/>
              </w:rPr>
              <w:t> </w:t>
            </w:r>
            <w:r w:rsidRPr="00E20961">
              <w:rPr>
                <w:rFonts w:ascii="Times New Roman" w:hAnsi="Times New Roman" w:cs="Times New Roman"/>
                <w:sz w:val="20"/>
                <w:szCs w:val="20"/>
              </w:rPr>
              <w:t>органами местного самоуправления муниципальных образований, расположенных на территории Свердловской области (по 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84"/>
        </w:trPr>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CA118F" w:rsidRDefault="001C4468" w:rsidP="001C4468">
            <w:pPr>
              <w:autoSpaceDE w:val="0"/>
              <w:autoSpaceDN w:val="0"/>
              <w:adjustRightInd w:val="0"/>
              <w:spacing w:after="0" w:line="240" w:lineRule="auto"/>
              <w:contextualSpacing/>
              <w:rPr>
                <w:rFonts w:ascii="Times New Roman" w:hAnsi="Times New Roman"/>
                <w:sz w:val="20"/>
                <w:szCs w:val="20"/>
              </w:rPr>
            </w:pPr>
            <w:r w:rsidRPr="00CA118F">
              <w:rPr>
                <w:rFonts w:ascii="Times New Roman" w:hAnsi="Times New Roman"/>
                <w:sz w:val="20"/>
                <w:szCs w:val="20"/>
              </w:rPr>
              <w:t xml:space="preserve">В целях систематизации и мониторинга реализации инвестиционных проектов, находящихся на сопровождении в различных </w:t>
            </w:r>
            <w:r>
              <w:rPr>
                <w:rFonts w:ascii="Times New Roman" w:hAnsi="Times New Roman"/>
                <w:sz w:val="20"/>
                <w:szCs w:val="20"/>
              </w:rPr>
              <w:t>исполнительных органах государственной власти</w:t>
            </w:r>
            <w:r w:rsidRPr="00CA118F">
              <w:rPr>
                <w:rFonts w:ascii="Times New Roman" w:hAnsi="Times New Roman"/>
                <w:sz w:val="20"/>
                <w:szCs w:val="20"/>
              </w:rPr>
              <w:t xml:space="preserve"> Свердловской области, разработан программный комплекс по проектному управлению во взаимодействии с используемой системой управления финансами, содержащей сведения о бюджетных капитальных вложениях «База инвестиционных проектов». В настоящее время в комплексе подключены и настроены личные кабинеты 10 </w:t>
            </w:r>
            <w:r>
              <w:rPr>
                <w:rFonts w:ascii="Times New Roman" w:hAnsi="Times New Roman"/>
                <w:sz w:val="20"/>
                <w:szCs w:val="20"/>
              </w:rPr>
              <w:t>исполнительных органов государственной власти</w:t>
            </w:r>
            <w:r w:rsidRPr="00CA118F">
              <w:rPr>
                <w:rFonts w:ascii="Times New Roman" w:hAnsi="Times New Roman"/>
                <w:sz w:val="20"/>
                <w:szCs w:val="20"/>
              </w:rPr>
              <w:t xml:space="preserve"> (Департамент лесного хозяйства Свердловской области, Министерство агропромышленного комплекса и продовольствия Свердловской области, Министерство инвестиций и развития Свердловской области, Министерство культуры Свердловской области, Министерство международных и внешнеэкономических связей Свердловской области, Министерство природных ресурсов и экологии Свердловской области, Министерство по управлению государственным имуществом Свердловской области, Министерство промышленности и науки Свердловской области, Министерство транспорта и дорожного хозяйства Свердловской области, Министерство энергетики и жилищно-коммунального хозяйства Свердловской области), 2 организации (</w:t>
            </w:r>
            <w:r>
              <w:rPr>
                <w:rFonts w:ascii="Times New Roman" w:hAnsi="Times New Roman"/>
                <w:sz w:val="20"/>
                <w:szCs w:val="20"/>
              </w:rPr>
              <w:t>ОАО</w:t>
            </w:r>
            <w:r w:rsidRPr="00CA118F">
              <w:rPr>
                <w:rFonts w:ascii="Times New Roman" w:hAnsi="Times New Roman"/>
                <w:sz w:val="20"/>
                <w:szCs w:val="20"/>
              </w:rPr>
              <w:t xml:space="preserve"> «Корпорация развития Среднего Урала», Свердловский областной фонд поддержки предпринимательства). </w:t>
            </w:r>
          </w:p>
          <w:p w:rsidR="001C4468" w:rsidRPr="00CA118F" w:rsidRDefault="001C4468" w:rsidP="001C4468">
            <w:pPr>
              <w:autoSpaceDE w:val="0"/>
              <w:autoSpaceDN w:val="0"/>
              <w:adjustRightInd w:val="0"/>
              <w:spacing w:after="0" w:line="240" w:lineRule="auto"/>
              <w:contextualSpacing/>
              <w:rPr>
                <w:rFonts w:ascii="Times New Roman" w:hAnsi="Times New Roman"/>
                <w:sz w:val="20"/>
                <w:szCs w:val="20"/>
              </w:rPr>
            </w:pPr>
            <w:r w:rsidRPr="00CA118F">
              <w:rPr>
                <w:rFonts w:ascii="Times New Roman" w:hAnsi="Times New Roman"/>
                <w:sz w:val="20"/>
                <w:szCs w:val="20"/>
              </w:rPr>
              <w:t xml:space="preserve">Также на Инвестиционном портале Свердловской области для предпринимателей и инвесторов реализована функция «У меня есть проект», где можно заполнить заявку на сопровождение проекта по прилагаемой форме. </w:t>
            </w:r>
          </w:p>
          <w:p w:rsidR="001C4468" w:rsidRPr="00E20961" w:rsidRDefault="001C4468" w:rsidP="001C4468">
            <w:pPr>
              <w:pStyle w:val="ConsPlusNormal"/>
              <w:rPr>
                <w:rFonts w:ascii="Times New Roman" w:hAnsi="Times New Roman" w:cs="Times New Roman"/>
                <w:sz w:val="20"/>
                <w:szCs w:val="20"/>
              </w:rPr>
            </w:pPr>
            <w:r>
              <w:rPr>
                <w:rFonts w:ascii="Times New Roman" w:hAnsi="Times New Roman" w:cs="Times New Roman"/>
                <w:sz w:val="20"/>
                <w:szCs w:val="20"/>
              </w:rPr>
              <w:t>З</w:t>
            </w:r>
            <w:r w:rsidRPr="00CA118F">
              <w:rPr>
                <w:rFonts w:ascii="Times New Roman" w:hAnsi="Times New Roman" w:cs="Times New Roman"/>
                <w:sz w:val="20"/>
                <w:szCs w:val="20"/>
              </w:rPr>
              <w:t>а период с 01.01.2017 по 01.01.2018 зарегистр</w:t>
            </w:r>
            <w:r>
              <w:rPr>
                <w:rFonts w:ascii="Times New Roman" w:hAnsi="Times New Roman" w:cs="Times New Roman"/>
                <w:sz w:val="20"/>
                <w:szCs w:val="20"/>
              </w:rPr>
              <w:t>ировано 14 обращений инвесторов</w:t>
            </w:r>
            <w:r w:rsidR="006F17B6">
              <w:rPr>
                <w:rFonts w:ascii="Times New Roman" w:hAnsi="Times New Roman" w:cs="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Развитие проектного управления при осуществлении инвестиционной деятельности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принятие нормативного правового акта, регламентирующего взаимодействие исполнительных органов государственной власти свердловской области в системе проектного управления</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lang w:val="en-US"/>
              </w:rPr>
              <w:t>-</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lang w:val="en-US"/>
              </w:rPr>
              <w:t>-</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lang w:val="en-US"/>
              </w:rPr>
              <w:t>-</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х</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tcPr>
          <w:p w:rsidR="001C4468" w:rsidRPr="00E20961" w:rsidRDefault="006F17B6" w:rsidP="001C4468">
            <w:pPr>
              <w:pStyle w:val="ConsPlusNormal"/>
              <w:rPr>
                <w:rFonts w:ascii="Times New Roman" w:hAnsi="Times New Roman" w:cs="Times New Roman"/>
                <w:sz w:val="20"/>
                <w:szCs w:val="20"/>
              </w:rPr>
            </w:pPr>
            <w:r>
              <w:rPr>
                <w:rFonts w:ascii="Times New Roman" w:hAnsi="Times New Roman" w:cs="Times New Roman"/>
                <w:sz w:val="20"/>
                <w:szCs w:val="20"/>
              </w:rPr>
              <w:t>С</w:t>
            </w:r>
            <w:r w:rsidR="001C4468" w:rsidRPr="00E20961">
              <w:rPr>
                <w:rFonts w:ascii="Times New Roman" w:hAnsi="Times New Roman" w:cs="Times New Roman"/>
                <w:sz w:val="20"/>
                <w:szCs w:val="20"/>
              </w:rPr>
              <w:t>рок наступления контрольного события – 2018</w:t>
            </w:r>
            <w:r w:rsidR="001C4468">
              <w:rPr>
                <w:rFonts w:ascii="Times New Roman" w:hAnsi="Times New Roman" w:cs="Times New Roman"/>
                <w:sz w:val="20"/>
                <w:szCs w:val="20"/>
              </w:rPr>
              <w:t> </w:t>
            </w:r>
            <w:r w:rsidR="001C4468" w:rsidRPr="00E20961">
              <w:rPr>
                <w:rFonts w:ascii="Times New Roman" w:hAnsi="Times New Roman" w:cs="Times New Roman"/>
                <w:sz w:val="20"/>
                <w:szCs w:val="20"/>
              </w:rPr>
              <w:t>год</w:t>
            </w:r>
            <w:r>
              <w:rPr>
                <w:rFonts w:ascii="Times New Roman" w:hAnsi="Times New Roman" w:cs="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Формирование и развитие системы по определению и заполнению перспективных инвестиционных ниш для Свердловской области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(2017)</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создание системы определения перспективных инвестиционных ниш для Свердловской области</w:t>
            </w:r>
          </w:p>
        </w:tc>
        <w:tc>
          <w:tcPr>
            <w:tcW w:w="383" w:type="pct"/>
          </w:tcPr>
          <w:p w:rsidR="001C4468" w:rsidRPr="00E20961" w:rsidRDefault="001C4468" w:rsidP="001C4468">
            <w:pPr>
              <w:pStyle w:val="ConsPlusNormal"/>
              <w:jc w:val="center"/>
              <w:rPr>
                <w:rFonts w:ascii="Times New Roman" w:hAnsi="Times New Roman" w:cs="Times New Roman"/>
                <w:sz w:val="20"/>
                <w:szCs w:val="20"/>
                <w:lang w:val="en-US"/>
              </w:rPr>
            </w:pPr>
            <w:r w:rsidRPr="00E20961">
              <w:rPr>
                <w:rFonts w:ascii="Times New Roman" w:hAnsi="Times New Roman" w:cs="Times New Roman"/>
                <w:sz w:val="20"/>
                <w:szCs w:val="20"/>
              </w:rPr>
              <w:t>-</w:t>
            </w:r>
          </w:p>
        </w:tc>
        <w:tc>
          <w:tcPr>
            <w:tcW w:w="282" w:type="pct"/>
            <w:gridSpan w:val="2"/>
          </w:tcPr>
          <w:p w:rsidR="001C4468" w:rsidRPr="00B356E7"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выполнено</w:t>
            </w:r>
          </w:p>
        </w:tc>
        <w:tc>
          <w:tcPr>
            <w:tcW w:w="271" w:type="pct"/>
          </w:tcPr>
          <w:p w:rsidR="001C4468" w:rsidRPr="00E20961" w:rsidRDefault="001C4468" w:rsidP="001C4468">
            <w:pPr>
              <w:pStyle w:val="ConsPlusNormal"/>
              <w:jc w:val="center"/>
              <w:rPr>
                <w:rFonts w:ascii="Times New Roman" w:hAnsi="Times New Roman" w:cs="Times New Roman"/>
                <w:sz w:val="20"/>
                <w:szCs w:val="20"/>
                <w:lang w:val="en-US"/>
              </w:rPr>
            </w:pPr>
            <w:r>
              <w:rPr>
                <w:rFonts w:ascii="Times New Roman" w:hAnsi="Times New Roman" w:cs="Times New Roman"/>
                <w:sz w:val="20"/>
                <w:szCs w:val="20"/>
              </w:rPr>
              <w:t>выполнено</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Министерство промышленности и науки Свердловской области, Министерство энергетики и</w:t>
            </w:r>
            <w:r w:rsidR="006F17B6">
              <w:rPr>
                <w:rFonts w:ascii="Times New Roman" w:hAnsi="Times New Roman" w:cs="Times New Roman"/>
                <w:sz w:val="20"/>
                <w:szCs w:val="20"/>
              </w:rPr>
              <w:t> </w:t>
            </w:r>
            <w:r w:rsidRPr="00E20961">
              <w:rPr>
                <w:rFonts w:ascii="Times New Roman" w:hAnsi="Times New Roman" w:cs="Times New Roman"/>
                <w:sz w:val="20"/>
                <w:szCs w:val="20"/>
              </w:rPr>
              <w:t>жилищно-коммунального хозяйства Свердловской области, ОАО «Корпорация развит</w:t>
            </w:r>
            <w:r>
              <w:rPr>
                <w:rFonts w:ascii="Times New Roman" w:hAnsi="Times New Roman" w:cs="Times New Roman"/>
                <w:sz w:val="20"/>
                <w:szCs w:val="20"/>
              </w:rPr>
              <w:t xml:space="preserve">ия Среднего Урала» (далее – ОАО </w:t>
            </w:r>
            <w:r w:rsidRPr="00E20961">
              <w:rPr>
                <w:rFonts w:ascii="Times New Roman" w:hAnsi="Times New Roman" w:cs="Times New Roman"/>
                <w:sz w:val="20"/>
                <w:szCs w:val="20"/>
              </w:rPr>
              <w:t>«Корпорация развития Среднего Урала») (по согласованию), Уральская торгово-промышленная палата (по 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CA118F" w:rsidRDefault="001C4468" w:rsidP="001C4468">
            <w:pPr>
              <w:autoSpaceDE w:val="0"/>
              <w:autoSpaceDN w:val="0"/>
              <w:adjustRightInd w:val="0"/>
              <w:spacing w:after="0" w:line="240" w:lineRule="auto"/>
              <w:contextualSpacing/>
              <w:rPr>
                <w:rFonts w:ascii="Times New Roman" w:hAnsi="Times New Roman"/>
                <w:sz w:val="20"/>
                <w:szCs w:val="20"/>
              </w:rPr>
            </w:pPr>
            <w:r w:rsidRPr="00CA118F">
              <w:rPr>
                <w:rFonts w:ascii="Times New Roman" w:hAnsi="Times New Roman"/>
                <w:sz w:val="20"/>
                <w:szCs w:val="20"/>
              </w:rPr>
              <w:t xml:space="preserve">В Свердловской области сформирована система привлечения и координации инвестиций, определены основные инструменты (План привлечения инвестиций, целевые показатели деятельности </w:t>
            </w:r>
            <w:r>
              <w:rPr>
                <w:rFonts w:ascii="Times New Roman" w:hAnsi="Times New Roman"/>
                <w:sz w:val="20"/>
                <w:szCs w:val="20"/>
              </w:rPr>
              <w:t>ОАО</w:t>
            </w:r>
            <w:r w:rsidRPr="00CA118F">
              <w:rPr>
                <w:rFonts w:ascii="Times New Roman" w:hAnsi="Times New Roman"/>
                <w:sz w:val="20"/>
                <w:szCs w:val="20"/>
              </w:rPr>
              <w:t xml:space="preserve"> «Корпорация развития Среднего Урала»).</w:t>
            </w:r>
          </w:p>
          <w:p w:rsidR="001C4468" w:rsidRPr="00CA118F" w:rsidRDefault="001C4468" w:rsidP="001C4468">
            <w:pPr>
              <w:autoSpaceDE w:val="0"/>
              <w:autoSpaceDN w:val="0"/>
              <w:adjustRightInd w:val="0"/>
              <w:spacing w:after="0" w:line="240" w:lineRule="auto"/>
              <w:contextualSpacing/>
              <w:rPr>
                <w:rFonts w:ascii="Times New Roman" w:hAnsi="Times New Roman"/>
                <w:sz w:val="20"/>
                <w:szCs w:val="20"/>
              </w:rPr>
            </w:pPr>
            <w:r w:rsidRPr="00CA118F">
              <w:rPr>
                <w:rFonts w:ascii="Times New Roman" w:hAnsi="Times New Roman"/>
                <w:sz w:val="20"/>
                <w:szCs w:val="20"/>
              </w:rPr>
              <w:t>Одними из важнейших условий являются:</w:t>
            </w:r>
          </w:p>
          <w:p w:rsidR="001C4468" w:rsidRPr="00CA118F" w:rsidRDefault="001C4468" w:rsidP="001C4468">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w:t>
            </w:r>
            <w:r w:rsidRPr="00CA118F">
              <w:rPr>
                <w:rFonts w:ascii="Times New Roman" w:hAnsi="Times New Roman"/>
                <w:sz w:val="20"/>
                <w:szCs w:val="20"/>
              </w:rPr>
              <w:t>системная работа по определению приоритетных отраслей и инвестиционных ниш;</w:t>
            </w:r>
          </w:p>
          <w:p w:rsidR="001C4468" w:rsidRPr="00CA118F" w:rsidRDefault="001C4468" w:rsidP="001C4468">
            <w:pPr>
              <w:numPr>
                <w:ilvl w:val="0"/>
                <w:numId w:val="14"/>
              </w:numPr>
              <w:autoSpaceDE w:val="0"/>
              <w:autoSpaceDN w:val="0"/>
              <w:adjustRightInd w:val="0"/>
              <w:spacing w:after="0" w:line="240" w:lineRule="auto"/>
              <w:ind w:left="0" w:firstLine="0"/>
              <w:contextualSpacing/>
              <w:rPr>
                <w:rFonts w:ascii="Times New Roman" w:hAnsi="Times New Roman"/>
                <w:sz w:val="20"/>
                <w:szCs w:val="20"/>
              </w:rPr>
            </w:pPr>
            <w:r w:rsidRPr="00CA118F">
              <w:rPr>
                <w:rFonts w:ascii="Times New Roman" w:hAnsi="Times New Roman"/>
                <w:sz w:val="20"/>
                <w:szCs w:val="20"/>
              </w:rPr>
              <w:t>формирование пула компаний и потенциальных инвесторов, заинтересованных в реализации проектов в сферах и областях, в которых Свердловская область является наиболее конкурентоспособной и привлекательной в контексте межрегиональных и международных рынков;</w:t>
            </w:r>
          </w:p>
          <w:p w:rsidR="001C4468" w:rsidRPr="00CA118F" w:rsidRDefault="001C4468" w:rsidP="001C4468">
            <w:pPr>
              <w:numPr>
                <w:ilvl w:val="0"/>
                <w:numId w:val="14"/>
              </w:numPr>
              <w:autoSpaceDE w:val="0"/>
              <w:autoSpaceDN w:val="0"/>
              <w:adjustRightInd w:val="0"/>
              <w:spacing w:after="0" w:line="240" w:lineRule="auto"/>
              <w:ind w:left="0" w:firstLine="0"/>
              <w:contextualSpacing/>
              <w:rPr>
                <w:rFonts w:ascii="Times New Roman" w:hAnsi="Times New Roman"/>
                <w:sz w:val="20"/>
                <w:szCs w:val="20"/>
              </w:rPr>
            </w:pPr>
            <w:r w:rsidRPr="00CA118F">
              <w:rPr>
                <w:rFonts w:ascii="Times New Roman" w:hAnsi="Times New Roman"/>
                <w:sz w:val="20"/>
                <w:szCs w:val="20"/>
              </w:rPr>
              <w:t>подготовка и направление в адрес потенциальных инвесторов инвестиционных предложений.</w:t>
            </w:r>
          </w:p>
          <w:p w:rsidR="001C4468" w:rsidRPr="00E20961" w:rsidRDefault="001C4468" w:rsidP="001C4468">
            <w:pPr>
              <w:pStyle w:val="ConsPlusNormal"/>
              <w:jc w:val="both"/>
              <w:rPr>
                <w:rFonts w:ascii="Times New Roman" w:hAnsi="Times New Roman" w:cs="Times New Roman"/>
                <w:sz w:val="20"/>
                <w:szCs w:val="20"/>
              </w:rPr>
            </w:pPr>
            <w:r>
              <w:rPr>
                <w:rFonts w:ascii="Times New Roman" w:hAnsi="Times New Roman" w:cs="Times New Roman"/>
                <w:sz w:val="20"/>
                <w:szCs w:val="20"/>
              </w:rPr>
              <w:t>Выявленные</w:t>
            </w:r>
            <w:r w:rsidRPr="00CA118F">
              <w:rPr>
                <w:rFonts w:ascii="Times New Roman" w:hAnsi="Times New Roman" w:cs="Times New Roman"/>
                <w:sz w:val="20"/>
                <w:szCs w:val="20"/>
              </w:rPr>
              <w:t xml:space="preserve"> инвестиционные ниши используются в презентациях инвестиционного потенциала регион</w:t>
            </w:r>
            <w:r>
              <w:rPr>
                <w:rFonts w:ascii="Times New Roman" w:hAnsi="Times New Roman" w:cs="Times New Roman"/>
                <w:sz w:val="20"/>
                <w:szCs w:val="20"/>
              </w:rPr>
              <w:t>а и инвестиционных предложениях</w:t>
            </w:r>
            <w:r w:rsidR="006F17B6">
              <w:rPr>
                <w:rFonts w:ascii="Times New Roman" w:hAnsi="Times New Roman" w:cs="Times New Roman"/>
                <w:sz w:val="20"/>
                <w:szCs w:val="20"/>
              </w:rPr>
              <w:t>.</w:t>
            </w:r>
          </w:p>
        </w:tc>
      </w:tr>
      <w:tr w:rsidR="001C4468" w:rsidRPr="00E20961" w:rsidTr="006F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cantSplit/>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Активный поиск и привлечение российских и</w:t>
            </w:r>
            <w:r w:rsidR="006F17B6">
              <w:rPr>
                <w:rFonts w:ascii="Times New Roman" w:hAnsi="Times New Roman" w:cs="Times New Roman"/>
                <w:sz w:val="20"/>
                <w:szCs w:val="20"/>
              </w:rPr>
              <w:t> </w:t>
            </w:r>
            <w:r w:rsidRPr="00E20961">
              <w:rPr>
                <w:rFonts w:ascii="Times New Roman" w:hAnsi="Times New Roman" w:cs="Times New Roman"/>
                <w:sz w:val="20"/>
                <w:szCs w:val="20"/>
              </w:rPr>
              <w:t>зарубежных компаний для создания предприятий на территории Свердловской области (в том числе совместных)</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 –2030)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 3; 4</w:t>
            </w:r>
          </w:p>
        </w:tc>
        <w:tc>
          <w:tcPr>
            <w:tcW w:w="860" w:type="pct"/>
          </w:tcPr>
          <w:p w:rsidR="001C4468" w:rsidRPr="00E20961" w:rsidRDefault="001C4468" w:rsidP="006F17B6">
            <w:pPr>
              <w:pStyle w:val="ConsPlusNormal"/>
              <w:rPr>
                <w:rFonts w:ascii="Times New Roman" w:hAnsi="Times New Roman" w:cs="Times New Roman"/>
                <w:sz w:val="20"/>
                <w:szCs w:val="20"/>
              </w:rPr>
            </w:pPr>
            <w:r w:rsidRPr="00E20961">
              <w:rPr>
                <w:rFonts w:ascii="Times New Roman" w:hAnsi="Times New Roman" w:cs="Times New Roman"/>
                <w:sz w:val="20"/>
                <w:szCs w:val="20"/>
              </w:rPr>
              <w:t>создание на территории Свердловской области совместных с иностранными компаниями предприятий и</w:t>
            </w:r>
            <w:r w:rsidR="006F17B6">
              <w:rPr>
                <w:rFonts w:ascii="Times New Roman" w:hAnsi="Times New Roman" w:cs="Times New Roman"/>
                <w:sz w:val="20"/>
                <w:szCs w:val="20"/>
              </w:rPr>
              <w:t> </w:t>
            </w:r>
            <w:r w:rsidRPr="00E20961">
              <w:rPr>
                <w:rFonts w:ascii="Times New Roman" w:hAnsi="Times New Roman" w:cs="Times New Roman"/>
                <w:sz w:val="20"/>
                <w:szCs w:val="20"/>
              </w:rPr>
              <w:t>производств</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в 2,5 раза</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Министерство международных и внешнеэкономических связей Свердловской области, Министерство промышленности и науки Свердловской области, ОАО «Корпорация развития Среднего Урала» (по согласованию)</w:t>
            </w:r>
          </w:p>
        </w:tc>
        <w:tc>
          <w:tcPr>
            <w:tcW w:w="563" w:type="pct"/>
            <w:shd w:val="clear" w:color="auto" w:fill="auto"/>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Default="001C4468" w:rsidP="001C4468">
            <w:pPr>
              <w:autoSpaceDE w:val="0"/>
              <w:autoSpaceDN w:val="0"/>
              <w:adjustRightInd w:val="0"/>
              <w:spacing w:after="0" w:line="240" w:lineRule="auto"/>
              <w:rPr>
                <w:rFonts w:ascii="Times New Roman" w:hAnsi="Times New Roman"/>
                <w:sz w:val="20"/>
                <w:szCs w:val="20"/>
              </w:rPr>
            </w:pPr>
            <w:r w:rsidRPr="00CA118F">
              <w:rPr>
                <w:rFonts w:ascii="Times New Roman" w:hAnsi="Times New Roman"/>
                <w:sz w:val="20"/>
                <w:szCs w:val="20"/>
              </w:rPr>
              <w:t>В 2017 году на территории Свердловской области начали свою деятельность следующие предприятия с иностранным участием:</w:t>
            </w:r>
          </w:p>
          <w:p w:rsidR="001C4468" w:rsidRPr="00CA118F" w:rsidRDefault="001C4468" w:rsidP="001C4468">
            <w:pPr>
              <w:numPr>
                <w:ilvl w:val="0"/>
                <w:numId w:val="15"/>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ОАО</w:t>
            </w:r>
            <w:r w:rsidRPr="00CA118F">
              <w:rPr>
                <w:rFonts w:ascii="Times New Roman" w:hAnsi="Times New Roman"/>
                <w:sz w:val="20"/>
                <w:szCs w:val="20"/>
              </w:rPr>
              <w:t xml:space="preserve"> «КР Групп» (новый цех по производству гальванических линий «Галур» совместно с чешским предприятием «ESA plating RU s.r.o»);</w:t>
            </w:r>
          </w:p>
          <w:p w:rsidR="001C4468" w:rsidRPr="00CA118F" w:rsidRDefault="001C4468" w:rsidP="001C4468">
            <w:pPr>
              <w:pStyle w:val="af1"/>
              <w:numPr>
                <w:ilvl w:val="0"/>
                <w:numId w:val="15"/>
              </w:numPr>
              <w:tabs>
                <w:tab w:val="left" w:pos="993"/>
              </w:tabs>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 xml:space="preserve">«ЛесКом Развитие» (территория опережающего социально-экономического развития </w:t>
            </w:r>
            <w:r w:rsidR="00A937C3">
              <w:rPr>
                <w:rFonts w:ascii="Times New Roman" w:hAnsi="Times New Roman"/>
                <w:sz w:val="20"/>
                <w:szCs w:val="20"/>
              </w:rPr>
              <w:t>«</w:t>
            </w:r>
            <w:r w:rsidRPr="00CA118F">
              <w:rPr>
                <w:rFonts w:ascii="Times New Roman" w:hAnsi="Times New Roman"/>
                <w:sz w:val="20"/>
                <w:szCs w:val="20"/>
              </w:rPr>
              <w:t>Краснотурьинск</w:t>
            </w:r>
            <w:r w:rsidR="00A937C3">
              <w:rPr>
                <w:rFonts w:ascii="Times New Roman" w:hAnsi="Times New Roman"/>
                <w:sz w:val="20"/>
                <w:szCs w:val="20"/>
              </w:rPr>
              <w:t>»</w:t>
            </w:r>
            <w:r w:rsidRPr="00CA118F">
              <w:rPr>
                <w:rFonts w:ascii="Times New Roman" w:hAnsi="Times New Roman"/>
                <w:sz w:val="20"/>
                <w:szCs w:val="20"/>
              </w:rPr>
              <w:t>, соинвестором проекта выступает китайская компания Kingsun Development Co);</w:t>
            </w:r>
          </w:p>
          <w:p w:rsidR="001C4468" w:rsidRPr="00CA118F" w:rsidRDefault="001C4468" w:rsidP="001C4468">
            <w:pPr>
              <w:pStyle w:val="af1"/>
              <w:numPr>
                <w:ilvl w:val="0"/>
                <w:numId w:val="15"/>
              </w:numPr>
              <w:tabs>
                <w:tab w:val="left" w:pos="993"/>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ООО</w:t>
            </w:r>
            <w:r w:rsidRPr="00CA118F">
              <w:rPr>
                <w:rFonts w:ascii="Times New Roman" w:hAnsi="Times New Roman"/>
                <w:sz w:val="20"/>
                <w:szCs w:val="20"/>
              </w:rPr>
              <w:t xml:space="preserve"> «Уралхимпласт-Хюттенес Альбертус» (совместная российско-германская компания запустила новый производственный цех);</w:t>
            </w:r>
          </w:p>
          <w:p w:rsidR="001C4468" w:rsidRPr="00CA118F" w:rsidRDefault="001C4468" w:rsidP="001C4468">
            <w:pPr>
              <w:pStyle w:val="af1"/>
              <w:numPr>
                <w:ilvl w:val="0"/>
                <w:numId w:val="15"/>
              </w:numPr>
              <w:tabs>
                <w:tab w:val="left" w:pos="993"/>
              </w:tabs>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«СИНАРА- CRRC Рельсовый транспорт» (совместное предприятие АО «Группа Синара» и китайской корпорации CRRC (China Railway Rolling Stock Corporation);</w:t>
            </w:r>
          </w:p>
          <w:p w:rsidR="001C4468" w:rsidRPr="00CA118F" w:rsidRDefault="001C4468" w:rsidP="001C4468">
            <w:pPr>
              <w:pStyle w:val="af1"/>
              <w:numPr>
                <w:ilvl w:val="0"/>
                <w:numId w:val="15"/>
              </w:numPr>
              <w:tabs>
                <w:tab w:val="left" w:pos="993"/>
              </w:tabs>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«Даири-Консалтинг Кфт» (совместно с венгерской компанией основано общество с ограниченной ответственностью «Богдановичский мясокомбинат»).</w:t>
            </w:r>
          </w:p>
          <w:p w:rsidR="001C4468" w:rsidRPr="00CA118F" w:rsidRDefault="001C4468" w:rsidP="001C4468">
            <w:pPr>
              <w:autoSpaceDE w:val="0"/>
              <w:autoSpaceDN w:val="0"/>
              <w:adjustRightInd w:val="0"/>
              <w:spacing w:after="0" w:line="240" w:lineRule="auto"/>
              <w:rPr>
                <w:rFonts w:ascii="Times New Roman" w:hAnsi="Times New Roman"/>
                <w:sz w:val="20"/>
                <w:szCs w:val="20"/>
              </w:rPr>
            </w:pPr>
            <w:r w:rsidRPr="00CA118F">
              <w:rPr>
                <w:rFonts w:ascii="Times New Roman" w:hAnsi="Times New Roman"/>
                <w:sz w:val="20"/>
                <w:szCs w:val="20"/>
              </w:rPr>
              <w:t>В 2017 году в целях привлечения иностранных инвесторов на территорию области Правительством Свердловской области подписаны следующие документы:</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с</w:t>
            </w:r>
            <w:r w:rsidRPr="00CA118F">
              <w:rPr>
                <w:rFonts w:ascii="Times New Roman" w:hAnsi="Times New Roman"/>
                <w:sz w:val="20"/>
                <w:szCs w:val="20"/>
              </w:rPr>
              <w:t>оглашение о торгово-экономическом, научно-техническом и гуманитарном сотрудничестве с Исполнительным Комитетом Гагаузии (Гагауз Ери) Республики Молдова;</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w:t>
            </w:r>
            <w:r w:rsidRPr="00CA118F">
              <w:rPr>
                <w:rFonts w:ascii="Times New Roman" w:hAnsi="Times New Roman"/>
                <w:sz w:val="20"/>
                <w:szCs w:val="20"/>
              </w:rPr>
              <w:t>ротокол намерений об установлении сотрудничества между Правительством Свердловской области (Российская Федерация) и Хокимиятом Наманганской области (Республика Узбекистан);</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w:t>
            </w:r>
            <w:r w:rsidRPr="00CA118F">
              <w:rPr>
                <w:rFonts w:ascii="Times New Roman" w:hAnsi="Times New Roman"/>
                <w:sz w:val="20"/>
                <w:szCs w:val="20"/>
              </w:rPr>
              <w:t>ротокол третьего заседания Совета делового сотрудничества между Правительством Свердловской области и Правительством Республики Беларусь;</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w:t>
            </w:r>
            <w:r w:rsidRPr="00CA118F">
              <w:rPr>
                <w:rFonts w:ascii="Times New Roman" w:hAnsi="Times New Roman"/>
                <w:sz w:val="20"/>
                <w:szCs w:val="20"/>
              </w:rPr>
              <w:t>ротокол заседания Рабочей группы между Правительством Свердловской области Российской Федерации и Министерством промышленности Республики Беларусь;</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w:t>
            </w:r>
            <w:r w:rsidRPr="00CA118F">
              <w:rPr>
                <w:rFonts w:ascii="Times New Roman" w:hAnsi="Times New Roman"/>
                <w:sz w:val="20"/>
                <w:szCs w:val="20"/>
              </w:rPr>
              <w:t>ротокол 11-го заседания Совместной рабочей группы между Правительством Свердловской области и Министерством промышленности и торговли Чешской Республики;</w:t>
            </w:r>
          </w:p>
          <w:p w:rsidR="001C4468" w:rsidRPr="00CA118F"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w:t>
            </w:r>
            <w:r w:rsidRPr="00CA118F">
              <w:rPr>
                <w:rFonts w:ascii="Times New Roman" w:hAnsi="Times New Roman"/>
                <w:sz w:val="20"/>
                <w:szCs w:val="20"/>
              </w:rPr>
              <w:t>ротокол 8-го заседания смешанной рабочей группы по содействию экономическому сотрудничеству между Свердловской областью и немецкой федеральной землей Баден-Вюртемберг;</w:t>
            </w:r>
          </w:p>
          <w:p w:rsidR="001C4468" w:rsidRPr="00E20961" w:rsidRDefault="001C4468" w:rsidP="001C4468">
            <w:pPr>
              <w:numPr>
                <w:ilvl w:val="0"/>
                <w:numId w:val="16"/>
              </w:numPr>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м</w:t>
            </w:r>
            <w:r w:rsidRPr="00CA118F">
              <w:rPr>
                <w:rFonts w:ascii="Times New Roman" w:hAnsi="Times New Roman"/>
                <w:sz w:val="20"/>
                <w:szCs w:val="20"/>
              </w:rPr>
              <w:t>еморандум о сотрудничестве между акционерным обществом «Национальная компания «Астана ЭКСПО-2017» и Прав</w:t>
            </w:r>
            <w:r>
              <w:rPr>
                <w:rFonts w:ascii="Times New Roman" w:hAnsi="Times New Roman"/>
                <w:sz w:val="20"/>
                <w:szCs w:val="20"/>
              </w:rPr>
              <w:t>ительством Свердловской области</w:t>
            </w:r>
            <w:r w:rsidR="006F17B6">
              <w:rPr>
                <w:rFonts w:ascii="Times New Roman" w:hAnsi="Times New Roman"/>
                <w:sz w:val="20"/>
                <w:szCs w:val="20"/>
              </w:rPr>
              <w:t>.</w:t>
            </w:r>
          </w:p>
        </w:tc>
      </w:tr>
      <w:tr w:rsidR="001C4468" w:rsidRPr="00E20961" w:rsidTr="006F1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cantSplit/>
          <w:trHeight w:val="28"/>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1C4468">
            <w:pPr>
              <w:pStyle w:val="ConsPlusNormal"/>
              <w:jc w:val="center"/>
              <w:outlineLvl w:val="3"/>
              <w:rPr>
                <w:rFonts w:ascii="Times New Roman" w:hAnsi="Times New Roman" w:cs="Times New Roman"/>
                <w:b/>
                <w:sz w:val="20"/>
                <w:szCs w:val="20"/>
              </w:rPr>
            </w:pPr>
            <w:r w:rsidRPr="00E20961">
              <w:rPr>
                <w:rFonts w:ascii="Times New Roman" w:hAnsi="Times New Roman" w:cs="Times New Roman"/>
                <w:b/>
                <w:sz w:val="20"/>
                <w:szCs w:val="20"/>
              </w:rPr>
              <w:t xml:space="preserve">Задача 3. Расширение использования информационных технологий при предоставлении государственных и муниципальных услуг </w:t>
            </w:r>
            <w:r w:rsidR="00D53B18">
              <w:rPr>
                <w:rFonts w:ascii="Times New Roman" w:hAnsi="Times New Roman" w:cs="Times New Roman"/>
                <w:b/>
                <w:sz w:val="20"/>
                <w:szCs w:val="20"/>
              </w:rPr>
              <w:br/>
            </w:r>
            <w:r w:rsidRPr="00E20961">
              <w:rPr>
                <w:rFonts w:ascii="Times New Roman" w:hAnsi="Times New Roman" w:cs="Times New Roman"/>
                <w:b/>
                <w:sz w:val="20"/>
                <w:szCs w:val="20"/>
              </w:rPr>
              <w:t>(направление Стратегии «Повышение инвестиционной привлекательности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Реализация мероприятий по автоматизации предоставления государственных и муниципальных услуг в рамках реализации «дорожной карты» по повышению позиций Свердловской области в Национальном рейтинге состояния инвестиционного климата</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(2016–2017)</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5</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процент выполнения мероприятий по автоматизации предоставления государственных и муниципальных услуг в соответствии с «дорожной картой» по повышению позиций Свердловской области в Национальном рейтинге состояния инвестиционного климата</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1C4468" w:rsidRPr="00E20961" w:rsidRDefault="001C4468" w:rsidP="006F17B6">
            <w:pPr>
              <w:pStyle w:val="ConsPlusNormal"/>
              <w:rPr>
                <w:rFonts w:ascii="Times New Roman" w:hAnsi="Times New Roman" w:cs="Times New Roman"/>
                <w:sz w:val="20"/>
                <w:szCs w:val="20"/>
              </w:rPr>
            </w:pPr>
            <w:r w:rsidRPr="007B2BC9">
              <w:rPr>
                <w:rFonts w:ascii="Times New Roman" w:hAnsi="Times New Roman" w:cs="Times New Roman"/>
                <w:sz w:val="20"/>
                <w:szCs w:val="20"/>
              </w:rPr>
              <w:t>Департамент информатизации и</w:t>
            </w:r>
            <w:r w:rsidR="006F17B6">
              <w:rPr>
                <w:rFonts w:ascii="Times New Roman" w:hAnsi="Times New Roman" w:cs="Times New Roman"/>
                <w:sz w:val="20"/>
                <w:szCs w:val="20"/>
              </w:rPr>
              <w:t> </w:t>
            </w:r>
            <w:r w:rsidRPr="007B2BC9">
              <w:rPr>
                <w:rFonts w:ascii="Times New Roman" w:hAnsi="Times New Roman" w:cs="Times New Roman"/>
                <w:sz w:val="20"/>
                <w:szCs w:val="20"/>
              </w:rPr>
              <w:t>связи Свердловской области,</w:t>
            </w:r>
            <w:r w:rsidRPr="00E20961">
              <w:rPr>
                <w:rFonts w:ascii="Times New Roman" w:hAnsi="Times New Roman" w:cs="Times New Roman"/>
                <w:sz w:val="20"/>
                <w:szCs w:val="20"/>
              </w:rPr>
              <w:t xml:space="preserve"> Министерство строительства и развития инфраструктуры Свердловской области, ГБУ</w:t>
            </w:r>
            <w:r w:rsidR="006F17B6">
              <w:rPr>
                <w:rFonts w:ascii="Times New Roman" w:hAnsi="Times New Roman" w:cs="Times New Roman"/>
                <w:sz w:val="20"/>
                <w:szCs w:val="20"/>
              </w:rPr>
              <w:t> СО </w:t>
            </w:r>
            <w:r w:rsidRPr="00E20961">
              <w:rPr>
                <w:rFonts w:ascii="Times New Roman" w:hAnsi="Times New Roman" w:cs="Times New Roman"/>
                <w:sz w:val="20"/>
                <w:szCs w:val="20"/>
              </w:rPr>
              <w:t>«Много</w:t>
            </w:r>
            <w:r w:rsidR="006F17B6">
              <w:rPr>
                <w:rFonts w:ascii="Times New Roman" w:hAnsi="Times New Roman" w:cs="Times New Roman"/>
                <w:sz w:val="20"/>
                <w:szCs w:val="20"/>
              </w:rPr>
              <w:t>-</w:t>
            </w:r>
            <w:r w:rsidRPr="00E20961">
              <w:rPr>
                <w:rFonts w:ascii="Times New Roman" w:hAnsi="Times New Roman" w:cs="Times New Roman"/>
                <w:sz w:val="20"/>
                <w:szCs w:val="20"/>
              </w:rPr>
              <w:t>функциональный центр предоставления государственных и муниципальных услуг» (далее – МФЦ), Управление Федеральной налоговой службы по</w:t>
            </w:r>
            <w:r w:rsidR="006F17B6">
              <w:rPr>
                <w:rFonts w:ascii="Times New Roman" w:hAnsi="Times New Roman" w:cs="Times New Roman"/>
                <w:sz w:val="20"/>
                <w:szCs w:val="20"/>
              </w:rPr>
              <w:t> </w:t>
            </w:r>
            <w:r w:rsidRPr="00E20961">
              <w:rPr>
                <w:rFonts w:ascii="Times New Roman" w:hAnsi="Times New Roman" w:cs="Times New Roman"/>
                <w:sz w:val="20"/>
                <w:szCs w:val="20"/>
              </w:rPr>
              <w:t>Свердловской области (по согласованию), органы местного самоуправления муниципальных образований, расположенных на территории Свердловской области (по</w:t>
            </w:r>
            <w:r w:rsidR="006F17B6">
              <w:rPr>
                <w:rFonts w:ascii="Times New Roman" w:hAnsi="Times New Roman" w:cs="Times New Roman"/>
                <w:sz w:val="20"/>
                <w:szCs w:val="20"/>
              </w:rPr>
              <w:t> </w:t>
            </w:r>
            <w:r w:rsidRPr="00E20961">
              <w:rPr>
                <w:rFonts w:ascii="Times New Roman" w:hAnsi="Times New Roman" w:cs="Times New Roman"/>
                <w:sz w:val="20"/>
                <w:szCs w:val="20"/>
              </w:rPr>
              <w:t>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8"/>
        </w:trPr>
        <w:tc>
          <w:tcPr>
            <w:tcW w:w="227" w:type="pct"/>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E20961" w:rsidRDefault="001C4468" w:rsidP="001C4468">
            <w:pPr>
              <w:pStyle w:val="ConsPlusNormal"/>
              <w:rPr>
                <w:rFonts w:ascii="Times New Roman" w:hAnsi="Times New Roman" w:cs="Times New Roman"/>
                <w:sz w:val="20"/>
                <w:szCs w:val="20"/>
              </w:rPr>
            </w:pPr>
            <w:r w:rsidRPr="00CA118F">
              <w:rPr>
                <w:rFonts w:ascii="Times New Roman" w:hAnsi="Times New Roman" w:cs="Times New Roman"/>
                <w:sz w:val="20"/>
                <w:szCs w:val="20"/>
              </w:rPr>
              <w:t xml:space="preserve">В 2017 году выполнены работы по предоставлению возможности использования усиленной квалифицированной электронной подписи для подписания заявления и пакета необходимых документов, подаваемых в электронном виде через Единый портал государственных и муниципальных услуг для предоставления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 Также с 21 июля 2017 года заявители, осуществляющие предпринимательскую деятельность, в </w:t>
            </w:r>
            <w:r>
              <w:rPr>
                <w:rFonts w:ascii="Times New Roman" w:hAnsi="Times New Roman" w:cs="Times New Roman"/>
                <w:sz w:val="20"/>
                <w:szCs w:val="20"/>
              </w:rPr>
              <w:t>ГБУ</w:t>
            </w:r>
            <w:r w:rsidRPr="00CA118F">
              <w:rPr>
                <w:rFonts w:ascii="Times New Roman" w:hAnsi="Times New Roman" w:cs="Times New Roman"/>
                <w:sz w:val="20"/>
                <w:szCs w:val="20"/>
              </w:rPr>
              <w:t xml:space="preserve"> </w:t>
            </w:r>
            <w:r>
              <w:rPr>
                <w:rFonts w:ascii="Times New Roman" w:hAnsi="Times New Roman" w:cs="Times New Roman"/>
                <w:sz w:val="20"/>
                <w:szCs w:val="20"/>
              </w:rPr>
              <w:t>СО</w:t>
            </w:r>
            <w:r w:rsidRPr="00CA118F">
              <w:rPr>
                <w:rFonts w:ascii="Times New Roman" w:hAnsi="Times New Roman" w:cs="Times New Roman"/>
                <w:sz w:val="20"/>
                <w:szCs w:val="20"/>
              </w:rPr>
              <w:t xml:space="preserve"> «Многофункциональный центр предоставления государственных и муниципальных услуг» могут получить квалифицированный сертификат электронной п</w:t>
            </w:r>
            <w:r>
              <w:rPr>
                <w:rFonts w:ascii="Times New Roman" w:hAnsi="Times New Roman" w:cs="Times New Roman"/>
                <w:sz w:val="20"/>
                <w:szCs w:val="20"/>
              </w:rPr>
              <w:t>одписи в 95 точках обслуживания</w:t>
            </w:r>
            <w:r w:rsidR="006F17B6">
              <w:rPr>
                <w:rFonts w:ascii="Times New Roman" w:hAnsi="Times New Roman" w:cs="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744" w:type="pct"/>
          </w:tcPr>
          <w:p w:rsidR="001C4468" w:rsidRPr="00E20961" w:rsidRDefault="001C4468" w:rsidP="00B45DBD">
            <w:pPr>
              <w:pStyle w:val="ConsPlusNormal"/>
              <w:rPr>
                <w:rFonts w:ascii="Times New Roman" w:hAnsi="Times New Roman" w:cs="Times New Roman"/>
                <w:sz w:val="20"/>
                <w:szCs w:val="20"/>
              </w:rPr>
            </w:pPr>
            <w:r w:rsidRPr="00E20961">
              <w:rPr>
                <w:rFonts w:ascii="Times New Roman" w:hAnsi="Times New Roman" w:cs="Times New Roman"/>
                <w:sz w:val="20"/>
                <w:szCs w:val="20"/>
              </w:rPr>
              <w:t>Перевод в электронный вид государственных услуг, предоставляемых исполнительными органами государственной власти Свердловской области, и муниципальных услуг, предоставляемых органами местного самоуправления муниципальных образований, расположенных на</w:t>
            </w:r>
            <w:r w:rsidR="00B45DBD">
              <w:rPr>
                <w:rFonts w:ascii="Times New Roman" w:hAnsi="Times New Roman" w:cs="Times New Roman"/>
                <w:sz w:val="20"/>
                <w:szCs w:val="20"/>
              </w:rPr>
              <w:t> </w:t>
            </w:r>
            <w:r w:rsidRPr="00E20961">
              <w:rPr>
                <w:rFonts w:ascii="Times New Roman" w:hAnsi="Times New Roman" w:cs="Times New Roman"/>
                <w:sz w:val="20"/>
                <w:szCs w:val="20"/>
              </w:rPr>
              <w:t>территории Свердловской области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5</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увеличение и сохранение количества государственных (муниципа</w:t>
            </w:r>
            <w:r w:rsidR="00B45DBD">
              <w:rPr>
                <w:rFonts w:ascii="Times New Roman" w:hAnsi="Times New Roman" w:cs="Times New Roman"/>
                <w:sz w:val="20"/>
                <w:szCs w:val="20"/>
              </w:rPr>
              <w:t>льных) услуг, предоставляемых в </w:t>
            </w:r>
            <w:r w:rsidRPr="00E20961">
              <w:rPr>
                <w:rFonts w:ascii="Times New Roman" w:hAnsi="Times New Roman" w:cs="Times New Roman"/>
                <w:sz w:val="20"/>
                <w:szCs w:val="20"/>
              </w:rPr>
              <w:t>электронном виде</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4C5BF9" w:rsidRDefault="001C4468" w:rsidP="001C4468">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212</w:t>
            </w:r>
          </w:p>
        </w:tc>
        <w:tc>
          <w:tcPr>
            <w:tcW w:w="271"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208</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98,1</w:t>
            </w:r>
          </w:p>
        </w:tc>
        <w:tc>
          <w:tcPr>
            <w:tcW w:w="614" w:type="pct"/>
            <w:gridSpan w:val="2"/>
          </w:tcPr>
          <w:p w:rsidR="001C4468" w:rsidRPr="00E20961" w:rsidRDefault="001C4468" w:rsidP="00B45DBD">
            <w:pPr>
              <w:pStyle w:val="ConsPlusNormal"/>
              <w:rPr>
                <w:rFonts w:ascii="Times New Roman" w:hAnsi="Times New Roman" w:cs="Times New Roman"/>
                <w:sz w:val="20"/>
                <w:szCs w:val="20"/>
              </w:rPr>
            </w:pPr>
            <w:r w:rsidRPr="007A5C5C">
              <w:rPr>
                <w:rFonts w:ascii="Times New Roman" w:hAnsi="Times New Roman" w:cs="Times New Roman"/>
                <w:sz w:val="20"/>
                <w:szCs w:val="20"/>
              </w:rPr>
              <w:t>Департамент информатизац</w:t>
            </w:r>
            <w:r w:rsidR="00B45DBD">
              <w:rPr>
                <w:rFonts w:ascii="Times New Roman" w:hAnsi="Times New Roman" w:cs="Times New Roman"/>
                <w:sz w:val="20"/>
                <w:szCs w:val="20"/>
              </w:rPr>
              <w:t>ии и </w:t>
            </w:r>
            <w:r w:rsidRPr="007A5C5C">
              <w:rPr>
                <w:rFonts w:ascii="Times New Roman" w:hAnsi="Times New Roman" w:cs="Times New Roman"/>
                <w:sz w:val="20"/>
                <w:szCs w:val="20"/>
              </w:rPr>
              <w:t>связи Свердловс</w:t>
            </w:r>
            <w:r w:rsidR="00B45DBD">
              <w:rPr>
                <w:rFonts w:ascii="Times New Roman" w:hAnsi="Times New Roman" w:cs="Times New Roman"/>
                <w:sz w:val="20"/>
                <w:szCs w:val="20"/>
              </w:rPr>
              <w:t>к</w:t>
            </w:r>
            <w:r w:rsidRPr="007A5C5C">
              <w:rPr>
                <w:rFonts w:ascii="Times New Roman" w:hAnsi="Times New Roman" w:cs="Times New Roman"/>
                <w:sz w:val="20"/>
                <w:szCs w:val="20"/>
              </w:rPr>
              <w:t>ой области</w:t>
            </w:r>
            <w:r w:rsidRPr="00E20961">
              <w:rPr>
                <w:rFonts w:ascii="Times New Roman" w:hAnsi="Times New Roman" w:cs="Times New Roman"/>
                <w:sz w:val="20"/>
                <w:szCs w:val="20"/>
              </w:rPr>
              <w:t>, исполнительные органы государственной власти Свердловской области во</w:t>
            </w:r>
            <w:r w:rsidR="00B45DBD">
              <w:rPr>
                <w:rFonts w:ascii="Times New Roman" w:hAnsi="Times New Roman" w:cs="Times New Roman"/>
                <w:sz w:val="20"/>
                <w:szCs w:val="20"/>
              </w:rPr>
              <w:t> </w:t>
            </w:r>
            <w:r w:rsidRPr="00E20961">
              <w:rPr>
                <w:rFonts w:ascii="Times New Roman" w:hAnsi="Times New Roman" w:cs="Times New Roman"/>
                <w:sz w:val="20"/>
                <w:szCs w:val="20"/>
              </w:rPr>
              <w:t>взаимодействии с</w:t>
            </w:r>
            <w:r w:rsidR="00B45DBD">
              <w:rPr>
                <w:rFonts w:ascii="Times New Roman" w:hAnsi="Times New Roman" w:cs="Times New Roman"/>
                <w:sz w:val="20"/>
                <w:szCs w:val="20"/>
              </w:rPr>
              <w:t> </w:t>
            </w:r>
            <w:r w:rsidRPr="00E20961">
              <w:rPr>
                <w:rFonts w:ascii="Times New Roman" w:hAnsi="Times New Roman" w:cs="Times New Roman"/>
                <w:sz w:val="20"/>
                <w:szCs w:val="20"/>
              </w:rPr>
              <w:t>органами местного самоуправления муниципальных образований, расположенных на территории Свердловской области (по согласованию)</w:t>
            </w:r>
            <w:r w:rsidR="00B45DBD">
              <w:rPr>
                <w:rFonts w:ascii="Times New Roman" w:hAnsi="Times New Roman" w:cs="Times New Roman"/>
                <w:sz w:val="20"/>
                <w:szCs w:val="20"/>
              </w:rPr>
              <w:t>.</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27611D"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27611D" w:rsidRDefault="001C4468" w:rsidP="001C4468">
            <w:pPr>
              <w:pStyle w:val="ConsPlusNormal"/>
              <w:rPr>
                <w:rFonts w:ascii="Times New Roman" w:hAnsi="Times New Roman" w:cs="Times New Roman"/>
                <w:sz w:val="20"/>
                <w:szCs w:val="20"/>
              </w:rPr>
            </w:pPr>
            <w:r w:rsidRPr="00D232AC">
              <w:rPr>
                <w:rFonts w:ascii="Times New Roman" w:hAnsi="Times New Roman" w:cs="Times New Roman"/>
                <w:sz w:val="20"/>
                <w:szCs w:val="20"/>
              </w:rPr>
              <w:t>Перечень государственных и муниципальных услуг, подлежащих переводу в электронный вид, утвержден протоколом заседания комиссии по повышению качества услуг в Свердловской области от 17.07.2017 № 131. В соответствии с данным перечнем установлена необходимость в переводе в электронный вид 222 государственных и 79 типовых муниципальных услуг, а также часть ранее переведенных услуг, подлежащих в электронный вид была упразднена. По состоянию на 01.01.2018 в электронный вид переведено 132 государств</w:t>
            </w:r>
            <w:r>
              <w:rPr>
                <w:rFonts w:ascii="Times New Roman" w:hAnsi="Times New Roman" w:cs="Times New Roman"/>
                <w:sz w:val="20"/>
                <w:szCs w:val="20"/>
              </w:rPr>
              <w:t xml:space="preserve">енные и 79 муниципальных услуг. </w:t>
            </w:r>
            <w:r w:rsidRPr="00D232AC">
              <w:rPr>
                <w:rFonts w:ascii="Times New Roman" w:hAnsi="Times New Roman" w:cs="Times New Roman"/>
                <w:sz w:val="20"/>
                <w:szCs w:val="20"/>
              </w:rPr>
              <w:t>Учитывая изложенное, с 2010 года по настоящее время в электронный вид переведены все 79 типовых муниципальных услуг и 132 из 222 государственных услуг.</w:t>
            </w:r>
            <w:r>
              <w:rPr>
                <w:rFonts w:ascii="Times New Roman" w:hAnsi="Times New Roman" w:cs="Times New Roman"/>
                <w:sz w:val="20"/>
                <w:szCs w:val="20"/>
              </w:rPr>
              <w:t xml:space="preserve"> </w:t>
            </w:r>
            <w:r w:rsidRPr="00D232AC">
              <w:rPr>
                <w:rFonts w:ascii="Times New Roman" w:hAnsi="Times New Roman" w:cs="Times New Roman"/>
                <w:sz w:val="20"/>
                <w:szCs w:val="20"/>
              </w:rPr>
              <w:t>В 2018 году в электронный вид планируется перевес</w:t>
            </w:r>
            <w:r>
              <w:rPr>
                <w:rFonts w:ascii="Times New Roman" w:hAnsi="Times New Roman" w:cs="Times New Roman"/>
                <w:sz w:val="20"/>
                <w:szCs w:val="20"/>
              </w:rPr>
              <w:t>ти еще 10 государственных услуг</w:t>
            </w:r>
            <w:r w:rsidR="00B45DBD">
              <w:rPr>
                <w:rFonts w:ascii="Times New Roman" w:hAnsi="Times New Roman" w:cs="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4773" w:type="pct"/>
            <w:gridSpan w:val="13"/>
            <w:shd w:val="clear" w:color="auto" w:fill="auto"/>
          </w:tcPr>
          <w:p w:rsidR="001C4468" w:rsidRPr="00E20961" w:rsidRDefault="001C4468" w:rsidP="001C4468">
            <w:pPr>
              <w:pStyle w:val="ConsPlusNormal"/>
              <w:jc w:val="center"/>
              <w:outlineLvl w:val="3"/>
              <w:rPr>
                <w:rFonts w:ascii="Times New Roman" w:hAnsi="Times New Roman" w:cs="Times New Roman"/>
                <w:b/>
                <w:sz w:val="20"/>
                <w:szCs w:val="20"/>
              </w:rPr>
            </w:pPr>
            <w:r w:rsidRPr="00E20961">
              <w:rPr>
                <w:rFonts w:ascii="Times New Roman" w:hAnsi="Times New Roman" w:cs="Times New Roman"/>
                <w:b/>
                <w:sz w:val="20"/>
                <w:szCs w:val="20"/>
              </w:rPr>
              <w:t>Задача 4. Эффективное продвижение на российском и международном уровнях Свердловской области как инвестиционно привлекательной территории (направление Стратегии «Повышение инвестиционной привлекательности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744" w:type="pct"/>
          </w:tcPr>
          <w:p w:rsidR="001C4468" w:rsidRPr="00E20961" w:rsidRDefault="001C4468" w:rsidP="00B45DBD">
            <w:pPr>
              <w:pStyle w:val="ConsPlusNormal"/>
              <w:rPr>
                <w:rFonts w:ascii="Times New Roman" w:hAnsi="Times New Roman" w:cs="Times New Roman"/>
                <w:sz w:val="20"/>
                <w:szCs w:val="20"/>
              </w:rPr>
            </w:pPr>
            <w:r w:rsidRPr="00E20961">
              <w:rPr>
                <w:rFonts w:ascii="Times New Roman" w:hAnsi="Times New Roman" w:cs="Times New Roman"/>
                <w:sz w:val="20"/>
                <w:szCs w:val="20"/>
              </w:rPr>
              <w:t>Реализация мероприятий «дорожной карты» по повышению позиций Свердловской области в</w:t>
            </w:r>
            <w:r w:rsidR="00B45DBD">
              <w:rPr>
                <w:rFonts w:ascii="Times New Roman" w:hAnsi="Times New Roman" w:cs="Times New Roman"/>
                <w:sz w:val="20"/>
                <w:szCs w:val="20"/>
              </w:rPr>
              <w:t> </w:t>
            </w:r>
            <w:r w:rsidRPr="00E20961">
              <w:rPr>
                <w:rFonts w:ascii="Times New Roman" w:hAnsi="Times New Roman" w:cs="Times New Roman"/>
                <w:sz w:val="20"/>
                <w:szCs w:val="20"/>
              </w:rPr>
              <w:t>Национальном рейтинге состояния инвестиционного климата</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 5</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объем реализации мероприятий «дорожной карты» по повышению</w:t>
            </w:r>
            <w:r w:rsidR="00B45DBD">
              <w:rPr>
                <w:rFonts w:ascii="Times New Roman" w:hAnsi="Times New Roman" w:cs="Times New Roman"/>
                <w:sz w:val="20"/>
                <w:szCs w:val="20"/>
              </w:rPr>
              <w:t xml:space="preserve"> позиций Свердловской области в </w:t>
            </w:r>
            <w:r w:rsidRPr="00E20961">
              <w:rPr>
                <w:rFonts w:ascii="Times New Roman" w:hAnsi="Times New Roman" w:cs="Times New Roman"/>
                <w:sz w:val="20"/>
                <w:szCs w:val="20"/>
              </w:rPr>
              <w:t>Национальном рейтинге состояния инвестиционного климата</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1C4468" w:rsidRPr="00E624ED" w:rsidRDefault="001C4468" w:rsidP="001C4468">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89,6</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112,0</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Министерство инвестиций и развития Свердловской </w:t>
            </w:r>
            <w:r w:rsidRPr="00D53B18">
              <w:rPr>
                <w:rFonts w:ascii="Times New Roman" w:hAnsi="Times New Roman" w:cs="Times New Roman"/>
                <w:sz w:val="20"/>
                <w:szCs w:val="20"/>
              </w:rPr>
              <w:t>области, Министерство экономики и территориального развития Свердловской области</w:t>
            </w:r>
            <w:r w:rsidR="00B45DBD">
              <w:rPr>
                <w:rFonts w:ascii="Times New Roman" w:hAnsi="Times New Roman" w:cs="Times New Roman"/>
                <w:sz w:val="20"/>
                <w:szCs w:val="20"/>
              </w:rPr>
              <w:t>, Министерство промышленности и </w:t>
            </w:r>
            <w:r w:rsidRPr="00E20961">
              <w:rPr>
                <w:rFonts w:ascii="Times New Roman" w:hAnsi="Times New Roman" w:cs="Times New Roman"/>
                <w:sz w:val="20"/>
                <w:szCs w:val="20"/>
              </w:rPr>
              <w:t>науки Свердловской области, Министерство строительства и развития инфраструктуры Свердловской обл</w:t>
            </w:r>
            <w:r w:rsidR="00B45DBD">
              <w:rPr>
                <w:rFonts w:ascii="Times New Roman" w:hAnsi="Times New Roman" w:cs="Times New Roman"/>
                <w:sz w:val="20"/>
                <w:szCs w:val="20"/>
              </w:rPr>
              <w:t>асти, Министерство энергетики и </w:t>
            </w:r>
            <w:r w:rsidRPr="00E20961">
              <w:rPr>
                <w:rFonts w:ascii="Times New Roman" w:hAnsi="Times New Roman" w:cs="Times New Roman"/>
                <w:sz w:val="20"/>
                <w:szCs w:val="20"/>
              </w:rPr>
              <w:t>жилищно-коммунального хозяйства Свердловской области, Министерство общего и профессионального образования Свердловской области</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autoSpaceDN w:val="0"/>
              <w:spacing w:after="0" w:line="240" w:lineRule="auto"/>
              <w:rPr>
                <w:rFonts w:ascii="Times New Roman" w:hAnsi="Times New Roman"/>
                <w:bCs/>
                <w:sz w:val="20"/>
                <w:szCs w:val="20"/>
                <w:lang w:eastAsia="ru-RU"/>
              </w:rPr>
            </w:pPr>
            <w:r>
              <w:rPr>
                <w:rFonts w:ascii="Times New Roman" w:hAnsi="Times New Roman"/>
                <w:sz w:val="20"/>
                <w:szCs w:val="20"/>
              </w:rPr>
              <w:tab/>
            </w:r>
            <w:r w:rsidRPr="00CA118F">
              <w:rPr>
                <w:rFonts w:ascii="Times New Roman" w:hAnsi="Times New Roman"/>
                <w:bCs/>
                <w:sz w:val="20"/>
                <w:szCs w:val="20"/>
                <w:lang w:eastAsia="ru-RU"/>
              </w:rPr>
              <w:t xml:space="preserve">По итогам 2017 года План мероприятий «дорожная карта» по повышению позиций Свердловской области в Национальном рейтинге состояния инвестиционного климата на 2016–2018 годы (далее – «дорожная карта») реализован на 89,6 процента. Мероприятия, запланированные к выполнению в 2017 году, выполнены в полном объеме. </w:t>
            </w:r>
          </w:p>
          <w:p w:rsidR="001C4468" w:rsidRPr="00CA118F" w:rsidRDefault="001C4468" w:rsidP="001C4468">
            <w:pPr>
              <w:autoSpaceDN w:val="0"/>
              <w:spacing w:after="0" w:line="240" w:lineRule="auto"/>
              <w:rPr>
                <w:rFonts w:ascii="Times New Roman" w:hAnsi="Times New Roman"/>
                <w:bCs/>
                <w:sz w:val="20"/>
                <w:szCs w:val="20"/>
                <w:lang w:eastAsia="ru-RU"/>
              </w:rPr>
            </w:pPr>
            <w:r w:rsidRPr="00CA118F">
              <w:rPr>
                <w:rFonts w:ascii="Times New Roman" w:hAnsi="Times New Roman"/>
                <w:bCs/>
                <w:sz w:val="20"/>
                <w:szCs w:val="20"/>
                <w:lang w:eastAsia="ru-RU"/>
              </w:rPr>
              <w:t>Ежеквартально отчет о реализации мероприятий «дорожной карты» направляется в адрес Главного федерального инспектора по</w:t>
            </w:r>
            <w:r w:rsidR="00B45DBD">
              <w:rPr>
                <w:rFonts w:ascii="Times New Roman" w:hAnsi="Times New Roman"/>
                <w:bCs/>
                <w:sz w:val="20"/>
                <w:szCs w:val="20"/>
                <w:lang w:eastAsia="ru-RU"/>
              </w:rPr>
              <w:t xml:space="preserve"> Свердловской области. Отчет за </w:t>
            </w:r>
            <w:r w:rsidRPr="00CA118F">
              <w:rPr>
                <w:rFonts w:ascii="Times New Roman" w:hAnsi="Times New Roman"/>
                <w:bCs/>
                <w:sz w:val="20"/>
                <w:szCs w:val="20"/>
                <w:lang w:eastAsia="ru-RU"/>
              </w:rPr>
              <w:t>2017 год направлен письмом от 05.02.2018 № 01-01-68/1628.</w:t>
            </w:r>
          </w:p>
          <w:p w:rsidR="001C4468" w:rsidRPr="00E20961" w:rsidRDefault="001C4468" w:rsidP="001C4468">
            <w:pPr>
              <w:pStyle w:val="ConsPlusNormal"/>
              <w:tabs>
                <w:tab w:val="left" w:pos="795"/>
              </w:tabs>
              <w:rPr>
                <w:rFonts w:ascii="Times New Roman" w:hAnsi="Times New Roman" w:cs="Times New Roman"/>
                <w:sz w:val="20"/>
                <w:szCs w:val="20"/>
              </w:rPr>
            </w:pPr>
            <w:r w:rsidRPr="00CA118F">
              <w:rPr>
                <w:rFonts w:ascii="Times New Roman" w:hAnsi="Times New Roman" w:cs="Times New Roman"/>
                <w:bCs/>
                <w:sz w:val="20"/>
                <w:szCs w:val="20"/>
                <w:lang w:eastAsia="ru-RU"/>
              </w:rPr>
              <w:t>В соответствии с требования</w:t>
            </w:r>
            <w:r>
              <w:rPr>
                <w:rFonts w:ascii="Times New Roman" w:hAnsi="Times New Roman" w:cs="Times New Roman"/>
                <w:bCs/>
                <w:sz w:val="20"/>
                <w:szCs w:val="20"/>
                <w:lang w:eastAsia="ru-RU"/>
              </w:rPr>
              <w:t>ми</w:t>
            </w:r>
            <w:r w:rsidRPr="00CA118F">
              <w:rPr>
                <w:rFonts w:ascii="Times New Roman" w:hAnsi="Times New Roman" w:cs="Times New Roman"/>
                <w:bCs/>
                <w:sz w:val="20"/>
                <w:szCs w:val="20"/>
                <w:lang w:eastAsia="ru-RU"/>
              </w:rPr>
              <w:t xml:space="preserve"> целевой модели </w:t>
            </w:r>
            <w:r w:rsidRPr="00CA118F">
              <w:rPr>
                <w:rFonts w:ascii="Times New Roman" w:hAnsi="Times New Roman" w:cs="Times New Roman"/>
                <w:sz w:val="20"/>
                <w:szCs w:val="20"/>
              </w:rPr>
              <w:t xml:space="preserve">упрощения процедур ведения бизнеса и повышения инвестиционной привлекательности субъектов Российской Федерации «Эффективность обратной связи и работы каналов прямой связи инвесторов и руководства субъекта Российской Федерации» по итогам </w:t>
            </w:r>
            <w:r w:rsidRPr="00CA118F">
              <w:rPr>
                <w:rStyle w:val="content-tabletext"/>
                <w:rFonts w:ascii="Times New Roman" w:hAnsi="Times New Roman" w:cs="Times New Roman"/>
                <w:sz w:val="20"/>
                <w:szCs w:val="20"/>
              </w:rPr>
              <w:t xml:space="preserve">сессии стратегического развития по </w:t>
            </w:r>
            <w:r w:rsidRPr="00CA118F">
              <w:rPr>
                <w:rFonts w:ascii="Times New Roman" w:hAnsi="Times New Roman" w:cs="Times New Roman"/>
                <w:sz w:val="20"/>
                <w:szCs w:val="20"/>
              </w:rPr>
              <w:t xml:space="preserve">основным направлениям улучшения инвестиционного климата в Свердловской области «дорожная карта» актуализирована и </w:t>
            </w:r>
            <w:r w:rsidRPr="00CA118F">
              <w:rPr>
                <w:rFonts w:ascii="Times New Roman" w:hAnsi="Times New Roman" w:cs="Times New Roman"/>
                <w:bCs/>
                <w:sz w:val="20"/>
                <w:szCs w:val="20"/>
                <w:lang w:eastAsia="ru-RU"/>
              </w:rPr>
              <w:t xml:space="preserve">утверждена на 2018–2020 годы Губернатором Свердловской области Е.В. Куйвашевым </w:t>
            </w:r>
            <w:r>
              <w:rPr>
                <w:rFonts w:ascii="Times New Roman" w:hAnsi="Times New Roman" w:cs="Times New Roman"/>
                <w:bCs/>
                <w:sz w:val="20"/>
                <w:szCs w:val="20"/>
                <w:lang w:eastAsia="ru-RU"/>
              </w:rPr>
              <w:t>13.12.</w:t>
            </w:r>
            <w:r w:rsidRPr="00CA118F">
              <w:rPr>
                <w:rFonts w:ascii="Times New Roman" w:hAnsi="Times New Roman" w:cs="Times New Roman"/>
                <w:bCs/>
                <w:sz w:val="20"/>
                <w:szCs w:val="20"/>
                <w:lang w:eastAsia="ru-RU"/>
              </w:rPr>
              <w:t>2017</w:t>
            </w:r>
            <w:r>
              <w:rPr>
                <w:rFonts w:ascii="Times New Roman" w:hAnsi="Times New Roman" w:cs="Times New Roman"/>
                <w:sz w:val="20"/>
                <w:szCs w:val="20"/>
              </w:rPr>
              <w:t xml:space="preserve"> </w:t>
            </w:r>
            <w:r w:rsidR="00B45DBD">
              <w:rPr>
                <w:rFonts w:ascii="Times New Roman" w:hAnsi="Times New Roman" w:cs="Times New Roman"/>
                <w:bCs/>
                <w:sz w:val="20"/>
                <w:szCs w:val="20"/>
                <w:lang w:eastAsia="ru-RU"/>
              </w:rPr>
              <w:t>в новой редакции.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B45DBD">
            <w:pPr>
              <w:pStyle w:val="ConsPlusNormal"/>
              <w:rPr>
                <w:rFonts w:ascii="Times New Roman" w:hAnsi="Times New Roman" w:cs="Times New Roman"/>
                <w:sz w:val="20"/>
                <w:szCs w:val="20"/>
              </w:rPr>
            </w:pPr>
            <w:r w:rsidRPr="00E20961">
              <w:rPr>
                <w:rFonts w:ascii="Times New Roman" w:hAnsi="Times New Roman" w:cs="Times New Roman"/>
                <w:sz w:val="20"/>
                <w:szCs w:val="20"/>
              </w:rPr>
              <w:t>Участие предприятий Свердловской области в</w:t>
            </w:r>
            <w:r w:rsidR="00B45DBD">
              <w:rPr>
                <w:rFonts w:ascii="Times New Roman" w:hAnsi="Times New Roman" w:cs="Times New Roman"/>
                <w:sz w:val="20"/>
                <w:szCs w:val="20"/>
              </w:rPr>
              <w:t> </w:t>
            </w:r>
            <w:r w:rsidRPr="00E20961">
              <w:rPr>
                <w:rFonts w:ascii="Times New Roman" w:hAnsi="Times New Roman" w:cs="Times New Roman"/>
                <w:sz w:val="20"/>
                <w:szCs w:val="20"/>
              </w:rPr>
              <w:t>национальных и международных деловых мероприятиях</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крупных национальных и международных мероприятий, проведенных на территории Свердловской области, с численностью участников более 10 тысяч человек (ежегодно)</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Министерство промышленности и науки Свердловской области, Министерство международных и внешнеэкономи</w:t>
            </w:r>
            <w:r w:rsidRPr="00E20961">
              <w:rPr>
                <w:rFonts w:ascii="Times New Roman" w:hAnsi="Times New Roman" w:cs="Times New Roman"/>
                <w:sz w:val="20"/>
                <w:szCs w:val="20"/>
              </w:rPr>
              <w:softHyphen/>
              <w:t>ческих связей Свердловской области, Уральская торгово-промышленная палата (по согласованию)</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pStyle w:val="af1"/>
              <w:tabs>
                <w:tab w:val="left" w:pos="993"/>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1. </w:t>
            </w:r>
            <w:r w:rsidRPr="00CA118F">
              <w:rPr>
                <w:rFonts w:ascii="Times New Roman" w:hAnsi="Times New Roman"/>
                <w:sz w:val="20"/>
                <w:szCs w:val="20"/>
              </w:rPr>
              <w:t>VIII Международная промышленная выставка «ИННОПРОМ» (далее – ИННОПРОМ).</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 2017 году в работе ИННОПРОМа в качестве экспонентов приняли участие 600 компаний из 20 стран мира, включая 200 российских промышленных компаний – участниц экспозиции. За 4 дня состоялось более 150 мероприятий деловой программы (включая 12 тематических треков и спецпроектов), в которых приняли участие более 500 спикеров международного уровня. За период работы выставку посетили более 50 тысяч человек из 95 стран. Обе</w:t>
            </w:r>
            <w:r w:rsidR="00B45DBD">
              <w:rPr>
                <w:rFonts w:ascii="Times New Roman" w:hAnsi="Times New Roman"/>
                <w:sz w:val="20"/>
                <w:szCs w:val="20"/>
              </w:rPr>
              <w:t>спечено участие 37 делегаций из </w:t>
            </w:r>
            <w:r w:rsidRPr="00CA118F">
              <w:rPr>
                <w:rFonts w:ascii="Times New Roman" w:hAnsi="Times New Roman"/>
                <w:sz w:val="20"/>
                <w:szCs w:val="20"/>
              </w:rPr>
              <w:t>27</w:t>
            </w:r>
            <w:r>
              <w:rPr>
                <w:rFonts w:ascii="Times New Roman" w:hAnsi="Times New Roman"/>
                <w:sz w:val="20"/>
                <w:szCs w:val="20"/>
              </w:rPr>
              <w:t> </w:t>
            </w:r>
            <w:r w:rsidRPr="00CA118F">
              <w:rPr>
                <w:rFonts w:ascii="Times New Roman" w:hAnsi="Times New Roman"/>
                <w:sz w:val="20"/>
                <w:szCs w:val="20"/>
              </w:rPr>
              <w:t>стран. Осуществлено проведение более 30 международных деловых и культурных мероприятий с участием представителей официальных и деловых кругов Свердловской области, а также исполнительных органов государственной власти Российской Федерации.</w:t>
            </w:r>
          </w:p>
          <w:p w:rsidR="001C4468" w:rsidRPr="00CA118F" w:rsidRDefault="001C4468" w:rsidP="001C4468">
            <w:pPr>
              <w:pStyle w:val="af1"/>
              <w:tabs>
                <w:tab w:val="left" w:pos="993"/>
              </w:tabs>
              <w:autoSpaceDE w:val="0"/>
              <w:autoSpaceDN w:val="0"/>
              <w:adjustRightInd w:val="0"/>
              <w:spacing w:after="0" w:line="240" w:lineRule="auto"/>
              <w:ind w:left="0"/>
              <w:rPr>
                <w:rFonts w:ascii="Times New Roman" w:hAnsi="Times New Roman"/>
                <w:sz w:val="20"/>
                <w:szCs w:val="20"/>
              </w:rPr>
            </w:pPr>
            <w:r w:rsidRPr="003677A8">
              <w:rPr>
                <w:rFonts w:ascii="Times New Roman" w:hAnsi="Times New Roman"/>
                <w:sz w:val="20"/>
                <w:szCs w:val="20"/>
              </w:rPr>
              <w:t xml:space="preserve">2. </w:t>
            </w:r>
            <w:r w:rsidRPr="00CA118F">
              <w:rPr>
                <w:rFonts w:ascii="Times New Roman" w:hAnsi="Times New Roman"/>
                <w:sz w:val="20"/>
                <w:szCs w:val="20"/>
              </w:rPr>
              <w:t>Стартап</w:t>
            </w:r>
            <w:r w:rsidRPr="003677A8">
              <w:rPr>
                <w:rFonts w:ascii="Times New Roman" w:hAnsi="Times New Roman"/>
                <w:sz w:val="20"/>
                <w:szCs w:val="20"/>
              </w:rPr>
              <w:t>-</w:t>
            </w:r>
            <w:r w:rsidRPr="00CA118F">
              <w:rPr>
                <w:rFonts w:ascii="Times New Roman" w:hAnsi="Times New Roman"/>
                <w:sz w:val="20"/>
                <w:szCs w:val="20"/>
              </w:rPr>
              <w:t>тур</w:t>
            </w:r>
            <w:r w:rsidRPr="003677A8">
              <w:rPr>
                <w:rFonts w:ascii="Times New Roman" w:hAnsi="Times New Roman"/>
                <w:sz w:val="20"/>
                <w:szCs w:val="20"/>
              </w:rPr>
              <w:t xml:space="preserve"> </w:t>
            </w:r>
            <w:r w:rsidRPr="00CA118F">
              <w:rPr>
                <w:rFonts w:ascii="Times New Roman" w:hAnsi="Times New Roman"/>
                <w:sz w:val="20"/>
                <w:szCs w:val="20"/>
                <w:lang w:val="en-US"/>
              </w:rPr>
              <w:t>Ope</w:t>
            </w:r>
            <w:r>
              <w:rPr>
                <w:rFonts w:ascii="Times New Roman" w:hAnsi="Times New Roman"/>
                <w:sz w:val="20"/>
                <w:szCs w:val="20"/>
                <w:lang w:val="en-US"/>
              </w:rPr>
              <w:t>n</w:t>
            </w:r>
            <w:r w:rsidRPr="003677A8">
              <w:rPr>
                <w:rFonts w:ascii="Times New Roman" w:hAnsi="Times New Roman"/>
                <w:sz w:val="20"/>
                <w:szCs w:val="20"/>
              </w:rPr>
              <w:t xml:space="preserve"> </w:t>
            </w:r>
            <w:r>
              <w:rPr>
                <w:rFonts w:ascii="Times New Roman" w:hAnsi="Times New Roman"/>
                <w:sz w:val="20"/>
                <w:szCs w:val="20"/>
                <w:lang w:val="en-US"/>
              </w:rPr>
              <w:t>Innovations</w:t>
            </w:r>
            <w:r w:rsidRPr="003677A8">
              <w:rPr>
                <w:rFonts w:ascii="Times New Roman" w:hAnsi="Times New Roman"/>
                <w:sz w:val="20"/>
                <w:szCs w:val="20"/>
              </w:rPr>
              <w:t xml:space="preserve"> </w:t>
            </w:r>
            <w:r>
              <w:rPr>
                <w:rFonts w:ascii="Times New Roman" w:hAnsi="Times New Roman"/>
                <w:sz w:val="20"/>
                <w:szCs w:val="20"/>
                <w:lang w:val="en-US"/>
              </w:rPr>
              <w:t>Startup</w:t>
            </w:r>
            <w:r w:rsidRPr="003677A8">
              <w:rPr>
                <w:rFonts w:ascii="Times New Roman" w:hAnsi="Times New Roman"/>
                <w:sz w:val="20"/>
                <w:szCs w:val="20"/>
              </w:rPr>
              <w:t xml:space="preserve"> </w:t>
            </w:r>
            <w:r>
              <w:rPr>
                <w:rFonts w:ascii="Times New Roman" w:hAnsi="Times New Roman"/>
                <w:sz w:val="20"/>
                <w:szCs w:val="20"/>
                <w:lang w:val="en-US"/>
              </w:rPr>
              <w:t>Tour</w:t>
            </w:r>
            <w:r w:rsidRPr="003677A8">
              <w:rPr>
                <w:rFonts w:ascii="Times New Roman" w:hAnsi="Times New Roman"/>
                <w:sz w:val="20"/>
                <w:szCs w:val="20"/>
              </w:rPr>
              <w:t xml:space="preserve"> 2017 –</w:t>
            </w:r>
            <w:r>
              <w:rPr>
                <w:rFonts w:ascii="Times New Roman" w:hAnsi="Times New Roman"/>
                <w:sz w:val="20"/>
                <w:szCs w:val="20"/>
              </w:rPr>
              <w:t xml:space="preserve"> </w:t>
            </w:r>
            <w:r w:rsidRPr="00CA118F">
              <w:rPr>
                <w:rFonts w:ascii="Times New Roman" w:hAnsi="Times New Roman"/>
                <w:sz w:val="20"/>
                <w:szCs w:val="20"/>
              </w:rPr>
              <w:t xml:space="preserve">6–7 апреля 2017 года на площадке технопарка высоких технологий Свердловской области «Университетский». </w:t>
            </w:r>
          </w:p>
          <w:p w:rsidR="001C4468" w:rsidRPr="00CA118F" w:rsidRDefault="001C4468" w:rsidP="001C4468">
            <w:pPr>
              <w:pStyle w:val="af1"/>
              <w:tabs>
                <w:tab w:val="left" w:pos="993"/>
              </w:tabs>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 xml:space="preserve">Авторы 192 инновационных проектов из Свердловской, Челябинской, Тюменской областей, Ханты-Мансийского и Ямало-Ненецкого автономных округов боролись за финансовую поддержку и продвижение своих идей. </w:t>
            </w:r>
            <w:r>
              <w:rPr>
                <w:rFonts w:ascii="Times New Roman" w:hAnsi="Times New Roman"/>
                <w:sz w:val="20"/>
                <w:szCs w:val="20"/>
              </w:rPr>
              <w:t>Ф</w:t>
            </w:r>
            <w:r w:rsidRPr="00CA118F">
              <w:rPr>
                <w:rFonts w:ascii="Times New Roman" w:hAnsi="Times New Roman"/>
                <w:sz w:val="20"/>
                <w:szCs w:val="20"/>
              </w:rPr>
              <w:t>актически мероприятие посетили свыше 650 человек.</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 xml:space="preserve">Стартап-тур состоял из деловой программы и конкурса проектов (треков) по трем направлениям - биомедицинском, индустриальном и IT-трекам. </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Все призеры получили приглашение на грандиозную конференцию Startup Village 2017, которая состоялась 6-7 июня 2017 года в Москве. Занявшие первые места в</w:t>
            </w:r>
            <w:r w:rsidR="00B45DBD">
              <w:rPr>
                <w:rFonts w:ascii="Times New Roman" w:hAnsi="Times New Roman"/>
                <w:sz w:val="20"/>
                <w:szCs w:val="20"/>
              </w:rPr>
              <w:t> </w:t>
            </w:r>
            <w:r w:rsidRPr="00CA118F">
              <w:rPr>
                <w:rFonts w:ascii="Times New Roman" w:hAnsi="Times New Roman"/>
                <w:sz w:val="20"/>
                <w:szCs w:val="20"/>
              </w:rPr>
              <w:t>стартарп-туре в Екатеринбурге автоматически вышли в полуфинал федерального состязания.</w:t>
            </w:r>
          </w:p>
          <w:p w:rsidR="001C4468" w:rsidRPr="00CA118F" w:rsidRDefault="001C4468" w:rsidP="001C4468">
            <w:pPr>
              <w:pStyle w:val="af1"/>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3. </w:t>
            </w:r>
            <w:r w:rsidRPr="00CA118F">
              <w:rPr>
                <w:rFonts w:ascii="Times New Roman" w:hAnsi="Times New Roman"/>
                <w:sz w:val="20"/>
                <w:szCs w:val="20"/>
              </w:rPr>
              <w:t>Национальный чемпионат сквозных рабочих профессий высокотехнологичных отраслей промышленности по методике WorldSkills (Hi-tech) по 27 компетенциям, наиболее востребованным в российской промышленности, 20 из которых являются основными, а 7 – презентационными (заявленными промышленными предприятиями). Дополнительно 4 компетенции представлены в 2017 году впервые. Группа компаний «Р-ФАРМ» презентовала компетенцию «Охрана труда», государственная корпорация «РОСАТОМ» – компетенции «Неразрушающий контроль», «Инженер-технолог» и «Инженерное проектирование».</w:t>
            </w:r>
          </w:p>
          <w:p w:rsidR="001C4468" w:rsidRPr="00CA118F" w:rsidRDefault="001C4468" w:rsidP="001C4468">
            <w:pPr>
              <w:pStyle w:val="af1"/>
              <w:tabs>
                <w:tab w:val="left" w:pos="1134"/>
              </w:tabs>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В соревновательной части Чемпионата п</w:t>
            </w:r>
            <w:r>
              <w:rPr>
                <w:rFonts w:ascii="Times New Roman" w:hAnsi="Times New Roman"/>
                <w:sz w:val="20"/>
                <w:szCs w:val="20"/>
              </w:rPr>
              <w:t>ринимали участие 476 участников</w:t>
            </w:r>
            <w:r w:rsidRPr="00CA118F">
              <w:rPr>
                <w:rFonts w:ascii="Times New Roman" w:hAnsi="Times New Roman"/>
                <w:sz w:val="20"/>
                <w:szCs w:val="20"/>
              </w:rPr>
              <w:t>. В</w:t>
            </w:r>
            <w:r w:rsidRPr="00CA118F">
              <w:rPr>
                <w:sz w:val="20"/>
                <w:szCs w:val="20"/>
              </w:rPr>
              <w:t> </w:t>
            </w:r>
            <w:r w:rsidRPr="00CA118F">
              <w:rPr>
                <w:rFonts w:ascii="Times New Roman" w:hAnsi="Times New Roman"/>
                <w:sz w:val="20"/>
                <w:szCs w:val="20"/>
              </w:rPr>
              <w:t>мероприятии участвовали представили 37 субъектов Российской Федерации и 8 стран: Швейцария, КНР, Казахстан, Белоруссия, Бразилии, ЮАР, Великобритания, Австрия; более 140 промышленных предприятий и</w:t>
            </w:r>
            <w:r w:rsidR="00B45DBD">
              <w:rPr>
                <w:rFonts w:ascii="Times New Roman" w:hAnsi="Times New Roman"/>
                <w:sz w:val="20"/>
                <w:szCs w:val="20"/>
              </w:rPr>
              <w:t xml:space="preserve"> образовательных учреждений, 30 </w:t>
            </w:r>
            <w:r w:rsidRPr="00CA118F">
              <w:rPr>
                <w:rFonts w:ascii="Times New Roman" w:hAnsi="Times New Roman"/>
                <w:sz w:val="20"/>
                <w:szCs w:val="20"/>
              </w:rPr>
              <w:t xml:space="preserve">промышленных холдингов. </w:t>
            </w:r>
          </w:p>
          <w:p w:rsidR="001C4468" w:rsidRPr="00E20961" w:rsidRDefault="001C4468" w:rsidP="001C4468">
            <w:pPr>
              <w:pStyle w:val="af1"/>
              <w:tabs>
                <w:tab w:val="left" w:pos="993"/>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4. </w:t>
            </w:r>
            <w:r w:rsidRPr="00CA118F">
              <w:rPr>
                <w:rFonts w:ascii="Times New Roman" w:hAnsi="Times New Roman"/>
                <w:sz w:val="20"/>
                <w:szCs w:val="20"/>
              </w:rPr>
              <w:t xml:space="preserve">Для привлечения иностранных инвесторов в 2017 году представители </w:t>
            </w:r>
            <w:r>
              <w:rPr>
                <w:rFonts w:ascii="Times New Roman" w:hAnsi="Times New Roman"/>
                <w:sz w:val="20"/>
                <w:szCs w:val="20"/>
              </w:rPr>
              <w:t>ОАО</w:t>
            </w:r>
            <w:r w:rsidRPr="00CA118F">
              <w:rPr>
                <w:rFonts w:ascii="Times New Roman" w:hAnsi="Times New Roman"/>
                <w:sz w:val="20"/>
                <w:szCs w:val="20"/>
              </w:rPr>
              <w:t xml:space="preserve"> «Корпорация развития Среднего Урала» приняли участие более, чем в 150 бизнес-мероприятиях, в числе которых 15 мероприятий, проведенных самостоятельно или в партнерстве с бизнес-объединениями, а также свыше 25 зарубежных конференций, выставок и бизнес-миссий. В качестве партнеров и соорганизаторов собственных мероприятий выступили Министерство экономического развития Италии, Торговый отдел Посольства Италии (ИЧЕ), Российско-Германская Внешнеторговая Палата, Ассоциация Европейского бизнеса (АЕБ), Американская торговая палата, Уральс</w:t>
            </w:r>
            <w:r>
              <w:rPr>
                <w:rFonts w:ascii="Times New Roman" w:hAnsi="Times New Roman"/>
                <w:sz w:val="20"/>
                <w:szCs w:val="20"/>
              </w:rPr>
              <w:t>кая Торгово-промышленная палата</w:t>
            </w:r>
            <w:r w:rsidR="00B45DBD">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Продвижение образа Свердловской области как инвестиционно привлекательной территории в сети «Интернет», продвижение мультиязычной версии Инвестиционного портала Свердловской области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(2017– 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уникальных посетителей Инвестиционного портала Свердловской области</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E624ED" w:rsidRDefault="001C4468" w:rsidP="001C4468">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88 000</w:t>
            </w:r>
          </w:p>
        </w:tc>
        <w:tc>
          <w:tcPr>
            <w:tcW w:w="271" w:type="pct"/>
          </w:tcPr>
          <w:p w:rsidR="001C4468" w:rsidRPr="0027611D"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82 564</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93,8</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tcPr>
          <w:p w:rsidR="001C4468" w:rsidRPr="00E20961" w:rsidRDefault="00B45DBD" w:rsidP="001C4468">
            <w:pPr>
              <w:pStyle w:val="ConsPlusNormal"/>
              <w:rPr>
                <w:rFonts w:ascii="Times New Roman" w:hAnsi="Times New Roman" w:cs="Times New Roman"/>
                <w:sz w:val="20"/>
                <w:szCs w:val="20"/>
              </w:rPr>
            </w:pPr>
            <w:r>
              <w:rPr>
                <w:rFonts w:ascii="Times New Roman" w:hAnsi="Times New Roman" w:cs="Times New Roman"/>
                <w:sz w:val="20"/>
                <w:szCs w:val="20"/>
              </w:rPr>
              <w:t>Н</w:t>
            </w:r>
            <w:r w:rsidR="001C4468" w:rsidRPr="00CA118F">
              <w:rPr>
                <w:rFonts w:ascii="Times New Roman" w:hAnsi="Times New Roman" w:cs="Times New Roman"/>
                <w:sz w:val="20"/>
                <w:szCs w:val="20"/>
              </w:rPr>
              <w:t>едостижение показателя связано с техническим устареванием Инвестиционного портала Свердловской области. На 2018 год запланировано техническое обновление портал</w:t>
            </w:r>
            <w:r w:rsidR="001C4468">
              <w:rPr>
                <w:rFonts w:ascii="Times New Roman" w:hAnsi="Times New Roman" w:cs="Times New Roman"/>
                <w:sz w:val="20"/>
                <w:szCs w:val="20"/>
              </w:rPr>
              <w:t>а</w:t>
            </w:r>
            <w:r>
              <w:rPr>
                <w:rFonts w:ascii="Times New Roman" w:hAnsi="Times New Roman" w:cs="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00393D"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 xml:space="preserve">В 2017 году продолжена работа по совершенствованию Инвестиционного портала Свердловской </w:t>
            </w:r>
            <w:r w:rsidRPr="0000393D">
              <w:rPr>
                <w:rFonts w:ascii="Times New Roman" w:hAnsi="Times New Roman"/>
                <w:sz w:val="20"/>
                <w:szCs w:val="20"/>
              </w:rPr>
              <w:t>области (</w:t>
            </w:r>
            <w:hyperlink r:id="rId24" w:history="1">
              <w:r w:rsidRPr="0000393D">
                <w:rPr>
                  <w:rFonts w:ascii="Times New Roman" w:hAnsi="Times New Roman"/>
                </w:rPr>
                <w:t>http://invest.midural.ru/</w:t>
              </w:r>
            </w:hyperlink>
            <w:r w:rsidRPr="0000393D">
              <w:rPr>
                <w:rFonts w:ascii="Times New Roman" w:hAnsi="Times New Roman"/>
                <w:sz w:val="20"/>
                <w:szCs w:val="20"/>
              </w:rPr>
              <w:t>):</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i/>
                <w:sz w:val="20"/>
                <w:szCs w:val="20"/>
              </w:rPr>
            </w:pPr>
            <w:r w:rsidRPr="00CA118F">
              <w:rPr>
                <w:rFonts w:ascii="Times New Roman" w:hAnsi="Times New Roman"/>
                <w:sz w:val="20"/>
                <w:szCs w:val="20"/>
              </w:rPr>
              <w:t>дополнена и актуализирована информация об инвестиционной инфраструктуре региона, лучших практиках в сфере улучшения инвестиционного климата;</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в разделе «Приоритетные отрасли» размещены инвестиционные предложения по следующим направлениям: химический комплекс, транспортно-логистический комплекс, производство биотоплива, лесопромышленный комплекс;</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в разделе «Лучшие практики МО» отражена и системно обновляется информация о лучших муниципальных практиках региона, в том числе отмеченных в федеральных сборниках и конкурсах (Атлас муниципальных практик АСИ, Всероссийский конкурсе имени Салтыкова-Щедрина и др.);</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в разделе «Территории опережающего социально-экономического развития» представлена информация о преференциях для резидентов, указаны контакты специалистов по всем вопросам;</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в разделе «Государственно-частное партнерство» размещены наглядные презентационные материалы по реализации проектов государственно-частного партнерства в сфере автомобильных дорог, концессионных соглашений в сфере жилищно-коммунального хозяйства и в сфере медицины;</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в разделе «План инвестиционных объектов и объектов инфраструктуры» размещен актуализированный Перечень инвестиционных проектов, имеющих стратегическое значение для социально-экономического развития Свердловской области;</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создан раздел «Целевые модели по улучшению инвестиционного климата», в котором размещены федеральные документы и «дорожные карты» по внедрению 12</w:t>
            </w:r>
            <w:r>
              <w:rPr>
                <w:rFonts w:ascii="Times New Roman" w:hAnsi="Times New Roman"/>
                <w:sz w:val="20"/>
                <w:szCs w:val="20"/>
              </w:rPr>
              <w:t> </w:t>
            </w:r>
            <w:r w:rsidRPr="00CA118F">
              <w:rPr>
                <w:rFonts w:ascii="Times New Roman" w:hAnsi="Times New Roman"/>
                <w:sz w:val="20"/>
                <w:szCs w:val="20"/>
              </w:rPr>
              <w:t>целевых моделей в Свердловской области.</w:t>
            </w:r>
          </w:p>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Кроме того, на Инвестиционном портале Свердловской области:</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продолжена работа по наполнению раздела портала «Новости» в ежедневном режиме (http://invest.midural.ru/posts);</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обновлены реестры получателей мер поддержки, список масштабных и приоритетных проектов, обновлены презентации о возможностях в приоритетных отраслях (http://invest.midural.ru/priority_branches/9, http://invest.midural.ru/priority_branches/10);</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регулярно наполняется раздел о деятельности Инвестиционного совета при Губернаторе Свердловской области (http://invest.midural.ru/sections/17);</w:t>
            </w:r>
          </w:p>
          <w:p w:rsidR="001C4468" w:rsidRPr="00CA118F"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размещен План создания инфраструктурных</w:t>
            </w:r>
            <w:r>
              <w:rPr>
                <w:rFonts w:ascii="Times New Roman" w:hAnsi="Times New Roman"/>
                <w:sz w:val="20"/>
                <w:szCs w:val="20"/>
              </w:rPr>
              <w:t xml:space="preserve"> объектов Свердловской области </w:t>
            </w:r>
            <w:r w:rsidRPr="00CA118F">
              <w:rPr>
                <w:rFonts w:ascii="Times New Roman" w:hAnsi="Times New Roman"/>
                <w:sz w:val="20"/>
                <w:szCs w:val="20"/>
              </w:rPr>
              <w:t>на 2017–2022 годы (http://invest.midural.ru/sections/38);</w:t>
            </w:r>
          </w:p>
          <w:p w:rsidR="001C4468" w:rsidRPr="00E20961" w:rsidRDefault="001C4468" w:rsidP="001C4468">
            <w:pPr>
              <w:pStyle w:val="af1"/>
              <w:numPr>
                <w:ilvl w:val="0"/>
                <w:numId w:val="17"/>
              </w:numPr>
              <w:autoSpaceDE w:val="0"/>
              <w:autoSpaceDN w:val="0"/>
              <w:adjustRightInd w:val="0"/>
              <w:spacing w:after="0" w:line="240" w:lineRule="auto"/>
              <w:ind w:left="0" w:firstLine="0"/>
              <w:rPr>
                <w:rFonts w:ascii="Times New Roman" w:hAnsi="Times New Roman"/>
                <w:sz w:val="20"/>
                <w:szCs w:val="20"/>
              </w:rPr>
            </w:pPr>
            <w:r w:rsidRPr="00CA118F">
              <w:rPr>
                <w:rFonts w:ascii="Times New Roman" w:hAnsi="Times New Roman"/>
                <w:sz w:val="20"/>
                <w:szCs w:val="20"/>
              </w:rPr>
              <w:t xml:space="preserve">реализована возможность ознакомиться с публикаций на английском языке при использовании </w:t>
            </w:r>
            <w:r>
              <w:rPr>
                <w:rFonts w:ascii="Times New Roman" w:hAnsi="Times New Roman"/>
                <w:sz w:val="20"/>
                <w:szCs w:val="20"/>
              </w:rPr>
              <w:t>автоматизированного переводчика</w:t>
            </w:r>
            <w:r w:rsidR="00B45DBD">
              <w:rPr>
                <w:rFonts w:ascii="Times New Roman" w:hAnsi="Times New Roman"/>
                <w:sz w:val="20"/>
                <w:szCs w:val="20"/>
              </w:rPr>
              <w:t>.</w:t>
            </w:r>
          </w:p>
        </w:tc>
      </w:tr>
      <w:tr w:rsidR="001C4468" w:rsidRPr="00E20961" w:rsidTr="00A42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1C4468">
            <w:pPr>
              <w:pStyle w:val="ConsPlusNormal"/>
              <w:jc w:val="center"/>
              <w:outlineLvl w:val="3"/>
              <w:rPr>
                <w:rFonts w:ascii="Times New Roman" w:hAnsi="Times New Roman" w:cs="Times New Roman"/>
                <w:b/>
                <w:sz w:val="20"/>
                <w:szCs w:val="20"/>
              </w:rPr>
            </w:pPr>
            <w:r w:rsidRPr="00E20961">
              <w:rPr>
                <w:rFonts w:ascii="Times New Roman" w:hAnsi="Times New Roman" w:cs="Times New Roman"/>
                <w:b/>
                <w:sz w:val="20"/>
                <w:szCs w:val="20"/>
              </w:rPr>
              <w:t xml:space="preserve">Задача 5. Ведение единой базы инвестиционных проектов, которые реализуются (планируется реализовать) на территории Свердловской области, </w:t>
            </w:r>
            <w:r w:rsidRPr="00E20961">
              <w:rPr>
                <w:rFonts w:ascii="Times New Roman" w:hAnsi="Times New Roman" w:cs="Times New Roman"/>
                <w:b/>
                <w:sz w:val="20"/>
                <w:szCs w:val="20"/>
              </w:rPr>
              <w:br/>
              <w:t>осуществление поддержки субъектов инвестиционной деятельности в соответствии с приоритетами такой поддержки, актуальными для развития Свердловской области (направление Стратегии «Повышение инвестиционной привлекательности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B45DBD">
            <w:pPr>
              <w:pStyle w:val="ConsPlusNormal"/>
              <w:rPr>
                <w:rFonts w:ascii="Times New Roman" w:hAnsi="Times New Roman" w:cs="Times New Roman"/>
                <w:sz w:val="20"/>
                <w:szCs w:val="20"/>
              </w:rPr>
            </w:pPr>
            <w:r w:rsidRPr="00E20961">
              <w:rPr>
                <w:rFonts w:ascii="Times New Roman" w:hAnsi="Times New Roman" w:cs="Times New Roman"/>
                <w:sz w:val="20"/>
                <w:szCs w:val="20"/>
              </w:rPr>
              <w:t>Создание и ведение единой межведомственной базы инвестиционных проектов, реализующихся или запланированных к реализации на</w:t>
            </w:r>
            <w:r w:rsidR="00B45DBD">
              <w:rPr>
                <w:rFonts w:ascii="Times New Roman" w:hAnsi="Times New Roman" w:cs="Times New Roman"/>
                <w:sz w:val="20"/>
                <w:szCs w:val="20"/>
              </w:rPr>
              <w:t> </w:t>
            </w:r>
            <w:r w:rsidRPr="00E20961">
              <w:rPr>
                <w:rFonts w:ascii="Times New Roman" w:hAnsi="Times New Roman" w:cs="Times New Roman"/>
                <w:sz w:val="20"/>
                <w:szCs w:val="20"/>
              </w:rPr>
              <w:t>территории Свердловской области (автоматизированная система управления проектами)</w:t>
            </w:r>
          </w:p>
        </w:tc>
        <w:tc>
          <w:tcPr>
            <w:tcW w:w="381"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 2030)</w:t>
            </w:r>
          </w:p>
        </w:tc>
        <w:tc>
          <w:tcPr>
            <w:tcW w:w="282"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 3; 4; 5</w:t>
            </w:r>
          </w:p>
        </w:tc>
        <w:tc>
          <w:tcPr>
            <w:tcW w:w="860" w:type="pct"/>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инвестиционных проектов в реестре</w:t>
            </w:r>
          </w:p>
        </w:tc>
        <w:tc>
          <w:tcPr>
            <w:tcW w:w="383" w:type="pct"/>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1C4468" w:rsidRPr="00764E4A" w:rsidRDefault="001C4468" w:rsidP="001C4468">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180</w:t>
            </w:r>
          </w:p>
        </w:tc>
        <w:tc>
          <w:tcPr>
            <w:tcW w:w="271" w:type="pct"/>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254</w:t>
            </w:r>
          </w:p>
        </w:tc>
        <w:tc>
          <w:tcPr>
            <w:tcW w:w="393" w:type="pct"/>
            <w:gridSpan w:val="2"/>
          </w:tcPr>
          <w:p w:rsidR="001C4468" w:rsidRPr="00E20961" w:rsidRDefault="001C4468" w:rsidP="001C4468">
            <w:pPr>
              <w:pStyle w:val="ConsPlusNormal"/>
              <w:jc w:val="center"/>
              <w:rPr>
                <w:rFonts w:ascii="Times New Roman" w:hAnsi="Times New Roman" w:cs="Times New Roman"/>
                <w:sz w:val="20"/>
                <w:szCs w:val="20"/>
              </w:rPr>
            </w:pPr>
            <w:r>
              <w:rPr>
                <w:rFonts w:ascii="Times New Roman" w:hAnsi="Times New Roman" w:cs="Times New Roman"/>
                <w:sz w:val="20"/>
                <w:szCs w:val="20"/>
              </w:rPr>
              <w:t>141,1</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исполнительные органы государственной власти Свердловской области</w:t>
            </w:r>
          </w:p>
        </w:tc>
        <w:tc>
          <w:tcPr>
            <w:tcW w:w="563" w:type="pct"/>
          </w:tcPr>
          <w:p w:rsidR="001C4468" w:rsidRPr="00E20961" w:rsidRDefault="001C4468" w:rsidP="001C4468">
            <w:pPr>
              <w:pStyle w:val="ConsPlusNormal"/>
              <w:rPr>
                <w:rFonts w:ascii="Times New Roman" w:hAnsi="Times New Roman" w:cs="Times New Roman"/>
                <w:sz w:val="20"/>
                <w:szCs w:val="20"/>
              </w:rPr>
            </w:pPr>
          </w:p>
        </w:tc>
      </w:tr>
      <w:tr w:rsidR="001C4468" w:rsidRPr="00E20961" w:rsidTr="006C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cantSplit/>
        </w:trPr>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tcPr>
          <w:p w:rsidR="001C4468" w:rsidRPr="00CA118F"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Разработан программный комплекс по проектному управлению во взаимодействии с используемой системой управления финансами, содержащей сведения о бюджетных капитальных вложениях «База инвестиционных проектов».</w:t>
            </w:r>
          </w:p>
          <w:p w:rsidR="001C4468" w:rsidRPr="00E20961" w:rsidRDefault="001C4468" w:rsidP="001C4468">
            <w:pPr>
              <w:pStyle w:val="af1"/>
              <w:autoSpaceDE w:val="0"/>
              <w:autoSpaceDN w:val="0"/>
              <w:adjustRightInd w:val="0"/>
              <w:spacing w:after="0" w:line="240" w:lineRule="auto"/>
              <w:ind w:left="0"/>
              <w:rPr>
                <w:rFonts w:ascii="Times New Roman" w:hAnsi="Times New Roman"/>
                <w:sz w:val="20"/>
                <w:szCs w:val="20"/>
              </w:rPr>
            </w:pPr>
            <w:r w:rsidRPr="00CA118F">
              <w:rPr>
                <w:rFonts w:ascii="Times New Roman" w:hAnsi="Times New Roman"/>
                <w:sz w:val="20"/>
                <w:szCs w:val="20"/>
              </w:rPr>
              <w:t>По состоянию на 01.01.2018 в комплексе размещена информация о 254 инвестиционных проектах (из них информация по 166 проектам размещена сотрудниками Министерства инвестиций и развития Свердловской области), по 65 из которых ведется активная работа по сопровождению, по 66 проектам осуществляется мониторинг реализации, по 8 инвестиционным проектам осуще</w:t>
            </w:r>
            <w:r>
              <w:rPr>
                <w:rFonts w:ascii="Times New Roman" w:hAnsi="Times New Roman"/>
                <w:sz w:val="20"/>
                <w:szCs w:val="20"/>
              </w:rPr>
              <w:t>ствляется первичная диагностика</w:t>
            </w:r>
            <w:r w:rsidR="00B45DBD">
              <w:rPr>
                <w:rFonts w:ascii="Times New Roman" w:hAnsi="Times New Roman"/>
                <w:sz w:val="20"/>
                <w:szCs w:val="20"/>
              </w:rPr>
              <w:t>.</w:t>
            </w:r>
          </w:p>
        </w:tc>
      </w:tr>
      <w:tr w:rsidR="001C4468" w:rsidRPr="00E20961" w:rsidTr="00B45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cantSplit/>
          <w:trHeight w:val="3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A420F9">
            <w:pPr>
              <w:pStyle w:val="ConsPlusNormal"/>
              <w:jc w:val="center"/>
              <w:outlineLvl w:val="3"/>
              <w:rPr>
                <w:rFonts w:ascii="Times New Roman" w:hAnsi="Times New Roman" w:cs="Times New Roman"/>
                <w:b/>
                <w:sz w:val="20"/>
                <w:szCs w:val="20"/>
              </w:rPr>
            </w:pPr>
            <w:r w:rsidRPr="00E20961">
              <w:rPr>
                <w:rFonts w:ascii="Times New Roman" w:hAnsi="Times New Roman" w:cs="Times New Roman"/>
                <w:b/>
                <w:sz w:val="20"/>
                <w:szCs w:val="20"/>
              </w:rPr>
              <w:t>Задача 6. Обеспечение создания инженерной инфраструктуры, повышение ее доступности для различных категорий предпринимателей и инвесторов, привлечение в нее российских и иностранных инвесторов (направление Стратегии «Повышение инвестиционной привлекательности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FFFFFF"/>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Оптимизация процедуры подключения к электрическим сетям</w:t>
            </w:r>
          </w:p>
        </w:tc>
        <w:tc>
          <w:tcPr>
            <w:tcW w:w="381"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tc>
        <w:tc>
          <w:tcPr>
            <w:tcW w:w="282"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shd w:val="clear" w:color="auto" w:fill="FFFFFF"/>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среднее количество процедур подключения к электрическим сетям</w:t>
            </w:r>
          </w:p>
        </w:tc>
        <w:tc>
          <w:tcPr>
            <w:tcW w:w="383" w:type="pct"/>
            <w:shd w:val="clear" w:color="auto" w:fill="FFFFFF"/>
          </w:tcPr>
          <w:p w:rsidR="001C4468" w:rsidRPr="000261D4"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rPr>
              <w:t>единиц</w:t>
            </w:r>
          </w:p>
        </w:tc>
        <w:tc>
          <w:tcPr>
            <w:tcW w:w="282" w:type="pct"/>
            <w:gridSpan w:val="2"/>
            <w:shd w:val="clear" w:color="auto" w:fill="FFFFFF"/>
          </w:tcPr>
          <w:p w:rsidR="001C4468" w:rsidRPr="00764E4A"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5</w:t>
            </w:r>
            <w:r>
              <w:rPr>
                <w:rFonts w:ascii="Times New Roman" w:hAnsi="Times New Roman"/>
                <w:sz w:val="20"/>
                <w:szCs w:val="20"/>
                <w:lang w:eastAsia="ru-RU"/>
              </w:rPr>
              <w:t>,9</w:t>
            </w:r>
          </w:p>
        </w:tc>
        <w:tc>
          <w:tcPr>
            <w:tcW w:w="271" w:type="pct"/>
            <w:shd w:val="clear" w:color="auto" w:fill="auto"/>
          </w:tcPr>
          <w:p w:rsidR="001C4468" w:rsidRPr="000261D4"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393" w:type="pct"/>
            <w:gridSpan w:val="2"/>
            <w:shd w:val="clear" w:color="auto" w:fill="auto"/>
          </w:tcPr>
          <w:p w:rsidR="001C4468" w:rsidRPr="000261D4"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101,7</w:t>
            </w:r>
          </w:p>
        </w:tc>
        <w:tc>
          <w:tcPr>
            <w:tcW w:w="614" w:type="pct"/>
            <w:gridSpan w:val="2"/>
            <w:shd w:val="clear" w:color="auto" w:fill="FFFFFF"/>
          </w:tcPr>
          <w:p w:rsidR="001C4468" w:rsidRPr="000261D4" w:rsidRDefault="001C4468" w:rsidP="001C4468">
            <w:pPr>
              <w:widowControl w:val="0"/>
              <w:autoSpaceDE w:val="0"/>
              <w:autoSpaceDN w:val="0"/>
              <w:spacing w:after="0" w:line="240" w:lineRule="auto"/>
              <w:rPr>
                <w:rFonts w:ascii="Times New Roman" w:hAnsi="Times New Roman"/>
                <w:sz w:val="20"/>
                <w:szCs w:val="20"/>
                <w:lang w:eastAsia="ru-RU"/>
              </w:rPr>
            </w:pPr>
            <w:r w:rsidRPr="000261D4">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FFFFFF"/>
          </w:tcPr>
          <w:p w:rsidR="001C4468" w:rsidRPr="000261D4" w:rsidRDefault="001C4468" w:rsidP="001C4468">
            <w:pPr>
              <w:pStyle w:val="ConsPlusNormal"/>
              <w:rPr>
                <w:rFonts w:ascii="Times New Roman" w:hAnsi="Times New Roman"/>
                <w:sz w:val="20"/>
                <w:szCs w:val="20"/>
                <w:lang w:eastAsia="ru-RU"/>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ConsPlusNormal"/>
              <w:rPr>
                <w:rFonts w:ascii="Times New Roman" w:hAnsi="Times New Roman" w:cs="Times New Roman"/>
                <w:sz w:val="20"/>
                <w:szCs w:val="20"/>
              </w:rPr>
            </w:pPr>
          </w:p>
        </w:tc>
        <w:tc>
          <w:tcPr>
            <w:tcW w:w="4773" w:type="pct"/>
            <w:gridSpan w:val="13"/>
            <w:shd w:val="clear" w:color="auto" w:fill="auto"/>
          </w:tcPr>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sidRPr="0044073A">
              <w:rPr>
                <w:rFonts w:ascii="Times New Roman" w:hAnsi="Times New Roman"/>
                <w:sz w:val="20"/>
                <w:szCs w:val="20"/>
              </w:rPr>
              <w:t xml:space="preserve">Совместно с крупнейшими электросетевыми организациями </w:t>
            </w:r>
            <w:r w:rsidR="008E347F">
              <w:rPr>
                <w:rFonts w:ascii="Times New Roman" w:hAnsi="Times New Roman"/>
                <w:sz w:val="20"/>
                <w:szCs w:val="20"/>
              </w:rPr>
              <w:t>ОАО</w:t>
            </w:r>
            <w:r w:rsidRPr="0044073A">
              <w:rPr>
                <w:rFonts w:ascii="Times New Roman" w:hAnsi="Times New Roman"/>
                <w:sz w:val="20"/>
                <w:szCs w:val="20"/>
              </w:rPr>
              <w:t xml:space="preserve"> «МРСК Урала» – «Свердловэнерго», </w:t>
            </w:r>
            <w:r w:rsidR="008E347F">
              <w:rPr>
                <w:rFonts w:ascii="Times New Roman" w:hAnsi="Times New Roman"/>
                <w:sz w:val="20"/>
                <w:szCs w:val="20"/>
              </w:rPr>
              <w:t>АО</w:t>
            </w:r>
            <w:r w:rsidRPr="0044073A">
              <w:rPr>
                <w:rFonts w:ascii="Times New Roman" w:hAnsi="Times New Roman"/>
                <w:sz w:val="20"/>
                <w:szCs w:val="20"/>
              </w:rPr>
              <w:t xml:space="preserve"> «Екатеринбургская электросетевая компания», </w:t>
            </w:r>
            <w:r w:rsidR="008E347F">
              <w:rPr>
                <w:rFonts w:ascii="Times New Roman" w:hAnsi="Times New Roman"/>
                <w:sz w:val="20"/>
                <w:szCs w:val="20"/>
              </w:rPr>
              <w:t>АО </w:t>
            </w:r>
            <w:r w:rsidRPr="0044073A">
              <w:rPr>
                <w:rFonts w:ascii="Times New Roman" w:hAnsi="Times New Roman"/>
                <w:sz w:val="20"/>
                <w:szCs w:val="20"/>
              </w:rPr>
              <w:t xml:space="preserve">«Облкоммунэнерго», </w:t>
            </w:r>
            <w:r w:rsidR="008E347F">
              <w:rPr>
                <w:rFonts w:ascii="Times New Roman" w:hAnsi="Times New Roman"/>
                <w:sz w:val="20"/>
                <w:szCs w:val="20"/>
              </w:rPr>
              <w:t>АО</w:t>
            </w:r>
            <w:r w:rsidRPr="0044073A">
              <w:rPr>
                <w:rFonts w:ascii="Times New Roman" w:hAnsi="Times New Roman"/>
                <w:sz w:val="20"/>
                <w:szCs w:val="20"/>
              </w:rPr>
              <w:t xml:space="preserve"> «Региональная сетевая компания», </w:t>
            </w:r>
            <w:r w:rsidR="008E347F">
              <w:rPr>
                <w:rFonts w:ascii="Times New Roman" w:hAnsi="Times New Roman"/>
                <w:sz w:val="20"/>
                <w:szCs w:val="20"/>
              </w:rPr>
              <w:t>АО</w:t>
            </w:r>
            <w:r w:rsidRPr="0044073A">
              <w:rPr>
                <w:rFonts w:ascii="Times New Roman" w:hAnsi="Times New Roman"/>
                <w:sz w:val="20"/>
                <w:szCs w:val="20"/>
              </w:rPr>
              <w:t xml:space="preserve"> «Горэлектросеть» и администрациями муниципальных образований, расположенных на территории Свердловской области</w:t>
            </w:r>
            <w:r w:rsidR="008E347F">
              <w:rPr>
                <w:rFonts w:ascii="Times New Roman" w:hAnsi="Times New Roman"/>
                <w:sz w:val="20"/>
                <w:szCs w:val="20"/>
              </w:rPr>
              <w:t>:</w:t>
            </w:r>
            <w:r w:rsidRPr="0044073A">
              <w:rPr>
                <w:rFonts w:ascii="Times New Roman" w:hAnsi="Times New Roman"/>
                <w:sz w:val="20"/>
                <w:szCs w:val="20"/>
              </w:rPr>
              <w:t xml:space="preserve"> город</w:t>
            </w:r>
            <w:r w:rsidR="008E347F">
              <w:rPr>
                <w:rFonts w:ascii="Times New Roman" w:hAnsi="Times New Roman"/>
                <w:sz w:val="20"/>
                <w:szCs w:val="20"/>
              </w:rPr>
              <w:t>ом</w:t>
            </w:r>
            <w:r w:rsidRPr="0044073A">
              <w:rPr>
                <w:rFonts w:ascii="Times New Roman" w:hAnsi="Times New Roman"/>
                <w:sz w:val="20"/>
                <w:szCs w:val="20"/>
              </w:rPr>
              <w:t xml:space="preserve"> Екатеринбур</w:t>
            </w:r>
            <w:r w:rsidR="008E347F">
              <w:rPr>
                <w:rFonts w:ascii="Times New Roman" w:hAnsi="Times New Roman"/>
                <w:sz w:val="20"/>
                <w:szCs w:val="20"/>
              </w:rPr>
              <w:t>гом</w:t>
            </w:r>
            <w:r w:rsidRPr="0044073A">
              <w:rPr>
                <w:rFonts w:ascii="Times New Roman" w:hAnsi="Times New Roman"/>
                <w:sz w:val="20"/>
                <w:szCs w:val="20"/>
              </w:rPr>
              <w:t>, город</w:t>
            </w:r>
            <w:r w:rsidR="008E347F">
              <w:rPr>
                <w:rFonts w:ascii="Times New Roman" w:hAnsi="Times New Roman"/>
                <w:sz w:val="20"/>
                <w:szCs w:val="20"/>
              </w:rPr>
              <w:t>ом</w:t>
            </w:r>
            <w:r w:rsidRPr="0044073A">
              <w:rPr>
                <w:rFonts w:ascii="Times New Roman" w:hAnsi="Times New Roman"/>
                <w:sz w:val="20"/>
                <w:szCs w:val="20"/>
              </w:rPr>
              <w:t xml:space="preserve"> Каменск</w:t>
            </w:r>
            <w:r w:rsidR="008E347F">
              <w:rPr>
                <w:rFonts w:ascii="Times New Roman" w:hAnsi="Times New Roman"/>
                <w:sz w:val="20"/>
                <w:szCs w:val="20"/>
              </w:rPr>
              <w:t>ом</w:t>
            </w:r>
            <w:r w:rsidRPr="0044073A">
              <w:rPr>
                <w:rFonts w:ascii="Times New Roman" w:hAnsi="Times New Roman"/>
                <w:sz w:val="20"/>
                <w:szCs w:val="20"/>
              </w:rPr>
              <w:t>-Уральски</w:t>
            </w:r>
            <w:r w:rsidR="008E347F">
              <w:rPr>
                <w:rFonts w:ascii="Times New Roman" w:hAnsi="Times New Roman"/>
                <w:sz w:val="20"/>
                <w:szCs w:val="20"/>
              </w:rPr>
              <w:t>м</w:t>
            </w:r>
            <w:r w:rsidRPr="0044073A">
              <w:rPr>
                <w:rFonts w:ascii="Times New Roman" w:hAnsi="Times New Roman"/>
                <w:sz w:val="20"/>
                <w:szCs w:val="20"/>
              </w:rPr>
              <w:t>, город</w:t>
            </w:r>
            <w:r w:rsidR="008E347F">
              <w:rPr>
                <w:rFonts w:ascii="Times New Roman" w:hAnsi="Times New Roman"/>
                <w:sz w:val="20"/>
                <w:szCs w:val="20"/>
              </w:rPr>
              <w:t>ом</w:t>
            </w:r>
            <w:r w:rsidRPr="0044073A">
              <w:rPr>
                <w:rFonts w:ascii="Times New Roman" w:hAnsi="Times New Roman"/>
                <w:sz w:val="20"/>
                <w:szCs w:val="20"/>
              </w:rPr>
              <w:t xml:space="preserve"> Нижни</w:t>
            </w:r>
            <w:r w:rsidR="008E347F">
              <w:rPr>
                <w:rFonts w:ascii="Times New Roman" w:hAnsi="Times New Roman"/>
                <w:sz w:val="20"/>
                <w:szCs w:val="20"/>
              </w:rPr>
              <w:t>м</w:t>
            </w:r>
            <w:r w:rsidRPr="0044073A">
              <w:rPr>
                <w:rFonts w:ascii="Times New Roman" w:hAnsi="Times New Roman"/>
                <w:sz w:val="20"/>
                <w:szCs w:val="20"/>
              </w:rPr>
              <w:t xml:space="preserve"> Таги</w:t>
            </w:r>
            <w:r w:rsidR="008E347F">
              <w:rPr>
                <w:rFonts w:ascii="Times New Roman" w:hAnsi="Times New Roman"/>
                <w:sz w:val="20"/>
                <w:szCs w:val="20"/>
              </w:rPr>
              <w:t>лом</w:t>
            </w:r>
            <w:r w:rsidRPr="0044073A">
              <w:rPr>
                <w:rFonts w:ascii="Times New Roman" w:hAnsi="Times New Roman"/>
                <w:sz w:val="20"/>
                <w:szCs w:val="20"/>
              </w:rPr>
              <w:t xml:space="preserve"> и городск</w:t>
            </w:r>
            <w:r w:rsidR="008E347F">
              <w:rPr>
                <w:rFonts w:ascii="Times New Roman" w:hAnsi="Times New Roman"/>
                <w:sz w:val="20"/>
                <w:szCs w:val="20"/>
              </w:rPr>
              <w:t>им</w:t>
            </w:r>
            <w:r w:rsidRPr="0044073A">
              <w:rPr>
                <w:rFonts w:ascii="Times New Roman" w:hAnsi="Times New Roman"/>
                <w:sz w:val="20"/>
                <w:szCs w:val="20"/>
              </w:rPr>
              <w:t xml:space="preserve"> округ</w:t>
            </w:r>
            <w:r w:rsidR="008E347F">
              <w:rPr>
                <w:rFonts w:ascii="Times New Roman" w:hAnsi="Times New Roman"/>
                <w:sz w:val="20"/>
                <w:szCs w:val="20"/>
              </w:rPr>
              <w:t>ом</w:t>
            </w:r>
            <w:r w:rsidRPr="0044073A">
              <w:rPr>
                <w:rFonts w:ascii="Times New Roman" w:hAnsi="Times New Roman"/>
                <w:sz w:val="20"/>
                <w:szCs w:val="20"/>
              </w:rPr>
              <w:t xml:space="preserve"> Первоуральск </w:t>
            </w:r>
            <w:r w:rsidR="008E347F">
              <w:rPr>
                <w:rFonts w:ascii="Times New Roman" w:hAnsi="Times New Roman"/>
                <w:sz w:val="20"/>
                <w:szCs w:val="20"/>
              </w:rPr>
              <w:t xml:space="preserve">– </w:t>
            </w:r>
            <w:r w:rsidR="008E347F">
              <w:rPr>
                <w:rFonts w:ascii="Times New Roman" w:hAnsi="Times New Roman"/>
                <w:sz w:val="20"/>
                <w:szCs w:val="20"/>
              </w:rPr>
              <w:br/>
            </w:r>
            <w:r w:rsidRPr="0044073A">
              <w:rPr>
                <w:rFonts w:ascii="Times New Roman" w:hAnsi="Times New Roman"/>
                <w:sz w:val="20"/>
                <w:szCs w:val="20"/>
              </w:rPr>
              <w:t>в 2017 году удалось реализовать следующие мероприятия:</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обеспечен доступ к сервису личный кабинет на официальных сайтах крупнейших сетевых организаций, осуществляющих свою деятельность на территории Свердловской области, с использованием которого возможно подать заявку на технологическое присоединение энергопринимающих ус</w:t>
            </w:r>
            <w:r w:rsidR="00B45DBD">
              <w:rPr>
                <w:rFonts w:ascii="Times New Roman" w:hAnsi="Times New Roman"/>
                <w:sz w:val="20"/>
                <w:szCs w:val="20"/>
              </w:rPr>
              <w:t>тройств к электрическим сетям в </w:t>
            </w:r>
            <w:r w:rsidRPr="0044073A">
              <w:rPr>
                <w:rFonts w:ascii="Times New Roman" w:hAnsi="Times New Roman"/>
                <w:sz w:val="20"/>
                <w:szCs w:val="20"/>
              </w:rPr>
              <w:t>электронном виде, обеспечивать контроль за заключением и исполнением договоров технологического присоединения, а также получить, в случае необходимости, обратную связь;</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заключены соглашения между сетевыми и энергосбытовыми организациями (гарантирующими поставщиками), регламентирующие процедуру заключения договора электроснабжения параллельно процедуре технологического присоединения, что позволяет клиентам получать комплексную услугу по заключению всех необходимых документов без дополнительного посещения офисов энергосбытовых организаций;</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решен вопрос сетевыми организациями о выдаче всех актов об итогах технологического присоединения на стадии проверки готовности энергопринимающих устройств заявителя при отсутствии замечаний к его электроустановке;</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продолжилась работа контрольных комиссий с целью оперативного решения проблем заявителей, возникающих в процессе технологического присоединения к</w:t>
            </w:r>
            <w:r w:rsidR="00B45DBD">
              <w:rPr>
                <w:rFonts w:ascii="Times New Roman" w:hAnsi="Times New Roman"/>
                <w:sz w:val="20"/>
                <w:szCs w:val="20"/>
              </w:rPr>
              <w:t> </w:t>
            </w:r>
            <w:r w:rsidRPr="0044073A">
              <w:rPr>
                <w:rFonts w:ascii="Times New Roman" w:hAnsi="Times New Roman"/>
                <w:sz w:val="20"/>
                <w:szCs w:val="20"/>
              </w:rPr>
              <w:t>электрическим сетям, в работе которых, помимо представителей сетевых организаций, принимают участие представители профильного министерства, общественных организаций и органов местного самоуправления (всего в 2017 году проведено 38 заседаний контрольных комиссий, рассмотрено 105 вопросов, принятые обязательства по итогам работы контрольных комиссий выполняются всеми заинтересованными сторонами в полном объеме);</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проведена работа муниципальными образованиями, расположенными на территории Свердловской области, с численностью населения более 100 тыс. человек (4 штуки) по внесению изменений в административные регламенты предоставления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по принципу «одного окна» в срок не более 10 рабочих дней;</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 xml:space="preserve">- </w:t>
            </w:r>
            <w:r w:rsidRPr="0044073A">
              <w:rPr>
                <w:rFonts w:ascii="Times New Roman" w:hAnsi="Times New Roman"/>
                <w:sz w:val="20"/>
                <w:szCs w:val="20"/>
              </w:rPr>
              <w:t>обеспечен доступ в режиме просмотра для сетевых и инфраструктурных организаций к информационной системе обеспечения градостроительной деятельности, что позволило оперативно получать данные, используемые при проектировании будущего строительства, а</w:t>
            </w:r>
            <w:r>
              <w:rPr>
                <w:rFonts w:ascii="Times New Roman" w:hAnsi="Times New Roman"/>
                <w:sz w:val="20"/>
                <w:szCs w:val="20"/>
              </w:rPr>
              <w:t xml:space="preserve">, </w:t>
            </w:r>
            <w:r w:rsidRPr="0044073A">
              <w:rPr>
                <w:rFonts w:ascii="Times New Roman" w:hAnsi="Times New Roman"/>
                <w:sz w:val="20"/>
                <w:szCs w:val="20"/>
              </w:rPr>
              <w:t>следовательно, сократить время для его осуществления;</w:t>
            </w:r>
          </w:p>
          <w:p w:rsidR="001C4468" w:rsidRPr="0044073A" w:rsidRDefault="001C4468" w:rsidP="001C4468">
            <w:pPr>
              <w:pStyle w:val="af1"/>
              <w:autoSpaceDE w:val="0"/>
              <w:autoSpaceDN w:val="0"/>
              <w:adjustRightInd w:val="0"/>
              <w:spacing w:after="0" w:line="240" w:lineRule="auto"/>
              <w:ind w:left="0"/>
              <w:rPr>
                <w:rFonts w:ascii="Times New Roman" w:hAnsi="Times New Roman"/>
                <w:sz w:val="20"/>
                <w:szCs w:val="20"/>
              </w:rPr>
            </w:pPr>
            <w:r w:rsidRPr="0044073A">
              <w:rPr>
                <w:rFonts w:ascii="Times New Roman" w:hAnsi="Times New Roman"/>
                <w:sz w:val="20"/>
                <w:szCs w:val="20"/>
              </w:rPr>
              <w:t>заключено 98 соглашений с сетевыми организациями о взаимодействии по вопросам повышения доступности технологического присоединения к инженерной инфраструктуре, что позволило регламентировать и оптимизировать срок получения необходимых согласований и разрешений в органах местного самоуправления, а</w:t>
            </w:r>
            <w:r w:rsidR="00B45DBD">
              <w:rPr>
                <w:rFonts w:ascii="Times New Roman" w:hAnsi="Times New Roman"/>
                <w:sz w:val="20"/>
                <w:szCs w:val="20"/>
              </w:rPr>
              <w:t> </w:t>
            </w:r>
            <w:r w:rsidRPr="0044073A">
              <w:rPr>
                <w:rFonts w:ascii="Times New Roman" w:hAnsi="Times New Roman"/>
                <w:sz w:val="20"/>
                <w:szCs w:val="20"/>
              </w:rPr>
              <w:t>также определить механизмы межведомственного взаимодействия по их предоставлению.</w:t>
            </w:r>
          </w:p>
          <w:p w:rsidR="001C4468" w:rsidRPr="00E20961" w:rsidRDefault="001C4468" w:rsidP="001C4468">
            <w:pPr>
              <w:pStyle w:val="af1"/>
              <w:autoSpaceDE w:val="0"/>
              <w:autoSpaceDN w:val="0"/>
              <w:adjustRightInd w:val="0"/>
              <w:spacing w:after="0" w:line="240" w:lineRule="auto"/>
              <w:ind w:left="0"/>
              <w:rPr>
                <w:rFonts w:ascii="Times New Roman" w:hAnsi="Times New Roman"/>
                <w:sz w:val="20"/>
                <w:szCs w:val="20"/>
              </w:rPr>
            </w:pPr>
            <w:r w:rsidRPr="0044073A">
              <w:rPr>
                <w:rFonts w:ascii="Times New Roman" w:hAnsi="Times New Roman"/>
                <w:sz w:val="20"/>
                <w:szCs w:val="20"/>
              </w:rPr>
              <w:t>Одним из ключевых мероприятий, проведенных в 2017 году, стало создание единого регионального интернет-портала по технологическому присоединению. Информационная система функционирует в тестовом режиме и будет доступна широкому кругу заинтересованных организаций и индивидуальным предприним</w:t>
            </w:r>
            <w:r>
              <w:rPr>
                <w:rFonts w:ascii="Times New Roman" w:hAnsi="Times New Roman"/>
                <w:sz w:val="20"/>
                <w:szCs w:val="20"/>
              </w:rPr>
              <w:t>ателям во II квартале 2018 года</w:t>
            </w:r>
            <w:r w:rsidR="00B45DBD">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744" w:type="pct"/>
            <w:shd w:val="clear" w:color="auto" w:fill="FFFFFF"/>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Совершенствование нормативно-правовой базы, обеспечивающей создание условий для снижения административных барьеров в сфере газораспределения</w:t>
            </w:r>
          </w:p>
        </w:tc>
        <w:tc>
          <w:tcPr>
            <w:tcW w:w="381"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tc>
        <w:tc>
          <w:tcPr>
            <w:tcW w:w="282"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3; 4</w:t>
            </w:r>
          </w:p>
        </w:tc>
        <w:tc>
          <w:tcPr>
            <w:tcW w:w="860" w:type="pct"/>
            <w:shd w:val="clear" w:color="auto" w:fill="FFFFFF"/>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актуализирована нормативно-правовая база в сфере газораспределения</w:t>
            </w:r>
          </w:p>
        </w:tc>
        <w:tc>
          <w:tcPr>
            <w:tcW w:w="383"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w:t>
            </w:r>
          </w:p>
        </w:tc>
        <w:tc>
          <w:tcPr>
            <w:tcW w:w="282" w:type="pct"/>
            <w:gridSpan w:val="2"/>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w:t>
            </w:r>
          </w:p>
        </w:tc>
        <w:tc>
          <w:tcPr>
            <w:tcW w:w="271" w:type="pct"/>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w:t>
            </w:r>
          </w:p>
        </w:tc>
        <w:tc>
          <w:tcPr>
            <w:tcW w:w="393" w:type="pct"/>
            <w:gridSpan w:val="2"/>
            <w:shd w:val="clear" w:color="auto" w:fill="FFFFFF"/>
          </w:tcPr>
          <w:p w:rsidR="001C4468" w:rsidRPr="00E20961" w:rsidRDefault="001C4468" w:rsidP="001C4468">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х</w:t>
            </w:r>
          </w:p>
        </w:tc>
        <w:tc>
          <w:tcPr>
            <w:tcW w:w="614" w:type="pct"/>
            <w:gridSpan w:val="2"/>
          </w:tcPr>
          <w:p w:rsidR="001C4468" w:rsidRPr="00E20961" w:rsidRDefault="001C4468" w:rsidP="001C4468">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энергетики и жилищно-коммунального хозяйства Свердловской области</w:t>
            </w:r>
          </w:p>
        </w:tc>
        <w:tc>
          <w:tcPr>
            <w:tcW w:w="563" w:type="pct"/>
          </w:tcPr>
          <w:p w:rsidR="001C4468" w:rsidRPr="00E20961" w:rsidRDefault="00B45DBD" w:rsidP="00D53B18">
            <w:pPr>
              <w:pStyle w:val="ConsPlusNormal"/>
              <w:rPr>
                <w:rFonts w:ascii="Times New Roman" w:hAnsi="Times New Roman" w:cs="Times New Roman"/>
                <w:sz w:val="20"/>
                <w:szCs w:val="20"/>
              </w:rPr>
            </w:pPr>
            <w:r>
              <w:rPr>
                <w:rFonts w:ascii="Times New Roman" w:hAnsi="Times New Roman" w:cs="Times New Roman"/>
                <w:sz w:val="20"/>
                <w:szCs w:val="20"/>
              </w:rPr>
              <w:t>С</w:t>
            </w:r>
            <w:r w:rsidR="001C4468" w:rsidRPr="00E20961">
              <w:rPr>
                <w:rFonts w:ascii="Times New Roman" w:hAnsi="Times New Roman" w:cs="Times New Roman"/>
                <w:sz w:val="20"/>
                <w:szCs w:val="20"/>
              </w:rPr>
              <w:t>рок наступления контрольного события – 2018</w:t>
            </w:r>
            <w:r w:rsidR="00D53B18">
              <w:rPr>
                <w:rFonts w:ascii="Times New Roman" w:hAnsi="Times New Roman" w:cs="Times New Roman"/>
                <w:sz w:val="20"/>
                <w:szCs w:val="20"/>
              </w:rPr>
              <w:t> </w:t>
            </w:r>
            <w:r w:rsidR="001C4468" w:rsidRPr="00E20961">
              <w:rPr>
                <w:rFonts w:ascii="Times New Roman" w:hAnsi="Times New Roman" w:cs="Times New Roman"/>
                <w:sz w:val="20"/>
                <w:szCs w:val="20"/>
              </w:rPr>
              <w:t>год</w:t>
            </w:r>
            <w:r>
              <w:rPr>
                <w:rFonts w:ascii="Times New Roman" w:hAnsi="Times New Roman" w:cs="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4773" w:type="pct"/>
            <w:gridSpan w:val="13"/>
            <w:shd w:val="clear" w:color="auto" w:fill="auto"/>
          </w:tcPr>
          <w:p w:rsidR="001C4468" w:rsidRPr="00E20961" w:rsidRDefault="001C4468" w:rsidP="001C4468">
            <w:pPr>
              <w:spacing w:after="0" w:line="240" w:lineRule="auto"/>
              <w:jc w:val="center"/>
              <w:rPr>
                <w:rFonts w:ascii="Times New Roman" w:hAnsi="Times New Roman"/>
                <w:sz w:val="20"/>
                <w:szCs w:val="20"/>
              </w:rPr>
            </w:pPr>
            <w:r w:rsidRPr="00A16D36">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малого и среднего предпринимательства в Свердловской области»</w:t>
            </w:r>
            <w:r>
              <w:rPr>
                <w:rFonts w:ascii="Times New Roman" w:hAnsi="Times New Roman"/>
                <w:b/>
                <w:bCs/>
                <w:sz w:val="20"/>
                <w:szCs w:val="20"/>
                <w:lang w:eastAsia="ru-RU"/>
              </w:rPr>
              <w:t xml:space="preserve">. </w:t>
            </w:r>
            <w:r w:rsidRPr="00A16D36">
              <w:rPr>
                <w:rFonts w:ascii="Times New Roman" w:hAnsi="Times New Roman"/>
                <w:b/>
                <w:bCs/>
                <w:sz w:val="20"/>
                <w:szCs w:val="20"/>
                <w:lang w:eastAsia="ru-RU"/>
              </w:rPr>
              <w:t xml:space="preserve">Целью реализации направления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w:t>
            </w:r>
            <w:r>
              <w:rPr>
                <w:rFonts w:ascii="Times New Roman" w:hAnsi="Times New Roman"/>
                <w:b/>
                <w:bCs/>
                <w:sz w:val="20"/>
                <w:szCs w:val="20"/>
                <w:lang w:eastAsia="ru-RU"/>
              </w:rPr>
              <w:br/>
            </w:r>
            <w:r w:rsidRPr="00A16D36">
              <w:rPr>
                <w:rFonts w:ascii="Times New Roman" w:hAnsi="Times New Roman"/>
                <w:b/>
                <w:bCs/>
                <w:sz w:val="20"/>
                <w:szCs w:val="20"/>
                <w:lang w:eastAsia="ru-RU"/>
              </w:rPr>
              <w:t>и в перспективе мировом рынках</w:t>
            </w:r>
            <w:r w:rsidR="00B501D4">
              <w:rPr>
                <w:rFonts w:ascii="Times New Roman" w:hAnsi="Times New Roman"/>
                <w:b/>
                <w:bCs/>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3596" w:type="pct"/>
            <w:gridSpan w:val="10"/>
            <w:shd w:val="clear" w:color="auto" w:fill="auto"/>
          </w:tcPr>
          <w:p w:rsidR="001C4468" w:rsidRDefault="001C4468" w:rsidP="001C4468">
            <w:pPr>
              <w:spacing w:after="0" w:line="240" w:lineRule="auto"/>
              <w:rPr>
                <w:rFonts w:ascii="Times New Roman" w:hAnsi="Times New Roman"/>
                <w:b/>
                <w:bCs/>
                <w:sz w:val="20"/>
                <w:szCs w:val="20"/>
                <w:lang w:eastAsia="ru-RU"/>
              </w:rPr>
            </w:pPr>
            <w:r w:rsidRPr="00A16D36">
              <w:rPr>
                <w:rFonts w:ascii="Times New Roman" w:hAnsi="Times New Roman"/>
                <w:b/>
                <w:bCs/>
                <w:sz w:val="20"/>
                <w:szCs w:val="20"/>
                <w:lang w:eastAsia="ru-RU"/>
              </w:rPr>
              <w:t>Проект «Импульс для предпринимательства» Стратегии социально-экономического развития Свердло</w:t>
            </w:r>
            <w:r>
              <w:rPr>
                <w:rFonts w:ascii="Times New Roman" w:hAnsi="Times New Roman"/>
                <w:b/>
                <w:bCs/>
                <w:sz w:val="20"/>
                <w:szCs w:val="20"/>
                <w:lang w:eastAsia="ru-RU"/>
              </w:rPr>
              <w:t xml:space="preserve">вской </w:t>
            </w:r>
            <w:r>
              <w:rPr>
                <w:rFonts w:ascii="Times New Roman" w:hAnsi="Times New Roman"/>
                <w:b/>
                <w:bCs/>
                <w:sz w:val="20"/>
                <w:szCs w:val="20"/>
                <w:lang w:eastAsia="ru-RU"/>
              </w:rPr>
              <w:br/>
              <w:t>области на 2016–2030 годы.</w:t>
            </w:r>
          </w:p>
          <w:p w:rsidR="001C4468" w:rsidRPr="00E86B79" w:rsidRDefault="001C4468" w:rsidP="001C4468">
            <w:pPr>
              <w:spacing w:after="0" w:line="240" w:lineRule="auto"/>
              <w:rPr>
                <w:rFonts w:ascii="Times New Roman" w:hAnsi="Times New Roman"/>
                <w:sz w:val="20"/>
                <w:szCs w:val="20"/>
                <w:lang w:eastAsia="ru-RU"/>
              </w:rPr>
            </w:pPr>
            <w:r w:rsidRPr="00E86B79">
              <w:rPr>
                <w:rFonts w:ascii="Times New Roman" w:hAnsi="Times New Roman"/>
                <w:sz w:val="20"/>
                <w:szCs w:val="20"/>
                <w:lang w:eastAsia="ru-RU"/>
              </w:rPr>
              <w:t>Проект реализуется в рамках следующих государственных программ Свердловской области:</w:t>
            </w:r>
          </w:p>
          <w:p w:rsidR="001C4468" w:rsidRPr="008A02DA" w:rsidRDefault="001C4468" w:rsidP="001C4468">
            <w:pPr>
              <w:spacing w:after="0" w:line="240" w:lineRule="auto"/>
              <w:rPr>
                <w:rFonts w:ascii="Times New Roman" w:hAnsi="Times New Roman"/>
                <w:sz w:val="20"/>
                <w:szCs w:val="20"/>
                <w:lang w:eastAsia="ru-RU"/>
              </w:rPr>
            </w:pPr>
            <w:r w:rsidRPr="00E86B79">
              <w:rPr>
                <w:rFonts w:ascii="Times New Roman" w:hAnsi="Times New Roman"/>
                <w:sz w:val="20"/>
                <w:szCs w:val="20"/>
                <w:lang w:eastAsia="ru-RU"/>
              </w:rPr>
              <w:t xml:space="preserve">1) «Повышение инвестиционной </w:t>
            </w:r>
            <w:r w:rsidRPr="008A02DA">
              <w:rPr>
                <w:rFonts w:ascii="Times New Roman" w:hAnsi="Times New Roman"/>
                <w:sz w:val="20"/>
                <w:szCs w:val="20"/>
                <w:lang w:eastAsia="ru-RU"/>
              </w:rPr>
              <w:t>привлекательности Свердловской области до 2024 года» (утверждена постановлением Правительства Свердловской области от 17.11.2014 № 1002-ПП);</w:t>
            </w:r>
          </w:p>
          <w:p w:rsidR="001C4468" w:rsidRPr="008A02DA" w:rsidRDefault="001C4468" w:rsidP="001C4468">
            <w:pPr>
              <w:spacing w:after="0" w:line="240" w:lineRule="auto"/>
              <w:rPr>
                <w:rFonts w:ascii="Times New Roman" w:hAnsi="Times New Roman"/>
                <w:sz w:val="20"/>
                <w:szCs w:val="20"/>
                <w:lang w:eastAsia="ru-RU"/>
              </w:rPr>
            </w:pPr>
            <w:r w:rsidRPr="008A02DA">
              <w:rPr>
                <w:rFonts w:ascii="Times New Roman" w:hAnsi="Times New Roman"/>
                <w:sz w:val="20"/>
                <w:szCs w:val="20"/>
                <w:lang w:eastAsia="ru-RU"/>
              </w:rPr>
              <w:t>2)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w:t>
            </w:r>
          </w:p>
          <w:p w:rsidR="001C4468" w:rsidRPr="008A02DA" w:rsidRDefault="001C4468" w:rsidP="001C4468">
            <w:pPr>
              <w:spacing w:after="0" w:line="240" w:lineRule="auto"/>
              <w:rPr>
                <w:rFonts w:ascii="Times New Roman" w:hAnsi="Times New Roman"/>
                <w:sz w:val="20"/>
                <w:szCs w:val="20"/>
                <w:lang w:eastAsia="ru-RU"/>
              </w:rPr>
            </w:pPr>
            <w:r w:rsidRPr="008A02DA">
              <w:rPr>
                <w:rFonts w:ascii="Times New Roman" w:hAnsi="Times New Roman"/>
                <w:sz w:val="20"/>
                <w:szCs w:val="20"/>
                <w:lang w:eastAsia="ru-RU"/>
              </w:rPr>
              <w:t>3) «Развитие промышленности и науки на территории Свердловской области до 2024 года» (утверждена постановлением Правительства Свердловской области от 24.10.2013 № 1293-ПП);</w:t>
            </w:r>
          </w:p>
          <w:p w:rsidR="001C4468" w:rsidRPr="00E86B79" w:rsidRDefault="001C4468" w:rsidP="001C4468">
            <w:pPr>
              <w:spacing w:after="0" w:line="240" w:lineRule="auto"/>
              <w:rPr>
                <w:rFonts w:ascii="Times New Roman" w:hAnsi="Times New Roman"/>
                <w:sz w:val="20"/>
                <w:szCs w:val="20"/>
                <w:lang w:eastAsia="ru-RU"/>
              </w:rPr>
            </w:pPr>
            <w:r w:rsidRPr="008A02DA">
              <w:rPr>
                <w:rFonts w:ascii="Times New Roman" w:hAnsi="Times New Roman"/>
                <w:sz w:val="20"/>
                <w:szCs w:val="20"/>
                <w:lang w:eastAsia="ru-RU"/>
              </w:rPr>
              <w:t>4) «Совершенствование механизмов осуществления закупок товаров, работ, услуг для государственных нужд Свердловской области до 2024 года» (утверждена постановлением Правительства Свердловской обла</w:t>
            </w:r>
            <w:r w:rsidR="00B45DBD">
              <w:rPr>
                <w:rFonts w:ascii="Times New Roman" w:hAnsi="Times New Roman"/>
                <w:sz w:val="20"/>
                <w:szCs w:val="20"/>
                <w:lang w:eastAsia="ru-RU"/>
              </w:rPr>
              <w:t>сти от 21.10.2013 № 1274-ПП «Об </w:t>
            </w:r>
            <w:r w:rsidRPr="008A02DA">
              <w:rPr>
                <w:rFonts w:ascii="Times New Roman" w:hAnsi="Times New Roman"/>
                <w:sz w:val="20"/>
                <w:szCs w:val="20"/>
                <w:lang w:eastAsia="ru-RU"/>
              </w:rPr>
              <w:t>утверждении государственной программы Свердловской области «Совершенствование механизмов осуществления закупок товаров, работ, услуг для государственных нужд Свердловской области до 2024 года»)</w:t>
            </w:r>
            <w:r w:rsidR="00C9125F">
              <w:rPr>
                <w:rFonts w:ascii="Times New Roman" w:hAnsi="Times New Roman"/>
                <w:sz w:val="20"/>
                <w:szCs w:val="20"/>
                <w:lang w:eastAsia="ru-RU"/>
              </w:rPr>
              <w:t>.</w:t>
            </w:r>
          </w:p>
        </w:tc>
        <w:tc>
          <w:tcPr>
            <w:tcW w:w="614" w:type="pct"/>
            <w:gridSpan w:val="2"/>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1125" w:type="pct"/>
            <w:gridSpan w:val="2"/>
            <w:vMerge w:val="restart"/>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860" w:type="pct"/>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ежегодный прирост оборота продукции и услуг, производимых малыми и средними предприятиями, в том числе микропредприятиями и индивидуальными предпринимателями</w:t>
            </w:r>
          </w:p>
        </w:tc>
        <w:tc>
          <w:tcPr>
            <w:tcW w:w="383"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процентов к предыду</w:t>
            </w:r>
            <w:r w:rsidRPr="00E20961">
              <w:rPr>
                <w:rFonts w:ascii="Times New Roman" w:hAnsi="Times New Roman"/>
                <w:sz w:val="20"/>
                <w:szCs w:val="20"/>
              </w:rPr>
              <w:softHyphen/>
              <w:t>щему году</w:t>
            </w:r>
          </w:p>
        </w:tc>
        <w:tc>
          <w:tcPr>
            <w:tcW w:w="282" w:type="pct"/>
            <w:gridSpan w:val="2"/>
            <w:shd w:val="clear" w:color="auto" w:fill="auto"/>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 xml:space="preserve">не менее </w:t>
            </w:r>
          </w:p>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sz w:val="20"/>
                <w:szCs w:val="20"/>
              </w:rPr>
              <w:t>3,</w:t>
            </w:r>
            <w:r w:rsidRPr="00A16D36">
              <w:rPr>
                <w:rFonts w:ascii="Times New Roman" w:hAnsi="Times New Roman"/>
                <w:sz w:val="20"/>
                <w:szCs w:val="20"/>
              </w:rPr>
              <w:t>4</w:t>
            </w:r>
          </w:p>
        </w:tc>
        <w:tc>
          <w:tcPr>
            <w:tcW w:w="271" w:type="pct"/>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8,0</w:t>
            </w:r>
          </w:p>
        </w:tc>
        <w:tc>
          <w:tcPr>
            <w:tcW w:w="393" w:type="pct"/>
            <w:gridSpan w:val="2"/>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более чем в 2 раза</w:t>
            </w:r>
          </w:p>
        </w:tc>
        <w:tc>
          <w:tcPr>
            <w:tcW w:w="614" w:type="pct"/>
            <w:gridSpan w:val="2"/>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auto"/>
          </w:tcPr>
          <w:p w:rsidR="001C4468" w:rsidRPr="00E52F97" w:rsidRDefault="001C4468" w:rsidP="001C4468">
            <w:pPr>
              <w:spacing w:after="0" w:line="240" w:lineRule="auto"/>
              <w:rPr>
                <w:rFonts w:ascii="Times New Roman" w:hAnsi="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i/>
                <w:sz w:val="20"/>
                <w:szCs w:val="20"/>
              </w:rPr>
            </w:pPr>
          </w:p>
        </w:tc>
        <w:tc>
          <w:tcPr>
            <w:tcW w:w="1125" w:type="pct"/>
            <w:gridSpan w:val="2"/>
            <w:vMerge/>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w:t>
            </w:r>
          </w:p>
        </w:tc>
        <w:tc>
          <w:tcPr>
            <w:tcW w:w="860" w:type="pct"/>
            <w:shd w:val="clear" w:color="auto" w:fill="FFFFFF"/>
          </w:tcPr>
          <w:p w:rsidR="001C4468" w:rsidRPr="00E20961" w:rsidRDefault="001C4468" w:rsidP="00D44417">
            <w:pPr>
              <w:spacing w:after="0" w:line="240" w:lineRule="auto"/>
              <w:rPr>
                <w:rFonts w:ascii="Times New Roman" w:hAnsi="Times New Roman"/>
                <w:sz w:val="20"/>
                <w:szCs w:val="20"/>
              </w:rPr>
            </w:pPr>
            <w:r w:rsidRPr="00E20961">
              <w:rPr>
                <w:rFonts w:ascii="Times New Roman" w:hAnsi="Times New Roman"/>
                <w:sz w:val="20"/>
                <w:szCs w:val="20"/>
              </w:rPr>
              <w:t>доля среднесписочной численности работников (без</w:t>
            </w:r>
            <w:r w:rsidR="00B45DBD">
              <w:rPr>
                <w:rFonts w:ascii="Times New Roman" w:hAnsi="Times New Roman"/>
                <w:sz w:val="20"/>
                <w:szCs w:val="20"/>
              </w:rPr>
              <w:t> </w:t>
            </w:r>
            <w:r w:rsidRPr="00E20961">
              <w:rPr>
                <w:rFonts w:ascii="Times New Roman" w:hAnsi="Times New Roman"/>
                <w:sz w:val="20"/>
                <w:szCs w:val="20"/>
              </w:rPr>
              <w:t>внешних совместителей), занятых на малых, включая микропред</w:t>
            </w:r>
            <w:r w:rsidR="00D44417">
              <w:rPr>
                <w:rFonts w:ascii="Times New Roman" w:hAnsi="Times New Roman"/>
                <w:sz w:val="20"/>
                <w:szCs w:val="20"/>
              </w:rPr>
              <w:t>приятия, средних предприятиях и </w:t>
            </w:r>
            <w:r w:rsidRPr="00E20961">
              <w:rPr>
                <w:rFonts w:ascii="Times New Roman" w:hAnsi="Times New Roman"/>
                <w:sz w:val="20"/>
                <w:szCs w:val="20"/>
              </w:rPr>
              <w:t>у</w:t>
            </w:r>
            <w:r w:rsidR="00D44417">
              <w:rPr>
                <w:rFonts w:ascii="Times New Roman" w:hAnsi="Times New Roman"/>
                <w:sz w:val="20"/>
                <w:szCs w:val="20"/>
              </w:rPr>
              <w:t> </w:t>
            </w:r>
            <w:r w:rsidRPr="00E20961">
              <w:rPr>
                <w:rFonts w:ascii="Times New Roman" w:hAnsi="Times New Roman"/>
                <w:sz w:val="20"/>
                <w:szCs w:val="20"/>
              </w:rPr>
              <w:t>индивидуальных предпринимателей, в общей численности занятого населения</w:t>
            </w:r>
          </w:p>
        </w:tc>
        <w:tc>
          <w:tcPr>
            <w:tcW w:w="383"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shd w:val="clear" w:color="auto" w:fill="FFFFFF"/>
          </w:tcPr>
          <w:p w:rsidR="001C4468" w:rsidRPr="00764E4A" w:rsidRDefault="001C4468" w:rsidP="001C4468">
            <w:pPr>
              <w:spacing w:after="0" w:line="240" w:lineRule="auto"/>
              <w:jc w:val="center"/>
              <w:rPr>
                <w:rFonts w:ascii="Times New Roman" w:hAnsi="Times New Roman"/>
                <w:sz w:val="20"/>
                <w:szCs w:val="20"/>
              </w:rPr>
            </w:pPr>
            <w:r w:rsidRPr="00764E4A">
              <w:rPr>
                <w:rFonts w:ascii="Times New Roman" w:hAnsi="Times New Roman"/>
                <w:sz w:val="20"/>
                <w:szCs w:val="20"/>
              </w:rPr>
              <w:t>32,5</w:t>
            </w:r>
          </w:p>
        </w:tc>
        <w:tc>
          <w:tcPr>
            <w:tcW w:w="271" w:type="pct"/>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31,3</w:t>
            </w:r>
          </w:p>
        </w:tc>
        <w:tc>
          <w:tcPr>
            <w:tcW w:w="393" w:type="pct"/>
            <w:gridSpan w:val="2"/>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96,3</w:t>
            </w:r>
          </w:p>
        </w:tc>
        <w:tc>
          <w:tcPr>
            <w:tcW w:w="614" w:type="pct"/>
            <w:gridSpan w:val="2"/>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auto"/>
          </w:tcPr>
          <w:p w:rsidR="001C4468" w:rsidRPr="00E20961" w:rsidRDefault="00B45DBD" w:rsidP="00D44417">
            <w:pPr>
              <w:spacing w:after="0" w:line="240" w:lineRule="auto"/>
              <w:rPr>
                <w:rFonts w:ascii="Times New Roman" w:hAnsi="Times New Roman"/>
                <w:sz w:val="20"/>
                <w:szCs w:val="20"/>
              </w:rPr>
            </w:pPr>
            <w:r>
              <w:rPr>
                <w:rFonts w:ascii="Times New Roman" w:hAnsi="Times New Roman"/>
                <w:sz w:val="20"/>
                <w:szCs w:val="20"/>
              </w:rPr>
              <w:t>П</w:t>
            </w:r>
            <w:r w:rsidR="001C4468" w:rsidRPr="00E2707E">
              <w:rPr>
                <w:rFonts w:ascii="Times New Roman" w:hAnsi="Times New Roman"/>
                <w:sz w:val="20"/>
                <w:szCs w:val="20"/>
              </w:rPr>
              <w:t>лановое значение целевого показателя рассчитывалось на осно</w:t>
            </w:r>
            <w:r w:rsidR="001C4468">
              <w:rPr>
                <w:rFonts w:ascii="Times New Roman" w:hAnsi="Times New Roman"/>
                <w:sz w:val="20"/>
                <w:szCs w:val="20"/>
              </w:rPr>
              <w:t>вании данных Росстата, ф</w:t>
            </w:r>
            <w:r w:rsidR="001C4468" w:rsidRPr="00E2707E">
              <w:rPr>
                <w:rFonts w:ascii="Times New Roman" w:hAnsi="Times New Roman"/>
                <w:sz w:val="20"/>
                <w:szCs w:val="20"/>
              </w:rPr>
              <w:t>актическое значение</w:t>
            </w:r>
            <w:r w:rsidR="001C4468">
              <w:rPr>
                <w:rFonts w:ascii="Times New Roman" w:hAnsi="Times New Roman"/>
                <w:sz w:val="20"/>
                <w:szCs w:val="20"/>
              </w:rPr>
              <w:t> </w:t>
            </w:r>
            <w:r w:rsidR="001C4468" w:rsidRPr="00E2707E">
              <w:rPr>
                <w:rFonts w:ascii="Times New Roman" w:hAnsi="Times New Roman"/>
                <w:sz w:val="20"/>
                <w:szCs w:val="20"/>
              </w:rPr>
              <w:t>–</w:t>
            </w:r>
            <w:r w:rsidR="00D44417">
              <w:rPr>
                <w:rFonts w:ascii="Times New Roman" w:hAnsi="Times New Roman"/>
                <w:sz w:val="20"/>
                <w:szCs w:val="20"/>
              </w:rPr>
              <w:t> </w:t>
            </w:r>
            <w:r w:rsidR="001C4468" w:rsidRPr="00E2707E">
              <w:rPr>
                <w:rFonts w:ascii="Times New Roman" w:hAnsi="Times New Roman"/>
                <w:sz w:val="20"/>
                <w:szCs w:val="20"/>
              </w:rPr>
              <w:t>на основании сведений из Единого реестра субъек</w:t>
            </w:r>
            <w:r>
              <w:rPr>
                <w:rFonts w:ascii="Times New Roman" w:hAnsi="Times New Roman"/>
                <w:sz w:val="20"/>
                <w:szCs w:val="20"/>
              </w:rPr>
              <w:t>тов МСП, который формируется из </w:t>
            </w:r>
            <w:r w:rsidR="001C4468" w:rsidRPr="00E2707E">
              <w:rPr>
                <w:rFonts w:ascii="Times New Roman" w:hAnsi="Times New Roman"/>
                <w:sz w:val="20"/>
                <w:szCs w:val="20"/>
              </w:rPr>
              <w:t>числа осуществляющих де</w:t>
            </w:r>
            <w:r w:rsidR="001C4468">
              <w:rPr>
                <w:rFonts w:ascii="Times New Roman" w:hAnsi="Times New Roman"/>
                <w:sz w:val="20"/>
                <w:szCs w:val="20"/>
              </w:rPr>
              <w:t>ятельность субъектов МСП</w:t>
            </w:r>
            <w:r>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3</w:t>
            </w:r>
          </w:p>
        </w:tc>
        <w:tc>
          <w:tcPr>
            <w:tcW w:w="860" w:type="pct"/>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доля инвестиций малых предприятий, включая микропредприятия, в общем объеме инвестиций в основной капитал региона</w:t>
            </w:r>
          </w:p>
        </w:tc>
        <w:tc>
          <w:tcPr>
            <w:tcW w:w="383"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3,2</w:t>
            </w:r>
          </w:p>
        </w:tc>
        <w:tc>
          <w:tcPr>
            <w:tcW w:w="271" w:type="pct"/>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4,3</w:t>
            </w:r>
          </w:p>
        </w:tc>
        <w:tc>
          <w:tcPr>
            <w:tcW w:w="393" w:type="pct"/>
            <w:gridSpan w:val="2"/>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134,3</w:t>
            </w:r>
          </w:p>
        </w:tc>
        <w:tc>
          <w:tcPr>
            <w:tcW w:w="614" w:type="pct"/>
            <w:gridSpan w:val="2"/>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Pr>
          <w:p w:rsidR="001C4468" w:rsidRPr="00E20961" w:rsidRDefault="001C4468" w:rsidP="001C4468">
            <w:pPr>
              <w:spacing w:after="0" w:line="240" w:lineRule="auto"/>
              <w:rPr>
                <w:rFonts w:ascii="Times New Roman" w:hAnsi="Times New Roman"/>
                <w:b/>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4</w:t>
            </w:r>
          </w:p>
        </w:tc>
        <w:tc>
          <w:tcPr>
            <w:tcW w:w="860" w:type="pct"/>
            <w:shd w:val="clear" w:color="auto" w:fill="FFFFFF"/>
          </w:tcPr>
          <w:p w:rsidR="001C4468" w:rsidRPr="00E20961" w:rsidRDefault="001C4468" w:rsidP="00B45DBD">
            <w:pPr>
              <w:spacing w:after="0" w:line="240" w:lineRule="auto"/>
              <w:rPr>
                <w:rFonts w:ascii="Times New Roman" w:hAnsi="Times New Roman"/>
                <w:sz w:val="20"/>
                <w:szCs w:val="20"/>
              </w:rPr>
            </w:pPr>
            <w:r w:rsidRPr="00E20961">
              <w:rPr>
                <w:rFonts w:ascii="Times New Roman" w:hAnsi="Times New Roman"/>
                <w:sz w:val="20"/>
                <w:szCs w:val="20"/>
              </w:rPr>
              <w:t>доля производственных предприятий в общем количестве субъектов МСП (без</w:t>
            </w:r>
            <w:r w:rsidR="00B45DBD">
              <w:rPr>
                <w:rFonts w:ascii="Times New Roman" w:hAnsi="Times New Roman"/>
                <w:sz w:val="20"/>
                <w:szCs w:val="20"/>
              </w:rPr>
              <w:t> </w:t>
            </w:r>
            <w:r w:rsidRPr="00E20961">
              <w:rPr>
                <w:rFonts w:ascii="Times New Roman" w:hAnsi="Times New Roman"/>
                <w:sz w:val="20"/>
                <w:szCs w:val="20"/>
              </w:rPr>
              <w:t>учета индивидуальных предпринимателей)</w:t>
            </w:r>
          </w:p>
        </w:tc>
        <w:tc>
          <w:tcPr>
            <w:tcW w:w="383"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8</w:t>
            </w:r>
          </w:p>
        </w:tc>
        <w:tc>
          <w:tcPr>
            <w:tcW w:w="271" w:type="pct"/>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14</w:t>
            </w:r>
          </w:p>
        </w:tc>
        <w:tc>
          <w:tcPr>
            <w:tcW w:w="393" w:type="pct"/>
            <w:gridSpan w:val="2"/>
            <w:shd w:val="clear" w:color="auto" w:fill="auto"/>
          </w:tcPr>
          <w:p w:rsidR="001C4468" w:rsidRPr="00E20961" w:rsidRDefault="001E0F92" w:rsidP="001C4468">
            <w:pPr>
              <w:spacing w:after="0" w:line="240" w:lineRule="auto"/>
              <w:jc w:val="center"/>
              <w:rPr>
                <w:rFonts w:ascii="Times New Roman" w:hAnsi="Times New Roman"/>
                <w:sz w:val="20"/>
                <w:szCs w:val="20"/>
              </w:rPr>
            </w:pPr>
            <w:r>
              <w:rPr>
                <w:rFonts w:ascii="Times New Roman" w:hAnsi="Times New Roman"/>
                <w:sz w:val="20"/>
                <w:szCs w:val="20"/>
              </w:rPr>
              <w:t>в 1,7 раза</w:t>
            </w:r>
          </w:p>
        </w:tc>
        <w:tc>
          <w:tcPr>
            <w:tcW w:w="614" w:type="pct"/>
            <w:gridSpan w:val="2"/>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auto"/>
          </w:tcPr>
          <w:p w:rsidR="001C4468" w:rsidRPr="00E20961" w:rsidRDefault="001C4468" w:rsidP="001C4468">
            <w:pPr>
              <w:spacing w:after="0" w:line="240" w:lineRule="auto"/>
              <w:rPr>
                <w:rFonts w:ascii="Times New Roman" w:hAnsi="Times New Roman"/>
                <w:sz w:val="20"/>
                <w:szCs w:val="20"/>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A16D36">
              <w:rPr>
                <w:rFonts w:ascii="Times New Roman" w:hAnsi="Times New Roman"/>
                <w:b/>
                <w:bCs/>
                <w:sz w:val="20"/>
                <w:szCs w:val="20"/>
              </w:rPr>
              <w:t>Задача 1. Содействие снижению расходов субъектов малого и среднего предпринимательства, связанных с прохождением административных процедур (направление Стратегии «Развитие малого и среднего предпринимательства в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B45DBD">
            <w:pPr>
              <w:spacing w:after="0" w:line="240" w:lineRule="auto"/>
              <w:rPr>
                <w:rFonts w:ascii="Times New Roman" w:hAnsi="Times New Roman"/>
                <w:sz w:val="20"/>
                <w:szCs w:val="20"/>
              </w:rPr>
            </w:pPr>
            <w:r w:rsidRPr="00E20961">
              <w:rPr>
                <w:rFonts w:ascii="Times New Roman" w:hAnsi="Times New Roman"/>
                <w:sz w:val="20"/>
                <w:szCs w:val="20"/>
              </w:rPr>
              <w:t>Формирование на территориях муниципальных образований региона сети консульта</w:t>
            </w:r>
            <w:r w:rsidRPr="00E20961">
              <w:rPr>
                <w:rFonts w:ascii="Times New Roman" w:hAnsi="Times New Roman"/>
                <w:sz w:val="20"/>
                <w:szCs w:val="20"/>
              </w:rPr>
              <w:softHyphen/>
              <w:t>ционных центров для бизнеса, работающих по</w:t>
            </w:r>
            <w:r w:rsidR="00B45DBD">
              <w:rPr>
                <w:rFonts w:ascii="Times New Roman" w:hAnsi="Times New Roman"/>
                <w:sz w:val="20"/>
                <w:szCs w:val="20"/>
              </w:rPr>
              <w:t> </w:t>
            </w:r>
            <w:r w:rsidRPr="00E20961">
              <w:rPr>
                <w:rFonts w:ascii="Times New Roman" w:hAnsi="Times New Roman"/>
                <w:sz w:val="20"/>
                <w:szCs w:val="20"/>
              </w:rPr>
              <w:t>принципу «одного окна» – «МФЦ для бизнеса», на базе муниципальных фондов поддержки предпринимательства</w:t>
            </w: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 (2016–2018);</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количество созданных консультационных центров (нарастающим итогом)</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ГБУ СО «Много</w:t>
            </w:r>
            <w:r w:rsidR="00B45DBD">
              <w:rPr>
                <w:rFonts w:ascii="Times New Roman" w:hAnsi="Times New Roman"/>
                <w:sz w:val="20"/>
                <w:szCs w:val="20"/>
              </w:rPr>
              <w:t>-</w:t>
            </w:r>
            <w:r w:rsidRPr="00E20961">
              <w:rPr>
                <w:rFonts w:ascii="Times New Roman" w:hAnsi="Times New Roman"/>
                <w:sz w:val="20"/>
                <w:szCs w:val="20"/>
              </w:rPr>
              <w:t xml:space="preserve">функциональный центр предоставления государственных и муниципальных услуг» </w:t>
            </w:r>
          </w:p>
        </w:tc>
        <w:tc>
          <w:tcPr>
            <w:tcW w:w="563" w:type="pct"/>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spacing w:after="0" w:line="240" w:lineRule="auto"/>
              <w:ind w:left="710"/>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E20961" w:rsidRDefault="001C4468" w:rsidP="00D44417">
            <w:pPr>
              <w:spacing w:after="0" w:line="240" w:lineRule="auto"/>
              <w:rPr>
                <w:rFonts w:ascii="Times New Roman" w:hAnsi="Times New Roman"/>
                <w:sz w:val="20"/>
                <w:szCs w:val="20"/>
              </w:rPr>
            </w:pPr>
            <w:r w:rsidRPr="00E2707E">
              <w:rPr>
                <w:rFonts w:ascii="Times New Roman" w:hAnsi="Times New Roman"/>
                <w:sz w:val="20"/>
                <w:szCs w:val="20"/>
              </w:rPr>
              <w:t>В 2017 году на территории Свердловской области были открыты 10 офисов Центра оказания услуг для бизнеса (ЦОУ) в городах: Екатеринбург (4 офиса); Нижний Тагил (1 офис); Первоуральск (1 офис); Каменск-Уральский (1 офис); Карпинск (1 офис); Североуральск (1 офис); Краснотурьинск (1 офис). В ЦОУ субъектам МСП предоставляются услуги и оказывается консультационная и информационная поддержка</w:t>
            </w:r>
            <w:r w:rsidR="00B45DBD">
              <w:rPr>
                <w:rFonts w:ascii="Times New Roman" w:hAnsi="Times New Roman"/>
                <w:sz w:val="20"/>
                <w:szCs w:val="20"/>
              </w:rPr>
              <w:t>.</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Создание интерактивной системы обучения для начинающих предпринимателей</w:t>
            </w: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(2016–2017)</w:t>
            </w:r>
          </w:p>
        </w:tc>
        <w:tc>
          <w:tcPr>
            <w:tcW w:w="282"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2</w:t>
            </w:r>
          </w:p>
        </w:tc>
        <w:tc>
          <w:tcPr>
            <w:tcW w:w="860" w:type="pct"/>
            <w:tcBorders>
              <w:bottom w:val="single" w:sz="4" w:space="0" w:color="auto"/>
            </w:tcBorders>
            <w:shd w:val="clear" w:color="auto" w:fill="FFFFFF"/>
          </w:tcPr>
          <w:p w:rsidR="001C4468" w:rsidRPr="00E20961" w:rsidRDefault="00D44417" w:rsidP="001C4468">
            <w:pPr>
              <w:spacing w:after="0" w:line="240" w:lineRule="auto"/>
              <w:rPr>
                <w:rFonts w:ascii="Times New Roman" w:hAnsi="Times New Roman"/>
                <w:sz w:val="20"/>
                <w:szCs w:val="20"/>
              </w:rPr>
            </w:pPr>
            <w:r>
              <w:rPr>
                <w:rFonts w:ascii="Times New Roman" w:hAnsi="Times New Roman"/>
                <w:sz w:val="20"/>
                <w:szCs w:val="20"/>
              </w:rPr>
              <w:t>разработка программы и </w:t>
            </w:r>
            <w:r w:rsidR="001C4468" w:rsidRPr="00E20961">
              <w:rPr>
                <w:rFonts w:ascii="Times New Roman" w:hAnsi="Times New Roman"/>
                <w:sz w:val="20"/>
                <w:szCs w:val="20"/>
              </w:rPr>
              <w:t>запуск сервиса</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выполнено</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выполнено</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Borders>
              <w:bottom w:val="single" w:sz="4" w:space="0" w:color="auto"/>
            </w:tcBorders>
          </w:tcPr>
          <w:p w:rsidR="001C4468" w:rsidRPr="00E20961" w:rsidRDefault="001C4468" w:rsidP="001C4468">
            <w:pPr>
              <w:spacing w:after="0" w:line="240" w:lineRule="auto"/>
              <w:rPr>
                <w:rFonts w:ascii="Times New Roman" w:hAnsi="Times New Roman"/>
                <w:b/>
                <w:sz w:val="20"/>
                <w:szCs w:val="20"/>
              </w:rPr>
            </w:pPr>
          </w:p>
        </w:tc>
      </w:tr>
      <w:tr w:rsidR="001C4468" w:rsidRPr="00E20961" w:rsidTr="001E0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Borders>
              <w:bottom w:val="single" w:sz="4" w:space="0" w:color="auto"/>
            </w:tcBorders>
            <w:shd w:val="clear" w:color="auto" w:fill="auto"/>
          </w:tcPr>
          <w:p w:rsidR="001C4468" w:rsidRPr="00E20961" w:rsidRDefault="001C4468" w:rsidP="001C4468">
            <w:pPr>
              <w:pStyle w:val="af1"/>
              <w:spacing w:after="0" w:line="240" w:lineRule="auto"/>
              <w:ind w:left="142"/>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b/>
                <w:sz w:val="20"/>
                <w:szCs w:val="20"/>
              </w:rPr>
            </w:pPr>
            <w:r w:rsidRPr="00E2707E">
              <w:rPr>
                <w:rFonts w:ascii="Times New Roman" w:hAnsi="Times New Roman"/>
                <w:sz w:val="20"/>
                <w:szCs w:val="20"/>
              </w:rPr>
              <w:t xml:space="preserve">Интерактивная </w:t>
            </w:r>
            <w:r w:rsidRPr="00E2707E">
              <w:rPr>
                <w:rFonts w:ascii="Times New Roman" w:hAnsi="Times New Roman"/>
                <w:color w:val="0D0D0D"/>
                <w:sz w:val="20"/>
                <w:szCs w:val="20"/>
              </w:rPr>
              <w:t xml:space="preserve">система обучения для начинающих предпринимателей реализуется Свердловским областным фондом поддержки предпринимательства (микрокредитная компания) в форме вебинаров, информация о которых размещена на сайте Фонда по адресу: http://www.sofp.ru в разделе </w:t>
            </w:r>
            <w:hyperlink r:id="rId25" w:tooltip="Главная страница" w:history="1">
              <w:r w:rsidRPr="00E2707E">
                <w:rPr>
                  <w:rFonts w:ascii="Times New Roman" w:hAnsi="Times New Roman"/>
                  <w:color w:val="0D0D0D"/>
                  <w:sz w:val="20"/>
                  <w:szCs w:val="20"/>
                </w:rPr>
                <w:t>Главная</w:t>
              </w:r>
            </w:hyperlink>
            <w:r w:rsidRPr="00E2707E">
              <w:rPr>
                <w:rFonts w:ascii="Times New Roman" w:hAnsi="Times New Roman"/>
                <w:color w:val="0D0D0D"/>
                <w:sz w:val="20"/>
                <w:szCs w:val="20"/>
              </w:rPr>
              <w:t xml:space="preserve"> &gt; </w:t>
            </w:r>
            <w:hyperlink r:id="rId26" w:history="1">
              <w:r w:rsidRPr="00E2707E">
                <w:rPr>
                  <w:rFonts w:ascii="Times New Roman" w:hAnsi="Times New Roman"/>
                  <w:color w:val="0D0D0D"/>
                  <w:sz w:val="20"/>
                  <w:szCs w:val="20"/>
                </w:rPr>
                <w:t>Виды поддержки</w:t>
              </w:r>
            </w:hyperlink>
            <w:r w:rsidRPr="00E2707E">
              <w:rPr>
                <w:rFonts w:ascii="Times New Roman" w:hAnsi="Times New Roman"/>
                <w:color w:val="0D0D0D"/>
                <w:sz w:val="20"/>
                <w:szCs w:val="20"/>
              </w:rPr>
              <w:t xml:space="preserve"> &gt; </w:t>
            </w:r>
            <w:hyperlink w:history="1">
              <w:r w:rsidRPr="00E2707E">
                <w:rPr>
                  <w:rFonts w:ascii="Times New Roman" w:hAnsi="Times New Roman"/>
                  <w:color w:val="0D0D0D"/>
                  <w:sz w:val="20"/>
                  <w:szCs w:val="20"/>
                </w:rPr>
                <w:t>Получение необходимых знаний</w:t>
              </w:r>
            </w:hyperlink>
            <w:r w:rsidR="00D44417">
              <w:rPr>
                <w:rFonts w:ascii="Times New Roman" w:hAnsi="Times New Roman"/>
                <w:color w:val="0D0D0D"/>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Задача 2. Стимулирование спроса на продукцию малых и средних предприятий, содействие расширению рынков сбыта продукции малых и средних предприятий (направление Стратегии «Развитие малого и среднего предпринимательства в Свердловской области»)</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Default="001C4468" w:rsidP="00D44417">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Расширение доступа субъектов МСП, социально ориентированных некоммерческих организаций Свердловской области к закупкам товаров, работ, услуг для обеспечения государственных нужд Свердловской области заказчиками Свердловской области в рамках реализации </w:t>
            </w:r>
            <w:hyperlink r:id="rId27" w:history="1">
              <w:r w:rsidRPr="00E20961">
                <w:rPr>
                  <w:rFonts w:ascii="Times New Roman" w:hAnsi="Times New Roman"/>
                  <w:sz w:val="20"/>
                  <w:szCs w:val="20"/>
                </w:rPr>
                <w:t>статьи 30</w:t>
              </w:r>
            </w:hyperlink>
            <w:r w:rsidRPr="00E20961">
              <w:rPr>
                <w:rFonts w:ascii="Times New Roman" w:hAnsi="Times New Roman"/>
                <w:sz w:val="20"/>
                <w:szCs w:val="20"/>
              </w:rPr>
              <w:t xml:space="preserve"> Федерального закона от</w:t>
            </w:r>
            <w:r w:rsidR="00D44417">
              <w:rPr>
                <w:rFonts w:ascii="Times New Roman" w:hAnsi="Times New Roman"/>
                <w:sz w:val="20"/>
                <w:szCs w:val="20"/>
              </w:rPr>
              <w:t> 05 </w:t>
            </w:r>
            <w:r w:rsidRPr="00E20961">
              <w:rPr>
                <w:rFonts w:ascii="Times New Roman" w:hAnsi="Times New Roman"/>
                <w:sz w:val="20"/>
                <w:szCs w:val="20"/>
              </w:rPr>
              <w:t>апреля 2013 года №</w:t>
            </w:r>
            <w:r>
              <w:rPr>
                <w:rFonts w:ascii="Times New Roman" w:hAnsi="Times New Roman"/>
                <w:sz w:val="20"/>
                <w:szCs w:val="20"/>
              </w:rPr>
              <w:t> </w:t>
            </w:r>
            <w:r w:rsidRPr="00E20961">
              <w:rPr>
                <w:rFonts w:ascii="Times New Roman" w:hAnsi="Times New Roman"/>
                <w:sz w:val="20"/>
                <w:szCs w:val="20"/>
              </w:rPr>
              <w:t>44-ФЗ «О контрактной системе в сфере закупок товаров, работ, услуг для обеспечения государственных и муниципальных нужд»</w:t>
            </w:r>
            <w:r w:rsidR="00D44417">
              <w:rPr>
                <w:rFonts w:ascii="Times New Roman" w:hAnsi="Times New Roman"/>
                <w:sz w:val="20"/>
                <w:szCs w:val="20"/>
              </w:rPr>
              <w:t xml:space="preserve"> (далее – Федеральный закон от </w:t>
            </w:r>
            <w:r w:rsidRPr="00E20961">
              <w:rPr>
                <w:rFonts w:ascii="Times New Roman" w:hAnsi="Times New Roman"/>
                <w:sz w:val="20"/>
                <w:szCs w:val="20"/>
              </w:rPr>
              <w:t>5 апреля 2013</w:t>
            </w:r>
            <w:r w:rsidR="00D44417">
              <w:rPr>
                <w:rFonts w:ascii="Times New Roman" w:hAnsi="Times New Roman"/>
                <w:sz w:val="20"/>
                <w:szCs w:val="20"/>
              </w:rPr>
              <w:t> </w:t>
            </w:r>
            <w:r w:rsidRPr="00E20961">
              <w:rPr>
                <w:rFonts w:ascii="Times New Roman" w:hAnsi="Times New Roman"/>
                <w:sz w:val="20"/>
                <w:szCs w:val="20"/>
              </w:rPr>
              <w:t>года)</w:t>
            </w:r>
          </w:p>
          <w:p w:rsidR="00A420F9" w:rsidRPr="00E20961" w:rsidRDefault="00A420F9" w:rsidP="00D44417">
            <w:pPr>
              <w:autoSpaceDE w:val="0"/>
              <w:autoSpaceDN w:val="0"/>
              <w:adjustRightInd w:val="0"/>
              <w:spacing w:after="0" w:line="240" w:lineRule="auto"/>
              <w:rPr>
                <w:rFonts w:ascii="Times New Roman" w:hAnsi="Times New Roman"/>
                <w:sz w:val="20"/>
                <w:szCs w:val="20"/>
              </w:rPr>
            </w:pP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(2016–2018);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 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3; 4</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доля закупок у субъектов МСП, социально ориентированных некоммерческих организаций</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 xml:space="preserve">не </w:t>
            </w:r>
            <w:r>
              <w:rPr>
                <w:rFonts w:ascii="Times New Roman" w:hAnsi="Times New Roman"/>
                <w:sz w:val="20"/>
                <w:szCs w:val="20"/>
              </w:rPr>
              <w:t>менее 16</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17,6</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110</w:t>
            </w:r>
          </w:p>
        </w:tc>
        <w:tc>
          <w:tcPr>
            <w:tcW w:w="614" w:type="pct"/>
            <w:gridSpan w:val="2"/>
            <w:tcBorders>
              <w:bottom w:val="single" w:sz="4" w:space="0" w:color="auto"/>
            </w:tcBorders>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Департамент государственных закупок Свердловской области</w:t>
            </w:r>
          </w:p>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563" w:type="pct"/>
            <w:tcBorders>
              <w:bottom w:val="single" w:sz="4" w:space="0" w:color="auto"/>
            </w:tcBorders>
          </w:tcPr>
          <w:p w:rsidR="001C4468" w:rsidRPr="00E20961" w:rsidRDefault="001C4468" w:rsidP="001C4468">
            <w:pPr>
              <w:spacing w:after="0" w:line="240" w:lineRule="auto"/>
              <w:jc w:val="center"/>
              <w:rPr>
                <w:rFonts w:ascii="Times New Roman" w:hAnsi="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xml:space="preserve">В рамках организации и проведения во взаимодействии с крупнейшими заказчиками конференций и информационных семинаров в целях изучения особенностей участия субъектов МСП в закупках товаров, работ, услуг в соответствии с Федеральным законом </w:t>
            </w:r>
            <w:r w:rsidRPr="00E2707E">
              <w:rPr>
                <w:rFonts w:ascii="Times New Roman" w:hAnsi="Times New Roman"/>
                <w:color w:val="0D0D0D"/>
                <w:sz w:val="20"/>
                <w:szCs w:val="20"/>
              </w:rPr>
              <w:t xml:space="preserve">от 18 июля 2011 года № 223-ФЗ </w:t>
            </w:r>
            <w:r w:rsidRPr="00E2707E">
              <w:rPr>
                <w:rFonts w:ascii="Times New Roman" w:hAnsi="Times New Roman"/>
                <w:sz w:val="20"/>
                <w:szCs w:val="20"/>
              </w:rPr>
              <w:t xml:space="preserve">«О закупках товаров, работ, услуг отдельными видами юридических лиц» в 2017 году состоялись семинары: </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- 28.08.2017 с участием представителей Государственной корпорации по атомной энергии «Росатом», ПАО НК «Роснефть»,</w:t>
            </w:r>
            <w:r w:rsidR="00D44417">
              <w:rPr>
                <w:rFonts w:ascii="Times New Roman" w:hAnsi="Times New Roman"/>
                <w:sz w:val="20"/>
                <w:szCs w:val="20"/>
              </w:rPr>
              <w:t xml:space="preserve"> ОАО «РЖД», ПАО «Ростелеком», а </w:t>
            </w:r>
            <w:r w:rsidRPr="00E2707E">
              <w:rPr>
                <w:rFonts w:ascii="Times New Roman" w:hAnsi="Times New Roman"/>
                <w:sz w:val="20"/>
                <w:szCs w:val="20"/>
              </w:rPr>
              <w:t>также были освещены инструменты поддержки субъектов МСП, реализуемые АО «Корпорация «МСП»;</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- 24.10.2017 в городе Каменске-Уральском с участием ПАО Синарский трубный завод;</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- 29.11.2017 в городе Первоуральске с участием ОАО «Первоуральский динасовый завод» и ОАО «Первоуральский новотрубный завод»;</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xml:space="preserve">- 30.11.2017 в городе Новоуральске с участием </w:t>
            </w:r>
            <w:r w:rsidRPr="00E2707E">
              <w:rPr>
                <w:rFonts w:ascii="Times New Roman" w:hAnsi="Times New Roman"/>
                <w:color w:val="0D0D0D"/>
                <w:sz w:val="20"/>
                <w:szCs w:val="20"/>
              </w:rPr>
              <w:t>АО «Уральский электрохимический комбинат»</w:t>
            </w:r>
            <w:r w:rsidRPr="00E2707E">
              <w:rPr>
                <w:rFonts w:ascii="Times New Roman" w:hAnsi="Times New Roman"/>
                <w:sz w:val="20"/>
                <w:szCs w:val="20"/>
              </w:rPr>
              <w:t>;</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xml:space="preserve">- </w:t>
            </w:r>
            <w:r w:rsidRPr="00E2707E">
              <w:rPr>
                <w:rFonts w:ascii="Times New Roman" w:hAnsi="Times New Roman"/>
                <w:color w:val="0D0D0D"/>
                <w:sz w:val="20"/>
                <w:szCs w:val="20"/>
              </w:rPr>
              <w:t>06.12.2017 в городе Полевской с участием ПАО «Северский трубный завод».</w:t>
            </w:r>
          </w:p>
          <w:p w:rsidR="001C4468" w:rsidRPr="00E20961" w:rsidRDefault="001C4468" w:rsidP="00D44417">
            <w:pPr>
              <w:autoSpaceDE w:val="0"/>
              <w:autoSpaceDN w:val="0"/>
              <w:adjustRightInd w:val="0"/>
              <w:spacing w:after="0" w:line="240" w:lineRule="auto"/>
              <w:rPr>
                <w:rFonts w:ascii="Times New Roman" w:hAnsi="Times New Roman"/>
                <w:sz w:val="20"/>
                <w:szCs w:val="20"/>
              </w:rPr>
            </w:pPr>
            <w:r w:rsidRPr="00E2707E">
              <w:rPr>
                <w:rFonts w:ascii="Times New Roman" w:hAnsi="Times New Roman"/>
                <w:sz w:val="20"/>
                <w:szCs w:val="20"/>
              </w:rPr>
              <w:t>В рамках, заключенных в мае 2017 года соглашений о внедрении системы внутригородской кооперации малого и крупного бизнеса на территориях муниципальных образований, расположенных на территории Свердловской области, между</w:t>
            </w:r>
            <w:r w:rsidRPr="00E2707E">
              <w:rPr>
                <w:rFonts w:ascii="Times New Roman" w:hAnsi="Times New Roman"/>
                <w:color w:val="0D0D0D"/>
                <w:sz w:val="20"/>
                <w:szCs w:val="20"/>
              </w:rPr>
              <w:t xml:space="preserve"> Свердловским областным фондом поддержки предпринимательства </w:t>
            </w:r>
            <w:r w:rsidRPr="00E2707E">
              <w:rPr>
                <w:rFonts w:ascii="Times New Roman" w:hAnsi="Times New Roman"/>
                <w:sz w:val="20"/>
                <w:szCs w:val="20"/>
              </w:rPr>
              <w:t>и 5 муниципальными фондами городов: Качканар, Краснотурьинск, Красноуральск, Каменск-Уральский, Новоуральск проведены круглые столы, семинары, b2b встречи, а также оказано содействие субъектам МСП в подготовке документов для участия в тендерах</w:t>
            </w: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D44417">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Внедрение системы внут</w:t>
            </w:r>
            <w:r w:rsidR="00D44417">
              <w:rPr>
                <w:rFonts w:ascii="Times New Roman" w:hAnsi="Times New Roman"/>
                <w:sz w:val="20"/>
                <w:szCs w:val="20"/>
              </w:rPr>
              <w:t>ригородской кооперации малого и </w:t>
            </w:r>
            <w:r w:rsidRPr="00E20961">
              <w:rPr>
                <w:rFonts w:ascii="Times New Roman" w:hAnsi="Times New Roman"/>
                <w:sz w:val="20"/>
                <w:szCs w:val="20"/>
              </w:rPr>
              <w:t>крупного бизнеса на</w:t>
            </w:r>
            <w:r w:rsidR="00D44417">
              <w:rPr>
                <w:rFonts w:ascii="Times New Roman" w:hAnsi="Times New Roman"/>
                <w:sz w:val="20"/>
                <w:szCs w:val="20"/>
              </w:rPr>
              <w:t> </w:t>
            </w:r>
            <w:r w:rsidRPr="00E20961">
              <w:rPr>
                <w:rFonts w:ascii="Times New Roman" w:hAnsi="Times New Roman"/>
                <w:sz w:val="20"/>
                <w:szCs w:val="20"/>
              </w:rPr>
              <w:t>территориях муниципальных образований, расположенных на</w:t>
            </w:r>
            <w:r w:rsidR="00D44417">
              <w:rPr>
                <w:rFonts w:ascii="Times New Roman" w:hAnsi="Times New Roman"/>
                <w:sz w:val="20"/>
                <w:szCs w:val="20"/>
              </w:rPr>
              <w:t> </w:t>
            </w:r>
            <w:r w:rsidRPr="00E20961">
              <w:rPr>
                <w:rFonts w:ascii="Times New Roman" w:hAnsi="Times New Roman"/>
                <w:sz w:val="20"/>
                <w:szCs w:val="20"/>
              </w:rPr>
              <w:t>территории Свердловской области</w:t>
            </w: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(2016–2018);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3; 4</w:t>
            </w:r>
          </w:p>
        </w:tc>
        <w:tc>
          <w:tcPr>
            <w:tcW w:w="860" w:type="pct"/>
            <w:tcBorders>
              <w:bottom w:val="single" w:sz="4" w:space="0" w:color="auto"/>
            </w:tcBorders>
            <w:shd w:val="clear" w:color="auto" w:fill="FFFFFF"/>
          </w:tcPr>
          <w:p w:rsidR="001C4468" w:rsidRPr="00E20961" w:rsidRDefault="001C4468" w:rsidP="00D44417">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муниципальных образований, расположенных на территории Свердловской области, внедривших систему внутригородской кооперации малого и</w:t>
            </w:r>
            <w:r w:rsidR="00D44417">
              <w:rPr>
                <w:rFonts w:ascii="Times New Roman" w:hAnsi="Times New Roman"/>
                <w:sz w:val="20"/>
                <w:szCs w:val="20"/>
              </w:rPr>
              <w:t> </w:t>
            </w:r>
            <w:r w:rsidRPr="00E20961">
              <w:rPr>
                <w:rFonts w:ascii="Times New Roman" w:hAnsi="Times New Roman"/>
                <w:sz w:val="20"/>
                <w:szCs w:val="20"/>
              </w:rPr>
              <w:t>крупного бизнеса (нарастающим итогом)</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Borders>
              <w:bottom w:val="single" w:sz="4" w:space="0" w:color="auto"/>
            </w:tcBorders>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w:t>
            </w:r>
            <w:r w:rsidR="00D44417">
              <w:rPr>
                <w:rFonts w:ascii="Times New Roman" w:hAnsi="Times New Roman"/>
                <w:sz w:val="20"/>
                <w:szCs w:val="20"/>
              </w:rPr>
              <w:t>итории Свердловской области (по </w:t>
            </w:r>
            <w:r w:rsidRPr="00E20961">
              <w:rPr>
                <w:rFonts w:ascii="Times New Roman" w:hAnsi="Times New Roman"/>
                <w:sz w:val="20"/>
                <w:szCs w:val="20"/>
              </w:rPr>
              <w:t>согласованию), Уральская торгово-промышленная палата (по согласованию)</w:t>
            </w:r>
          </w:p>
        </w:tc>
        <w:tc>
          <w:tcPr>
            <w:tcW w:w="563" w:type="pct"/>
            <w:tcBorders>
              <w:bottom w:val="single" w:sz="4" w:space="0" w:color="auto"/>
            </w:tcBorders>
          </w:tcPr>
          <w:p w:rsidR="001C4468" w:rsidRPr="00E20961" w:rsidRDefault="001C4468" w:rsidP="001C4468">
            <w:pPr>
              <w:spacing w:after="0" w:line="240" w:lineRule="auto"/>
              <w:jc w:val="center"/>
              <w:rPr>
                <w:rFonts w:ascii="Times New Roman" w:hAnsi="Times New Roman"/>
                <w:sz w:val="20"/>
                <w:szCs w:val="20"/>
              </w:rPr>
            </w:pPr>
          </w:p>
        </w:tc>
      </w:tr>
      <w:tr w:rsidR="001C4468" w:rsidRPr="00E20961" w:rsidTr="00D5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707E" w:rsidRDefault="001C4468" w:rsidP="001C4468">
            <w:pPr>
              <w:spacing w:after="0" w:line="240" w:lineRule="auto"/>
              <w:rPr>
                <w:rFonts w:ascii="Times New Roman" w:hAnsi="Times New Roman"/>
                <w:color w:val="0D0D0D"/>
                <w:sz w:val="20"/>
                <w:szCs w:val="20"/>
              </w:rPr>
            </w:pPr>
            <w:r w:rsidRPr="00E2707E">
              <w:rPr>
                <w:rFonts w:ascii="Times New Roman" w:hAnsi="Times New Roman"/>
                <w:color w:val="0D0D0D"/>
                <w:sz w:val="20"/>
                <w:szCs w:val="20"/>
              </w:rPr>
              <w:t>Проект по развитию внутримуниципальной кооперации реализован</w:t>
            </w:r>
            <w:r w:rsidRPr="00E2707E">
              <w:rPr>
                <w:rFonts w:ascii="Times New Roman" w:hAnsi="Times New Roman"/>
                <w:sz w:val="20"/>
                <w:szCs w:val="20"/>
              </w:rPr>
              <w:t xml:space="preserve"> </w:t>
            </w:r>
            <w:r w:rsidRPr="00E2707E">
              <w:rPr>
                <w:rFonts w:ascii="Times New Roman" w:hAnsi="Times New Roman"/>
                <w:color w:val="0D0D0D"/>
                <w:sz w:val="20"/>
                <w:szCs w:val="20"/>
              </w:rPr>
              <w:t>в 5-ти муниципальных образованиях (Качканарский городской округ, городской округ Красноуральск, городской округ Краснотурьинск, Новоуральский городской округ, муниципальное образование «Город Каменск-Уральский» совместно с Каменским городским округом).</w:t>
            </w:r>
          </w:p>
          <w:p w:rsidR="001C4468" w:rsidRPr="00E2707E" w:rsidRDefault="001C4468" w:rsidP="001C4468">
            <w:pPr>
              <w:widowControl w:val="0"/>
              <w:spacing w:after="0" w:line="240" w:lineRule="auto"/>
              <w:rPr>
                <w:rFonts w:ascii="Times New Roman" w:hAnsi="Times New Roman"/>
                <w:sz w:val="20"/>
                <w:szCs w:val="20"/>
              </w:rPr>
            </w:pPr>
            <w:r w:rsidRPr="00E2707E">
              <w:rPr>
                <w:rFonts w:ascii="Times New Roman" w:hAnsi="Times New Roman"/>
                <w:sz w:val="20"/>
                <w:szCs w:val="20"/>
              </w:rPr>
              <w:t xml:space="preserve">В результате участия в проекте по кооперации 5 «пилотными» муниципальными образованиями: </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созданы каталоги потенциальных участников кооперационных связей (малых, средних, крупных предприятий);</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сформированы разделы на сайтах муниципальных фондов поддержки МСП, включающие возможность размещения запросов крупными предприятиями и предложений субъекты МСП;</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- 80 предприятиям предоставлены консультации по вопросам кооперации;</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организовано и проведено обучение для 121 субъекта МСП по темам: «Эффективная презентация», «Продвижение»;</w:t>
            </w:r>
          </w:p>
          <w:p w:rsidR="001C4468" w:rsidRPr="00E2707E" w:rsidRDefault="001C4468" w:rsidP="001C4468">
            <w:pPr>
              <w:spacing w:after="0" w:line="240" w:lineRule="auto"/>
              <w:rPr>
                <w:rFonts w:ascii="Times New Roman" w:hAnsi="Times New Roman"/>
                <w:color w:val="0D0D0D"/>
                <w:sz w:val="20"/>
                <w:szCs w:val="20"/>
              </w:rPr>
            </w:pPr>
            <w:r w:rsidRPr="00E2707E">
              <w:rPr>
                <w:rFonts w:ascii="Times New Roman" w:hAnsi="Times New Roman"/>
                <w:sz w:val="20"/>
                <w:szCs w:val="20"/>
              </w:rPr>
              <w:t xml:space="preserve">- для 108 субъектов МСП организованы семинары по вопросам участия в закупках </w:t>
            </w:r>
            <w:r w:rsidRPr="00E2707E">
              <w:rPr>
                <w:rFonts w:ascii="Times New Roman" w:hAnsi="Times New Roman"/>
                <w:color w:val="0D0D0D"/>
                <w:sz w:val="20"/>
                <w:szCs w:val="20"/>
              </w:rPr>
              <w:t xml:space="preserve">ПАО «Cинарский Трубный Завод», </w:t>
            </w:r>
            <w:r w:rsidRPr="00E2707E">
              <w:rPr>
                <w:rFonts w:ascii="Times New Roman" w:hAnsi="Times New Roman"/>
                <w:bCs/>
                <w:color w:val="0D0D0D"/>
                <w:sz w:val="20"/>
                <w:szCs w:val="20"/>
              </w:rPr>
              <w:t xml:space="preserve">ОАО «Первоуральский динасовый завод», ОАО «Первоуральский новотрубный завод», </w:t>
            </w:r>
            <w:r w:rsidRPr="00E2707E">
              <w:rPr>
                <w:rFonts w:ascii="Times New Roman" w:hAnsi="Times New Roman"/>
                <w:color w:val="0D0D0D"/>
                <w:sz w:val="20"/>
                <w:szCs w:val="20"/>
              </w:rPr>
              <w:t>АО «Уральский электрохимический комбинат», ПАО «Северский трубный завод»;</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организованы и проведены внутримуниципальные биржи контактов, в которых приняло участие 21 предприятие крупного бизнеса и 74 субъекта МСП.</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Итогом всех мероприятий между крупными предприятиями и субъектами МСП стало заключение 376 договоров на общую сумму 1152,8 млн. рублей.</w:t>
            </w:r>
          </w:p>
          <w:p w:rsidR="001C4468" w:rsidRPr="00E2707E" w:rsidRDefault="001C4468" w:rsidP="001C4468">
            <w:pPr>
              <w:spacing w:after="0" w:line="240" w:lineRule="auto"/>
              <w:rPr>
                <w:rFonts w:ascii="Times New Roman" w:hAnsi="Times New Roman"/>
                <w:sz w:val="20"/>
                <w:szCs w:val="20"/>
              </w:rPr>
            </w:pPr>
            <w:r w:rsidRPr="00E2707E">
              <w:rPr>
                <w:rFonts w:ascii="Times New Roman" w:hAnsi="Times New Roman"/>
                <w:sz w:val="20"/>
                <w:szCs w:val="20"/>
              </w:rPr>
              <w:t xml:space="preserve">22 сентября 2017 года в рамках </w:t>
            </w:r>
            <w:r w:rsidRPr="00E2707E">
              <w:rPr>
                <w:rFonts w:ascii="Times New Roman" w:hAnsi="Times New Roman"/>
                <w:color w:val="0D0D0D"/>
                <w:sz w:val="20"/>
                <w:szCs w:val="20"/>
                <w:lang w:val="en-US"/>
              </w:rPr>
              <w:t>XVII</w:t>
            </w:r>
            <w:r w:rsidRPr="00E2707E">
              <w:rPr>
                <w:rFonts w:ascii="Times New Roman" w:hAnsi="Times New Roman"/>
                <w:color w:val="0D0D0D"/>
                <w:sz w:val="20"/>
                <w:szCs w:val="20"/>
              </w:rPr>
              <w:t xml:space="preserve"> выставки достижений предпринимательства «ИнноНовоуральск 2017» проведен семинар с главами 5-ти </w:t>
            </w:r>
            <w:r w:rsidRPr="00E2707E">
              <w:rPr>
                <w:rFonts w:ascii="Times New Roman" w:hAnsi="Times New Roman"/>
                <w:sz w:val="20"/>
                <w:szCs w:val="20"/>
              </w:rPr>
              <w:t>«пилотных» муниципальных образований по подведению промежуточных итогов внедрения внутригородской кооперации. В качестве резолюции было принято решение об изменении формата реализации проекта, в том числе:</w:t>
            </w:r>
          </w:p>
          <w:p w:rsidR="001C4468" w:rsidRPr="00E2707E" w:rsidRDefault="001C4468" w:rsidP="001C4468">
            <w:pPr>
              <w:spacing w:after="0" w:line="240" w:lineRule="auto"/>
              <w:rPr>
                <w:rFonts w:ascii="Times New Roman" w:hAnsi="Times New Roman"/>
                <w:sz w:val="20"/>
                <w:szCs w:val="20"/>
              </w:rPr>
            </w:pPr>
            <w:r>
              <w:rPr>
                <w:rFonts w:ascii="Times New Roman" w:hAnsi="Times New Roman"/>
                <w:sz w:val="20"/>
                <w:szCs w:val="20"/>
              </w:rPr>
              <w:t>– </w:t>
            </w:r>
            <w:r w:rsidRPr="00E2707E">
              <w:rPr>
                <w:rFonts w:ascii="Times New Roman" w:hAnsi="Times New Roman"/>
                <w:sz w:val="20"/>
                <w:szCs w:val="20"/>
              </w:rPr>
              <w:t>расширени</w:t>
            </w:r>
            <w:r>
              <w:rPr>
                <w:rFonts w:ascii="Times New Roman" w:hAnsi="Times New Roman"/>
                <w:sz w:val="20"/>
                <w:szCs w:val="20"/>
              </w:rPr>
              <w:t>ю</w:t>
            </w:r>
            <w:r w:rsidRPr="00E2707E">
              <w:rPr>
                <w:rFonts w:ascii="Times New Roman" w:hAnsi="Times New Roman"/>
                <w:sz w:val="20"/>
                <w:szCs w:val="20"/>
              </w:rPr>
              <w:t xml:space="preserve"> внутримуниципальной кооперации до межмуниципального и внутрирегионального уровней; </w:t>
            </w:r>
          </w:p>
          <w:p w:rsidR="001C4468" w:rsidRPr="00E2707E" w:rsidRDefault="001C4468" w:rsidP="001C4468">
            <w:pPr>
              <w:spacing w:after="0" w:line="240" w:lineRule="auto"/>
              <w:rPr>
                <w:rFonts w:ascii="Times New Roman" w:hAnsi="Times New Roman"/>
                <w:sz w:val="20"/>
                <w:szCs w:val="20"/>
              </w:rPr>
            </w:pPr>
            <w:r>
              <w:rPr>
                <w:rFonts w:ascii="Times New Roman" w:hAnsi="Times New Roman"/>
                <w:sz w:val="20"/>
                <w:szCs w:val="20"/>
              </w:rPr>
              <w:t>– </w:t>
            </w:r>
            <w:r w:rsidRPr="00E2707E">
              <w:rPr>
                <w:rFonts w:ascii="Times New Roman" w:hAnsi="Times New Roman"/>
                <w:sz w:val="20"/>
                <w:szCs w:val="20"/>
              </w:rPr>
              <w:t>развити</w:t>
            </w:r>
            <w:r>
              <w:rPr>
                <w:rFonts w:ascii="Times New Roman" w:hAnsi="Times New Roman"/>
                <w:sz w:val="20"/>
                <w:szCs w:val="20"/>
              </w:rPr>
              <w:t>ю</w:t>
            </w:r>
            <w:r w:rsidRPr="00E2707E">
              <w:rPr>
                <w:rFonts w:ascii="Times New Roman" w:hAnsi="Times New Roman"/>
                <w:sz w:val="20"/>
                <w:szCs w:val="20"/>
              </w:rPr>
              <w:t xml:space="preserve"> кооперации непосредственно между субъектами МСП; </w:t>
            </w:r>
          </w:p>
          <w:p w:rsidR="001C4468" w:rsidRPr="00E20961" w:rsidRDefault="001C4468" w:rsidP="001C44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w:t>
            </w:r>
            <w:r w:rsidRPr="00E2707E">
              <w:rPr>
                <w:rFonts w:ascii="Times New Roman" w:hAnsi="Times New Roman"/>
                <w:sz w:val="20"/>
                <w:szCs w:val="20"/>
              </w:rPr>
              <w:t>развити</w:t>
            </w:r>
            <w:r>
              <w:rPr>
                <w:rFonts w:ascii="Times New Roman" w:hAnsi="Times New Roman"/>
                <w:sz w:val="20"/>
                <w:szCs w:val="20"/>
              </w:rPr>
              <w:t>ю</w:t>
            </w:r>
            <w:r w:rsidRPr="00E2707E">
              <w:rPr>
                <w:rFonts w:ascii="Times New Roman" w:hAnsi="Times New Roman"/>
                <w:sz w:val="20"/>
                <w:szCs w:val="20"/>
              </w:rPr>
              <w:t xml:space="preserve"> кооперации с государственными и муниципальными заказчиками</w:t>
            </w:r>
            <w:r w:rsidR="00D44417">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00393D" w:rsidRPr="00E20961" w:rsidRDefault="001C4468" w:rsidP="0000393D">
            <w:pPr>
              <w:spacing w:after="0" w:line="240" w:lineRule="auto"/>
              <w:jc w:val="center"/>
              <w:rPr>
                <w:rFonts w:ascii="Times New Roman" w:hAnsi="Times New Roman"/>
                <w:b/>
                <w:sz w:val="20"/>
                <w:szCs w:val="20"/>
              </w:rPr>
            </w:pPr>
            <w:r w:rsidRPr="00E20961">
              <w:rPr>
                <w:rFonts w:ascii="Times New Roman" w:hAnsi="Times New Roman"/>
                <w:b/>
                <w:sz w:val="20"/>
                <w:szCs w:val="20"/>
              </w:rPr>
              <w:t>Задача 3. Создание условий для повышения производительности труда на малых и средних предприятиях (направление Стратегии «Развитие малого и среднего предпринимательства в Свердловской области»)</w:t>
            </w:r>
          </w:p>
        </w:tc>
      </w:tr>
      <w:tr w:rsidR="001C4468"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Borders>
              <w:bottom w:val="single" w:sz="4" w:space="0" w:color="auto"/>
            </w:tcBorders>
            <w:shd w:val="clear" w:color="auto" w:fill="FFFFFF"/>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Создание</w:t>
            </w:r>
            <w:r w:rsidR="00A420F9">
              <w:rPr>
                <w:rFonts w:ascii="Times New Roman" w:hAnsi="Times New Roman"/>
                <w:sz w:val="20"/>
                <w:szCs w:val="20"/>
              </w:rPr>
              <w:t xml:space="preserve"> центров кластерного развития и </w:t>
            </w:r>
            <w:r w:rsidRPr="00E20961">
              <w:rPr>
                <w:rFonts w:ascii="Times New Roman" w:hAnsi="Times New Roman"/>
                <w:sz w:val="20"/>
                <w:szCs w:val="20"/>
              </w:rPr>
              <w:t>отраслевых центров сертификации продукции субъектов МСП</w:t>
            </w: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 (2018);</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4</w:t>
            </w: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количество центров кластерного развития и отраслевых центров сертификации продукции субъектов МСП (нарастающим итогом)</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Министерство промышленности и науки Свердловской области</w:t>
            </w:r>
          </w:p>
        </w:tc>
        <w:tc>
          <w:tcPr>
            <w:tcW w:w="563" w:type="pct"/>
            <w:tcBorders>
              <w:bottom w:val="single" w:sz="4" w:space="0" w:color="auto"/>
            </w:tcBorders>
          </w:tcPr>
          <w:p w:rsidR="001C4468" w:rsidRPr="00E20961" w:rsidRDefault="00A420F9" w:rsidP="001C44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значение целевого показателя установлено с 2018 года</w:t>
            </w:r>
            <w:r>
              <w:rPr>
                <w:rFonts w:ascii="Times New Roman" w:hAnsi="Times New Roman"/>
                <w:sz w:val="20"/>
                <w:szCs w:val="20"/>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FFFFFF"/>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Создание полноценных кластеров вокруг крупных предприятий с участи</w:t>
            </w:r>
            <w:r w:rsidR="00A420F9">
              <w:rPr>
                <w:rFonts w:ascii="Times New Roman" w:hAnsi="Times New Roman"/>
                <w:sz w:val="20"/>
                <w:szCs w:val="20"/>
              </w:rPr>
              <w:t xml:space="preserve">ем не менее </w:t>
            </w:r>
            <w:r w:rsidR="00A420F9">
              <w:rPr>
                <w:rFonts w:ascii="Times New Roman" w:hAnsi="Times New Roman"/>
                <w:sz w:val="20"/>
                <w:szCs w:val="20"/>
              </w:rPr>
              <w:br/>
              <w:t>30 субъектов МСП в </w:t>
            </w:r>
            <w:r w:rsidRPr="00E20961">
              <w:rPr>
                <w:rFonts w:ascii="Times New Roman" w:hAnsi="Times New Roman"/>
                <w:sz w:val="20"/>
                <w:szCs w:val="20"/>
              </w:rPr>
              <w:t xml:space="preserve">каждом </w:t>
            </w: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4</w:t>
            </w: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количество кластеров</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tcBorders>
              <w:bottom w:val="single" w:sz="4" w:space="0" w:color="auto"/>
            </w:tcBorders>
          </w:tcPr>
          <w:p w:rsidR="001C4468" w:rsidRPr="00E20961" w:rsidRDefault="001C4468" w:rsidP="00A420F9">
            <w:pPr>
              <w:spacing w:after="0" w:line="240" w:lineRule="auto"/>
              <w:rPr>
                <w:rFonts w:ascii="Times New Roman" w:hAnsi="Times New Roman"/>
                <w:sz w:val="20"/>
                <w:szCs w:val="20"/>
              </w:rPr>
            </w:pPr>
            <w:r w:rsidRPr="00E20961">
              <w:rPr>
                <w:rFonts w:ascii="Times New Roman" w:hAnsi="Times New Roman"/>
                <w:sz w:val="20"/>
                <w:szCs w:val="20"/>
              </w:rPr>
              <w:t>Министерство промышленности и</w:t>
            </w:r>
            <w:r w:rsidR="00A420F9">
              <w:rPr>
                <w:rFonts w:ascii="Times New Roman" w:hAnsi="Times New Roman"/>
                <w:sz w:val="20"/>
                <w:szCs w:val="20"/>
              </w:rPr>
              <w:t> </w:t>
            </w:r>
            <w:r w:rsidRPr="00E20961">
              <w:rPr>
                <w:rFonts w:ascii="Times New Roman" w:hAnsi="Times New Roman"/>
                <w:sz w:val="20"/>
                <w:szCs w:val="20"/>
              </w:rPr>
              <w:t>науки Свердловской области, Министерство инвестиций и развития Свердловской области, Уральская торгово-промышленная палата (по согласованию)</w:t>
            </w:r>
          </w:p>
        </w:tc>
        <w:tc>
          <w:tcPr>
            <w:tcW w:w="563" w:type="pct"/>
            <w:tcBorders>
              <w:bottom w:val="single" w:sz="4" w:space="0" w:color="auto"/>
            </w:tcBorders>
            <w:shd w:val="clear" w:color="auto" w:fill="auto"/>
          </w:tcPr>
          <w:p w:rsidR="001C4468" w:rsidRPr="00E20961" w:rsidRDefault="00A420F9" w:rsidP="001C4468">
            <w:pPr>
              <w:spacing w:after="0" w:line="240" w:lineRule="auto"/>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значение целевого показателя установлено на 2025–2030 годы</w:t>
            </w:r>
            <w:r>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Задача 4. Повышение доступности финансовых ресурсов для малого и среднего предпринимательства (направление Стратегии «Развитие малого и среднего предпринимательства в Свердловской области»)</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FFFFFF"/>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Развитие системы микрокредитования малого и среднего бизнеса</w:t>
            </w:r>
          </w:p>
        </w:tc>
        <w:tc>
          <w:tcPr>
            <w:tcW w:w="381"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(2016–2018);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объем капитализации фонда микрофинансирования</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млн. </w:t>
            </w:r>
            <w:r w:rsidRPr="00E20961">
              <w:rPr>
                <w:rFonts w:ascii="Times New Roman" w:hAnsi="Times New Roman"/>
                <w:sz w:val="20"/>
                <w:szCs w:val="20"/>
              </w:rPr>
              <w:br/>
              <w:t>рублей</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470</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484,2</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103,0</w:t>
            </w:r>
          </w:p>
        </w:tc>
        <w:tc>
          <w:tcPr>
            <w:tcW w:w="614" w:type="pct"/>
            <w:gridSpan w:val="2"/>
            <w:vMerge w:val="restar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Borders>
              <w:bottom w:val="single" w:sz="4" w:space="0" w:color="auto"/>
            </w:tcBorders>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tcBorders>
              <w:bottom w:val="single" w:sz="4" w:space="0" w:color="auto"/>
            </w:tcBorders>
            <w:shd w:val="clear" w:color="auto" w:fill="FFFFFF"/>
          </w:tcPr>
          <w:p w:rsidR="001C4468" w:rsidRPr="00A16D36" w:rsidRDefault="001C4468" w:rsidP="001C4468">
            <w:pPr>
              <w:spacing w:after="0" w:line="240" w:lineRule="auto"/>
              <w:rPr>
                <w:rFonts w:ascii="Times New Roman" w:hAnsi="Times New Roman"/>
                <w:sz w:val="20"/>
                <w:szCs w:val="20"/>
                <w:lang w:eastAsia="ru-RU"/>
              </w:rPr>
            </w:pPr>
          </w:p>
        </w:tc>
        <w:tc>
          <w:tcPr>
            <w:tcW w:w="381"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выданных микрозаймов (ежегодно)</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114</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231</w:t>
            </w:r>
          </w:p>
        </w:tc>
        <w:tc>
          <w:tcPr>
            <w:tcW w:w="393" w:type="pct"/>
            <w:gridSpan w:val="2"/>
            <w:tcBorders>
              <w:bottom w:val="single" w:sz="4" w:space="0" w:color="auto"/>
            </w:tcBorders>
            <w:shd w:val="clear" w:color="auto" w:fill="FFFFFF"/>
          </w:tcPr>
          <w:p w:rsidR="001C4468" w:rsidRPr="00E20961" w:rsidRDefault="00A420F9" w:rsidP="001C4468">
            <w:pPr>
              <w:spacing w:after="0" w:line="240" w:lineRule="auto"/>
              <w:jc w:val="center"/>
              <w:rPr>
                <w:rFonts w:ascii="Times New Roman" w:hAnsi="Times New Roman"/>
                <w:sz w:val="20"/>
                <w:szCs w:val="20"/>
              </w:rPr>
            </w:pPr>
            <w:r>
              <w:rPr>
                <w:rFonts w:ascii="Times New Roman" w:hAnsi="Times New Roman"/>
                <w:sz w:val="20"/>
                <w:szCs w:val="20"/>
              </w:rPr>
              <w:t>более чем в </w:t>
            </w:r>
            <w:r w:rsidR="001C4468">
              <w:rPr>
                <w:rFonts w:ascii="Times New Roman" w:hAnsi="Times New Roman"/>
                <w:sz w:val="20"/>
                <w:szCs w:val="20"/>
              </w:rPr>
              <w:t>2 раза</w:t>
            </w:r>
          </w:p>
        </w:tc>
        <w:tc>
          <w:tcPr>
            <w:tcW w:w="614" w:type="pct"/>
            <w:gridSpan w:val="2"/>
            <w:vMerge/>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563"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2F7744" w:rsidRDefault="001C4468" w:rsidP="001C4468">
            <w:pPr>
              <w:spacing w:after="0" w:line="240" w:lineRule="auto"/>
              <w:rPr>
                <w:rFonts w:ascii="Times New Roman" w:hAnsi="Times New Roman"/>
                <w:sz w:val="20"/>
                <w:szCs w:val="20"/>
              </w:rPr>
            </w:pPr>
            <w:r w:rsidRPr="002F7744">
              <w:rPr>
                <w:rFonts w:ascii="Times New Roman" w:hAnsi="Times New Roman"/>
                <w:sz w:val="20"/>
                <w:szCs w:val="20"/>
              </w:rPr>
              <w:t xml:space="preserve">Выдачу микрозаймов субъектам МСП осуществляет </w:t>
            </w:r>
            <w:r w:rsidRPr="00E2707E">
              <w:rPr>
                <w:rFonts w:ascii="Times New Roman" w:hAnsi="Times New Roman"/>
                <w:color w:val="0D0D0D"/>
                <w:sz w:val="20"/>
                <w:szCs w:val="20"/>
              </w:rPr>
              <w:t>Свердловски</w:t>
            </w:r>
            <w:r>
              <w:rPr>
                <w:rFonts w:ascii="Times New Roman" w:hAnsi="Times New Roman"/>
                <w:color w:val="0D0D0D"/>
                <w:sz w:val="20"/>
                <w:szCs w:val="20"/>
              </w:rPr>
              <w:t>й областной</w:t>
            </w:r>
            <w:r w:rsidRPr="00E2707E">
              <w:rPr>
                <w:rFonts w:ascii="Times New Roman" w:hAnsi="Times New Roman"/>
                <w:color w:val="0D0D0D"/>
                <w:sz w:val="20"/>
                <w:szCs w:val="20"/>
              </w:rPr>
              <w:t xml:space="preserve"> фонд поддержки предпринимательства </w:t>
            </w:r>
            <w:r w:rsidRPr="002F7744">
              <w:rPr>
                <w:rFonts w:ascii="Times New Roman" w:hAnsi="Times New Roman"/>
                <w:sz w:val="20"/>
                <w:szCs w:val="20"/>
              </w:rPr>
              <w:t xml:space="preserve">и 19 </w:t>
            </w:r>
            <w:r>
              <w:rPr>
                <w:rFonts w:ascii="Times New Roman" w:hAnsi="Times New Roman"/>
                <w:sz w:val="20"/>
                <w:szCs w:val="20"/>
              </w:rPr>
              <w:t xml:space="preserve">его </w:t>
            </w:r>
            <w:r w:rsidRPr="002F7744">
              <w:rPr>
                <w:rFonts w:ascii="Times New Roman" w:hAnsi="Times New Roman"/>
                <w:sz w:val="20"/>
                <w:szCs w:val="20"/>
              </w:rPr>
              <w:t>официальных представительств в муниципальных образованиях</w:t>
            </w:r>
            <w:r>
              <w:rPr>
                <w:rFonts w:ascii="Times New Roman" w:hAnsi="Times New Roman"/>
                <w:sz w:val="20"/>
                <w:szCs w:val="20"/>
              </w:rPr>
              <w:t>, расположенных на территории Свердловской области.</w:t>
            </w:r>
            <w:r w:rsidRPr="002F7744">
              <w:rPr>
                <w:rFonts w:ascii="Times New Roman" w:hAnsi="Times New Roman"/>
                <w:sz w:val="20"/>
                <w:szCs w:val="20"/>
              </w:rPr>
              <w:t xml:space="preserve"> Микрозаймы предоставляются субъектам МСП на сро</w:t>
            </w:r>
            <w:r w:rsidR="003F0417">
              <w:rPr>
                <w:rFonts w:ascii="Times New Roman" w:hAnsi="Times New Roman"/>
                <w:sz w:val="20"/>
                <w:szCs w:val="20"/>
              </w:rPr>
              <w:t>к не более 3-х лет по ставке 10</w:t>
            </w:r>
            <w:r w:rsidRPr="002F7744">
              <w:rPr>
                <w:rFonts w:ascii="Times New Roman" w:hAnsi="Times New Roman"/>
                <w:sz w:val="20"/>
                <w:szCs w:val="20"/>
              </w:rPr>
              <w:t>% годовых двух видов:</w:t>
            </w:r>
          </w:p>
          <w:p w:rsidR="001C4468" w:rsidRPr="002F7744" w:rsidRDefault="001C4468" w:rsidP="001C4468">
            <w:pPr>
              <w:spacing w:after="0" w:line="240" w:lineRule="auto"/>
              <w:jc w:val="both"/>
              <w:rPr>
                <w:rFonts w:ascii="Times New Roman" w:hAnsi="Times New Roman"/>
                <w:sz w:val="20"/>
                <w:szCs w:val="20"/>
              </w:rPr>
            </w:pPr>
            <w:r w:rsidRPr="002F7744">
              <w:rPr>
                <w:rFonts w:ascii="Times New Roman" w:hAnsi="Times New Roman"/>
                <w:sz w:val="20"/>
                <w:szCs w:val="20"/>
              </w:rPr>
              <w:t>- микрозаймы для начинающих предпринимателей «Старт» – до 750 тыс.  рублей;</w:t>
            </w:r>
          </w:p>
          <w:p w:rsidR="001C4468" w:rsidRPr="002F7744" w:rsidRDefault="001C4468" w:rsidP="001C4468">
            <w:pPr>
              <w:spacing w:after="0" w:line="240" w:lineRule="auto"/>
              <w:jc w:val="both"/>
              <w:rPr>
                <w:rFonts w:ascii="Times New Roman" w:hAnsi="Times New Roman"/>
                <w:sz w:val="20"/>
                <w:szCs w:val="20"/>
              </w:rPr>
            </w:pPr>
            <w:r w:rsidRPr="002F7744">
              <w:rPr>
                <w:rFonts w:ascii="Times New Roman" w:hAnsi="Times New Roman"/>
                <w:sz w:val="20"/>
                <w:szCs w:val="20"/>
              </w:rPr>
              <w:t xml:space="preserve">- микрозаймы для действующих более 1 года предпринимателей «Развитие» </w:t>
            </w:r>
            <w:r w:rsidR="00622AC6">
              <w:rPr>
                <w:rFonts w:ascii="Times New Roman" w:hAnsi="Times New Roman"/>
                <w:sz w:val="20"/>
                <w:szCs w:val="20"/>
              </w:rPr>
              <w:t>–</w:t>
            </w:r>
            <w:r w:rsidRPr="002F7744">
              <w:rPr>
                <w:rFonts w:ascii="Times New Roman" w:hAnsi="Times New Roman"/>
                <w:sz w:val="20"/>
                <w:szCs w:val="20"/>
              </w:rPr>
              <w:t xml:space="preserve"> до 3 млн. рублей.</w:t>
            </w:r>
          </w:p>
          <w:p w:rsidR="001C4468" w:rsidRPr="00E20961" w:rsidRDefault="001C4468" w:rsidP="001C4468">
            <w:pPr>
              <w:spacing w:after="0" w:line="240" w:lineRule="auto"/>
              <w:jc w:val="both"/>
              <w:rPr>
                <w:rFonts w:ascii="Times New Roman" w:hAnsi="Times New Roman"/>
                <w:sz w:val="20"/>
                <w:szCs w:val="20"/>
              </w:rPr>
            </w:pPr>
            <w:r w:rsidRPr="002F7744">
              <w:rPr>
                <w:rFonts w:ascii="Times New Roman" w:hAnsi="Times New Roman"/>
                <w:sz w:val="20"/>
                <w:szCs w:val="20"/>
              </w:rPr>
              <w:t xml:space="preserve">Заявки принимаются в электронном виде через «Личный кабинет» на сайте </w:t>
            </w:r>
            <w:r w:rsidRPr="00E2707E">
              <w:rPr>
                <w:rFonts w:ascii="Times New Roman" w:hAnsi="Times New Roman"/>
                <w:color w:val="0D0D0D"/>
                <w:sz w:val="20"/>
                <w:szCs w:val="20"/>
              </w:rPr>
              <w:t>Свердловск</w:t>
            </w:r>
            <w:r>
              <w:rPr>
                <w:rFonts w:ascii="Times New Roman" w:hAnsi="Times New Roman"/>
                <w:color w:val="0D0D0D"/>
                <w:sz w:val="20"/>
                <w:szCs w:val="20"/>
              </w:rPr>
              <w:t>ого</w:t>
            </w:r>
            <w:r w:rsidRPr="00E2707E">
              <w:rPr>
                <w:rFonts w:ascii="Times New Roman" w:hAnsi="Times New Roman"/>
                <w:color w:val="0D0D0D"/>
                <w:sz w:val="20"/>
                <w:szCs w:val="20"/>
              </w:rPr>
              <w:t xml:space="preserve"> областн</w:t>
            </w:r>
            <w:r>
              <w:rPr>
                <w:rFonts w:ascii="Times New Roman" w:hAnsi="Times New Roman"/>
                <w:color w:val="0D0D0D"/>
                <w:sz w:val="20"/>
                <w:szCs w:val="20"/>
              </w:rPr>
              <w:t>ого</w:t>
            </w:r>
            <w:r w:rsidRPr="00E2707E">
              <w:rPr>
                <w:rFonts w:ascii="Times New Roman" w:hAnsi="Times New Roman"/>
                <w:color w:val="0D0D0D"/>
                <w:sz w:val="20"/>
                <w:szCs w:val="20"/>
              </w:rPr>
              <w:t xml:space="preserve"> фонд</w:t>
            </w:r>
            <w:r>
              <w:rPr>
                <w:rFonts w:ascii="Times New Roman" w:hAnsi="Times New Roman"/>
                <w:color w:val="0D0D0D"/>
                <w:sz w:val="20"/>
                <w:szCs w:val="20"/>
              </w:rPr>
              <w:t>а</w:t>
            </w:r>
            <w:r w:rsidRPr="00E2707E">
              <w:rPr>
                <w:rFonts w:ascii="Times New Roman" w:hAnsi="Times New Roman"/>
                <w:color w:val="0D0D0D"/>
                <w:sz w:val="20"/>
                <w:szCs w:val="20"/>
              </w:rPr>
              <w:t xml:space="preserve"> поддержки предпринимательства</w:t>
            </w:r>
            <w:r w:rsidR="00A420F9">
              <w:rPr>
                <w:rFonts w:ascii="Times New Roman" w:hAnsi="Times New Roman"/>
                <w:color w:val="0D0D0D"/>
                <w:sz w:val="20"/>
                <w:szCs w:val="20"/>
              </w:rPr>
              <w:t>.</w:t>
            </w:r>
          </w:p>
        </w:tc>
      </w:tr>
      <w:tr w:rsidR="001C4468" w:rsidRPr="00E20961" w:rsidTr="006C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A16D36" w:rsidRDefault="001C4468" w:rsidP="001C4468">
            <w:pPr>
              <w:spacing w:after="0" w:line="240" w:lineRule="auto"/>
              <w:rPr>
                <w:rFonts w:ascii="Times New Roman" w:hAnsi="Times New Roman"/>
                <w:sz w:val="20"/>
                <w:szCs w:val="20"/>
                <w:lang w:eastAsia="ru-RU"/>
              </w:rPr>
            </w:pPr>
            <w:r w:rsidRPr="00E20961">
              <w:rPr>
                <w:rFonts w:ascii="Times New Roman" w:hAnsi="Times New Roman"/>
                <w:sz w:val="20"/>
                <w:szCs w:val="20"/>
              </w:rPr>
              <w:t>Развитие системы государственных поручительств по кредитам, привлекаемым субъектами МСП</w:t>
            </w:r>
          </w:p>
        </w:tc>
        <w:tc>
          <w:tcPr>
            <w:tcW w:w="381"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(2016–2018);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объем капитализации гарантийного фонда</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млн. рублей</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945</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1035,5</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109,6</w:t>
            </w:r>
          </w:p>
        </w:tc>
        <w:tc>
          <w:tcPr>
            <w:tcW w:w="614" w:type="pct"/>
            <w:gridSpan w:val="2"/>
            <w:vMerge w:val="restar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tcBorders>
              <w:bottom w:val="single" w:sz="4" w:space="0" w:color="auto"/>
            </w:tcBorders>
            <w:shd w:val="clear" w:color="auto" w:fill="FFFFFF"/>
          </w:tcPr>
          <w:p w:rsidR="001C4468" w:rsidRPr="00A16D36" w:rsidRDefault="001C4468" w:rsidP="001C4468">
            <w:pPr>
              <w:spacing w:after="0" w:line="240" w:lineRule="auto"/>
              <w:rPr>
                <w:rFonts w:ascii="Times New Roman" w:hAnsi="Times New Roman"/>
                <w:sz w:val="20"/>
                <w:szCs w:val="20"/>
                <w:lang w:eastAsia="ru-RU"/>
              </w:rPr>
            </w:pPr>
          </w:p>
        </w:tc>
        <w:tc>
          <w:tcPr>
            <w:tcW w:w="381"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выданных гарантий и поручительств (ежегодно)</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242</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364</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в 1,5 раза</w:t>
            </w:r>
          </w:p>
        </w:tc>
        <w:tc>
          <w:tcPr>
            <w:tcW w:w="614" w:type="pct"/>
            <w:gridSpan w:val="2"/>
            <w:vMerge/>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563" w:type="pct"/>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2F7744" w:rsidRDefault="001C4468" w:rsidP="001C4468">
            <w:pPr>
              <w:spacing w:after="0" w:line="240" w:lineRule="auto"/>
              <w:rPr>
                <w:rFonts w:ascii="Times New Roman" w:hAnsi="Times New Roman"/>
                <w:sz w:val="20"/>
                <w:szCs w:val="20"/>
              </w:rPr>
            </w:pPr>
            <w:r w:rsidRPr="002F7744">
              <w:rPr>
                <w:rFonts w:ascii="Times New Roman" w:hAnsi="Times New Roman"/>
                <w:sz w:val="20"/>
                <w:szCs w:val="20"/>
              </w:rPr>
              <w:t xml:space="preserve">Партнерами </w:t>
            </w:r>
            <w:r>
              <w:rPr>
                <w:rFonts w:ascii="Times New Roman" w:hAnsi="Times New Roman"/>
                <w:color w:val="0D0D0D"/>
                <w:sz w:val="20"/>
                <w:szCs w:val="20"/>
              </w:rPr>
              <w:t>Свердловского областного</w:t>
            </w:r>
            <w:r w:rsidRPr="00E2707E">
              <w:rPr>
                <w:rFonts w:ascii="Times New Roman" w:hAnsi="Times New Roman"/>
                <w:color w:val="0D0D0D"/>
                <w:sz w:val="20"/>
                <w:szCs w:val="20"/>
              </w:rPr>
              <w:t xml:space="preserve"> фонд</w:t>
            </w:r>
            <w:r>
              <w:rPr>
                <w:rFonts w:ascii="Times New Roman" w:hAnsi="Times New Roman"/>
                <w:color w:val="0D0D0D"/>
                <w:sz w:val="20"/>
                <w:szCs w:val="20"/>
              </w:rPr>
              <w:t>а</w:t>
            </w:r>
            <w:r w:rsidRPr="00E2707E">
              <w:rPr>
                <w:rFonts w:ascii="Times New Roman" w:hAnsi="Times New Roman"/>
                <w:color w:val="0D0D0D"/>
                <w:sz w:val="20"/>
                <w:szCs w:val="20"/>
              </w:rPr>
              <w:t xml:space="preserve"> поддержки предпринимательства </w:t>
            </w:r>
            <w:r w:rsidRPr="002F7744">
              <w:rPr>
                <w:rFonts w:ascii="Times New Roman" w:hAnsi="Times New Roman"/>
                <w:sz w:val="20"/>
                <w:szCs w:val="20"/>
              </w:rPr>
              <w:t>являются 40 банков-партнеров, работающих по программе предоставления пору</w:t>
            </w:r>
            <w:r>
              <w:rPr>
                <w:rFonts w:ascii="Times New Roman" w:hAnsi="Times New Roman"/>
                <w:sz w:val="20"/>
                <w:szCs w:val="20"/>
              </w:rPr>
              <w:t>чи</w:t>
            </w:r>
            <w:r w:rsidRPr="002F7744">
              <w:rPr>
                <w:rFonts w:ascii="Times New Roman" w:hAnsi="Times New Roman"/>
                <w:sz w:val="20"/>
                <w:szCs w:val="20"/>
              </w:rPr>
              <w:t>тельств по кредитам и гарантиям.</w:t>
            </w:r>
          </w:p>
          <w:p w:rsidR="001C4468" w:rsidRPr="00E20961" w:rsidRDefault="001C4468" w:rsidP="001C4468">
            <w:pPr>
              <w:autoSpaceDE w:val="0"/>
              <w:autoSpaceDN w:val="0"/>
              <w:adjustRightInd w:val="0"/>
              <w:spacing w:after="0" w:line="240" w:lineRule="auto"/>
              <w:jc w:val="both"/>
              <w:rPr>
                <w:rFonts w:ascii="Times New Roman" w:hAnsi="Times New Roman"/>
                <w:sz w:val="20"/>
                <w:szCs w:val="20"/>
              </w:rPr>
            </w:pPr>
            <w:r w:rsidRPr="002F7744">
              <w:rPr>
                <w:rFonts w:ascii="Times New Roman" w:hAnsi="Times New Roman"/>
                <w:sz w:val="20"/>
                <w:szCs w:val="20"/>
              </w:rPr>
              <w:t>По состоянию на 01.01.2018 предоставлено 364 поручительства 332 субъектам МСП на общую сумму 1 637 684,3 тыс. рублей, что позволило дополнительно привлечь 3 935 717,8 тыс. рублей кредитных банковских средств</w:t>
            </w:r>
            <w:r w:rsidR="00A420F9">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Задача 5. Развитие инфраструктуры поддержки субъектов малого и среднего предпринимательства в Свердловской области и обеспечение ее деятельности (направление Стратегии «Развитие малого и среднего предпринимательства в Свердловской области»)</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Создание системы агентств по развитию территорий, сформированной на базе муниципальных фондов</w:t>
            </w: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(2017–2018);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2</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созданных агентств (нарастающим итогом)</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Borders>
              <w:bottom w:val="single" w:sz="4" w:space="0" w:color="auto"/>
            </w:tcBorders>
          </w:tcPr>
          <w:p w:rsidR="001C4468" w:rsidRPr="00E20961" w:rsidRDefault="001C4468" w:rsidP="00A420F9">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A420F9">
              <w:rPr>
                <w:rFonts w:ascii="Times New Roman" w:hAnsi="Times New Roman"/>
                <w:sz w:val="20"/>
                <w:szCs w:val="20"/>
              </w:rPr>
              <w:t> </w:t>
            </w:r>
            <w:r w:rsidRPr="00E20961">
              <w:rPr>
                <w:rFonts w:ascii="Times New Roman" w:hAnsi="Times New Roman"/>
                <w:sz w:val="20"/>
                <w:szCs w:val="20"/>
              </w:rPr>
              <w:t>согласованию)</w:t>
            </w:r>
          </w:p>
        </w:tc>
        <w:tc>
          <w:tcPr>
            <w:tcW w:w="563" w:type="pct"/>
            <w:tcBorders>
              <w:bottom w:val="single" w:sz="4" w:space="0" w:color="auto"/>
            </w:tcBorders>
          </w:tcPr>
          <w:p w:rsidR="001C4468" w:rsidRPr="00E20961" w:rsidRDefault="001C4468" w:rsidP="001C4468">
            <w:pPr>
              <w:spacing w:after="0" w:line="240" w:lineRule="auto"/>
              <w:jc w:val="center"/>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2F7744" w:rsidRDefault="001C4468" w:rsidP="001C4468">
            <w:pPr>
              <w:spacing w:after="0" w:line="240" w:lineRule="auto"/>
              <w:rPr>
                <w:rFonts w:ascii="Times New Roman" w:hAnsi="Times New Roman"/>
                <w:bCs/>
                <w:sz w:val="20"/>
                <w:szCs w:val="20"/>
              </w:rPr>
            </w:pPr>
            <w:r w:rsidRPr="002F7744">
              <w:rPr>
                <w:rFonts w:ascii="Times New Roman" w:hAnsi="Times New Roman"/>
                <w:sz w:val="20"/>
                <w:szCs w:val="20"/>
              </w:rPr>
              <w:t xml:space="preserve">Система агентств по развитию территорий, формируется на базе муниципальных фондов поддержки предпринимательства и представляет </w:t>
            </w:r>
            <w:r w:rsidRPr="002F7744">
              <w:rPr>
                <w:rFonts w:ascii="Times New Roman" w:hAnsi="Times New Roman"/>
                <w:bCs/>
                <w:sz w:val="20"/>
                <w:szCs w:val="20"/>
              </w:rPr>
              <w:t xml:space="preserve">комплекс услуг по содействию развитию предпринимательства на территории муниципальных образований: </w:t>
            </w:r>
          </w:p>
          <w:p w:rsidR="001C4468" w:rsidRPr="002F7744" w:rsidRDefault="001C4468" w:rsidP="001C4468">
            <w:pPr>
              <w:spacing w:after="0" w:line="240" w:lineRule="auto"/>
              <w:rPr>
                <w:rFonts w:ascii="Times New Roman" w:hAnsi="Times New Roman"/>
                <w:bCs/>
                <w:sz w:val="20"/>
                <w:szCs w:val="20"/>
              </w:rPr>
            </w:pPr>
            <w:r w:rsidRPr="002F7744">
              <w:rPr>
                <w:rFonts w:ascii="Times New Roman" w:hAnsi="Times New Roman"/>
                <w:bCs/>
                <w:sz w:val="20"/>
                <w:szCs w:val="20"/>
              </w:rPr>
              <w:t>«Центр компетенций» (реализация образовательных мероприятий);</w:t>
            </w:r>
          </w:p>
          <w:p w:rsidR="001C4468" w:rsidRPr="002F7744" w:rsidRDefault="001C4468" w:rsidP="001C4468">
            <w:pPr>
              <w:tabs>
                <w:tab w:val="num" w:pos="720"/>
              </w:tabs>
              <w:spacing w:after="0" w:line="240" w:lineRule="auto"/>
              <w:rPr>
                <w:rFonts w:ascii="Times New Roman" w:hAnsi="Times New Roman"/>
                <w:bCs/>
                <w:sz w:val="20"/>
                <w:szCs w:val="20"/>
              </w:rPr>
            </w:pPr>
            <w:r w:rsidRPr="002F7744">
              <w:rPr>
                <w:rFonts w:ascii="Times New Roman" w:hAnsi="Times New Roman"/>
                <w:bCs/>
                <w:sz w:val="20"/>
                <w:szCs w:val="20"/>
              </w:rPr>
              <w:t xml:space="preserve">«Информационный центр» (проведение маркетинговых исследований территории, формирование перечня объектов для бизнеса, разработка типовых бизнес-планов); </w:t>
            </w:r>
          </w:p>
          <w:p w:rsidR="001C4468" w:rsidRPr="002F7744" w:rsidRDefault="001C4468" w:rsidP="001C4468">
            <w:pPr>
              <w:tabs>
                <w:tab w:val="num" w:pos="720"/>
              </w:tabs>
              <w:spacing w:after="0" w:line="240" w:lineRule="auto"/>
              <w:rPr>
                <w:rFonts w:ascii="Times New Roman" w:hAnsi="Times New Roman"/>
                <w:bCs/>
                <w:sz w:val="20"/>
                <w:szCs w:val="20"/>
              </w:rPr>
            </w:pPr>
            <w:r w:rsidRPr="002F7744">
              <w:rPr>
                <w:rFonts w:ascii="Times New Roman" w:hAnsi="Times New Roman"/>
                <w:bCs/>
                <w:sz w:val="20"/>
                <w:szCs w:val="20"/>
              </w:rPr>
              <w:t xml:space="preserve">«Консультационный центр» (предоставление государственных/муниципальных услуг предпринимателям, предоставление консультационных услуг, информирование об инструментах региональной и федеральной поддержки); </w:t>
            </w:r>
          </w:p>
          <w:p w:rsidR="001C4468" w:rsidRPr="002F7744" w:rsidRDefault="001C4468" w:rsidP="001C4468">
            <w:pPr>
              <w:tabs>
                <w:tab w:val="num" w:pos="720"/>
              </w:tabs>
              <w:spacing w:after="0" w:line="240" w:lineRule="auto"/>
              <w:rPr>
                <w:rFonts w:ascii="Times New Roman" w:hAnsi="Times New Roman"/>
                <w:bCs/>
                <w:sz w:val="20"/>
                <w:szCs w:val="20"/>
              </w:rPr>
            </w:pPr>
            <w:r w:rsidRPr="002F7744">
              <w:rPr>
                <w:rFonts w:ascii="Times New Roman" w:hAnsi="Times New Roman"/>
                <w:bCs/>
                <w:sz w:val="20"/>
                <w:szCs w:val="20"/>
              </w:rPr>
              <w:t xml:space="preserve">«Финансовый брокер» (представление интересов региональных гарантийных организаций и микрофинансовых организаций, предоставление услуг кредитных организаций); </w:t>
            </w:r>
          </w:p>
          <w:p w:rsidR="001C4468" w:rsidRPr="002F7744" w:rsidRDefault="001C4468" w:rsidP="001C4468">
            <w:pPr>
              <w:tabs>
                <w:tab w:val="num" w:pos="720"/>
              </w:tabs>
              <w:spacing w:after="0" w:line="240" w:lineRule="auto"/>
              <w:rPr>
                <w:rFonts w:ascii="Times New Roman" w:hAnsi="Times New Roman"/>
                <w:bCs/>
                <w:sz w:val="20"/>
                <w:szCs w:val="20"/>
              </w:rPr>
            </w:pPr>
            <w:r w:rsidRPr="002F7744">
              <w:rPr>
                <w:rFonts w:ascii="Times New Roman" w:hAnsi="Times New Roman"/>
                <w:bCs/>
                <w:sz w:val="20"/>
                <w:szCs w:val="20"/>
              </w:rPr>
              <w:t>«Центр кооперации» (реализация комплекса мероприятий по расширению доступа местного малого бизнеса к заказам крупных предприятий);</w:t>
            </w:r>
          </w:p>
          <w:p w:rsidR="001C4468" w:rsidRPr="002F7744" w:rsidRDefault="001C4468" w:rsidP="001C4468">
            <w:pPr>
              <w:tabs>
                <w:tab w:val="num" w:pos="720"/>
              </w:tabs>
              <w:spacing w:after="0" w:line="240" w:lineRule="auto"/>
              <w:rPr>
                <w:rFonts w:ascii="Times New Roman" w:hAnsi="Times New Roman"/>
                <w:bCs/>
                <w:iCs/>
                <w:sz w:val="20"/>
                <w:szCs w:val="20"/>
              </w:rPr>
            </w:pPr>
            <w:r w:rsidRPr="002F7744">
              <w:rPr>
                <w:rFonts w:ascii="Times New Roman" w:hAnsi="Times New Roman"/>
                <w:bCs/>
                <w:sz w:val="20"/>
                <w:szCs w:val="20"/>
              </w:rPr>
              <w:t>«Центр оказания услуг</w:t>
            </w:r>
            <w:r w:rsidRPr="002F7744">
              <w:rPr>
                <w:rFonts w:ascii="Times New Roman" w:hAnsi="Times New Roman"/>
                <w:sz w:val="20"/>
                <w:szCs w:val="20"/>
              </w:rPr>
              <w:t xml:space="preserve"> для бизнеса</w:t>
            </w:r>
            <w:r w:rsidRPr="002F7744">
              <w:rPr>
                <w:rFonts w:ascii="Times New Roman" w:hAnsi="Times New Roman"/>
                <w:bCs/>
                <w:sz w:val="20"/>
                <w:szCs w:val="20"/>
              </w:rPr>
              <w:t>» (</w:t>
            </w:r>
            <w:r w:rsidRPr="002F7744">
              <w:rPr>
                <w:rFonts w:ascii="Times New Roman" w:hAnsi="Times New Roman"/>
                <w:bCs/>
                <w:iCs/>
                <w:sz w:val="20"/>
                <w:szCs w:val="20"/>
              </w:rPr>
              <w:t>обеспечение доступности получения качественных бизнес услуг в отдаленных территориях).</w:t>
            </w:r>
          </w:p>
          <w:p w:rsidR="001C4468" w:rsidRPr="00E20961" w:rsidRDefault="001C4468" w:rsidP="001C4468">
            <w:pPr>
              <w:tabs>
                <w:tab w:val="num" w:pos="720"/>
              </w:tabs>
              <w:spacing w:after="0" w:line="240" w:lineRule="auto"/>
              <w:rPr>
                <w:rFonts w:ascii="Times New Roman" w:hAnsi="Times New Roman"/>
                <w:bCs/>
                <w:iCs/>
                <w:sz w:val="20"/>
                <w:szCs w:val="20"/>
              </w:rPr>
            </w:pPr>
            <w:r w:rsidRPr="002F7744">
              <w:rPr>
                <w:rFonts w:ascii="Times New Roman" w:hAnsi="Times New Roman"/>
                <w:bCs/>
                <w:iCs/>
                <w:sz w:val="20"/>
                <w:szCs w:val="20"/>
              </w:rPr>
              <w:t>В 2017 году создано 10 филиалов агентств развития территорий в 7 муниципальных образованиях</w:t>
            </w:r>
            <w:r w:rsidRPr="002F7744">
              <w:rPr>
                <w:rFonts w:ascii="Times New Roman" w:hAnsi="Times New Roman"/>
                <w:sz w:val="20"/>
                <w:szCs w:val="20"/>
              </w:rPr>
              <w:t>: город Екатеринбург (4 офиса); город Нижний Тагил (1 офис); город Первоуральск (1 офис); город Каменск-Уральский (1 офис); город Карпинск (1 офис); город Североуральск (1 офис); город Краснотурьинск (1 офис)</w:t>
            </w:r>
            <w:r w:rsidR="00A420F9">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Задача 6. Повышение уровня обеспечения субъектов малого и среднего предпринимательства информацией, необходимой для их развития </w:t>
            </w:r>
            <w:r w:rsidRPr="00E20961">
              <w:rPr>
                <w:rFonts w:ascii="Times New Roman" w:hAnsi="Times New Roman"/>
                <w:b/>
                <w:sz w:val="20"/>
                <w:szCs w:val="20"/>
              </w:rPr>
              <w:br/>
              <w:t>(направление Стратегии «Развитие малого и среднего предпринимательства в Свердловской области»)</w:t>
            </w:r>
          </w:p>
        </w:tc>
      </w:tr>
      <w:tr w:rsidR="001C4468" w:rsidRPr="00E20961" w:rsidTr="0017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Создание единого интерактивного портала для субъектов МСП</w:t>
            </w:r>
          </w:p>
        </w:tc>
        <w:tc>
          <w:tcPr>
            <w:tcW w:w="381"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(2016–2017)</w:t>
            </w:r>
          </w:p>
        </w:tc>
        <w:tc>
          <w:tcPr>
            <w:tcW w:w="282"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860"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создание единого портала поддержки МСП Свердловской области</w:t>
            </w:r>
          </w:p>
        </w:tc>
        <w:tc>
          <w:tcPr>
            <w:tcW w:w="383"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282"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w:t>
            </w:r>
          </w:p>
        </w:tc>
        <w:tc>
          <w:tcPr>
            <w:tcW w:w="271" w:type="pct"/>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vMerge w:val="restar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Свердловский областной фонд поддержки предпринимательства (по согласованию)</w:t>
            </w:r>
          </w:p>
        </w:tc>
        <w:tc>
          <w:tcPr>
            <w:tcW w:w="563" w:type="pct"/>
            <w:tcBorders>
              <w:bottom w:val="single" w:sz="4" w:space="0" w:color="auto"/>
            </w:tcBorders>
          </w:tcPr>
          <w:p w:rsidR="001C4468" w:rsidRPr="00E20961" w:rsidRDefault="00A420F9" w:rsidP="001C446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значение целевого показателя установлено с 2018 года</w:t>
            </w:r>
            <w:r>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tcBorders>
              <w:bottom w:val="single" w:sz="4" w:space="0" w:color="auto"/>
            </w:tcBorders>
            <w:shd w:val="clear" w:color="auto" w:fill="FFFFFF"/>
          </w:tcPr>
          <w:p w:rsidR="001C4468" w:rsidRPr="00A16D36" w:rsidRDefault="001C4468" w:rsidP="001C4468">
            <w:pPr>
              <w:spacing w:after="0" w:line="240" w:lineRule="auto"/>
              <w:rPr>
                <w:rFonts w:ascii="Times New Roman" w:hAnsi="Times New Roman"/>
                <w:sz w:val="20"/>
                <w:szCs w:val="20"/>
                <w:lang w:eastAsia="ru-RU"/>
              </w:rPr>
            </w:pPr>
          </w:p>
        </w:tc>
        <w:tc>
          <w:tcPr>
            <w:tcW w:w="381"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доля инструментов поддержки МСП, по которым создана возможность подачи заявок в электронном виде</w:t>
            </w:r>
          </w:p>
        </w:tc>
        <w:tc>
          <w:tcPr>
            <w:tcW w:w="383"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271" w:type="pct"/>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vMerge/>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563" w:type="pct"/>
            <w:tcBorders>
              <w:bottom w:val="single" w:sz="4" w:space="0" w:color="auto"/>
            </w:tcBorders>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2F7744">
              <w:rPr>
                <w:rFonts w:ascii="Times New Roman" w:hAnsi="Times New Roman"/>
                <w:sz w:val="20"/>
                <w:szCs w:val="20"/>
              </w:rPr>
              <w:t xml:space="preserve">С 2016 года функционирует </w:t>
            </w:r>
            <w:r>
              <w:rPr>
                <w:rFonts w:ascii="Times New Roman" w:hAnsi="Times New Roman"/>
                <w:sz w:val="20"/>
                <w:szCs w:val="20"/>
              </w:rPr>
              <w:t>п</w:t>
            </w:r>
            <w:r w:rsidRPr="002F7744">
              <w:rPr>
                <w:rFonts w:ascii="Times New Roman" w:hAnsi="Times New Roman"/>
                <w:sz w:val="20"/>
                <w:szCs w:val="20"/>
              </w:rPr>
              <w:t>ортал МСП Свердловской области (</w:t>
            </w:r>
            <w:hyperlink r:id="rId28" w:history="1">
              <w:r w:rsidRPr="00262C75">
                <w:rPr>
                  <w:rStyle w:val="ac"/>
                  <w:rFonts w:ascii="Times New Roman" w:hAnsi="Times New Roman"/>
                  <w:color w:val="0D0D0D"/>
                  <w:sz w:val="20"/>
                  <w:szCs w:val="20"/>
                  <w:u w:val="none"/>
                </w:rPr>
                <w:t>http://66msp.ru</w:t>
              </w:r>
            </w:hyperlink>
            <w:r w:rsidRPr="002F7744">
              <w:rPr>
                <w:rFonts w:ascii="Times New Roman" w:hAnsi="Times New Roman"/>
                <w:sz w:val="20"/>
                <w:szCs w:val="20"/>
              </w:rPr>
              <w:t>), на котором субъекты МСП могут получить информацию по действующим мерам поддержки региональных и федеральных институтов развития (с возможностью подачи заявки на поддержку в электронном виде по некоторым инструментам поддержки). Кроме того, на портале созданы отдельные разделы для муниципальных образований и муниципальных фондов поддержки предпринимательства Свердловской области с информацией о мероприятиях, инвестиционных объектах, мерах поддержки по каждой территории</w:t>
            </w:r>
            <w:r w:rsidR="00A420F9">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Задача 7. Содействие укреплению кадрового потенциала субъектов малого и среднего предпринимательства, стимулирование предпринимательской активности (направление Стратегии «Развитие малого и среднего предпринимательства в Свердловской области»)</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A420F9">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Реализация образовательных программ в</w:t>
            </w:r>
            <w:r w:rsidR="00A420F9">
              <w:rPr>
                <w:rFonts w:ascii="Times New Roman" w:hAnsi="Times New Roman"/>
                <w:sz w:val="20"/>
                <w:szCs w:val="20"/>
              </w:rPr>
              <w:t> </w:t>
            </w:r>
            <w:r w:rsidRPr="00E20961">
              <w:rPr>
                <w:rFonts w:ascii="Times New Roman" w:hAnsi="Times New Roman"/>
                <w:sz w:val="20"/>
                <w:szCs w:val="20"/>
              </w:rPr>
              <w:t>сфере предпринимательства</w:t>
            </w: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2</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участников образовательных программ (ежегодно)</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человек</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2300</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2420</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105,2</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 xml:space="preserve">Министерство инвестиций и развития Свердловской области, Свердловский областной фонд поддержки предпринимательства (по согласованию) </w:t>
            </w:r>
          </w:p>
        </w:tc>
        <w:tc>
          <w:tcPr>
            <w:tcW w:w="563" w:type="pct"/>
            <w:tcBorders>
              <w:bottom w:val="single" w:sz="4" w:space="0" w:color="auto"/>
            </w:tcBorders>
          </w:tcPr>
          <w:p w:rsidR="001C4468" w:rsidRPr="00E20961" w:rsidRDefault="001C4468" w:rsidP="001C4468">
            <w:pPr>
              <w:spacing w:after="0" w:line="240" w:lineRule="auto"/>
              <w:jc w:val="center"/>
              <w:rPr>
                <w:rFonts w:ascii="Times New Roman" w:hAnsi="Times New Roman"/>
                <w:sz w:val="20"/>
                <w:szCs w:val="20"/>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2F7744" w:rsidRDefault="001C4468" w:rsidP="001C4468">
            <w:pPr>
              <w:tabs>
                <w:tab w:val="left" w:pos="294"/>
              </w:tabs>
              <w:spacing w:after="0" w:line="240" w:lineRule="auto"/>
              <w:rPr>
                <w:rFonts w:ascii="Times New Roman" w:hAnsi="Times New Roman"/>
                <w:sz w:val="20"/>
                <w:szCs w:val="20"/>
              </w:rPr>
            </w:pPr>
            <w:r w:rsidRPr="002F7744">
              <w:rPr>
                <w:rFonts w:ascii="Times New Roman" w:hAnsi="Times New Roman"/>
                <w:sz w:val="20"/>
                <w:szCs w:val="20"/>
              </w:rPr>
              <w:t>Продолжена реализация комплексной программы развития предпринимательской среды в Свердловской области, состоящая из 4 специальных обучающих подпрограмм:</w:t>
            </w:r>
          </w:p>
          <w:p w:rsidR="001C4468" w:rsidRPr="002F7744" w:rsidRDefault="001C4468" w:rsidP="001C4468">
            <w:pPr>
              <w:pStyle w:val="af1"/>
              <w:numPr>
                <w:ilvl w:val="0"/>
                <w:numId w:val="7"/>
              </w:numPr>
              <w:tabs>
                <w:tab w:val="left" w:pos="294"/>
              </w:tabs>
              <w:spacing w:after="0" w:line="240" w:lineRule="auto"/>
              <w:ind w:left="0" w:firstLine="0"/>
              <w:jc w:val="both"/>
              <w:rPr>
                <w:rFonts w:ascii="Times New Roman" w:hAnsi="Times New Roman"/>
                <w:sz w:val="20"/>
                <w:szCs w:val="20"/>
              </w:rPr>
            </w:pPr>
            <w:r w:rsidRPr="002F7744">
              <w:rPr>
                <w:rFonts w:ascii="Times New Roman" w:hAnsi="Times New Roman"/>
                <w:sz w:val="20"/>
                <w:szCs w:val="20"/>
              </w:rPr>
              <w:t>обучение начинающих предпринимателей;</w:t>
            </w:r>
          </w:p>
          <w:p w:rsidR="001C4468" w:rsidRPr="002F7744" w:rsidRDefault="001C4468" w:rsidP="001C4468">
            <w:pPr>
              <w:pStyle w:val="af1"/>
              <w:numPr>
                <w:ilvl w:val="0"/>
                <w:numId w:val="7"/>
              </w:numPr>
              <w:tabs>
                <w:tab w:val="left" w:pos="294"/>
              </w:tabs>
              <w:spacing w:after="0" w:line="240" w:lineRule="auto"/>
              <w:ind w:left="0" w:firstLine="0"/>
              <w:jc w:val="both"/>
              <w:rPr>
                <w:rFonts w:ascii="Times New Roman" w:hAnsi="Times New Roman"/>
                <w:sz w:val="20"/>
                <w:szCs w:val="20"/>
              </w:rPr>
            </w:pPr>
            <w:r w:rsidRPr="002F7744">
              <w:rPr>
                <w:rFonts w:ascii="Times New Roman" w:hAnsi="Times New Roman"/>
                <w:sz w:val="20"/>
                <w:szCs w:val="20"/>
              </w:rPr>
              <w:t>повышение устойчивости и конкурентоспособности действующих предпринимателей;</w:t>
            </w:r>
          </w:p>
          <w:p w:rsidR="001C4468" w:rsidRPr="002F7744" w:rsidRDefault="001C4468" w:rsidP="001C4468">
            <w:pPr>
              <w:pStyle w:val="af1"/>
              <w:numPr>
                <w:ilvl w:val="0"/>
                <w:numId w:val="7"/>
              </w:numPr>
              <w:tabs>
                <w:tab w:val="left" w:pos="294"/>
              </w:tabs>
              <w:spacing w:after="0" w:line="240" w:lineRule="auto"/>
              <w:ind w:left="0" w:firstLine="0"/>
              <w:jc w:val="both"/>
              <w:rPr>
                <w:rFonts w:ascii="Times New Roman" w:hAnsi="Times New Roman"/>
                <w:sz w:val="20"/>
                <w:szCs w:val="20"/>
              </w:rPr>
            </w:pPr>
            <w:r w:rsidRPr="002F7744">
              <w:rPr>
                <w:rFonts w:ascii="Times New Roman" w:hAnsi="Times New Roman"/>
                <w:sz w:val="20"/>
                <w:szCs w:val="20"/>
              </w:rPr>
              <w:t>развитие навыков и компетенций персонала, работающего у субъектов предпринимательской деятельности;</w:t>
            </w:r>
          </w:p>
          <w:p w:rsidR="001C4468" w:rsidRPr="002F7744" w:rsidRDefault="001C4468" w:rsidP="001C4468">
            <w:pPr>
              <w:pStyle w:val="af1"/>
              <w:numPr>
                <w:ilvl w:val="0"/>
                <w:numId w:val="7"/>
              </w:numPr>
              <w:tabs>
                <w:tab w:val="left" w:pos="294"/>
              </w:tabs>
              <w:spacing w:after="0" w:line="240" w:lineRule="auto"/>
              <w:ind w:left="0" w:firstLine="0"/>
              <w:jc w:val="both"/>
              <w:rPr>
                <w:rFonts w:ascii="Times New Roman" w:hAnsi="Times New Roman"/>
                <w:sz w:val="20"/>
                <w:szCs w:val="20"/>
              </w:rPr>
            </w:pPr>
            <w:r w:rsidRPr="002F7744">
              <w:rPr>
                <w:rFonts w:ascii="Times New Roman" w:hAnsi="Times New Roman"/>
                <w:sz w:val="20"/>
                <w:szCs w:val="20"/>
              </w:rPr>
              <w:t>повышение квалификации работников инфраструктуры поддержки предпринимательства.</w:t>
            </w:r>
          </w:p>
          <w:p w:rsidR="001C4468" w:rsidRPr="00E20961" w:rsidRDefault="001C4468" w:rsidP="001C4468">
            <w:pPr>
              <w:tabs>
                <w:tab w:val="left" w:pos="294"/>
              </w:tabs>
              <w:spacing w:after="0" w:line="240" w:lineRule="auto"/>
              <w:rPr>
                <w:rFonts w:ascii="Times New Roman" w:hAnsi="Times New Roman"/>
                <w:sz w:val="20"/>
                <w:szCs w:val="20"/>
              </w:rPr>
            </w:pPr>
            <w:r w:rsidRPr="002F7744">
              <w:rPr>
                <w:rFonts w:ascii="Times New Roman" w:hAnsi="Times New Roman"/>
                <w:sz w:val="20"/>
                <w:szCs w:val="20"/>
              </w:rPr>
              <w:t xml:space="preserve">Для обучения субъектов МСП заключен договор между </w:t>
            </w:r>
            <w:r>
              <w:rPr>
                <w:rFonts w:ascii="Times New Roman" w:hAnsi="Times New Roman"/>
                <w:color w:val="0D0D0D"/>
                <w:sz w:val="20"/>
                <w:szCs w:val="20"/>
              </w:rPr>
              <w:t>Свердловским областным</w:t>
            </w:r>
            <w:r w:rsidRPr="00E2707E">
              <w:rPr>
                <w:rFonts w:ascii="Times New Roman" w:hAnsi="Times New Roman"/>
                <w:color w:val="0D0D0D"/>
                <w:sz w:val="20"/>
                <w:szCs w:val="20"/>
              </w:rPr>
              <w:t xml:space="preserve"> фонд</w:t>
            </w:r>
            <w:r>
              <w:rPr>
                <w:rFonts w:ascii="Times New Roman" w:hAnsi="Times New Roman"/>
                <w:color w:val="0D0D0D"/>
                <w:sz w:val="20"/>
                <w:szCs w:val="20"/>
              </w:rPr>
              <w:t>ом</w:t>
            </w:r>
            <w:r w:rsidRPr="00E2707E">
              <w:rPr>
                <w:rFonts w:ascii="Times New Roman" w:hAnsi="Times New Roman"/>
                <w:color w:val="0D0D0D"/>
                <w:sz w:val="20"/>
                <w:szCs w:val="20"/>
              </w:rPr>
              <w:t xml:space="preserve"> поддержки предпринимательства</w:t>
            </w:r>
            <w:r w:rsidRPr="002F7744">
              <w:rPr>
                <w:rFonts w:ascii="Times New Roman" w:hAnsi="Times New Roman"/>
                <w:sz w:val="20"/>
                <w:szCs w:val="20"/>
              </w:rPr>
              <w:t xml:space="preserve"> и </w:t>
            </w:r>
            <w:r>
              <w:rPr>
                <w:rFonts w:ascii="Times New Roman" w:hAnsi="Times New Roman"/>
                <w:sz w:val="20"/>
                <w:szCs w:val="20"/>
              </w:rPr>
              <w:t>УрФЦ</w:t>
            </w:r>
            <w:r w:rsidRPr="002F7744">
              <w:rPr>
                <w:rFonts w:ascii="Times New Roman" w:hAnsi="Times New Roman"/>
                <w:sz w:val="20"/>
                <w:szCs w:val="20"/>
              </w:rPr>
              <w:t xml:space="preserve"> и НОЧУ ОДПО «Учебно-Методический Центр УПИ».</w:t>
            </w:r>
            <w:r>
              <w:rPr>
                <w:rFonts w:ascii="Times New Roman" w:hAnsi="Times New Roman"/>
                <w:sz w:val="20"/>
                <w:szCs w:val="20"/>
              </w:rPr>
              <w:t xml:space="preserve"> </w:t>
            </w:r>
            <w:r w:rsidRPr="002F7744">
              <w:rPr>
                <w:rFonts w:ascii="Times New Roman" w:hAnsi="Times New Roman"/>
                <w:sz w:val="20"/>
                <w:szCs w:val="20"/>
              </w:rPr>
              <w:t>Обучение проходило в 27 муниципальных образованиях</w:t>
            </w:r>
            <w:r>
              <w:rPr>
                <w:rFonts w:ascii="Times New Roman" w:hAnsi="Times New Roman"/>
                <w:sz w:val="20"/>
                <w:szCs w:val="20"/>
              </w:rPr>
              <w:t>, расположенных на территории Свердловской области</w:t>
            </w:r>
            <w:r w:rsidR="00A420F9">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Реализация программ по популяризации предпринимательства среди молодежи</w:t>
            </w: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(2018);</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3 этап</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2</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слушателей программ (ежегодно)</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человек</w:t>
            </w:r>
          </w:p>
        </w:tc>
        <w:tc>
          <w:tcPr>
            <w:tcW w:w="282" w:type="pct"/>
            <w:gridSpan w:val="2"/>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2600</w:t>
            </w:r>
          </w:p>
        </w:tc>
        <w:tc>
          <w:tcPr>
            <w:tcW w:w="271" w:type="pct"/>
            <w:tcBorders>
              <w:bottom w:val="single" w:sz="4" w:space="0" w:color="auto"/>
            </w:tcBorders>
            <w:shd w:val="clear" w:color="auto" w:fill="FFFFFF"/>
          </w:tcPr>
          <w:p w:rsidR="001C4468" w:rsidRPr="002F7744"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4793</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в 1,8 раза</w:t>
            </w:r>
          </w:p>
        </w:tc>
        <w:tc>
          <w:tcPr>
            <w:tcW w:w="614" w:type="pct"/>
            <w:gridSpan w:val="2"/>
            <w:tcBorders>
              <w:bottom w:val="single" w:sz="4" w:space="0" w:color="auto"/>
            </w:tcBorders>
          </w:tcPr>
          <w:p w:rsidR="001C4468" w:rsidRPr="00E20961" w:rsidRDefault="001C4468" w:rsidP="001C4468">
            <w:pPr>
              <w:tabs>
                <w:tab w:val="left" w:pos="1026"/>
              </w:tabs>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tcBorders>
              <w:bottom w:val="single" w:sz="4" w:space="0" w:color="auto"/>
            </w:tcBorders>
            <w:shd w:val="clear" w:color="auto" w:fill="auto"/>
          </w:tcPr>
          <w:p w:rsidR="001C4468" w:rsidRPr="00E20961" w:rsidRDefault="00A420F9" w:rsidP="00814CFC">
            <w:pPr>
              <w:tabs>
                <w:tab w:val="left" w:pos="1026"/>
              </w:tabs>
              <w:spacing w:after="0" w:line="240" w:lineRule="auto"/>
              <w:rPr>
                <w:rFonts w:ascii="Times New Roman" w:hAnsi="Times New Roman"/>
                <w:sz w:val="20"/>
                <w:szCs w:val="20"/>
              </w:rPr>
            </w:pPr>
            <w:r>
              <w:rPr>
                <w:rFonts w:ascii="Times New Roman" w:hAnsi="Times New Roman"/>
                <w:sz w:val="20"/>
                <w:szCs w:val="20"/>
              </w:rPr>
              <w:t>П</w:t>
            </w:r>
            <w:r w:rsidR="001C4468" w:rsidRPr="007E5477">
              <w:rPr>
                <w:rFonts w:ascii="Times New Roman" w:hAnsi="Times New Roman"/>
                <w:sz w:val="20"/>
                <w:szCs w:val="20"/>
              </w:rPr>
              <w:t>еревыполнение планового значения показ</w:t>
            </w:r>
            <w:r>
              <w:rPr>
                <w:rFonts w:ascii="Times New Roman" w:hAnsi="Times New Roman"/>
                <w:sz w:val="20"/>
                <w:szCs w:val="20"/>
              </w:rPr>
              <w:t>ателя обусловлено реализацией в </w:t>
            </w:r>
            <w:r w:rsidR="001C4468" w:rsidRPr="007E5477">
              <w:rPr>
                <w:rFonts w:ascii="Times New Roman" w:hAnsi="Times New Roman"/>
                <w:sz w:val="20"/>
                <w:szCs w:val="20"/>
              </w:rPr>
              <w:t xml:space="preserve">Свердловской области совместно со Сбербанком и </w:t>
            </w:r>
            <w:r w:rsidR="001C4468">
              <w:rPr>
                <w:rFonts w:ascii="Times New Roman" w:hAnsi="Times New Roman"/>
                <w:sz w:val="20"/>
                <w:szCs w:val="20"/>
                <w:lang w:val="en-US"/>
              </w:rPr>
              <w:t>GOOGLE</w:t>
            </w:r>
            <w:r w:rsidR="001C4468">
              <w:rPr>
                <w:rFonts w:ascii="Times New Roman" w:hAnsi="Times New Roman"/>
                <w:sz w:val="20"/>
                <w:szCs w:val="20"/>
              </w:rPr>
              <w:t xml:space="preserve"> программы «</w:t>
            </w:r>
            <w:r w:rsidR="001C4468" w:rsidRPr="007E5477">
              <w:rPr>
                <w:rFonts w:ascii="Times New Roman" w:hAnsi="Times New Roman"/>
                <w:sz w:val="20"/>
                <w:szCs w:val="20"/>
              </w:rPr>
              <w:t>Бизнес-класс</w:t>
            </w:r>
            <w:r w:rsidR="001C4468">
              <w:rPr>
                <w:rFonts w:ascii="Times New Roman" w:hAnsi="Times New Roman"/>
                <w:sz w:val="20"/>
                <w:szCs w:val="20"/>
              </w:rPr>
              <w:t>»</w:t>
            </w:r>
            <w:r w:rsidR="001C4468" w:rsidRPr="007E5477">
              <w:rPr>
                <w:rFonts w:ascii="Times New Roman" w:hAnsi="Times New Roman"/>
                <w:sz w:val="20"/>
                <w:szCs w:val="20"/>
              </w:rPr>
              <w:t>, участниками кото</w:t>
            </w:r>
            <w:r w:rsidR="001C4468">
              <w:rPr>
                <w:rFonts w:ascii="Times New Roman" w:hAnsi="Times New Roman"/>
                <w:sz w:val="20"/>
                <w:szCs w:val="20"/>
              </w:rPr>
              <w:t>рой стали свыше 16</w:t>
            </w:r>
            <w:r w:rsidR="00814CFC">
              <w:rPr>
                <w:rFonts w:ascii="Times New Roman" w:hAnsi="Times New Roman"/>
                <w:sz w:val="20"/>
                <w:szCs w:val="20"/>
              </w:rPr>
              <w:t> </w:t>
            </w:r>
            <w:r w:rsidR="001C4468">
              <w:rPr>
                <w:rFonts w:ascii="Times New Roman" w:hAnsi="Times New Roman"/>
                <w:sz w:val="20"/>
                <w:szCs w:val="20"/>
              </w:rPr>
              <w:t>тыс. человек</w:t>
            </w:r>
            <w:r>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E20961" w:rsidRDefault="001C4468" w:rsidP="00622AC6">
            <w:pPr>
              <w:spacing w:after="0" w:line="240" w:lineRule="auto"/>
              <w:rPr>
                <w:rFonts w:ascii="Times New Roman" w:hAnsi="Times New Roman"/>
                <w:sz w:val="20"/>
                <w:szCs w:val="20"/>
              </w:rPr>
            </w:pPr>
            <w:r w:rsidRPr="002F7744">
              <w:rPr>
                <w:rFonts w:ascii="Times New Roman" w:hAnsi="Times New Roman"/>
                <w:sz w:val="20"/>
                <w:szCs w:val="20"/>
              </w:rPr>
              <w:t>В рамках софинансирования мероприятий муниципальных программ поддержки предпринимательства из областного бюджета были реализованы мероприятия, направленны</w:t>
            </w:r>
            <w:r>
              <w:rPr>
                <w:rFonts w:ascii="Times New Roman" w:hAnsi="Times New Roman"/>
                <w:sz w:val="20"/>
                <w:szCs w:val="20"/>
              </w:rPr>
              <w:t>е</w:t>
            </w:r>
            <w:r w:rsidRPr="002F7744">
              <w:rPr>
                <w:rFonts w:ascii="Times New Roman" w:hAnsi="Times New Roman"/>
                <w:sz w:val="20"/>
                <w:szCs w:val="20"/>
              </w:rPr>
              <w:t xml:space="preserve"> на развитие молодежного предпринимательства, включающие ознакомление молодежи школьного возраста, студентов, в возрасте до 35 лет </w:t>
            </w:r>
            <w:r>
              <w:rPr>
                <w:rFonts w:ascii="Times New Roman" w:hAnsi="Times New Roman"/>
                <w:sz w:val="20"/>
                <w:szCs w:val="20"/>
              </w:rPr>
              <w:t xml:space="preserve">с </w:t>
            </w:r>
            <w:r w:rsidRPr="002F7744">
              <w:rPr>
                <w:rFonts w:ascii="Times New Roman" w:hAnsi="Times New Roman"/>
                <w:sz w:val="20"/>
                <w:szCs w:val="20"/>
              </w:rPr>
              <w:t>основами предпринимательства, проведение бизнес-экскурсий на действующие предприятия, содействие в разработке бизнес-планов, проведение конкуров бизнес-планов и содействие в их реализации</w:t>
            </w:r>
            <w:r>
              <w:rPr>
                <w:rFonts w:ascii="Times New Roman" w:hAnsi="Times New Roman"/>
                <w:sz w:val="20"/>
                <w:szCs w:val="20"/>
              </w:rPr>
              <w:t xml:space="preserve">. </w:t>
            </w:r>
            <w:r w:rsidRPr="002F7744">
              <w:rPr>
                <w:rFonts w:ascii="Times New Roman" w:hAnsi="Times New Roman"/>
                <w:sz w:val="20"/>
                <w:szCs w:val="20"/>
              </w:rPr>
              <w:t xml:space="preserve">Кроме того, в 2017 году в рамках реализации мероприятия «Реализация программ по популяризации предпринимательства среди молодежи» в федеральный образовательный проект «Ты </w:t>
            </w:r>
            <w:r w:rsidR="00622AC6">
              <w:rPr>
                <w:rFonts w:ascii="Times New Roman" w:hAnsi="Times New Roman"/>
                <w:sz w:val="20"/>
                <w:szCs w:val="20"/>
              </w:rPr>
              <w:t>–</w:t>
            </w:r>
            <w:r w:rsidRPr="002F7744">
              <w:rPr>
                <w:rFonts w:ascii="Times New Roman" w:hAnsi="Times New Roman"/>
                <w:sz w:val="20"/>
                <w:szCs w:val="20"/>
              </w:rPr>
              <w:t xml:space="preserve"> предприниматель» вовлечено 2007 человек в возрасте до 30 лет</w:t>
            </w:r>
            <w:r w:rsidR="00A420F9">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Задача 8. Развитие инструментов поддержки инновационных и экспортно ориентированных субъектов малого и среднего предпринимательства (направление Стратегии «Развитие малого и среднего предпринимательства в Свердловской области»)</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Развитие специализированной инфра</w:t>
            </w:r>
            <w:r w:rsidRPr="00E20961">
              <w:rPr>
                <w:rFonts w:ascii="Times New Roman" w:hAnsi="Times New Roman"/>
                <w:sz w:val="20"/>
                <w:szCs w:val="20"/>
              </w:rPr>
              <w:softHyphen/>
              <w:t>структуры, обеспечивающей расширение рынков сбыта для субъектов МСП за пределами Свердловской области – развитие центра поддержки экспортно ориентированных субъектов МСП</w:t>
            </w:r>
          </w:p>
        </w:tc>
        <w:tc>
          <w:tcPr>
            <w:tcW w:w="381" w:type="pc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 (2016–2017);</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 xml:space="preserve">3 этап </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vMerge w:val="restar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4</w:t>
            </w: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формирование базы данных экспортно ориентированной продукции субъектов МСП с высоким рыночным потенциалом</w:t>
            </w:r>
          </w:p>
        </w:tc>
        <w:tc>
          <w:tcPr>
            <w:tcW w:w="383" w:type="pct"/>
            <w:tcBorders>
              <w:bottom w:val="single" w:sz="4" w:space="0" w:color="auto"/>
            </w:tcBorders>
            <w:shd w:val="clear" w:color="auto" w:fill="FFFFFF"/>
          </w:tcPr>
          <w:p w:rsidR="001C4468" w:rsidRPr="00E20961" w:rsidRDefault="001C4468" w:rsidP="00A420F9">
            <w:pPr>
              <w:spacing w:after="0" w:line="240" w:lineRule="auto"/>
              <w:jc w:val="center"/>
              <w:rPr>
                <w:rFonts w:ascii="Times New Roman" w:hAnsi="Times New Roman"/>
                <w:sz w:val="20"/>
                <w:szCs w:val="20"/>
              </w:rPr>
            </w:pPr>
            <w:r w:rsidRPr="00E20961">
              <w:rPr>
                <w:rFonts w:ascii="Times New Roman" w:hAnsi="Times New Roman"/>
                <w:sz w:val="20"/>
                <w:szCs w:val="20"/>
              </w:rPr>
              <w:t>количество органи</w:t>
            </w:r>
            <w:r w:rsidRPr="00E20961">
              <w:rPr>
                <w:rFonts w:ascii="Times New Roman" w:hAnsi="Times New Roman"/>
                <w:sz w:val="20"/>
                <w:szCs w:val="20"/>
              </w:rPr>
              <w:softHyphen/>
              <w:t>заций, входящих в</w:t>
            </w:r>
            <w:r w:rsidR="00A420F9">
              <w:rPr>
                <w:rFonts w:ascii="Times New Roman" w:hAnsi="Times New Roman"/>
                <w:sz w:val="20"/>
                <w:szCs w:val="20"/>
              </w:rPr>
              <w:t> </w:t>
            </w:r>
            <w:r w:rsidRPr="00E20961">
              <w:rPr>
                <w:rFonts w:ascii="Times New Roman" w:hAnsi="Times New Roman"/>
                <w:sz w:val="20"/>
                <w:szCs w:val="20"/>
              </w:rPr>
              <w:t>базу данных</w:t>
            </w:r>
          </w:p>
        </w:tc>
        <w:tc>
          <w:tcPr>
            <w:tcW w:w="282" w:type="pct"/>
            <w:gridSpan w:val="2"/>
            <w:tcBorders>
              <w:bottom w:val="single" w:sz="4" w:space="0" w:color="auto"/>
            </w:tcBorders>
            <w:shd w:val="clear" w:color="auto" w:fill="FFFFFF"/>
          </w:tcPr>
          <w:p w:rsidR="001C4468" w:rsidRPr="00612955" w:rsidRDefault="001C4468" w:rsidP="001C4468">
            <w:pPr>
              <w:spacing w:after="0" w:line="240" w:lineRule="auto"/>
              <w:jc w:val="center"/>
              <w:rPr>
                <w:rFonts w:ascii="Times New Roman" w:hAnsi="Times New Roman"/>
                <w:sz w:val="20"/>
                <w:szCs w:val="20"/>
                <w:lang w:val="en-US"/>
              </w:rPr>
            </w:pPr>
            <w:r>
              <w:rPr>
                <w:rFonts w:ascii="Times New Roman" w:hAnsi="Times New Roman"/>
                <w:sz w:val="20"/>
                <w:szCs w:val="20"/>
                <w:lang w:val="en-US"/>
              </w:rPr>
              <w:t>75</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84</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112,0</w:t>
            </w:r>
          </w:p>
        </w:tc>
        <w:tc>
          <w:tcPr>
            <w:tcW w:w="614" w:type="pct"/>
            <w:gridSpan w:val="2"/>
            <w:tcBorders>
              <w:bottom w:val="single" w:sz="4" w:space="0" w:color="auto"/>
            </w:tcBorders>
          </w:tcPr>
          <w:p w:rsidR="001C4468" w:rsidRPr="00E20961" w:rsidRDefault="001C4468" w:rsidP="00171C06">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r w:rsidR="00171C06">
              <w:rPr>
                <w:rFonts w:ascii="Times New Roman" w:hAnsi="Times New Roman"/>
                <w:sz w:val="20"/>
                <w:szCs w:val="20"/>
              </w:rPr>
              <w:t xml:space="preserve"> </w:t>
            </w:r>
            <w:r w:rsidRPr="00E20961">
              <w:rPr>
                <w:rFonts w:ascii="Times New Roman" w:hAnsi="Times New Roman"/>
                <w:sz w:val="20"/>
                <w:szCs w:val="20"/>
              </w:rPr>
              <w:t>Министерство промышленности и</w:t>
            </w:r>
            <w:r w:rsidR="00A420F9">
              <w:rPr>
                <w:rFonts w:ascii="Times New Roman" w:hAnsi="Times New Roman"/>
                <w:sz w:val="20"/>
                <w:szCs w:val="20"/>
              </w:rPr>
              <w:t> </w:t>
            </w:r>
            <w:r w:rsidRPr="00E20961">
              <w:rPr>
                <w:rFonts w:ascii="Times New Roman" w:hAnsi="Times New Roman"/>
                <w:sz w:val="20"/>
                <w:szCs w:val="20"/>
              </w:rPr>
              <w:t>науки Свердловской области,</w:t>
            </w:r>
            <w:r w:rsidR="00171C06">
              <w:rPr>
                <w:rFonts w:ascii="Times New Roman" w:hAnsi="Times New Roman"/>
                <w:sz w:val="20"/>
                <w:szCs w:val="20"/>
              </w:rPr>
              <w:t xml:space="preserve"> </w:t>
            </w:r>
            <w:r w:rsidRPr="00E20961">
              <w:rPr>
                <w:rFonts w:ascii="Times New Roman" w:hAnsi="Times New Roman"/>
                <w:sz w:val="20"/>
                <w:szCs w:val="20"/>
              </w:rPr>
              <w:t>Министерство международных и</w:t>
            </w:r>
            <w:r w:rsidR="00A420F9">
              <w:rPr>
                <w:rFonts w:ascii="Times New Roman" w:hAnsi="Times New Roman"/>
                <w:sz w:val="20"/>
                <w:szCs w:val="20"/>
              </w:rPr>
              <w:t> </w:t>
            </w:r>
            <w:r w:rsidRPr="00E20961">
              <w:rPr>
                <w:rFonts w:ascii="Times New Roman" w:hAnsi="Times New Roman"/>
                <w:sz w:val="20"/>
                <w:szCs w:val="20"/>
              </w:rPr>
              <w:t>внешнеэконо</w:t>
            </w:r>
            <w:r w:rsidR="00171C06">
              <w:rPr>
                <w:rFonts w:ascii="Times New Roman" w:hAnsi="Times New Roman"/>
                <w:sz w:val="20"/>
                <w:szCs w:val="20"/>
              </w:rPr>
              <w:t>-</w:t>
            </w:r>
            <w:r w:rsidRPr="00E20961">
              <w:rPr>
                <w:rFonts w:ascii="Times New Roman" w:hAnsi="Times New Roman"/>
                <w:sz w:val="20"/>
                <w:szCs w:val="20"/>
              </w:rPr>
              <w:t>мических связей Свердловской области</w:t>
            </w:r>
          </w:p>
        </w:tc>
        <w:tc>
          <w:tcPr>
            <w:tcW w:w="563" w:type="pct"/>
            <w:tcBorders>
              <w:bottom w:val="single" w:sz="4" w:space="0" w:color="auto"/>
            </w:tcBorders>
          </w:tcPr>
          <w:p w:rsidR="001C4468" w:rsidRPr="00E20961" w:rsidRDefault="001C4468" w:rsidP="001C4468">
            <w:pPr>
              <w:tabs>
                <w:tab w:val="left" w:pos="385"/>
              </w:tabs>
              <w:autoSpaceDE w:val="0"/>
              <w:autoSpaceDN w:val="0"/>
              <w:adjustRightInd w:val="0"/>
              <w:spacing w:after="0" w:line="240" w:lineRule="auto"/>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tcBorders>
              <w:bottom w:val="single" w:sz="4" w:space="0" w:color="auto"/>
            </w:tcBorders>
            <w:shd w:val="clear" w:color="auto" w:fill="FFFFFF"/>
          </w:tcPr>
          <w:p w:rsidR="001C4468" w:rsidRPr="00A16D36" w:rsidRDefault="001C4468" w:rsidP="001C4468">
            <w:pPr>
              <w:spacing w:after="0" w:line="240" w:lineRule="auto"/>
              <w:rPr>
                <w:rFonts w:ascii="Times New Roman" w:hAnsi="Times New Roman"/>
                <w:sz w:val="20"/>
                <w:szCs w:val="20"/>
                <w:lang w:eastAsia="ru-RU"/>
              </w:rPr>
            </w:pP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 (2018);</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 xml:space="preserve">3 этап </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vMerge/>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сертификация продукции субъектов МСП по требованиям международных рынков</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виды продукции</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промышленности и науки Свердловской области</w:t>
            </w:r>
          </w:p>
        </w:tc>
        <w:tc>
          <w:tcPr>
            <w:tcW w:w="563" w:type="pct"/>
            <w:tcBorders>
              <w:bottom w:val="single" w:sz="4" w:space="0" w:color="auto"/>
            </w:tcBorders>
          </w:tcPr>
          <w:p w:rsidR="001C4468" w:rsidRPr="00E20961" w:rsidRDefault="00A420F9" w:rsidP="001C4468">
            <w:pPr>
              <w:tabs>
                <w:tab w:val="left" w:pos="38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значение целевого показателя установлено с 2018 года</w:t>
            </w:r>
            <w:r>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spacing w:after="0" w:line="240" w:lineRule="auto"/>
              <w:ind w:left="313"/>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E20961" w:rsidRDefault="001C4468" w:rsidP="00171C06">
            <w:pPr>
              <w:spacing w:after="0" w:line="240" w:lineRule="auto"/>
              <w:rPr>
                <w:rFonts w:ascii="Times New Roman" w:hAnsi="Times New Roman"/>
                <w:sz w:val="20"/>
                <w:szCs w:val="20"/>
              </w:rPr>
            </w:pPr>
            <w:r w:rsidRPr="00C32B30">
              <w:rPr>
                <w:rFonts w:ascii="Times New Roman" w:hAnsi="Times New Roman"/>
                <w:sz w:val="20"/>
                <w:szCs w:val="20"/>
              </w:rPr>
              <w:t>Международным центром (структурное подразделение</w:t>
            </w:r>
            <w:r>
              <w:rPr>
                <w:rFonts w:ascii="Times New Roman" w:hAnsi="Times New Roman"/>
                <w:sz w:val="20"/>
                <w:szCs w:val="20"/>
              </w:rPr>
              <w:t xml:space="preserve"> </w:t>
            </w:r>
            <w:r>
              <w:rPr>
                <w:rFonts w:ascii="Times New Roman" w:hAnsi="Times New Roman"/>
                <w:color w:val="0D0D0D"/>
                <w:sz w:val="20"/>
                <w:szCs w:val="20"/>
              </w:rPr>
              <w:t>Свердловского областного</w:t>
            </w:r>
            <w:r w:rsidRPr="00E2707E">
              <w:rPr>
                <w:rFonts w:ascii="Times New Roman" w:hAnsi="Times New Roman"/>
                <w:color w:val="0D0D0D"/>
                <w:sz w:val="20"/>
                <w:szCs w:val="20"/>
              </w:rPr>
              <w:t xml:space="preserve"> фонд</w:t>
            </w:r>
            <w:r>
              <w:rPr>
                <w:rFonts w:ascii="Times New Roman" w:hAnsi="Times New Roman"/>
                <w:color w:val="0D0D0D"/>
                <w:sz w:val="20"/>
                <w:szCs w:val="20"/>
              </w:rPr>
              <w:t>а</w:t>
            </w:r>
            <w:r w:rsidRPr="00E2707E">
              <w:rPr>
                <w:rFonts w:ascii="Times New Roman" w:hAnsi="Times New Roman"/>
                <w:color w:val="0D0D0D"/>
                <w:sz w:val="20"/>
                <w:szCs w:val="20"/>
              </w:rPr>
              <w:t xml:space="preserve"> поддержки предпринимательства</w:t>
            </w:r>
            <w:r w:rsidRPr="00C32B30">
              <w:rPr>
                <w:rFonts w:ascii="Times New Roman" w:hAnsi="Times New Roman"/>
                <w:sz w:val="20"/>
                <w:szCs w:val="20"/>
              </w:rPr>
              <w:t>) в 2017 году реализовано вхождение 84</w:t>
            </w:r>
            <w:r>
              <w:rPr>
                <w:rFonts w:ascii="Times New Roman" w:hAnsi="Times New Roman"/>
                <w:sz w:val="20"/>
                <w:szCs w:val="20"/>
              </w:rPr>
              <w:t> </w:t>
            </w:r>
            <w:r w:rsidRPr="00C32B30">
              <w:rPr>
                <w:rFonts w:ascii="Times New Roman" w:hAnsi="Times New Roman"/>
                <w:sz w:val="20"/>
                <w:szCs w:val="20"/>
              </w:rPr>
              <w:t>организаций в базу данных экспортно</w:t>
            </w:r>
            <w:r w:rsidR="00622AC6">
              <w:rPr>
                <w:rFonts w:ascii="Times New Roman" w:hAnsi="Times New Roman"/>
                <w:sz w:val="20"/>
                <w:szCs w:val="20"/>
              </w:rPr>
              <w:t xml:space="preserve"> </w:t>
            </w:r>
            <w:r w:rsidRPr="00C32B30">
              <w:rPr>
                <w:rFonts w:ascii="Times New Roman" w:hAnsi="Times New Roman"/>
                <w:sz w:val="20"/>
                <w:szCs w:val="20"/>
              </w:rPr>
              <w:t>ориентированной продукции субъектов МСП с высоким рыночным потенциалом.</w:t>
            </w:r>
            <w:r w:rsidR="00171C06">
              <w:rPr>
                <w:rFonts w:ascii="Times New Roman" w:hAnsi="Times New Roman"/>
                <w:sz w:val="20"/>
                <w:szCs w:val="20"/>
              </w:rPr>
              <w:t xml:space="preserve"> </w:t>
            </w:r>
            <w:r w:rsidRPr="00C32B30">
              <w:rPr>
                <w:rFonts w:ascii="Times New Roman" w:hAnsi="Times New Roman"/>
                <w:sz w:val="20"/>
                <w:szCs w:val="20"/>
              </w:rPr>
              <w:t>База данных организаций размещена на сайте http://www.sofp.ru/about/bazyi-dannyih</w:t>
            </w:r>
            <w:r w:rsidR="00171C06">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A16D36" w:rsidRDefault="001C4468" w:rsidP="001C4468">
            <w:pPr>
              <w:spacing w:after="0" w:line="240" w:lineRule="auto"/>
              <w:rPr>
                <w:rFonts w:ascii="Times New Roman" w:hAnsi="Times New Roman"/>
                <w:sz w:val="20"/>
                <w:szCs w:val="20"/>
                <w:lang w:eastAsia="ru-RU"/>
              </w:rPr>
            </w:pPr>
            <w:r w:rsidRPr="00E20961">
              <w:rPr>
                <w:rFonts w:ascii="Times New Roman" w:hAnsi="Times New Roman"/>
                <w:sz w:val="20"/>
                <w:szCs w:val="20"/>
              </w:rPr>
              <w:t>Развитие специализированной инфраструктуры для малых инновационных предприятий</w:t>
            </w: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tc>
        <w:tc>
          <w:tcPr>
            <w:tcW w:w="282" w:type="pct"/>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количество созда</w:t>
            </w:r>
            <w:r w:rsidR="00171C06">
              <w:rPr>
                <w:rFonts w:ascii="Times New Roman" w:hAnsi="Times New Roman"/>
                <w:sz w:val="20"/>
                <w:szCs w:val="20"/>
              </w:rPr>
              <w:t>нных центров прототипирования и </w:t>
            </w:r>
            <w:r w:rsidRPr="00E20961">
              <w:rPr>
                <w:rFonts w:ascii="Times New Roman" w:hAnsi="Times New Roman"/>
                <w:sz w:val="20"/>
                <w:szCs w:val="20"/>
              </w:rPr>
              <w:t>инжиниринговых центров</w:t>
            </w:r>
          </w:p>
        </w:tc>
        <w:tc>
          <w:tcPr>
            <w:tcW w:w="383"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Министерство промышленности и науки Свердловской области</w:t>
            </w:r>
          </w:p>
        </w:tc>
        <w:tc>
          <w:tcPr>
            <w:tcW w:w="563" w:type="pct"/>
            <w:tcBorders>
              <w:bottom w:val="single" w:sz="4" w:space="0" w:color="auto"/>
            </w:tcBorders>
            <w:shd w:val="clear" w:color="auto" w:fill="auto"/>
          </w:tcPr>
          <w:p w:rsidR="001C4468" w:rsidRPr="00E20961" w:rsidRDefault="00171C06" w:rsidP="001C4468">
            <w:pPr>
              <w:tabs>
                <w:tab w:val="left" w:pos="385"/>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1C4468" w:rsidRPr="00E20961">
              <w:rPr>
                <w:rFonts w:ascii="Times New Roman" w:hAnsi="Times New Roman"/>
                <w:sz w:val="20"/>
                <w:szCs w:val="20"/>
              </w:rPr>
              <w:t>лановое значение целевого показателя установлено на 2019–2024 годы</w:t>
            </w:r>
            <w:r>
              <w:rPr>
                <w:rFonts w:ascii="Times New Roman" w:hAnsi="Times New Roman"/>
                <w:sz w:val="20"/>
                <w:szCs w:val="20"/>
              </w:rPr>
              <w:t>.</w:t>
            </w:r>
          </w:p>
        </w:tc>
      </w:tr>
      <w:tr w:rsidR="001C4468" w:rsidRPr="00E20961" w:rsidTr="001E0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tcBorders>
              <w:bottom w:val="single" w:sz="4" w:space="0" w:color="auto"/>
            </w:tcBorders>
            <w:shd w:val="clear" w:color="auto" w:fill="FFFFFF"/>
          </w:tcPr>
          <w:p w:rsidR="001C4468" w:rsidRPr="00A16D36" w:rsidRDefault="001C4468" w:rsidP="001C4468">
            <w:pPr>
              <w:spacing w:after="0" w:line="240" w:lineRule="auto"/>
              <w:rPr>
                <w:rFonts w:ascii="Times New Roman" w:hAnsi="Times New Roman"/>
                <w:sz w:val="20"/>
                <w:szCs w:val="20"/>
                <w:lang w:eastAsia="ru-RU"/>
              </w:rPr>
            </w:pPr>
          </w:p>
        </w:tc>
        <w:tc>
          <w:tcPr>
            <w:tcW w:w="38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этап (2018);</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 этап</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(2019–2024);</w:t>
            </w:r>
          </w:p>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 xml:space="preserve">3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tcBorders>
              <w:bottom w:val="single" w:sz="4" w:space="0" w:color="auto"/>
            </w:tcBorders>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r w:rsidRPr="00E20961">
              <w:rPr>
                <w:rFonts w:ascii="Times New Roman" w:hAnsi="Times New Roman"/>
                <w:sz w:val="20"/>
                <w:szCs w:val="20"/>
              </w:rPr>
              <w:t>1; 4</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созданных профилей для поиска деловых, технологических, научных партнеров в странах – членах европейской сети поддержки предпринимательства (ENN)</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612955" w:rsidRDefault="001C4468" w:rsidP="001C4468">
            <w:pPr>
              <w:spacing w:after="0" w:line="240" w:lineRule="auto"/>
              <w:jc w:val="center"/>
              <w:rPr>
                <w:rFonts w:ascii="Times New Roman" w:hAnsi="Times New Roman"/>
                <w:sz w:val="20"/>
                <w:szCs w:val="20"/>
                <w:lang w:val="en-US"/>
              </w:rPr>
            </w:pPr>
            <w:r>
              <w:rPr>
                <w:rFonts w:ascii="Times New Roman" w:hAnsi="Times New Roman"/>
                <w:sz w:val="20"/>
                <w:szCs w:val="20"/>
                <w:lang w:val="en-US"/>
              </w:rPr>
              <w:t>35</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61</w:t>
            </w:r>
          </w:p>
        </w:tc>
        <w:tc>
          <w:tcPr>
            <w:tcW w:w="393" w:type="pct"/>
            <w:gridSpan w:val="2"/>
            <w:tcBorders>
              <w:bottom w:val="single" w:sz="4" w:space="0" w:color="auto"/>
            </w:tcBorders>
            <w:shd w:val="clear" w:color="auto" w:fill="FFFFFF"/>
          </w:tcPr>
          <w:p w:rsidR="001C4468" w:rsidRPr="00E20961" w:rsidRDefault="001E0F92" w:rsidP="001C4468">
            <w:pPr>
              <w:spacing w:after="0" w:line="240" w:lineRule="auto"/>
              <w:jc w:val="center"/>
              <w:rPr>
                <w:rFonts w:ascii="Times New Roman" w:hAnsi="Times New Roman"/>
                <w:sz w:val="20"/>
                <w:szCs w:val="20"/>
              </w:rPr>
            </w:pPr>
            <w:r>
              <w:rPr>
                <w:rFonts w:ascii="Times New Roman" w:hAnsi="Times New Roman"/>
                <w:sz w:val="20"/>
                <w:szCs w:val="20"/>
              </w:rPr>
              <w:t>в 1,7 раза</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Borders>
              <w:bottom w:val="single" w:sz="4" w:space="0" w:color="auto"/>
            </w:tcBorders>
            <w:shd w:val="clear" w:color="auto" w:fill="auto"/>
          </w:tcPr>
          <w:p w:rsidR="001C4468" w:rsidRPr="00E20961" w:rsidRDefault="001C4468" w:rsidP="001C4468">
            <w:pPr>
              <w:tabs>
                <w:tab w:val="left" w:pos="385"/>
              </w:tabs>
              <w:autoSpaceDE w:val="0"/>
              <w:autoSpaceDN w:val="0"/>
              <w:adjustRightInd w:val="0"/>
              <w:spacing w:after="0" w:line="240" w:lineRule="auto"/>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FFFFFF"/>
          </w:tcPr>
          <w:p w:rsidR="001C4468" w:rsidRPr="00E20961" w:rsidRDefault="001C4468" w:rsidP="001C4468">
            <w:pPr>
              <w:spacing w:after="0" w:line="240" w:lineRule="auto"/>
              <w:rPr>
                <w:rFonts w:ascii="Times New Roman" w:hAnsi="Times New Roman"/>
                <w:sz w:val="20"/>
                <w:szCs w:val="20"/>
              </w:rPr>
            </w:pPr>
            <w:r w:rsidRPr="00C32B30">
              <w:rPr>
                <w:rFonts w:ascii="Times New Roman" w:hAnsi="Times New Roman"/>
                <w:sz w:val="20"/>
                <w:szCs w:val="20"/>
              </w:rPr>
              <w:t xml:space="preserve">Международным центром (структурное подразделение </w:t>
            </w:r>
            <w:r>
              <w:rPr>
                <w:rFonts w:ascii="Times New Roman" w:hAnsi="Times New Roman"/>
                <w:color w:val="0D0D0D"/>
                <w:sz w:val="20"/>
                <w:szCs w:val="20"/>
              </w:rPr>
              <w:t>Свердловского областного</w:t>
            </w:r>
            <w:r w:rsidRPr="00E2707E">
              <w:rPr>
                <w:rFonts w:ascii="Times New Roman" w:hAnsi="Times New Roman"/>
                <w:color w:val="0D0D0D"/>
                <w:sz w:val="20"/>
                <w:szCs w:val="20"/>
              </w:rPr>
              <w:t xml:space="preserve"> фонд</w:t>
            </w:r>
            <w:r>
              <w:rPr>
                <w:rFonts w:ascii="Times New Roman" w:hAnsi="Times New Roman"/>
                <w:color w:val="0D0D0D"/>
                <w:sz w:val="20"/>
                <w:szCs w:val="20"/>
              </w:rPr>
              <w:t>а</w:t>
            </w:r>
            <w:r w:rsidRPr="00E2707E">
              <w:rPr>
                <w:rFonts w:ascii="Times New Roman" w:hAnsi="Times New Roman"/>
                <w:color w:val="0D0D0D"/>
                <w:sz w:val="20"/>
                <w:szCs w:val="20"/>
              </w:rPr>
              <w:t xml:space="preserve"> поддержки предпринимательства</w:t>
            </w:r>
            <w:r w:rsidRPr="00C32B30">
              <w:rPr>
                <w:rFonts w:ascii="Times New Roman" w:hAnsi="Times New Roman"/>
                <w:sz w:val="20"/>
                <w:szCs w:val="20"/>
              </w:rPr>
              <w:t>) в 2017 году проведено 1007 консультаций для 482 субъектов МСП по вопросам экспортной деятельности. С помощью инструментов европейской сети поддержки предпринимательства создан 61 профиль для 63 субъектов МСП</w:t>
            </w:r>
            <w:r w:rsidR="00171C06">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Задача 9. Развитие специализированных инструментов поддержки субъектов среднего предпринимательства, осуществляющих деятельность </w:t>
            </w:r>
            <w:r w:rsidRPr="00E20961">
              <w:rPr>
                <w:rFonts w:ascii="Times New Roman" w:hAnsi="Times New Roman"/>
                <w:b/>
                <w:sz w:val="20"/>
                <w:szCs w:val="20"/>
              </w:rPr>
              <w:br/>
              <w:t>в реальном секторе экономики (направление Стратегии «Развитие малого и среднего предпринимательства в Свердловской области»)</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val="restart"/>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Развитие системы льготного кредитования инвестиционных проектов, реализуемых субъектами МСП</w:t>
            </w:r>
          </w:p>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381" w:type="pct"/>
            <w:vMerge w:val="restar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(2016–2018);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(2019–2024);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3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(2025–2030)</w:t>
            </w:r>
          </w:p>
        </w:tc>
        <w:tc>
          <w:tcPr>
            <w:tcW w:w="282" w:type="pct"/>
            <w:vMerge w:val="restart"/>
            <w:shd w:val="clear" w:color="auto" w:fill="FFFFFF"/>
          </w:tcPr>
          <w:p w:rsidR="001C4468" w:rsidRPr="00E20961" w:rsidRDefault="001C4468" w:rsidP="001C4468">
            <w:pPr>
              <w:spacing w:after="0" w:line="240" w:lineRule="auto"/>
              <w:jc w:val="center"/>
              <w:rPr>
                <w:rFonts w:ascii="Times New Roman" w:hAnsi="Times New Roman"/>
                <w:sz w:val="20"/>
                <w:szCs w:val="20"/>
              </w:rPr>
            </w:pPr>
            <w:r w:rsidRPr="00E20961">
              <w:rPr>
                <w:rFonts w:ascii="Times New Roman" w:hAnsi="Times New Roman"/>
                <w:sz w:val="20"/>
                <w:szCs w:val="20"/>
              </w:rPr>
              <w:t>1; 3</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объем фонда льготного кредитования</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млн. </w:t>
            </w:r>
            <w:r w:rsidRPr="00E20961">
              <w:rPr>
                <w:rFonts w:ascii="Times New Roman" w:hAnsi="Times New Roman"/>
                <w:sz w:val="20"/>
                <w:szCs w:val="20"/>
              </w:rPr>
              <w:br/>
              <w:t>рублей</w:t>
            </w:r>
          </w:p>
        </w:tc>
        <w:tc>
          <w:tcPr>
            <w:tcW w:w="282" w:type="pct"/>
            <w:gridSpan w:val="2"/>
            <w:tcBorders>
              <w:bottom w:val="single" w:sz="4" w:space="0" w:color="auto"/>
            </w:tcBorders>
            <w:shd w:val="clear" w:color="auto" w:fill="FFFFFF"/>
          </w:tcPr>
          <w:p w:rsidR="001C4468" w:rsidRPr="00612955" w:rsidRDefault="001C4468" w:rsidP="001C4468">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700</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526</w:t>
            </w:r>
          </w:p>
        </w:tc>
        <w:tc>
          <w:tcPr>
            <w:tcW w:w="393"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75,1</w:t>
            </w:r>
          </w:p>
        </w:tc>
        <w:tc>
          <w:tcPr>
            <w:tcW w:w="614" w:type="pct"/>
            <w:gridSpan w:val="2"/>
            <w:vMerge w:val="restar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Свердловский областной фонд поддержки предпр</w:t>
            </w:r>
            <w:r>
              <w:rPr>
                <w:rFonts w:ascii="Times New Roman" w:hAnsi="Times New Roman"/>
                <w:sz w:val="20"/>
                <w:szCs w:val="20"/>
              </w:rPr>
              <w:t>инимательства (по согласованию)</w:t>
            </w:r>
          </w:p>
        </w:tc>
        <w:tc>
          <w:tcPr>
            <w:tcW w:w="563" w:type="pct"/>
            <w:shd w:val="clear" w:color="auto" w:fill="auto"/>
          </w:tcPr>
          <w:p w:rsidR="001C4468" w:rsidRPr="00E20961" w:rsidRDefault="00171C06" w:rsidP="00BF4D18">
            <w:pPr>
              <w:spacing w:after="0" w:line="240" w:lineRule="auto"/>
              <w:rPr>
                <w:rFonts w:ascii="Times New Roman" w:hAnsi="Times New Roman"/>
                <w:sz w:val="20"/>
                <w:szCs w:val="20"/>
              </w:rPr>
            </w:pPr>
            <w:r>
              <w:rPr>
                <w:rFonts w:ascii="Times New Roman" w:hAnsi="Times New Roman"/>
                <w:sz w:val="20"/>
                <w:szCs w:val="20"/>
              </w:rPr>
              <w:t>С</w:t>
            </w:r>
            <w:r w:rsidR="001C4468" w:rsidRPr="00381C74">
              <w:rPr>
                <w:rFonts w:ascii="Times New Roman" w:hAnsi="Times New Roman"/>
                <w:sz w:val="20"/>
                <w:szCs w:val="20"/>
              </w:rPr>
              <w:t xml:space="preserve">редства </w:t>
            </w:r>
            <w:r w:rsidR="001C4468">
              <w:rPr>
                <w:rFonts w:ascii="Times New Roman" w:hAnsi="Times New Roman"/>
                <w:sz w:val="20"/>
                <w:szCs w:val="20"/>
              </w:rPr>
              <w:t xml:space="preserve">федерального и областных бюджэетов </w:t>
            </w:r>
            <w:r w:rsidR="001C4468" w:rsidRPr="00381C74">
              <w:rPr>
                <w:rFonts w:ascii="Times New Roman" w:hAnsi="Times New Roman"/>
                <w:sz w:val="20"/>
                <w:szCs w:val="20"/>
              </w:rPr>
              <w:t xml:space="preserve">на увеличение объема фонда льготного </w:t>
            </w:r>
            <w:r>
              <w:rPr>
                <w:rFonts w:ascii="Times New Roman" w:hAnsi="Times New Roman"/>
                <w:sz w:val="20"/>
                <w:szCs w:val="20"/>
              </w:rPr>
              <w:t>кредитования в </w:t>
            </w:r>
            <w:r w:rsidR="001C4468" w:rsidRPr="00381C74">
              <w:rPr>
                <w:rFonts w:ascii="Times New Roman" w:hAnsi="Times New Roman"/>
                <w:sz w:val="20"/>
                <w:szCs w:val="20"/>
              </w:rPr>
              <w:t>2017</w:t>
            </w:r>
            <w:r w:rsidR="001C4468">
              <w:rPr>
                <w:rFonts w:ascii="Times New Roman" w:hAnsi="Times New Roman"/>
                <w:sz w:val="20"/>
                <w:szCs w:val="20"/>
              </w:rPr>
              <w:t> </w:t>
            </w:r>
            <w:r w:rsidR="001C4468" w:rsidRPr="00381C74">
              <w:rPr>
                <w:rFonts w:ascii="Times New Roman" w:hAnsi="Times New Roman"/>
                <w:sz w:val="20"/>
                <w:szCs w:val="20"/>
              </w:rPr>
              <w:t>году не</w:t>
            </w:r>
            <w:r w:rsidR="00BF4D18">
              <w:rPr>
                <w:rFonts w:ascii="Times New Roman" w:hAnsi="Times New Roman"/>
                <w:sz w:val="20"/>
                <w:szCs w:val="20"/>
              </w:rPr>
              <w:t> </w:t>
            </w:r>
            <w:r w:rsidR="001C4468">
              <w:rPr>
                <w:rFonts w:ascii="Times New Roman" w:hAnsi="Times New Roman"/>
                <w:sz w:val="20"/>
                <w:szCs w:val="20"/>
              </w:rPr>
              <w:t xml:space="preserve">были </w:t>
            </w:r>
            <w:r w:rsidR="001C4468" w:rsidRPr="00381C74">
              <w:rPr>
                <w:rFonts w:ascii="Times New Roman" w:hAnsi="Times New Roman"/>
                <w:sz w:val="20"/>
                <w:szCs w:val="20"/>
              </w:rPr>
              <w:t>предусмотрены</w:t>
            </w:r>
            <w:r>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vMerge/>
            <w:shd w:val="clear" w:color="auto" w:fill="FFFFFF"/>
          </w:tcPr>
          <w:p w:rsidR="001C4468" w:rsidRPr="00A16D36" w:rsidRDefault="001C4468" w:rsidP="001C4468">
            <w:pPr>
              <w:autoSpaceDE w:val="0"/>
              <w:autoSpaceDN w:val="0"/>
              <w:adjustRightInd w:val="0"/>
              <w:spacing w:after="0" w:line="240" w:lineRule="auto"/>
              <w:rPr>
                <w:rFonts w:ascii="Times New Roman" w:hAnsi="Times New Roman"/>
                <w:sz w:val="20"/>
                <w:szCs w:val="20"/>
                <w:lang w:eastAsia="ru-RU"/>
              </w:rPr>
            </w:pPr>
          </w:p>
        </w:tc>
        <w:tc>
          <w:tcPr>
            <w:tcW w:w="381" w:type="pct"/>
            <w:vMerge/>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282" w:type="pct"/>
            <w:vMerge/>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p>
        </w:tc>
        <w:tc>
          <w:tcPr>
            <w:tcW w:w="860" w:type="pct"/>
            <w:tcBorders>
              <w:bottom w:val="single" w:sz="4" w:space="0" w:color="auto"/>
            </w:tcBorders>
            <w:shd w:val="clear" w:color="auto" w:fill="FFFFFF"/>
          </w:tcPr>
          <w:p w:rsidR="00171C06"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количество выданных льготных кредитов </w:t>
            </w:r>
          </w:p>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(ежегодно) </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612955" w:rsidRDefault="001C4468" w:rsidP="001C4468">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32</w:t>
            </w:r>
          </w:p>
        </w:tc>
        <w:tc>
          <w:tcPr>
            <w:tcW w:w="271" w:type="pct"/>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35</w:t>
            </w:r>
          </w:p>
        </w:tc>
        <w:tc>
          <w:tcPr>
            <w:tcW w:w="393" w:type="pct"/>
            <w:gridSpan w:val="2"/>
            <w:tcBorders>
              <w:bottom w:val="single" w:sz="4" w:space="0" w:color="auto"/>
            </w:tcBorders>
            <w:shd w:val="clear" w:color="auto" w:fill="FFFFFF"/>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109,4</w:t>
            </w:r>
          </w:p>
        </w:tc>
        <w:tc>
          <w:tcPr>
            <w:tcW w:w="614" w:type="pct"/>
            <w:gridSpan w:val="2"/>
            <w:vMerge/>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563" w:type="pct"/>
            <w:tcBorders>
              <w:bottom w:val="single" w:sz="4" w:space="0" w:color="auto"/>
            </w:tcBorders>
            <w:shd w:val="clear" w:color="auto" w:fill="auto"/>
          </w:tcPr>
          <w:p w:rsidR="001C4468" w:rsidRPr="00E20961" w:rsidRDefault="001C4468" w:rsidP="001C4468">
            <w:pPr>
              <w:tabs>
                <w:tab w:val="left" w:pos="385"/>
              </w:tabs>
              <w:autoSpaceDE w:val="0"/>
              <w:autoSpaceDN w:val="0"/>
              <w:adjustRightInd w:val="0"/>
              <w:spacing w:after="0" w:line="240" w:lineRule="auto"/>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4773" w:type="pct"/>
            <w:gridSpan w:val="13"/>
            <w:tcBorders>
              <w:bottom w:val="single" w:sz="4" w:space="0" w:color="auto"/>
            </w:tcBorders>
            <w:shd w:val="clear" w:color="auto" w:fill="auto"/>
          </w:tcPr>
          <w:p w:rsidR="001C4468" w:rsidRDefault="001C4468" w:rsidP="001C4468">
            <w:pPr>
              <w:spacing w:after="0" w:line="240" w:lineRule="auto"/>
              <w:rPr>
                <w:rFonts w:ascii="Times New Roman" w:hAnsi="Times New Roman"/>
                <w:sz w:val="20"/>
                <w:szCs w:val="20"/>
              </w:rPr>
            </w:pPr>
            <w:r w:rsidRPr="00381C74">
              <w:rPr>
                <w:rFonts w:ascii="Times New Roman" w:hAnsi="Times New Roman"/>
                <w:sz w:val="20"/>
                <w:szCs w:val="20"/>
              </w:rPr>
              <w:t>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 в 2016–2017 годах не предусмотрено увеличения объема фонда льготного кредитования.</w:t>
            </w:r>
            <w:r>
              <w:rPr>
                <w:rFonts w:ascii="Times New Roman" w:hAnsi="Times New Roman"/>
                <w:sz w:val="20"/>
                <w:szCs w:val="20"/>
              </w:rPr>
              <w:t xml:space="preserve"> </w:t>
            </w:r>
          </w:p>
          <w:p w:rsidR="001C4468" w:rsidRPr="00E20961" w:rsidRDefault="001C4468" w:rsidP="001C4468">
            <w:pPr>
              <w:spacing w:after="0" w:line="240" w:lineRule="auto"/>
              <w:rPr>
                <w:rFonts w:ascii="Times New Roman" w:hAnsi="Times New Roman"/>
                <w:sz w:val="20"/>
                <w:szCs w:val="20"/>
              </w:rPr>
            </w:pPr>
            <w:r w:rsidRPr="00C32B30">
              <w:rPr>
                <w:rFonts w:ascii="Times New Roman" w:hAnsi="Times New Roman"/>
                <w:sz w:val="20"/>
                <w:szCs w:val="20"/>
              </w:rPr>
              <w:t>Начиная с 2016 года действуют условия о предоставлении льготных инвест</w:t>
            </w:r>
            <w:r>
              <w:rPr>
                <w:rFonts w:ascii="Times New Roman" w:hAnsi="Times New Roman"/>
                <w:sz w:val="20"/>
                <w:szCs w:val="20"/>
              </w:rPr>
              <w:t xml:space="preserve">иционных </w:t>
            </w:r>
            <w:r w:rsidRPr="00C32B30">
              <w:rPr>
                <w:rFonts w:ascii="Times New Roman" w:hAnsi="Times New Roman"/>
                <w:sz w:val="20"/>
                <w:szCs w:val="20"/>
              </w:rPr>
              <w:t xml:space="preserve">кредитов, в соответствии с которыми наряду с субъектами </w:t>
            </w:r>
            <w:r>
              <w:rPr>
                <w:rFonts w:ascii="Times New Roman" w:hAnsi="Times New Roman"/>
                <w:sz w:val="20"/>
                <w:szCs w:val="20"/>
              </w:rPr>
              <w:t>МСП</w:t>
            </w:r>
            <w:r w:rsidRPr="00C32B30">
              <w:rPr>
                <w:rFonts w:ascii="Times New Roman" w:hAnsi="Times New Roman"/>
                <w:sz w:val="20"/>
                <w:szCs w:val="20"/>
              </w:rPr>
              <w:t>, работающими на территориях с высоким уровнем безработицы и осуществляющими приоритетные виды деятельности, предоставлена возможность получения льготных инвест</w:t>
            </w:r>
            <w:r>
              <w:rPr>
                <w:rFonts w:ascii="Times New Roman" w:hAnsi="Times New Roman"/>
                <w:sz w:val="20"/>
                <w:szCs w:val="20"/>
              </w:rPr>
              <w:t>иционных кредитов средним предприятиям</w:t>
            </w:r>
            <w:r w:rsidR="00171C06">
              <w:rPr>
                <w:rFonts w:ascii="Times New Roman" w:hAnsi="Times New Roman"/>
                <w:sz w:val="20"/>
                <w:szCs w:val="20"/>
              </w:rPr>
              <w:t>.</w:t>
            </w: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Формирование комплексной инвестиционной поддержки реализации предпринимательских инициатив/проектов</w:t>
            </w:r>
          </w:p>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381"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(2016–2018);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(2019–2024);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3 этап </w:t>
            </w:r>
          </w:p>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(2025–2030) </w:t>
            </w:r>
          </w:p>
        </w:tc>
        <w:tc>
          <w:tcPr>
            <w:tcW w:w="282"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 xml:space="preserve">1; 4 </w:t>
            </w:r>
          </w:p>
        </w:tc>
        <w:tc>
          <w:tcPr>
            <w:tcW w:w="860"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проектов субъектов МСП, получивших финансовую и нефинансовую поддержку</w:t>
            </w:r>
          </w:p>
        </w:tc>
        <w:tc>
          <w:tcPr>
            <w:tcW w:w="383" w:type="pct"/>
            <w:tcBorders>
              <w:bottom w:val="single" w:sz="4" w:space="0" w:color="auto"/>
            </w:tcBorders>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Borders>
              <w:bottom w:val="single" w:sz="4" w:space="0" w:color="auto"/>
            </w:tcBorders>
            <w:shd w:val="clear" w:color="auto" w:fill="FFFFFF"/>
          </w:tcPr>
          <w:p w:rsidR="001C4468" w:rsidRPr="00612955" w:rsidRDefault="001C4468" w:rsidP="001C4468">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60</w:t>
            </w:r>
          </w:p>
        </w:tc>
        <w:tc>
          <w:tcPr>
            <w:tcW w:w="271" w:type="pct"/>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93</w:t>
            </w:r>
          </w:p>
        </w:tc>
        <w:tc>
          <w:tcPr>
            <w:tcW w:w="393" w:type="pct"/>
            <w:gridSpan w:val="2"/>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r>
              <w:rPr>
                <w:rFonts w:ascii="Times New Roman" w:hAnsi="Times New Roman"/>
                <w:sz w:val="20"/>
                <w:szCs w:val="20"/>
              </w:rPr>
              <w:t>более, чем в 1,5 раза</w:t>
            </w:r>
          </w:p>
        </w:tc>
        <w:tc>
          <w:tcPr>
            <w:tcW w:w="614" w:type="pct"/>
            <w:gridSpan w:val="2"/>
            <w:tcBorders>
              <w:bottom w:val="single" w:sz="4" w:space="0" w:color="auto"/>
            </w:tcBorders>
          </w:tcPr>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 Свердловский областной фонд поддержки предпринимательства (по согласованию)</w:t>
            </w:r>
          </w:p>
        </w:tc>
        <w:tc>
          <w:tcPr>
            <w:tcW w:w="563" w:type="pct"/>
            <w:tcBorders>
              <w:bottom w:val="single" w:sz="4" w:space="0" w:color="auto"/>
            </w:tcBorders>
            <w:shd w:val="clear" w:color="auto" w:fill="auto"/>
          </w:tcPr>
          <w:p w:rsidR="001C4468" w:rsidRPr="00E20961" w:rsidRDefault="001C4468" w:rsidP="001C4468">
            <w:pPr>
              <w:spacing w:after="0" w:line="240" w:lineRule="auto"/>
              <w:jc w:val="center"/>
              <w:rPr>
                <w:rFonts w:ascii="Times New Roman" w:hAnsi="Times New Roman"/>
                <w:sz w:val="20"/>
                <w:szCs w:val="20"/>
              </w:rPr>
            </w:pPr>
          </w:p>
        </w:tc>
      </w:tr>
      <w:tr w:rsidR="001C4468" w:rsidRPr="00E20961" w:rsidTr="00814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70"/>
        </w:trPr>
        <w:tc>
          <w:tcPr>
            <w:tcW w:w="227" w:type="pct"/>
            <w:tcBorders>
              <w:bottom w:val="single" w:sz="4" w:space="0" w:color="auto"/>
            </w:tcBorders>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4773" w:type="pct"/>
            <w:gridSpan w:val="13"/>
            <w:tcBorders>
              <w:bottom w:val="single" w:sz="4" w:space="0" w:color="auto"/>
            </w:tcBorders>
            <w:shd w:val="clear" w:color="auto" w:fill="auto"/>
          </w:tcPr>
          <w:p w:rsidR="001C4468" w:rsidRDefault="001C4468" w:rsidP="001C4468">
            <w:pPr>
              <w:tabs>
                <w:tab w:val="left" w:pos="385"/>
              </w:tabs>
              <w:autoSpaceDE w:val="0"/>
              <w:autoSpaceDN w:val="0"/>
              <w:adjustRightInd w:val="0"/>
              <w:spacing w:after="0" w:line="240" w:lineRule="auto"/>
              <w:rPr>
                <w:rFonts w:ascii="Times New Roman" w:hAnsi="Times New Roman"/>
                <w:color w:val="000000"/>
                <w:sz w:val="20"/>
                <w:szCs w:val="20"/>
              </w:rPr>
            </w:pPr>
            <w:r w:rsidRPr="00C32B30">
              <w:rPr>
                <w:rFonts w:ascii="Times New Roman" w:hAnsi="Times New Roman"/>
                <w:sz w:val="20"/>
                <w:szCs w:val="20"/>
              </w:rPr>
              <w:t xml:space="preserve">Осуществлялась работа по подготовке заявок инвестиционных проектов на привлечение финансирования Свердловского венчурного фонда, </w:t>
            </w:r>
            <w:r w:rsidRPr="00C32B30">
              <w:rPr>
                <w:rFonts w:ascii="Times New Roman" w:hAnsi="Times New Roman"/>
                <w:color w:val="000000"/>
                <w:sz w:val="20"/>
                <w:szCs w:val="20"/>
              </w:rPr>
              <w:t xml:space="preserve">Фонда содействия развитию малых форм предприятий в научно-технической сфере, Фонда «Сколково», Российской венчурной компании, Фонда развития промышленности. </w:t>
            </w:r>
          </w:p>
          <w:p w:rsidR="001C4468" w:rsidRPr="00E20961" w:rsidRDefault="001C4468" w:rsidP="001C4468">
            <w:pPr>
              <w:tabs>
                <w:tab w:val="left" w:pos="385"/>
              </w:tabs>
              <w:autoSpaceDE w:val="0"/>
              <w:autoSpaceDN w:val="0"/>
              <w:adjustRightInd w:val="0"/>
              <w:spacing w:after="0" w:line="240" w:lineRule="auto"/>
              <w:rPr>
                <w:rFonts w:ascii="Times New Roman" w:hAnsi="Times New Roman"/>
                <w:sz w:val="20"/>
                <w:szCs w:val="20"/>
              </w:rPr>
            </w:pPr>
            <w:r w:rsidRPr="00C32B30">
              <w:rPr>
                <w:rFonts w:ascii="Times New Roman" w:hAnsi="Times New Roman"/>
                <w:color w:val="000000"/>
                <w:sz w:val="20"/>
                <w:szCs w:val="20"/>
              </w:rPr>
              <w:t>В 2017 году 93 проекта субъектов МСП получили поддержку, в</w:t>
            </w:r>
            <w:r>
              <w:rPr>
                <w:rFonts w:ascii="Times New Roman" w:hAnsi="Times New Roman"/>
                <w:color w:val="000000"/>
                <w:sz w:val="20"/>
                <w:szCs w:val="20"/>
              </w:rPr>
              <w:t xml:space="preserve"> том числе</w:t>
            </w:r>
            <w:r w:rsidRPr="00C32B30">
              <w:rPr>
                <w:rFonts w:ascii="Times New Roman" w:hAnsi="Times New Roman"/>
                <w:color w:val="000000"/>
                <w:sz w:val="20"/>
                <w:szCs w:val="20"/>
              </w:rPr>
              <w:t xml:space="preserve"> 86 – нефинансовую, 7 – финансовую в форме инвестиционных займов н</w:t>
            </w:r>
            <w:r>
              <w:rPr>
                <w:rFonts w:ascii="Times New Roman" w:hAnsi="Times New Roman"/>
                <w:color w:val="000000"/>
                <w:sz w:val="20"/>
                <w:szCs w:val="20"/>
              </w:rPr>
              <w:t>а общую сумму 176,7 млн. рублей</w:t>
            </w:r>
            <w:r w:rsidR="00171C06">
              <w:rPr>
                <w:rFonts w:ascii="Times New Roman" w:hAnsi="Times New Roman"/>
                <w:color w:val="000000"/>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4773" w:type="pct"/>
            <w:gridSpan w:val="13"/>
            <w:shd w:val="clear" w:color="auto" w:fill="auto"/>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территорий опережающего экономического роста»</w:t>
            </w:r>
            <w:r>
              <w:rPr>
                <w:rFonts w:ascii="Times New Roman" w:hAnsi="Times New Roman"/>
                <w:b/>
                <w:bCs/>
                <w:sz w:val="20"/>
                <w:szCs w:val="20"/>
                <w:lang w:eastAsia="ru-RU"/>
              </w:rPr>
              <w:t xml:space="preserve"> </w:t>
            </w:r>
            <w:r w:rsidRPr="00A16D36">
              <w:rPr>
                <w:rFonts w:ascii="Times New Roman" w:hAnsi="Times New Roman"/>
                <w:b/>
                <w:bCs/>
                <w:sz w:val="20"/>
                <w:szCs w:val="20"/>
                <w:lang w:eastAsia="ru-RU"/>
              </w:rPr>
              <w:t xml:space="preserve">Целью реализации направления является формирование условий, обеспечивающих создание зон концентрированного экономического роста </w:t>
            </w:r>
            <w:r>
              <w:rPr>
                <w:rFonts w:ascii="Times New Roman" w:hAnsi="Times New Roman"/>
                <w:b/>
                <w:bCs/>
                <w:sz w:val="20"/>
                <w:szCs w:val="20"/>
                <w:lang w:eastAsia="ru-RU"/>
              </w:rPr>
              <w:br/>
            </w:r>
            <w:r w:rsidRPr="00A16D36">
              <w:rPr>
                <w:rFonts w:ascii="Times New Roman" w:hAnsi="Times New Roman"/>
                <w:b/>
                <w:bCs/>
                <w:sz w:val="20"/>
                <w:szCs w:val="20"/>
                <w:lang w:eastAsia="ru-RU"/>
              </w:rPr>
              <w:t xml:space="preserve">в обладающих потенциалом ускоренного экономического развития относительно окружающей территории муниципальных образованиях, </w:t>
            </w:r>
            <w:r>
              <w:rPr>
                <w:rFonts w:ascii="Times New Roman" w:hAnsi="Times New Roman"/>
                <w:b/>
                <w:bCs/>
                <w:sz w:val="20"/>
                <w:szCs w:val="20"/>
                <w:lang w:eastAsia="ru-RU"/>
              </w:rPr>
              <w:br/>
            </w:r>
            <w:r w:rsidRPr="00A16D36">
              <w:rPr>
                <w:rFonts w:ascii="Times New Roman" w:hAnsi="Times New Roman"/>
                <w:b/>
                <w:bCs/>
                <w:sz w:val="20"/>
                <w:szCs w:val="20"/>
                <w:lang w:eastAsia="ru-RU"/>
              </w:rPr>
              <w:t>расположенных на территории Свердловской области</w:t>
            </w:r>
            <w:r w:rsidR="00B501D4">
              <w:rPr>
                <w:rFonts w:ascii="Times New Roman" w:hAnsi="Times New Roman"/>
                <w:b/>
                <w:bCs/>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3596" w:type="pct"/>
            <w:gridSpan w:val="10"/>
            <w:shd w:val="clear" w:color="auto" w:fill="auto"/>
          </w:tcPr>
          <w:p w:rsidR="001C4468" w:rsidRDefault="001C4468" w:rsidP="001C4468">
            <w:pPr>
              <w:spacing w:after="0" w:line="240" w:lineRule="auto"/>
              <w:rPr>
                <w:rFonts w:ascii="Times New Roman" w:hAnsi="Times New Roman"/>
                <w:sz w:val="20"/>
                <w:szCs w:val="20"/>
                <w:lang w:eastAsia="ru-RU"/>
              </w:rPr>
            </w:pPr>
            <w:r w:rsidRPr="00A16D36">
              <w:rPr>
                <w:rFonts w:ascii="Times New Roman" w:hAnsi="Times New Roman"/>
                <w:b/>
                <w:bCs/>
                <w:sz w:val="20"/>
                <w:szCs w:val="20"/>
                <w:lang w:eastAsia="ru-RU"/>
              </w:rPr>
              <w:t>Проект «Новая индустриальная инфраструктура» Стратегии социально-экономического развития Свердло</w:t>
            </w:r>
            <w:r>
              <w:rPr>
                <w:rFonts w:ascii="Times New Roman" w:hAnsi="Times New Roman"/>
                <w:b/>
                <w:bCs/>
                <w:sz w:val="20"/>
                <w:szCs w:val="20"/>
                <w:lang w:eastAsia="ru-RU"/>
              </w:rPr>
              <w:t>вской области на 2016–2030 годы</w:t>
            </w:r>
            <w:r>
              <w:rPr>
                <w:rFonts w:ascii="Times New Roman" w:hAnsi="Times New Roman"/>
                <w:sz w:val="20"/>
                <w:szCs w:val="20"/>
                <w:lang w:eastAsia="ru-RU"/>
              </w:rPr>
              <w:t>.</w:t>
            </w:r>
          </w:p>
          <w:p w:rsidR="001C4468" w:rsidRPr="00D14D5D" w:rsidRDefault="001C4468" w:rsidP="001C4468">
            <w:pPr>
              <w:spacing w:after="0" w:line="240" w:lineRule="auto"/>
              <w:rPr>
                <w:rFonts w:ascii="Times New Roman" w:hAnsi="Times New Roman"/>
                <w:sz w:val="20"/>
                <w:szCs w:val="20"/>
                <w:lang w:eastAsia="ru-RU"/>
              </w:rPr>
            </w:pPr>
            <w:r w:rsidRPr="00D14D5D">
              <w:rPr>
                <w:rFonts w:ascii="Times New Roman" w:hAnsi="Times New Roman"/>
                <w:sz w:val="20"/>
                <w:szCs w:val="20"/>
                <w:lang w:eastAsia="ru-RU"/>
              </w:rPr>
              <w:t>Проект реализуется в рамках следующих государственных программ Свердловской области:</w:t>
            </w:r>
          </w:p>
          <w:p w:rsidR="001C4468" w:rsidRPr="00853C1D" w:rsidRDefault="001C4468" w:rsidP="001C4468">
            <w:pPr>
              <w:spacing w:after="0" w:line="240" w:lineRule="auto"/>
              <w:rPr>
                <w:rFonts w:ascii="Times New Roman" w:hAnsi="Times New Roman"/>
                <w:sz w:val="20"/>
                <w:szCs w:val="20"/>
                <w:lang w:eastAsia="ru-RU"/>
              </w:rPr>
            </w:pPr>
            <w:r w:rsidRPr="00D14D5D">
              <w:rPr>
                <w:rFonts w:ascii="Times New Roman" w:hAnsi="Times New Roman"/>
                <w:sz w:val="20"/>
                <w:szCs w:val="20"/>
                <w:lang w:eastAsia="ru-RU"/>
              </w:rPr>
              <w:t>1) «</w:t>
            </w:r>
            <w:r w:rsidRPr="00853C1D">
              <w:rPr>
                <w:rFonts w:ascii="Times New Roman" w:hAnsi="Times New Roman"/>
                <w:sz w:val="20"/>
                <w:szCs w:val="20"/>
                <w:lang w:eastAsia="ru-RU"/>
              </w:rPr>
              <w:t>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p>
          <w:p w:rsidR="001C4468" w:rsidRPr="00853C1D" w:rsidRDefault="001C4468" w:rsidP="001C4468">
            <w:pPr>
              <w:spacing w:after="0" w:line="240" w:lineRule="auto"/>
              <w:rPr>
                <w:rFonts w:ascii="Times New Roman" w:hAnsi="Times New Roman"/>
                <w:sz w:val="20"/>
                <w:szCs w:val="20"/>
                <w:lang w:eastAsia="ru-RU"/>
              </w:rPr>
            </w:pPr>
            <w:r w:rsidRPr="00853C1D">
              <w:rPr>
                <w:rFonts w:ascii="Times New Roman" w:hAnsi="Times New Roman"/>
                <w:sz w:val="20"/>
                <w:szCs w:val="20"/>
                <w:lang w:eastAsia="ru-RU"/>
              </w:rPr>
              <w:t>2) «Развитие жилищно-коммунального хозяйства и повышение энергетической эффективности в Свердловской области до</w:t>
            </w:r>
            <w:r w:rsidR="00BF4D18">
              <w:rPr>
                <w:rFonts w:ascii="Times New Roman" w:hAnsi="Times New Roman"/>
                <w:sz w:val="20"/>
                <w:szCs w:val="20"/>
                <w:lang w:eastAsia="ru-RU"/>
              </w:rPr>
              <w:t> </w:t>
            </w:r>
            <w:r w:rsidRPr="00853C1D">
              <w:rPr>
                <w:rFonts w:ascii="Times New Roman" w:hAnsi="Times New Roman"/>
                <w:sz w:val="20"/>
                <w:szCs w:val="20"/>
                <w:lang w:eastAsia="ru-RU"/>
              </w:rPr>
              <w:t>2024 года» (утверждена постановлением Правительства Свердловской области от 29.10.2013 № 1330-ПП);</w:t>
            </w:r>
          </w:p>
          <w:p w:rsidR="001C4468" w:rsidRPr="00853C1D" w:rsidRDefault="001C4468" w:rsidP="001C4468">
            <w:pPr>
              <w:spacing w:after="0" w:line="240" w:lineRule="auto"/>
              <w:rPr>
                <w:rFonts w:ascii="Times New Roman" w:hAnsi="Times New Roman"/>
                <w:sz w:val="20"/>
                <w:szCs w:val="20"/>
                <w:lang w:eastAsia="ru-RU"/>
              </w:rPr>
            </w:pPr>
            <w:r w:rsidRPr="00853C1D">
              <w:rPr>
                <w:rFonts w:ascii="Times New Roman" w:hAnsi="Times New Roman"/>
                <w:sz w:val="20"/>
                <w:szCs w:val="20"/>
                <w:lang w:eastAsia="ru-RU"/>
              </w:rPr>
              <w:t>3) «Обеспечение рационального и безопасного природопользования на территории Свердловской области до 2024 года» (утверждена постановлением Правительства Свердловской области от 21.10.2013 № 1269-ПП);</w:t>
            </w:r>
          </w:p>
          <w:p w:rsidR="001C4468" w:rsidRPr="00A16D36" w:rsidRDefault="001C4468" w:rsidP="001C4468">
            <w:pPr>
              <w:spacing w:after="0" w:line="240" w:lineRule="auto"/>
              <w:rPr>
                <w:rFonts w:ascii="Times New Roman" w:hAnsi="Times New Roman"/>
                <w:sz w:val="20"/>
                <w:szCs w:val="20"/>
                <w:lang w:eastAsia="ru-RU"/>
              </w:rPr>
            </w:pPr>
            <w:r w:rsidRPr="00853C1D">
              <w:rPr>
                <w:rFonts w:ascii="Times New Roman" w:hAnsi="Times New Roman"/>
                <w:sz w:val="20"/>
                <w:szCs w:val="20"/>
                <w:lang w:eastAsia="ru-RU"/>
              </w:rPr>
              <w:t xml:space="preserve">4) «Реализация основных направлений государственной политики в строительном комплексе Свердловской области </w:t>
            </w:r>
            <w:r w:rsidRPr="00853C1D">
              <w:rPr>
                <w:rFonts w:ascii="Times New Roman" w:hAnsi="Times New Roman"/>
                <w:sz w:val="20"/>
                <w:szCs w:val="20"/>
                <w:lang w:eastAsia="ru-RU"/>
              </w:rPr>
              <w:br/>
              <w:t>до 2024 года» (утверждена</w:t>
            </w:r>
            <w:r w:rsidRPr="00D14D5D">
              <w:rPr>
                <w:rFonts w:ascii="Times New Roman" w:hAnsi="Times New Roman"/>
                <w:sz w:val="20"/>
                <w:szCs w:val="20"/>
                <w:lang w:eastAsia="ru-RU"/>
              </w:rPr>
              <w:t xml:space="preserve"> постановлением Правительства Свердловской области от 24.10.2013 № 1296-ПП)</w:t>
            </w:r>
            <w:r w:rsidR="00C9125F">
              <w:rPr>
                <w:rFonts w:ascii="Times New Roman" w:hAnsi="Times New Roman"/>
                <w:sz w:val="20"/>
                <w:szCs w:val="20"/>
                <w:lang w:eastAsia="ru-RU"/>
              </w:rPr>
              <w:t>.</w:t>
            </w:r>
          </w:p>
        </w:tc>
        <w:tc>
          <w:tcPr>
            <w:tcW w:w="614" w:type="pct"/>
            <w:gridSpan w:val="2"/>
            <w:shd w:val="clear" w:color="auto" w:fill="auto"/>
          </w:tcPr>
          <w:p w:rsidR="001C4468" w:rsidRPr="00A16D36" w:rsidRDefault="001C4468" w:rsidP="001C4468">
            <w:pPr>
              <w:widowControl w:val="0"/>
              <w:autoSpaceDE w:val="0"/>
              <w:autoSpaceDN w:val="0"/>
              <w:spacing w:after="0" w:line="240" w:lineRule="auto"/>
              <w:contextualSpacing/>
              <w:rPr>
                <w:rFonts w:ascii="Times New Roman" w:hAnsi="Times New Roman"/>
                <w:sz w:val="20"/>
                <w:szCs w:val="20"/>
                <w:lang w:eastAsia="ru-RU"/>
              </w:rPr>
            </w:pPr>
            <w:r w:rsidRPr="00A16D36">
              <w:rPr>
                <w:rFonts w:ascii="Times New Roman" w:hAnsi="Times New Roman"/>
                <w:sz w:val="20"/>
                <w:szCs w:val="20"/>
                <w:lang w:eastAsia="ru-RU"/>
              </w:rPr>
              <w:t>Министерство инвестиций и развития Свердловской области</w:t>
            </w:r>
          </w:p>
        </w:tc>
        <w:tc>
          <w:tcPr>
            <w:tcW w:w="563" w:type="pct"/>
            <w:shd w:val="clear" w:color="auto" w:fill="auto"/>
          </w:tcPr>
          <w:p w:rsidR="001C4468" w:rsidRPr="00A16D36" w:rsidRDefault="001C4468" w:rsidP="001C4468">
            <w:pPr>
              <w:widowControl w:val="0"/>
              <w:autoSpaceDE w:val="0"/>
              <w:autoSpaceDN w:val="0"/>
              <w:spacing w:after="0" w:line="240" w:lineRule="auto"/>
              <w:contextualSpacing/>
              <w:rPr>
                <w:rFonts w:ascii="Times New Roman" w:hAnsi="Times New Roman"/>
                <w:sz w:val="20"/>
                <w:szCs w:val="20"/>
                <w:lang w:eastAsia="ru-RU"/>
              </w:rPr>
            </w:pPr>
          </w:p>
        </w:tc>
      </w:tr>
      <w:tr w:rsidR="001C4468" w:rsidRPr="00E20961" w:rsidTr="00E8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val="restart"/>
          </w:tcPr>
          <w:p w:rsidR="001C4468" w:rsidRPr="00A16D36" w:rsidRDefault="001C4468" w:rsidP="001C4468">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sidRPr="00A16D36">
              <w:rPr>
                <w:rFonts w:ascii="Times New Roman" w:hAnsi="Times New Roman"/>
                <w:sz w:val="20"/>
                <w:szCs w:val="20"/>
                <w:lang w:eastAsia="ru-RU"/>
              </w:rPr>
              <w:t>1</w:t>
            </w:r>
          </w:p>
        </w:tc>
        <w:tc>
          <w:tcPr>
            <w:tcW w:w="860" w:type="pct"/>
          </w:tcPr>
          <w:p w:rsidR="001C4468" w:rsidRPr="00A16D36" w:rsidRDefault="00BF4D18" w:rsidP="00BF4D18">
            <w:pPr>
              <w:widowControl w:val="0"/>
              <w:autoSpaceDE w:val="0"/>
              <w:autoSpaceDN w:val="0"/>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создание не менее 28,5 тыс. </w:t>
            </w:r>
            <w:r w:rsidR="001C4468" w:rsidRPr="00A16D36">
              <w:rPr>
                <w:rFonts w:ascii="Times New Roman" w:hAnsi="Times New Roman"/>
                <w:sz w:val="20"/>
                <w:szCs w:val="20"/>
                <w:lang w:eastAsia="ru-RU"/>
              </w:rPr>
              <w:t>рабочих мест на</w:t>
            </w:r>
            <w:r>
              <w:rPr>
                <w:rFonts w:ascii="Times New Roman" w:hAnsi="Times New Roman"/>
                <w:sz w:val="20"/>
                <w:szCs w:val="20"/>
                <w:lang w:eastAsia="ru-RU"/>
              </w:rPr>
              <w:t> </w:t>
            </w:r>
            <w:r w:rsidR="001C4468" w:rsidRPr="00A16D36">
              <w:rPr>
                <w:rFonts w:ascii="Times New Roman" w:hAnsi="Times New Roman"/>
                <w:sz w:val="20"/>
                <w:szCs w:val="20"/>
                <w:lang w:eastAsia="ru-RU"/>
              </w:rPr>
              <w:t>предприятиях, осуществляющих деятельность в индустриальных (промышленных) парках, резидентами особых экономических зон и территорий опережающего социально-экономического развития (нарастающим итогом)</w:t>
            </w:r>
          </w:p>
        </w:tc>
        <w:tc>
          <w:tcPr>
            <w:tcW w:w="383" w:type="pct"/>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 xml:space="preserve">тыс. </w:t>
            </w:r>
            <w:r>
              <w:rPr>
                <w:rFonts w:ascii="Times New Roman" w:hAnsi="Times New Roman"/>
                <w:sz w:val="20"/>
                <w:szCs w:val="20"/>
                <w:lang w:eastAsia="ru-RU"/>
              </w:rPr>
              <w:br/>
              <w:t>единиц</w:t>
            </w:r>
          </w:p>
        </w:tc>
        <w:tc>
          <w:tcPr>
            <w:tcW w:w="282" w:type="pct"/>
            <w:gridSpan w:val="2"/>
          </w:tcPr>
          <w:p w:rsidR="001C4468" w:rsidRPr="00A87C9F"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val="en-US" w:eastAsia="ru-RU"/>
              </w:rPr>
              <w:t>1,2</w:t>
            </w:r>
          </w:p>
        </w:tc>
        <w:tc>
          <w:tcPr>
            <w:tcW w:w="271" w:type="pct"/>
            <w:shd w:val="clear" w:color="auto" w:fill="auto"/>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0,9</w:t>
            </w:r>
          </w:p>
        </w:tc>
        <w:tc>
          <w:tcPr>
            <w:tcW w:w="393" w:type="pct"/>
            <w:gridSpan w:val="2"/>
            <w:shd w:val="clear" w:color="auto" w:fill="auto"/>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75,0</w:t>
            </w:r>
          </w:p>
        </w:tc>
        <w:tc>
          <w:tcPr>
            <w:tcW w:w="614" w:type="pct"/>
            <w:gridSpan w:val="2"/>
          </w:tcPr>
          <w:p w:rsidR="001C4468" w:rsidRPr="00A16D36" w:rsidRDefault="001C4468" w:rsidP="001C4468">
            <w:pPr>
              <w:widowControl w:val="0"/>
              <w:autoSpaceDE w:val="0"/>
              <w:autoSpaceDN w:val="0"/>
              <w:spacing w:after="0" w:line="240" w:lineRule="auto"/>
              <w:contextualSpacing/>
              <w:rPr>
                <w:rFonts w:ascii="Times New Roman" w:hAnsi="Times New Roman"/>
                <w:sz w:val="20"/>
                <w:szCs w:val="20"/>
                <w:lang w:eastAsia="ru-RU"/>
              </w:rPr>
            </w:pPr>
          </w:p>
        </w:tc>
        <w:tc>
          <w:tcPr>
            <w:tcW w:w="563" w:type="pct"/>
            <w:shd w:val="clear" w:color="auto" w:fill="auto"/>
          </w:tcPr>
          <w:p w:rsidR="001C4468" w:rsidRPr="004023E8" w:rsidRDefault="00BF4D18" w:rsidP="001C4468">
            <w:pPr>
              <w:widowControl w:val="0"/>
              <w:autoSpaceDE w:val="0"/>
              <w:autoSpaceDN w:val="0"/>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О</w:t>
            </w:r>
            <w:r w:rsidR="001C4468" w:rsidRPr="00EB2E0A">
              <w:rPr>
                <w:rFonts w:ascii="Times New Roman" w:hAnsi="Times New Roman"/>
                <w:sz w:val="20"/>
                <w:szCs w:val="20"/>
                <w:lang w:eastAsia="ru-RU"/>
              </w:rPr>
              <w:t>ткорректированы планы резидентов инвестиционных площадок по созданию</w:t>
            </w:r>
            <w:r w:rsidR="001C4468">
              <w:rPr>
                <w:rFonts w:ascii="Times New Roman" w:hAnsi="Times New Roman"/>
                <w:sz w:val="20"/>
                <w:szCs w:val="20"/>
                <w:lang w:eastAsia="ru-RU"/>
              </w:rPr>
              <w:t xml:space="preserve"> новых рабочих мест</w:t>
            </w:r>
            <w:r>
              <w:rPr>
                <w:rFonts w:ascii="Times New Roman" w:hAnsi="Times New Roman"/>
                <w:sz w:val="20"/>
                <w:szCs w:val="20"/>
                <w:lang w:eastAsia="ru-RU"/>
              </w:rPr>
              <w:t>.</w:t>
            </w:r>
          </w:p>
        </w:tc>
      </w:tr>
      <w:tr w:rsidR="001C4468" w:rsidRPr="00E20961" w:rsidTr="00E8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1125" w:type="pct"/>
            <w:gridSpan w:val="2"/>
            <w:vMerge/>
          </w:tcPr>
          <w:p w:rsidR="001C4468" w:rsidRPr="00A16D36" w:rsidRDefault="001C4468" w:rsidP="001C4468">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sidRPr="00A16D36">
              <w:rPr>
                <w:rFonts w:ascii="Times New Roman" w:hAnsi="Times New Roman"/>
                <w:sz w:val="20"/>
                <w:szCs w:val="20"/>
                <w:lang w:eastAsia="ru-RU"/>
              </w:rPr>
              <w:t>2</w:t>
            </w:r>
          </w:p>
        </w:tc>
        <w:tc>
          <w:tcPr>
            <w:tcW w:w="860" w:type="pct"/>
          </w:tcPr>
          <w:p w:rsidR="00E86E89" w:rsidRPr="00A16D36" w:rsidRDefault="001C4468" w:rsidP="00BF4D18">
            <w:pPr>
              <w:widowControl w:val="0"/>
              <w:autoSpaceDE w:val="0"/>
              <w:autoSpaceDN w:val="0"/>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привлечение не менее 87 </w:t>
            </w:r>
            <w:r w:rsidRPr="00A16D36">
              <w:rPr>
                <w:rFonts w:ascii="Times New Roman" w:hAnsi="Times New Roman"/>
                <w:sz w:val="20"/>
                <w:szCs w:val="20"/>
                <w:lang w:eastAsia="ru-RU"/>
              </w:rPr>
              <w:t>млрд. рублей инвестиций для развития индустриальных (промышленных) парков, особых экономических зон и территорий опережающего социально-экономического развития (нарастающим итогом)</w:t>
            </w:r>
            <w:r w:rsidR="00BF4D18">
              <w:rPr>
                <w:rFonts w:ascii="Times New Roman" w:hAnsi="Times New Roman"/>
                <w:sz w:val="20"/>
                <w:szCs w:val="20"/>
                <w:lang w:eastAsia="ru-RU"/>
              </w:rPr>
              <w:t>.</w:t>
            </w:r>
          </w:p>
        </w:tc>
        <w:tc>
          <w:tcPr>
            <w:tcW w:w="383" w:type="pct"/>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 xml:space="preserve">млрд. </w:t>
            </w:r>
            <w:r>
              <w:rPr>
                <w:rFonts w:ascii="Times New Roman" w:hAnsi="Times New Roman"/>
                <w:sz w:val="20"/>
                <w:szCs w:val="20"/>
                <w:lang w:eastAsia="ru-RU"/>
              </w:rPr>
              <w:br/>
              <w:t>рублей</w:t>
            </w:r>
          </w:p>
        </w:tc>
        <w:tc>
          <w:tcPr>
            <w:tcW w:w="282" w:type="pct"/>
            <w:gridSpan w:val="2"/>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7,9</w:t>
            </w:r>
          </w:p>
        </w:tc>
        <w:tc>
          <w:tcPr>
            <w:tcW w:w="271" w:type="pct"/>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8,54</w:t>
            </w:r>
          </w:p>
        </w:tc>
        <w:tc>
          <w:tcPr>
            <w:tcW w:w="393" w:type="pct"/>
            <w:gridSpan w:val="2"/>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108,1</w:t>
            </w:r>
          </w:p>
        </w:tc>
        <w:tc>
          <w:tcPr>
            <w:tcW w:w="614" w:type="pct"/>
            <w:gridSpan w:val="2"/>
          </w:tcPr>
          <w:p w:rsidR="001C4468" w:rsidRPr="00A16D36" w:rsidRDefault="001C4468" w:rsidP="001C4468">
            <w:pPr>
              <w:widowControl w:val="0"/>
              <w:autoSpaceDE w:val="0"/>
              <w:autoSpaceDN w:val="0"/>
              <w:spacing w:after="0" w:line="240" w:lineRule="auto"/>
              <w:contextualSpacing/>
              <w:rPr>
                <w:rFonts w:ascii="Times New Roman" w:hAnsi="Times New Roman"/>
                <w:sz w:val="20"/>
                <w:szCs w:val="20"/>
                <w:lang w:eastAsia="ru-RU"/>
              </w:rPr>
            </w:pPr>
          </w:p>
        </w:tc>
        <w:tc>
          <w:tcPr>
            <w:tcW w:w="563" w:type="pct"/>
            <w:shd w:val="clear" w:color="auto" w:fill="auto"/>
          </w:tcPr>
          <w:p w:rsidR="001C4468" w:rsidRPr="004023E8" w:rsidRDefault="001C4468" w:rsidP="001C4468">
            <w:pPr>
              <w:widowControl w:val="0"/>
              <w:autoSpaceDE w:val="0"/>
              <w:autoSpaceDN w:val="0"/>
              <w:spacing w:after="0" w:line="240" w:lineRule="auto"/>
              <w:contextualSpacing/>
              <w:rPr>
                <w:rFonts w:ascii="Times New Roman" w:hAnsi="Times New Roman"/>
                <w:sz w:val="20"/>
                <w:szCs w:val="20"/>
                <w:lang w:eastAsia="ru-RU"/>
              </w:rPr>
            </w:pPr>
          </w:p>
        </w:tc>
      </w:tr>
      <w:tr w:rsidR="001C4468" w:rsidRPr="00E20961" w:rsidTr="00B8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1125" w:type="pct"/>
            <w:gridSpan w:val="2"/>
            <w:vMerge/>
          </w:tcPr>
          <w:p w:rsidR="001C4468" w:rsidRPr="00A16D36" w:rsidRDefault="001C4468" w:rsidP="001C4468">
            <w:pPr>
              <w:widowControl w:val="0"/>
              <w:autoSpaceDE w:val="0"/>
              <w:autoSpaceDN w:val="0"/>
              <w:spacing w:after="0" w:line="240" w:lineRule="auto"/>
              <w:contextualSpacing/>
              <w:jc w:val="center"/>
              <w:rPr>
                <w:rFonts w:ascii="Times New Roman" w:hAnsi="Times New Roman"/>
                <w:b/>
                <w:sz w:val="20"/>
                <w:szCs w:val="20"/>
                <w:lang w:eastAsia="ru-RU"/>
              </w:rPr>
            </w:pPr>
          </w:p>
        </w:tc>
        <w:tc>
          <w:tcPr>
            <w:tcW w:w="282" w:type="pct"/>
          </w:tcPr>
          <w:p w:rsidR="001C4468" w:rsidRPr="006C7302"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sidRPr="006C7302">
              <w:rPr>
                <w:rFonts w:ascii="Times New Roman" w:hAnsi="Times New Roman"/>
                <w:sz w:val="20"/>
                <w:szCs w:val="20"/>
                <w:lang w:eastAsia="ru-RU"/>
              </w:rPr>
              <w:t>3</w:t>
            </w:r>
          </w:p>
        </w:tc>
        <w:tc>
          <w:tcPr>
            <w:tcW w:w="860" w:type="pct"/>
          </w:tcPr>
          <w:p w:rsidR="001C4468" w:rsidRPr="00650C97" w:rsidRDefault="001C4468" w:rsidP="001C4468">
            <w:pPr>
              <w:widowControl w:val="0"/>
              <w:autoSpaceDE w:val="0"/>
              <w:autoSpaceDN w:val="0"/>
              <w:spacing w:after="0" w:line="240" w:lineRule="auto"/>
              <w:contextualSpacing/>
              <w:rPr>
                <w:rFonts w:ascii="Times New Roman" w:hAnsi="Times New Roman"/>
                <w:sz w:val="20"/>
                <w:szCs w:val="20"/>
                <w:lang w:eastAsia="ru-RU"/>
              </w:rPr>
            </w:pPr>
            <w:r w:rsidRPr="00650C97">
              <w:rPr>
                <w:rFonts w:ascii="Times New Roman" w:hAnsi="Times New Roman"/>
                <w:sz w:val="20"/>
                <w:szCs w:val="20"/>
                <w:lang w:eastAsia="ru-RU"/>
              </w:rPr>
              <w:t>доля энергетических ресурсов, производимых с помощью возобновляемых источников энергии и (или) вторичных энергетических ресурсов, в общем объеме энергетических ресурсов, производимых на территории Свердловской области</w:t>
            </w:r>
          </w:p>
        </w:tc>
        <w:tc>
          <w:tcPr>
            <w:tcW w:w="383" w:type="pct"/>
          </w:tcPr>
          <w:p w:rsidR="001C4468" w:rsidRPr="00650C97"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sidRPr="00650C97">
              <w:rPr>
                <w:rFonts w:ascii="Times New Roman" w:hAnsi="Times New Roman"/>
                <w:sz w:val="20"/>
                <w:szCs w:val="20"/>
                <w:lang w:eastAsia="ru-RU"/>
              </w:rPr>
              <w:t>процентов</w:t>
            </w:r>
          </w:p>
        </w:tc>
        <w:tc>
          <w:tcPr>
            <w:tcW w:w="282" w:type="pct"/>
            <w:gridSpan w:val="2"/>
            <w:tcBorders>
              <w:bottom w:val="single" w:sz="4" w:space="0" w:color="auto"/>
            </w:tcBorders>
          </w:tcPr>
          <w:p w:rsidR="001C4468" w:rsidRPr="00650C97"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0,7</w:t>
            </w:r>
          </w:p>
        </w:tc>
        <w:tc>
          <w:tcPr>
            <w:tcW w:w="271" w:type="pct"/>
          </w:tcPr>
          <w:p w:rsidR="001C4468" w:rsidRPr="00650C97"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0,75</w:t>
            </w:r>
          </w:p>
        </w:tc>
        <w:tc>
          <w:tcPr>
            <w:tcW w:w="393" w:type="pct"/>
            <w:gridSpan w:val="2"/>
          </w:tcPr>
          <w:p w:rsidR="001C4468" w:rsidRPr="00650C97"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107,1</w:t>
            </w:r>
          </w:p>
        </w:tc>
        <w:tc>
          <w:tcPr>
            <w:tcW w:w="614" w:type="pct"/>
            <w:gridSpan w:val="2"/>
          </w:tcPr>
          <w:p w:rsidR="001C4468" w:rsidRPr="00650C97" w:rsidRDefault="001C4468" w:rsidP="001C4468">
            <w:pPr>
              <w:widowControl w:val="0"/>
              <w:autoSpaceDE w:val="0"/>
              <w:autoSpaceDN w:val="0"/>
              <w:spacing w:after="0" w:line="240" w:lineRule="auto"/>
              <w:contextualSpacing/>
              <w:rPr>
                <w:rFonts w:ascii="Times New Roman" w:hAnsi="Times New Roman"/>
                <w:sz w:val="20"/>
                <w:szCs w:val="20"/>
                <w:lang w:eastAsia="ru-RU"/>
              </w:rPr>
            </w:pPr>
          </w:p>
        </w:tc>
        <w:tc>
          <w:tcPr>
            <w:tcW w:w="563" w:type="pct"/>
            <w:shd w:val="clear" w:color="auto" w:fill="auto"/>
          </w:tcPr>
          <w:p w:rsidR="001C4468" w:rsidRPr="00A16D36" w:rsidRDefault="001C4468" w:rsidP="001C4468">
            <w:pPr>
              <w:widowControl w:val="0"/>
              <w:autoSpaceDE w:val="0"/>
              <w:autoSpaceDN w:val="0"/>
              <w:spacing w:after="0" w:line="240" w:lineRule="auto"/>
              <w:contextualSpacing/>
              <w:jc w:val="center"/>
              <w:rPr>
                <w:rFonts w:ascii="Times New Roman" w:hAnsi="Times New Roman"/>
                <w:sz w:val="20"/>
                <w:szCs w:val="20"/>
                <w:lang w:eastAsia="ru-RU"/>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1C4468" w:rsidRPr="00A16D36" w:rsidRDefault="001C4468" w:rsidP="001C4468">
            <w:pPr>
              <w:widowControl w:val="0"/>
              <w:autoSpaceDE w:val="0"/>
              <w:autoSpaceDN w:val="0"/>
              <w:spacing w:after="0" w:line="240" w:lineRule="auto"/>
              <w:jc w:val="center"/>
              <w:rPr>
                <w:rFonts w:ascii="Times New Roman" w:hAnsi="Times New Roman"/>
                <w:b/>
                <w:bCs/>
                <w:sz w:val="20"/>
                <w:szCs w:val="20"/>
                <w:lang w:eastAsia="ru-RU"/>
              </w:rPr>
            </w:pPr>
            <w:r w:rsidRPr="00A16D36">
              <w:rPr>
                <w:rFonts w:ascii="Times New Roman" w:hAnsi="Times New Roman"/>
                <w:b/>
                <w:sz w:val="20"/>
                <w:szCs w:val="20"/>
                <w:lang w:eastAsia="ru-RU"/>
              </w:rPr>
              <w:t xml:space="preserve">Задача 1. Содействие созданию и развитию индустриальных (промышленных) парков, особых экономических зон и территорий опережающего </w:t>
            </w:r>
            <w:r>
              <w:rPr>
                <w:rFonts w:ascii="Times New Roman" w:hAnsi="Times New Roman"/>
                <w:b/>
                <w:sz w:val="20"/>
                <w:szCs w:val="20"/>
                <w:lang w:eastAsia="ru-RU"/>
              </w:rPr>
              <w:br/>
            </w:r>
            <w:r w:rsidRPr="00A16D36">
              <w:rPr>
                <w:rFonts w:ascii="Times New Roman" w:hAnsi="Times New Roman"/>
                <w:b/>
                <w:sz w:val="20"/>
                <w:szCs w:val="20"/>
                <w:lang w:eastAsia="ru-RU"/>
              </w:rPr>
              <w:t>социально-экономического развития (направление Стратегии «Развитие территорий опережающего экономического роста»)</w:t>
            </w:r>
          </w:p>
        </w:tc>
      </w:tr>
      <w:tr w:rsidR="001C4468" w:rsidRPr="00E20961" w:rsidTr="00E8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660"/>
        </w:trPr>
        <w:tc>
          <w:tcPr>
            <w:tcW w:w="227" w:type="pct"/>
            <w:vMerge w:val="restart"/>
            <w:tcBorders>
              <w:bottom w:val="single" w:sz="4" w:space="0" w:color="auto"/>
            </w:tcBorders>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restart"/>
            <w:tcBorders>
              <w:bottom w:val="single" w:sz="4" w:space="0" w:color="auto"/>
            </w:tcBorders>
          </w:tcPr>
          <w:p w:rsidR="001C4468" w:rsidRPr="004023E8" w:rsidRDefault="001C4468" w:rsidP="001C4468">
            <w:pPr>
              <w:spacing w:after="0" w:line="240" w:lineRule="auto"/>
              <w:rPr>
                <w:rFonts w:ascii="Times New Roman" w:hAnsi="Times New Roman"/>
                <w:sz w:val="20"/>
                <w:szCs w:val="20"/>
                <w:lang w:eastAsia="ru-RU"/>
              </w:rPr>
            </w:pPr>
            <w:r w:rsidRPr="004023E8">
              <w:rPr>
                <w:rFonts w:ascii="Times New Roman" w:hAnsi="Times New Roman"/>
                <w:sz w:val="20"/>
                <w:szCs w:val="20"/>
                <w:lang w:eastAsia="ru-RU"/>
              </w:rPr>
              <w:t xml:space="preserve">Создание особой экономической зоны </w:t>
            </w:r>
            <w:r>
              <w:rPr>
                <w:rFonts w:ascii="Times New Roman" w:hAnsi="Times New Roman"/>
                <w:sz w:val="20"/>
                <w:szCs w:val="20"/>
                <w:lang w:eastAsia="ru-RU"/>
              </w:rPr>
              <w:br/>
            </w:r>
            <w:r w:rsidRPr="004023E8">
              <w:rPr>
                <w:rFonts w:ascii="Times New Roman" w:hAnsi="Times New Roman"/>
                <w:sz w:val="20"/>
                <w:szCs w:val="20"/>
                <w:lang w:eastAsia="ru-RU"/>
              </w:rPr>
              <w:t>«Титановая долина»</w:t>
            </w:r>
          </w:p>
        </w:tc>
        <w:tc>
          <w:tcPr>
            <w:tcW w:w="381" w:type="pct"/>
            <w:vMerge w:val="restart"/>
            <w:tcBorders>
              <w:bottom w:val="single" w:sz="4" w:space="0" w:color="auto"/>
            </w:tcBorders>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(2018);</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(2019–2024);</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 xml:space="preserve">3 этап </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(2025–2030)</w:t>
            </w:r>
          </w:p>
        </w:tc>
        <w:tc>
          <w:tcPr>
            <w:tcW w:w="282" w:type="pct"/>
            <w:vMerge w:val="restart"/>
            <w:tcBorders>
              <w:bottom w:val="single" w:sz="4" w:space="0" w:color="auto"/>
            </w:tcBorders>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 1; 2</w:t>
            </w:r>
          </w:p>
        </w:tc>
        <w:tc>
          <w:tcPr>
            <w:tcW w:w="860" w:type="pct"/>
          </w:tcPr>
          <w:p w:rsidR="001C4468" w:rsidRPr="00A16D36"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запущенных очередей особой экономической зоны (нарастающим итогом)</w:t>
            </w:r>
          </w:p>
        </w:tc>
        <w:tc>
          <w:tcPr>
            <w:tcW w:w="383" w:type="pct"/>
          </w:tcPr>
          <w:p w:rsidR="001C4468" w:rsidRPr="00A16D36"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93"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vMerge w:val="restart"/>
            <w:tcBorders>
              <w:bottom w:val="single" w:sz="4" w:space="0" w:color="auto"/>
            </w:tcBorders>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 xml:space="preserve">Министерство инвестиций и развития Свердловской области, </w:t>
            </w:r>
            <w:r>
              <w:rPr>
                <w:rFonts w:ascii="Times New Roman" w:hAnsi="Times New Roman"/>
                <w:sz w:val="20"/>
                <w:szCs w:val="20"/>
                <w:lang w:eastAsia="ru-RU"/>
              </w:rPr>
              <w:t>ОАО</w:t>
            </w:r>
            <w:r w:rsidRPr="00A16D36">
              <w:rPr>
                <w:rFonts w:ascii="Times New Roman" w:hAnsi="Times New Roman"/>
                <w:sz w:val="20"/>
                <w:szCs w:val="20"/>
                <w:lang w:eastAsia="ru-RU"/>
              </w:rPr>
              <w:t> «Особая экономическая зона «Титановая долина» (по согласованию)</w:t>
            </w:r>
          </w:p>
        </w:tc>
        <w:tc>
          <w:tcPr>
            <w:tcW w:w="563" w:type="pct"/>
            <w:tcBorders>
              <w:bottom w:val="single" w:sz="4" w:space="0" w:color="auto"/>
            </w:tcBorders>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E8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518"/>
        </w:trPr>
        <w:tc>
          <w:tcPr>
            <w:tcW w:w="227" w:type="pct"/>
            <w:vMerge/>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744" w:type="pct"/>
            <w:vMerge/>
          </w:tcPr>
          <w:p w:rsidR="001C4468" w:rsidRPr="004023E8" w:rsidRDefault="001C4468" w:rsidP="001C4468">
            <w:pPr>
              <w:widowControl w:val="0"/>
              <w:autoSpaceDE w:val="0"/>
              <w:autoSpaceDN w:val="0"/>
              <w:spacing w:after="0" w:line="240" w:lineRule="auto"/>
              <w:rPr>
                <w:rFonts w:ascii="Times New Roman" w:hAnsi="Times New Roman"/>
                <w:sz w:val="20"/>
                <w:szCs w:val="20"/>
                <w:lang w:eastAsia="ru-RU"/>
              </w:rPr>
            </w:pPr>
          </w:p>
        </w:tc>
        <w:tc>
          <w:tcPr>
            <w:tcW w:w="381"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860"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количество созданных рабочих мест (нарастающим итогом)</w:t>
            </w:r>
          </w:p>
        </w:tc>
        <w:tc>
          <w:tcPr>
            <w:tcW w:w="383"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124</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w:t>
            </w:r>
          </w:p>
        </w:tc>
        <w:tc>
          <w:tcPr>
            <w:tcW w:w="393"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w:t>
            </w:r>
            <w:r w:rsidR="004E16F2">
              <w:rPr>
                <w:rFonts w:ascii="Times New Roman" w:hAnsi="Times New Roman"/>
                <w:sz w:val="20"/>
                <w:szCs w:val="20"/>
                <w:lang w:eastAsia="ru-RU"/>
              </w:rPr>
              <w:t>,3</w:t>
            </w:r>
          </w:p>
        </w:tc>
        <w:tc>
          <w:tcPr>
            <w:tcW w:w="614" w:type="pct"/>
            <w:gridSpan w:val="2"/>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563"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E86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vMerge/>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744" w:type="pct"/>
            <w:vMerge/>
          </w:tcPr>
          <w:p w:rsidR="001C4468" w:rsidRPr="004023E8" w:rsidRDefault="001C4468" w:rsidP="001C4468">
            <w:pPr>
              <w:widowControl w:val="0"/>
              <w:autoSpaceDE w:val="0"/>
              <w:autoSpaceDN w:val="0"/>
              <w:spacing w:after="0" w:line="240" w:lineRule="auto"/>
              <w:rPr>
                <w:rFonts w:ascii="Times New Roman" w:hAnsi="Times New Roman"/>
                <w:sz w:val="20"/>
                <w:szCs w:val="20"/>
                <w:lang w:eastAsia="ru-RU"/>
              </w:rPr>
            </w:pPr>
          </w:p>
        </w:tc>
        <w:tc>
          <w:tcPr>
            <w:tcW w:w="381" w:type="pct"/>
            <w:vMerge/>
            <w:vAlign w:val="center"/>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860"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объем привлеченных инвестиций резидентов (нарастающим итогом)</w:t>
            </w:r>
          </w:p>
        </w:tc>
        <w:tc>
          <w:tcPr>
            <w:tcW w:w="383"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млрд. рублей</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w:t>
            </w:r>
          </w:p>
        </w:tc>
        <w:tc>
          <w:tcPr>
            <w:tcW w:w="393" w:type="pct"/>
            <w:gridSpan w:val="2"/>
          </w:tcPr>
          <w:p w:rsidR="001C4468" w:rsidRPr="00A16D36" w:rsidRDefault="004E16F2"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110,6</w:t>
            </w:r>
          </w:p>
        </w:tc>
        <w:tc>
          <w:tcPr>
            <w:tcW w:w="614" w:type="pct"/>
            <w:gridSpan w:val="2"/>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563"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4773" w:type="pct"/>
            <w:gridSpan w:val="13"/>
          </w:tcPr>
          <w:p w:rsidR="001C4468" w:rsidRPr="00F64A9D" w:rsidRDefault="001C4468" w:rsidP="001C4468">
            <w:pPr>
              <w:widowControl w:val="0"/>
              <w:autoSpaceDE w:val="0"/>
              <w:autoSpaceDN w:val="0"/>
              <w:spacing w:after="0" w:line="240" w:lineRule="auto"/>
              <w:rPr>
                <w:rFonts w:ascii="Times New Roman" w:hAnsi="Times New Roman"/>
                <w:sz w:val="2"/>
                <w:szCs w:val="2"/>
                <w:lang w:eastAsia="ru-RU"/>
              </w:rPr>
            </w:pPr>
          </w:p>
          <w:p w:rsidR="001C4468" w:rsidRPr="00C32B30" w:rsidRDefault="001C4468" w:rsidP="001C4468">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Pr="00C32B30">
              <w:rPr>
                <w:rFonts w:ascii="Times New Roman" w:hAnsi="Times New Roman"/>
                <w:sz w:val="20"/>
                <w:szCs w:val="20"/>
                <w:lang w:eastAsia="ru-RU"/>
              </w:rPr>
              <w:t xml:space="preserve">лощадка </w:t>
            </w:r>
            <w:r>
              <w:rPr>
                <w:rFonts w:ascii="Times New Roman" w:hAnsi="Times New Roman"/>
                <w:sz w:val="20"/>
                <w:szCs w:val="20"/>
                <w:lang w:eastAsia="ru-RU"/>
              </w:rPr>
              <w:t>ОЭЗ</w:t>
            </w:r>
            <w:r w:rsidRPr="00C32B30">
              <w:rPr>
                <w:rFonts w:ascii="Times New Roman" w:hAnsi="Times New Roman"/>
                <w:sz w:val="20"/>
                <w:szCs w:val="20"/>
                <w:lang w:eastAsia="ru-RU"/>
              </w:rPr>
              <w:t xml:space="preserve"> «Титановая долина» (1 очередь освоения (295 га)) обеспечена необходимой инфраструктурой для ведения строительных работ по размещению производственных объектов резидентов. На площадке </w:t>
            </w:r>
            <w:r>
              <w:rPr>
                <w:rFonts w:ascii="Times New Roman" w:hAnsi="Times New Roman"/>
                <w:sz w:val="20"/>
                <w:szCs w:val="20"/>
                <w:lang w:eastAsia="ru-RU"/>
              </w:rPr>
              <w:t xml:space="preserve">ОЭЗ </w:t>
            </w:r>
            <w:r w:rsidRPr="00C32B30">
              <w:rPr>
                <w:rFonts w:ascii="Times New Roman" w:hAnsi="Times New Roman"/>
                <w:sz w:val="20"/>
                <w:szCs w:val="20"/>
                <w:lang w:eastAsia="ru-RU"/>
              </w:rPr>
              <w:t>«Титановая долина» завершено строительство 23 объектов инфраструктуры, из них: 6 объектов в соответствии с действующим законодательством не требуют получения разрешения на ввод в эксплуатацию, 13 объектов – получены разрешения на ввод в эксплуатацию (по 2 объектам ввод осуществлен ОАО</w:t>
            </w:r>
            <w:r w:rsidR="00E86E89">
              <w:rPr>
                <w:rFonts w:ascii="Times New Roman" w:hAnsi="Times New Roman"/>
                <w:sz w:val="20"/>
                <w:szCs w:val="20"/>
                <w:lang w:val="en-US" w:eastAsia="ru-RU"/>
              </w:rPr>
              <w:t> </w:t>
            </w:r>
            <w:r w:rsidRPr="00C32B30">
              <w:rPr>
                <w:rFonts w:ascii="Times New Roman" w:hAnsi="Times New Roman"/>
                <w:sz w:val="20"/>
                <w:szCs w:val="20"/>
                <w:lang w:eastAsia="ru-RU"/>
              </w:rPr>
              <w:t>«МРСК «Урала»), 3 объекта и 1 технологическое присоединение – готовятся к вводу.</w:t>
            </w:r>
          </w:p>
          <w:p w:rsidR="001C4468" w:rsidRDefault="001C4468" w:rsidP="001C4468">
            <w:pPr>
              <w:widowControl w:val="0"/>
              <w:tabs>
                <w:tab w:val="left" w:pos="780"/>
              </w:tabs>
              <w:autoSpaceDE w:val="0"/>
              <w:autoSpaceDN w:val="0"/>
              <w:spacing w:after="0" w:line="240" w:lineRule="auto"/>
              <w:rPr>
                <w:rFonts w:ascii="Times New Roman" w:hAnsi="Times New Roman"/>
                <w:sz w:val="20"/>
                <w:szCs w:val="20"/>
                <w:lang w:eastAsia="ru-RU"/>
              </w:rPr>
            </w:pPr>
            <w:r w:rsidRPr="00C32B30">
              <w:rPr>
                <w:rFonts w:ascii="Times New Roman" w:hAnsi="Times New Roman"/>
                <w:sz w:val="20"/>
                <w:szCs w:val="20"/>
                <w:lang w:eastAsia="ru-RU"/>
              </w:rPr>
              <w:t xml:space="preserve">Заключены соглашения о ведении промышленно-производственной деятельности на территории Титановой долины с 13 компаниями. Общий объем инвестиций проектов резидентов – 24 млрд. рублей, объем осуществленных инвестиций – 5,2 млрд.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gridCol w:w="4714"/>
            </w:tblGrid>
            <w:tr w:rsidR="001C4468" w:rsidRPr="00F00471" w:rsidTr="00E86E89">
              <w:trPr>
                <w:tblHeader/>
              </w:trPr>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Pr>
                      <w:rFonts w:ascii="Times New Roman" w:hAnsi="Times New Roman"/>
                      <w:sz w:val="20"/>
                      <w:szCs w:val="20"/>
                      <w:lang w:eastAsia="ru-RU"/>
                    </w:rPr>
                    <w:tab/>
                  </w:r>
                  <w:r w:rsidRPr="00F00471">
                    <w:rPr>
                      <w:rFonts w:ascii="Times New Roman" w:eastAsia="Calibri" w:hAnsi="Times New Roman"/>
                      <w:sz w:val="20"/>
                      <w:szCs w:val="20"/>
                      <w:lang w:eastAsia="ru-RU"/>
                    </w:rPr>
                    <w:t>Инвестиционный проект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Созданные рабочие места, ед.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Осуществленные инвестиции, млн. рублей</w:t>
                  </w:r>
                </w:p>
              </w:tc>
            </w:tr>
            <w:tr w:rsidR="001C4468" w:rsidRPr="00F00471" w:rsidTr="00D97391">
              <w:tc>
                <w:tcPr>
                  <w:tcW w:w="4714" w:type="dxa"/>
                  <w:shd w:val="clear" w:color="auto" w:fill="auto"/>
                </w:tcPr>
                <w:p w:rsidR="001C4468" w:rsidRPr="00F00471" w:rsidRDefault="001C4468" w:rsidP="001C4468">
                  <w:pPr>
                    <w:widowControl w:val="0"/>
                    <w:tabs>
                      <w:tab w:val="left" w:pos="147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АО «Урал Боинг Мануфэктуринг»</w:t>
                  </w:r>
                </w:p>
              </w:tc>
              <w:tc>
                <w:tcPr>
                  <w:tcW w:w="4714" w:type="dxa"/>
                  <w:vMerge w:val="restart"/>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85</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3368,7</w:t>
                  </w:r>
                </w:p>
              </w:tc>
            </w:tr>
            <w:tr w:rsidR="001C4468" w:rsidRPr="00F00471" w:rsidTr="00D97391">
              <w:tc>
                <w:tcPr>
                  <w:tcW w:w="4714" w:type="dxa"/>
                  <w:shd w:val="clear" w:color="auto" w:fill="auto"/>
                </w:tcPr>
                <w:p w:rsidR="001C4468" w:rsidRPr="00F00471" w:rsidRDefault="001C4468" w:rsidP="00622AC6">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 xml:space="preserve">ООО «ВСМПО </w:t>
                  </w:r>
                  <w:r w:rsidR="00622AC6">
                    <w:rPr>
                      <w:rFonts w:ascii="Times New Roman" w:eastAsia="Calibri" w:hAnsi="Times New Roman"/>
                      <w:sz w:val="20"/>
                      <w:szCs w:val="20"/>
                      <w:lang w:eastAsia="ru-RU"/>
                    </w:rPr>
                    <w:t>–</w:t>
                  </w:r>
                  <w:r w:rsidRPr="00F00471">
                    <w:rPr>
                      <w:rFonts w:ascii="Times New Roman" w:eastAsia="Calibri" w:hAnsi="Times New Roman"/>
                      <w:sz w:val="20"/>
                      <w:szCs w:val="20"/>
                      <w:lang w:eastAsia="ru-RU"/>
                    </w:rPr>
                    <w:t xml:space="preserve"> Новые технологии»</w:t>
                  </w:r>
                </w:p>
              </w:tc>
              <w:tc>
                <w:tcPr>
                  <w:tcW w:w="4714" w:type="dxa"/>
                  <w:vMerge/>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1649,4</w:t>
                  </w:r>
                </w:p>
              </w:tc>
            </w:tr>
            <w:tr w:rsidR="001C4468" w:rsidRPr="00F00471" w:rsidTr="00D97391">
              <w:tc>
                <w:tcPr>
                  <w:tcW w:w="4714" w:type="dxa"/>
                  <w:shd w:val="clear" w:color="auto" w:fill="auto"/>
                </w:tcPr>
                <w:p w:rsidR="001C4468" w:rsidRPr="00F00471" w:rsidRDefault="001C4468" w:rsidP="001C4468">
                  <w:pPr>
                    <w:widowControl w:val="0"/>
                    <w:tabs>
                      <w:tab w:val="left" w:pos="16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«СТОД-УРАЛ»</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18,4</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«НордБазальт»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0,0</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«Зибус»</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17</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27,7</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«Инструментальное производство Миникат»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16</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80,3</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ЗАО «Микромет»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42,7</w:t>
                  </w:r>
                </w:p>
              </w:tc>
            </w:tr>
            <w:tr w:rsidR="001C4468" w:rsidRPr="00F00471" w:rsidTr="00D97391">
              <w:tc>
                <w:tcPr>
                  <w:tcW w:w="4714" w:type="dxa"/>
                  <w:shd w:val="clear" w:color="auto" w:fill="auto"/>
                </w:tcPr>
                <w:p w:rsidR="001C4468" w:rsidRPr="00F00471" w:rsidRDefault="001C4468" w:rsidP="001C4468">
                  <w:pPr>
                    <w:widowControl w:val="0"/>
                    <w:tabs>
                      <w:tab w:val="left" w:pos="2805"/>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«Русмед»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0,0</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«АС Пром»</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0,442</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«Инферком – Урал»</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0,700</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«Синерсис»</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4,2</w:t>
                  </w:r>
                </w:p>
              </w:tc>
            </w:tr>
            <w:tr w:rsidR="001C4468" w:rsidRPr="00F00471" w:rsidTr="00D97391">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«Стройдизель-Композит»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0,05</w:t>
                  </w:r>
                </w:p>
              </w:tc>
            </w:tr>
            <w:tr w:rsidR="001C4468" w:rsidRPr="00F00471" w:rsidTr="00D97391">
              <w:tc>
                <w:tcPr>
                  <w:tcW w:w="4714" w:type="dxa"/>
                  <w:shd w:val="clear" w:color="auto" w:fill="auto"/>
                </w:tcPr>
                <w:p w:rsidR="001C4468" w:rsidRPr="00F00471" w:rsidRDefault="001C4468" w:rsidP="001C4468">
                  <w:pPr>
                    <w:widowControl w:val="0"/>
                    <w:tabs>
                      <w:tab w:val="left" w:pos="1050"/>
                    </w:tabs>
                    <w:autoSpaceDE w:val="0"/>
                    <w:autoSpaceDN w:val="0"/>
                    <w:spacing w:after="0" w:line="240" w:lineRule="auto"/>
                    <w:jc w:val="both"/>
                    <w:rPr>
                      <w:rFonts w:ascii="Times New Roman" w:eastAsia="Calibri" w:hAnsi="Times New Roman"/>
                      <w:sz w:val="20"/>
                      <w:szCs w:val="20"/>
                      <w:lang w:eastAsia="ru-RU"/>
                    </w:rPr>
                  </w:pPr>
                  <w:r w:rsidRPr="00F00471">
                    <w:rPr>
                      <w:rFonts w:ascii="Times New Roman" w:eastAsia="Calibri" w:hAnsi="Times New Roman"/>
                      <w:sz w:val="20"/>
                      <w:szCs w:val="20"/>
                      <w:lang w:eastAsia="ru-RU"/>
                    </w:rPr>
                    <w:t>ООО «Уральский оптический завод»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0,0</w:t>
                  </w:r>
                </w:p>
              </w:tc>
            </w:tr>
          </w:tbl>
          <w:p w:rsidR="00E86E89" w:rsidRDefault="00E86E89" w:rsidP="00E86E89">
            <w:pPr>
              <w:widowControl w:val="0"/>
              <w:tabs>
                <w:tab w:val="left" w:pos="780"/>
              </w:tabs>
              <w:autoSpaceDE w:val="0"/>
              <w:autoSpaceDN w:val="0"/>
              <w:spacing w:after="0" w:line="240" w:lineRule="auto"/>
              <w:rPr>
                <w:rFonts w:ascii="Times New Roman" w:hAnsi="Times New Roman"/>
                <w:sz w:val="20"/>
                <w:szCs w:val="20"/>
                <w:lang w:eastAsia="ru-RU"/>
              </w:rPr>
            </w:pPr>
            <w:r w:rsidRPr="00C32B30">
              <w:rPr>
                <w:rFonts w:ascii="Times New Roman" w:hAnsi="Times New Roman"/>
                <w:sz w:val="20"/>
                <w:szCs w:val="20"/>
                <w:lang w:eastAsia="ru-RU"/>
              </w:rPr>
              <w:t>Две компании находятся на стадии ввода производства (АО «Урал Боинг Мануфэктуринг», ООО «ВСМПО–Новые технологии»), две компании – на стадии строительства производственных комплексов (ООО «Зибус», ЗАО «Микромет), оставшиеся компании осуществляют подготовительные работы. Первые предприятия планируют начать производственную деятельность на территор</w:t>
            </w:r>
            <w:r>
              <w:rPr>
                <w:rFonts w:ascii="Times New Roman" w:hAnsi="Times New Roman"/>
                <w:sz w:val="20"/>
                <w:szCs w:val="20"/>
                <w:lang w:eastAsia="ru-RU"/>
              </w:rPr>
              <w:t>ии Титановой долины в 2018 году</w:t>
            </w:r>
            <w:r w:rsidR="00622AC6">
              <w:rPr>
                <w:rFonts w:ascii="Times New Roman" w:hAnsi="Times New Roman"/>
                <w:sz w:val="20"/>
                <w:szCs w:val="20"/>
                <w:lang w:eastAsia="ru-RU"/>
              </w:rPr>
              <w:t>.</w:t>
            </w:r>
          </w:p>
          <w:p w:rsidR="001C4468" w:rsidRPr="004023E8" w:rsidRDefault="001C4468" w:rsidP="001C4468">
            <w:pPr>
              <w:widowControl w:val="0"/>
              <w:autoSpaceDE w:val="0"/>
              <w:autoSpaceDN w:val="0"/>
              <w:spacing w:after="0" w:line="240" w:lineRule="auto"/>
              <w:rPr>
                <w:rFonts w:ascii="Times New Roman" w:hAnsi="Times New Roman"/>
                <w:sz w:val="20"/>
                <w:szCs w:val="20"/>
                <w:lang w:eastAsia="ru-RU"/>
              </w:rPr>
            </w:pPr>
            <w:r w:rsidRPr="009156B4">
              <w:rPr>
                <w:rFonts w:ascii="Times New Roman" w:hAnsi="Times New Roman"/>
                <w:sz w:val="20"/>
                <w:szCs w:val="20"/>
                <w:lang w:eastAsia="ru-RU"/>
              </w:rPr>
              <w:t>В Минэкономразвития России 21.02.2018 подана заявка на расширение границы Титановой долины (вторая очередь) на территории аэропорта «Уктус» и прилегающих к нему земельных участков (Екатеринбург, Сысертский городской округ) под цели реализации инвестиционного проекта локализации на территории Свердловской области производства самолета Л-410</w:t>
            </w:r>
            <w:r w:rsidR="00BF4D18">
              <w:rPr>
                <w:rFonts w:ascii="Times New Roman" w:hAnsi="Times New Roman"/>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869"/>
        </w:trPr>
        <w:tc>
          <w:tcPr>
            <w:tcW w:w="227" w:type="pct"/>
            <w:vMerge w:val="restart"/>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restar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Создание индустриальных парков с государственным участием</w:t>
            </w:r>
          </w:p>
        </w:tc>
        <w:tc>
          <w:tcPr>
            <w:tcW w:w="381" w:type="pct"/>
            <w:vMerge w:val="restar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(2018);</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(2019–2024);</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3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(2025–2030)</w:t>
            </w:r>
          </w:p>
        </w:tc>
        <w:tc>
          <w:tcPr>
            <w:tcW w:w="282" w:type="pct"/>
            <w:vMerge w:val="restar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2</w:t>
            </w:r>
          </w:p>
        </w:tc>
        <w:tc>
          <w:tcPr>
            <w:tcW w:w="860" w:type="pc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количество функционирующих индустриальных парков с государственным участием (нарастающим итогом)</w:t>
            </w:r>
          </w:p>
        </w:tc>
        <w:tc>
          <w:tcPr>
            <w:tcW w:w="383" w:type="pc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единиц</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71" w:type="pct"/>
            <w:shd w:val="clear" w:color="auto" w:fill="FFFFFF"/>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393" w:type="pct"/>
            <w:gridSpan w:val="2"/>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vMerge w:val="restar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Министерство инвестиций и развития Свердловской области, ОАО «Корпорация развития Среднего Урала» (по согласованию) во 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465"/>
        </w:trPr>
        <w:tc>
          <w:tcPr>
            <w:tcW w:w="227"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744" w:type="pct"/>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381" w:type="pct"/>
            <w:vMerge/>
            <w:vAlign w:val="center"/>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860"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количество созданных рабочих мест (нарастающим итогом)</w:t>
            </w:r>
          </w:p>
        </w:tc>
        <w:tc>
          <w:tcPr>
            <w:tcW w:w="383"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единиц</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tc>
        <w:tc>
          <w:tcPr>
            <w:tcW w:w="393"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w:t>
            </w:r>
          </w:p>
        </w:tc>
        <w:tc>
          <w:tcPr>
            <w:tcW w:w="614" w:type="pct"/>
            <w:gridSpan w:val="2"/>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563" w:type="pct"/>
            <w:vMerge w:val="restart"/>
            <w:shd w:val="clear" w:color="auto" w:fill="auto"/>
          </w:tcPr>
          <w:p w:rsidR="001C4468" w:rsidRPr="00A16D36" w:rsidRDefault="00BF4D18" w:rsidP="00BD40EF">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sidRPr="0023350E">
              <w:rPr>
                <w:rFonts w:ascii="Times New Roman" w:hAnsi="Times New Roman"/>
                <w:sz w:val="20"/>
                <w:szCs w:val="20"/>
                <w:lang w:eastAsia="ru-RU"/>
              </w:rPr>
              <w:t>ланы резидентов индустриального парка «Богословский» по созданию новых рабочих мест и</w:t>
            </w:r>
            <w:r w:rsidR="00BD40EF">
              <w:rPr>
                <w:rFonts w:ascii="Times New Roman" w:hAnsi="Times New Roman"/>
                <w:sz w:val="20"/>
                <w:szCs w:val="20"/>
                <w:lang w:eastAsia="ru-RU"/>
              </w:rPr>
              <w:t> </w:t>
            </w:r>
            <w:r w:rsidR="001C4468" w:rsidRPr="0023350E">
              <w:rPr>
                <w:rFonts w:ascii="Times New Roman" w:hAnsi="Times New Roman"/>
                <w:sz w:val="20"/>
                <w:szCs w:val="20"/>
                <w:lang w:eastAsia="ru-RU"/>
              </w:rPr>
              <w:t>привлечению инвестиций резидентов скорректированы в соответствии с соглашением с Фондом развития моногородов</w:t>
            </w:r>
            <w:r>
              <w:rPr>
                <w:rFonts w:ascii="Times New Roman" w:hAnsi="Times New Roman"/>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744" w:type="pct"/>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381" w:type="pct"/>
            <w:vMerge/>
            <w:vAlign w:val="center"/>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vMerge/>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860"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объем привлеченных инвестиций резидентов (нарастающим итогом)</w:t>
            </w:r>
          </w:p>
        </w:tc>
        <w:tc>
          <w:tcPr>
            <w:tcW w:w="383"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млрд. рублей</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w:t>
            </w:r>
          </w:p>
        </w:tc>
        <w:tc>
          <w:tcPr>
            <w:tcW w:w="393"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57,5</w:t>
            </w:r>
          </w:p>
        </w:tc>
        <w:tc>
          <w:tcPr>
            <w:tcW w:w="614" w:type="pct"/>
            <w:gridSpan w:val="2"/>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563" w:type="pct"/>
            <w:vMerge/>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Pr>
          <w:p w:rsidR="001C4468" w:rsidRPr="004023E8"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4773" w:type="pct"/>
            <w:gridSpan w:val="13"/>
          </w:tcPr>
          <w:p w:rsidR="001C4468" w:rsidRPr="0023350E" w:rsidRDefault="001C4468" w:rsidP="001C4468">
            <w:pPr>
              <w:widowControl w:val="0"/>
              <w:autoSpaceDE w:val="0"/>
              <w:autoSpaceDN w:val="0"/>
              <w:spacing w:after="0" w:line="240" w:lineRule="auto"/>
              <w:rPr>
                <w:rFonts w:ascii="Times New Roman" w:hAnsi="Times New Roman"/>
                <w:sz w:val="20"/>
                <w:szCs w:val="20"/>
                <w:lang w:eastAsia="ru-RU"/>
              </w:rPr>
            </w:pPr>
            <w:r w:rsidRPr="0023350E">
              <w:rPr>
                <w:rFonts w:ascii="Times New Roman" w:hAnsi="Times New Roman"/>
                <w:sz w:val="20"/>
                <w:szCs w:val="20"/>
                <w:lang w:eastAsia="ru-RU"/>
              </w:rPr>
              <w:t>При участии Правительства Свердловской области реализуются два проекта созданию индустриальных парков, находящиеся в активной инвестиционной фазе:</w:t>
            </w:r>
          </w:p>
          <w:p w:rsidR="001C4468" w:rsidRPr="0023350E" w:rsidRDefault="001C4468" w:rsidP="001C4468">
            <w:pPr>
              <w:widowControl w:val="0"/>
              <w:autoSpaceDE w:val="0"/>
              <w:autoSpaceDN w:val="0"/>
              <w:spacing w:after="0" w:line="240" w:lineRule="auto"/>
              <w:rPr>
                <w:rFonts w:ascii="Times New Roman" w:hAnsi="Times New Roman"/>
                <w:sz w:val="20"/>
                <w:szCs w:val="20"/>
                <w:lang w:eastAsia="ru-RU"/>
              </w:rPr>
            </w:pPr>
            <w:r w:rsidRPr="0023350E">
              <w:rPr>
                <w:rFonts w:ascii="Times New Roman" w:hAnsi="Times New Roman"/>
                <w:sz w:val="20"/>
                <w:szCs w:val="20"/>
                <w:lang w:eastAsia="ru-RU"/>
              </w:rPr>
              <w:t>– «Богословский» (городской округ Краснотурьинск);</w:t>
            </w:r>
          </w:p>
          <w:p w:rsidR="001C4468" w:rsidRPr="0023350E" w:rsidRDefault="001C4468" w:rsidP="001C4468">
            <w:pPr>
              <w:widowControl w:val="0"/>
              <w:autoSpaceDE w:val="0"/>
              <w:autoSpaceDN w:val="0"/>
              <w:spacing w:after="0" w:line="240" w:lineRule="auto"/>
              <w:rPr>
                <w:rFonts w:ascii="Times New Roman" w:hAnsi="Times New Roman"/>
                <w:sz w:val="20"/>
                <w:szCs w:val="20"/>
                <w:lang w:eastAsia="ru-RU"/>
              </w:rPr>
            </w:pPr>
            <w:r w:rsidRPr="0023350E">
              <w:rPr>
                <w:rFonts w:ascii="Times New Roman" w:hAnsi="Times New Roman"/>
                <w:sz w:val="20"/>
                <w:szCs w:val="20"/>
                <w:lang w:eastAsia="ru-RU"/>
              </w:rPr>
              <w:t>– «Заречный» (городской округ Заречный).</w:t>
            </w:r>
          </w:p>
          <w:p w:rsidR="001C4468" w:rsidRDefault="001C4468" w:rsidP="001C4468">
            <w:pPr>
              <w:pStyle w:val="ab"/>
              <w:rPr>
                <w:rFonts w:ascii="Times New Roman" w:hAnsi="Times New Roman"/>
                <w:sz w:val="20"/>
                <w:szCs w:val="20"/>
              </w:rPr>
            </w:pPr>
            <w:r w:rsidRPr="0023350E">
              <w:rPr>
                <w:rFonts w:ascii="Times New Roman" w:hAnsi="Times New Roman"/>
                <w:sz w:val="20"/>
                <w:szCs w:val="20"/>
                <w:lang w:eastAsia="ru-RU"/>
              </w:rPr>
              <w:t xml:space="preserve">В сфере создания индустриальных парков с государственным участием ключевым для Свердловской области является получивший поддержку на федеральном уровне проект создания индустриального парка «Богословский» на территории моногорода Краснотурьинска (далее – Богословский). </w:t>
            </w:r>
            <w:r w:rsidRPr="0023350E">
              <w:rPr>
                <w:rFonts w:ascii="Times New Roman" w:hAnsi="Times New Roman"/>
                <w:sz w:val="20"/>
                <w:szCs w:val="20"/>
              </w:rPr>
              <w:t>В 2017 году площадка полностью обеспечена необходимой внешней и внутренней инфраструктурой. Объем софинансирования мероприятий по строительству инфраструктуры Богословского за</w:t>
            </w:r>
            <w:r w:rsidR="00BD40EF">
              <w:rPr>
                <w:rFonts w:ascii="Times New Roman" w:hAnsi="Times New Roman"/>
                <w:sz w:val="20"/>
                <w:szCs w:val="20"/>
              </w:rPr>
              <w:t> </w:t>
            </w:r>
            <w:r w:rsidRPr="0023350E">
              <w:rPr>
                <w:rFonts w:ascii="Times New Roman" w:hAnsi="Times New Roman"/>
                <w:sz w:val="20"/>
                <w:szCs w:val="20"/>
              </w:rPr>
              <w:t>счет средств некоммерческой организации «Фонд развития моногородов» составляет 581,9 млн. рублей, за счет средств областного бюджета – 335,1 млн. рублей. На</w:t>
            </w:r>
            <w:r w:rsidR="00BD40EF">
              <w:rPr>
                <w:rFonts w:ascii="Times New Roman" w:hAnsi="Times New Roman"/>
                <w:sz w:val="20"/>
                <w:szCs w:val="20"/>
              </w:rPr>
              <w:t> </w:t>
            </w:r>
            <w:r w:rsidRPr="0023350E">
              <w:rPr>
                <w:rFonts w:ascii="Times New Roman" w:hAnsi="Times New Roman"/>
                <w:sz w:val="20"/>
                <w:szCs w:val="20"/>
              </w:rPr>
              <w:t xml:space="preserve">сегодняшний день в Богословском созданы все условия для реализации новых инвестиционных проектов. Управляющей компанией Богословского заключены договоры аренды земельных участков на территории площадки с 10 предприятиями-резидентами. В настоящее время в активной инвестиционной фазе находится реализация проектов ООО «Богословский кабельный завод» и ООО «ЛесКом Развитие», планирующих подключение к инфраструктуре площадки. Общий объем планируемых инвестиций – не менее 11,8 млрд. рублей, объем осуществленных инвестиций – 1,15 млрд. рублей. </w:t>
            </w:r>
          </w:p>
          <w:p w:rsidR="00F209B9" w:rsidRPr="0044068F" w:rsidRDefault="00F209B9" w:rsidP="00F209B9">
            <w:pPr>
              <w:pStyle w:val="ab"/>
              <w:rPr>
                <w:rFonts w:ascii="Times New Roman" w:hAnsi="Times New Roman"/>
                <w:sz w:val="20"/>
                <w:szCs w:val="20"/>
              </w:rPr>
            </w:pPr>
            <w:r w:rsidRPr="0044068F">
              <w:rPr>
                <w:rFonts w:ascii="Times New Roman" w:hAnsi="Times New Roman"/>
                <w:sz w:val="20"/>
                <w:szCs w:val="20"/>
              </w:rPr>
              <w:t xml:space="preserve">С 2015 года по инициативе местной администрации реализуется проект создания муниципального индустриального парка в городском округе Заречный (далее – муниципальный индустриальный парк) в целях создания площадки для размещения местных предприятий, </w:t>
            </w:r>
            <w:r w:rsidR="00622AC6">
              <w:rPr>
                <w:rFonts w:ascii="Times New Roman" w:hAnsi="Times New Roman"/>
                <w:sz w:val="20"/>
                <w:szCs w:val="20"/>
              </w:rPr>
              <w:t>развивающихся</w:t>
            </w:r>
            <w:r w:rsidRPr="0044068F">
              <w:rPr>
                <w:rFonts w:ascii="Times New Roman" w:hAnsi="Times New Roman"/>
                <w:sz w:val="20"/>
                <w:szCs w:val="20"/>
              </w:rPr>
              <w:t xml:space="preserve"> на территории действующего в городе бизнес-инкубатора и испытывающих потребность в расширении производства. В 2016 году на реализацию первой очереди проекта привлечены средства федерального бюджета в объеме 4,6 млн. рублей в рамках реализуемой Минэкономразвития России программы поддержки малого и среднего предпринимательства (объем областного софинансирования – 28,2 млн. рублей). </w:t>
            </w:r>
          </w:p>
          <w:p w:rsidR="00F209B9" w:rsidRPr="0044068F" w:rsidRDefault="00F209B9" w:rsidP="00F209B9">
            <w:pPr>
              <w:widowControl w:val="0"/>
              <w:autoSpaceDE w:val="0"/>
              <w:autoSpaceDN w:val="0"/>
              <w:spacing w:after="0" w:line="240" w:lineRule="auto"/>
              <w:rPr>
                <w:rFonts w:ascii="Times New Roman" w:hAnsi="Times New Roman"/>
                <w:sz w:val="20"/>
                <w:szCs w:val="20"/>
              </w:rPr>
            </w:pPr>
            <w:r w:rsidRPr="0044068F">
              <w:rPr>
                <w:rFonts w:ascii="Times New Roman" w:hAnsi="Times New Roman"/>
                <w:sz w:val="20"/>
                <w:szCs w:val="20"/>
              </w:rPr>
              <w:t xml:space="preserve">В мае 2017 года завершено строительство объектов внеплощадочной и внутриплощадочной инженерной инфраструктуры первой очереди муниципального индустриального парка (сети электроснабжения, водоснабжения, водоотведения, теплоснабжения и газоснабжения). 30 мая 2017 года получено разрешение на ввод объекта в эксплуатацию. </w:t>
            </w:r>
          </w:p>
          <w:p w:rsidR="001C4468" w:rsidRDefault="00F209B9" w:rsidP="00F209B9">
            <w:pPr>
              <w:pStyle w:val="ab"/>
              <w:rPr>
                <w:rStyle w:val="apple-style-span"/>
                <w:rFonts w:ascii="Times New Roman" w:hAnsi="Times New Roman"/>
                <w:sz w:val="20"/>
                <w:szCs w:val="20"/>
                <w:shd w:val="clear" w:color="auto" w:fill="FFFFFF"/>
              </w:rPr>
            </w:pPr>
            <w:r w:rsidRPr="0044068F">
              <w:rPr>
                <w:rFonts w:ascii="Times New Roman" w:hAnsi="Times New Roman"/>
                <w:sz w:val="20"/>
                <w:szCs w:val="20"/>
              </w:rPr>
              <w:t xml:space="preserve">В 2016–2017 годах заключены договоры аренды земельных участков на территории муниципального индустриального парка с 6 резидентами ООО «Лизинг» (создание производства товарных железобетонных изделий), ИП Шиф Л.М. (услуги пассажирских перевозок), ООО «Уральский завод огнеупоров» (производство керамоволокнистой футеровки для металлургии), ООО «ПГС-Сервис» (производство газовых сетей), </w:t>
            </w:r>
            <w:r w:rsidRPr="0044068F">
              <w:rPr>
                <w:rStyle w:val="apple-style-span"/>
                <w:rFonts w:ascii="Times New Roman" w:hAnsi="Times New Roman"/>
                <w:sz w:val="20"/>
                <w:szCs w:val="20"/>
                <w:shd w:val="clear" w:color="auto" w:fill="FFFFFF"/>
              </w:rPr>
              <w:t>ООО «Казаков и Компания» (производство пластмассовых и деревянных изделий, используемых в строительстве), ООО «Интехно» (производство верхней одежды из текстильных материалов, кроме трикотажных или вязаных для мужчин и мальчиков)</w:t>
            </w:r>
            <w:r w:rsidR="00BF4D18">
              <w:rPr>
                <w:rStyle w:val="apple-style-span"/>
                <w:rFonts w:ascii="Times New Roman" w:hAnsi="Times New Roman"/>
                <w:sz w:val="20"/>
                <w:szCs w:val="20"/>
                <w:shd w:val="clear" w:color="auto" w:fill="FFFFFF"/>
              </w:rPr>
              <w:t>.</w:t>
            </w:r>
          </w:p>
          <w:p w:rsidR="00F209B9" w:rsidRPr="00F209B9" w:rsidRDefault="00F209B9" w:rsidP="00F209B9">
            <w:pPr>
              <w:pStyle w:val="ab"/>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1"/>
              <w:gridCol w:w="4714"/>
              <w:gridCol w:w="4714"/>
            </w:tblGrid>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Инвестиционный проект</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Созданные рабочие места, ед.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Осуществленные инвестиции, млн. рублей</w:t>
                  </w:r>
                </w:p>
              </w:tc>
            </w:tr>
            <w:tr w:rsidR="001C4468" w:rsidRPr="00F00471" w:rsidTr="00262C75">
              <w:tc>
                <w:tcPr>
                  <w:tcW w:w="4781" w:type="dxa"/>
                  <w:shd w:val="clear" w:color="auto" w:fill="auto"/>
                </w:tcPr>
                <w:p w:rsidR="001C4468" w:rsidRPr="00F00471" w:rsidRDefault="001C4468" w:rsidP="001C4468">
                  <w:pPr>
                    <w:widowControl w:val="0"/>
                    <w:tabs>
                      <w:tab w:val="left" w:pos="147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«Эпсилон»</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579,9</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«Завод гибких труб «Уралтрубмаш»</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242,2</w:t>
                  </w:r>
                </w:p>
              </w:tc>
            </w:tr>
            <w:tr w:rsidR="001C4468" w:rsidRPr="00F00471" w:rsidTr="00262C75">
              <w:tc>
                <w:tcPr>
                  <w:tcW w:w="4781" w:type="dxa"/>
                  <w:shd w:val="clear" w:color="auto" w:fill="auto"/>
                </w:tcPr>
                <w:p w:rsidR="001C4468" w:rsidRPr="00F00471" w:rsidRDefault="001C4468" w:rsidP="001C4468">
                  <w:pPr>
                    <w:widowControl w:val="0"/>
                    <w:tabs>
                      <w:tab w:val="left" w:pos="16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«БПБИ», АО «КРСУ»</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37,4</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«Сорбент-К»</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2,5</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«Палитра»</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3,1</w:t>
                  </w:r>
                </w:p>
              </w:tc>
            </w:tr>
            <w:tr w:rsidR="001C4468" w:rsidRPr="00F00471" w:rsidTr="00262C75">
              <w:tc>
                <w:tcPr>
                  <w:tcW w:w="4781" w:type="dxa"/>
                  <w:shd w:val="clear" w:color="auto" w:fill="auto"/>
                </w:tcPr>
                <w:p w:rsidR="001C4468" w:rsidRPr="00F00471" w:rsidRDefault="001C4468" w:rsidP="001C4468">
                  <w:pPr>
                    <w:widowControl w:val="0"/>
                    <w:tabs>
                      <w:tab w:val="left" w:pos="171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«Эко Трейд»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0,2</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«АЛМА «Медицинские системы»</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23,4</w:t>
                  </w:r>
                </w:p>
              </w:tc>
            </w:tr>
            <w:tr w:rsidR="001C4468" w:rsidRPr="00F00471" w:rsidTr="00262C75">
              <w:tc>
                <w:tcPr>
                  <w:tcW w:w="4781" w:type="dxa"/>
                  <w:shd w:val="clear" w:color="auto" w:fill="auto"/>
                </w:tcPr>
                <w:p w:rsidR="001C4468" w:rsidRPr="00F00471" w:rsidRDefault="001C4468" w:rsidP="001C4468">
                  <w:pPr>
                    <w:widowControl w:val="0"/>
                    <w:tabs>
                      <w:tab w:val="left" w:pos="2805"/>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«Сибэкс»</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«Богословский кабельный завод»</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22</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176,3</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«ЛесКом Развитие»</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16</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30,6</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«Инферком»</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4,0</w:t>
                  </w:r>
                </w:p>
              </w:tc>
            </w:tr>
            <w:tr w:rsidR="001C4468" w:rsidRPr="00F00471" w:rsidTr="00262C75">
              <w:tc>
                <w:tcPr>
                  <w:tcW w:w="4781" w:type="dxa"/>
                  <w:shd w:val="clear" w:color="auto" w:fill="auto"/>
                </w:tcPr>
                <w:p w:rsidR="001C4468" w:rsidRPr="00F00471" w:rsidRDefault="001C4468" w:rsidP="001C4468">
                  <w:pPr>
                    <w:widowControl w:val="0"/>
                    <w:tabs>
                      <w:tab w:val="left" w:pos="78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Проект ООО «ЦСР Групп»</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0</w:t>
                  </w:r>
                </w:p>
              </w:tc>
            </w:tr>
            <w:tr w:rsidR="001C4468" w:rsidRPr="00F00471" w:rsidTr="00262C75">
              <w:tc>
                <w:tcPr>
                  <w:tcW w:w="4781" w:type="dxa"/>
                  <w:shd w:val="clear" w:color="auto" w:fill="auto"/>
                </w:tcPr>
                <w:p w:rsidR="001C4468" w:rsidRPr="00F00471" w:rsidRDefault="001C4468" w:rsidP="001C4468">
                  <w:pPr>
                    <w:widowControl w:val="0"/>
                    <w:tabs>
                      <w:tab w:val="left" w:pos="1050"/>
                    </w:tabs>
                    <w:autoSpaceDE w:val="0"/>
                    <w:autoSpaceDN w:val="0"/>
                    <w:spacing w:after="0" w:line="240" w:lineRule="auto"/>
                    <w:rPr>
                      <w:rFonts w:ascii="Times New Roman" w:eastAsia="Calibri" w:hAnsi="Times New Roman"/>
                      <w:sz w:val="20"/>
                      <w:szCs w:val="20"/>
                      <w:lang w:eastAsia="ru-RU"/>
                    </w:rPr>
                  </w:pPr>
                  <w:r w:rsidRPr="00F00471">
                    <w:rPr>
                      <w:rFonts w:ascii="Times New Roman" w:eastAsia="Calibri" w:hAnsi="Times New Roman"/>
                      <w:sz w:val="20"/>
                      <w:szCs w:val="20"/>
                      <w:lang w:eastAsia="ru-RU"/>
                    </w:rPr>
                    <w:t>Итого</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51</w:t>
                  </w:r>
                </w:p>
              </w:tc>
              <w:tc>
                <w:tcPr>
                  <w:tcW w:w="4714" w:type="dxa"/>
                  <w:shd w:val="clear" w:color="auto" w:fill="auto"/>
                </w:tcPr>
                <w:p w:rsidR="001C4468" w:rsidRPr="00F00471" w:rsidRDefault="001C4468" w:rsidP="001C4468">
                  <w:pPr>
                    <w:widowControl w:val="0"/>
                    <w:tabs>
                      <w:tab w:val="left" w:pos="780"/>
                    </w:tabs>
                    <w:autoSpaceDE w:val="0"/>
                    <w:autoSpaceDN w:val="0"/>
                    <w:spacing w:after="0" w:line="240" w:lineRule="auto"/>
                    <w:jc w:val="center"/>
                    <w:rPr>
                      <w:rFonts w:ascii="Times New Roman" w:eastAsia="Calibri" w:hAnsi="Times New Roman"/>
                      <w:sz w:val="20"/>
                      <w:szCs w:val="20"/>
                      <w:lang w:eastAsia="ru-RU"/>
                    </w:rPr>
                  </w:pPr>
                  <w:r w:rsidRPr="00F00471">
                    <w:rPr>
                      <w:rFonts w:ascii="Times New Roman" w:eastAsia="Calibri" w:hAnsi="Times New Roman"/>
                      <w:sz w:val="20"/>
                      <w:szCs w:val="20"/>
                      <w:lang w:eastAsia="ru-RU"/>
                    </w:rPr>
                    <w:t>1099,6</w:t>
                  </w:r>
                </w:p>
              </w:tc>
            </w:tr>
          </w:tbl>
          <w:p w:rsidR="001C4468" w:rsidRPr="004023E8"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tcPr>
          <w:p w:rsidR="001C4468" w:rsidRPr="00A16D36" w:rsidRDefault="001C4468" w:rsidP="00BD40EF">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Развитие частных индустриальных парков и</w:t>
            </w:r>
            <w:r w:rsidR="00BD40EF">
              <w:rPr>
                <w:rFonts w:ascii="Times New Roman" w:hAnsi="Times New Roman"/>
                <w:sz w:val="20"/>
                <w:szCs w:val="20"/>
                <w:lang w:eastAsia="ru-RU"/>
              </w:rPr>
              <w:t> </w:t>
            </w:r>
            <w:r w:rsidRPr="00A16D36">
              <w:rPr>
                <w:rFonts w:ascii="Times New Roman" w:hAnsi="Times New Roman"/>
                <w:sz w:val="20"/>
                <w:szCs w:val="20"/>
                <w:lang w:eastAsia="ru-RU"/>
              </w:rPr>
              <w:t>предоставление мер государственно</w:t>
            </w:r>
            <w:r>
              <w:rPr>
                <w:rFonts w:ascii="Times New Roman" w:hAnsi="Times New Roman"/>
                <w:sz w:val="20"/>
                <w:szCs w:val="20"/>
                <w:lang w:eastAsia="ru-RU"/>
              </w:rPr>
              <w:t>й</w:t>
            </w:r>
            <w:r w:rsidRPr="00A16D36">
              <w:rPr>
                <w:rFonts w:ascii="Times New Roman" w:hAnsi="Times New Roman"/>
                <w:sz w:val="20"/>
                <w:szCs w:val="20"/>
                <w:lang w:eastAsia="ru-RU"/>
              </w:rPr>
              <w:t xml:space="preserve"> поддержки</w:t>
            </w:r>
          </w:p>
        </w:tc>
        <w:tc>
          <w:tcPr>
            <w:tcW w:w="381" w:type="pc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(2016–2018)</w:t>
            </w:r>
          </w:p>
        </w:tc>
        <w:tc>
          <w:tcPr>
            <w:tcW w:w="282" w:type="pc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w:t>
            </w:r>
          </w:p>
        </w:tc>
        <w:tc>
          <w:tcPr>
            <w:tcW w:w="860" w:type="pc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 xml:space="preserve">количество функционирующих частных индустриальных парков (нарастающим итогом) </w:t>
            </w:r>
          </w:p>
        </w:tc>
        <w:tc>
          <w:tcPr>
            <w:tcW w:w="383" w:type="pct"/>
          </w:tcPr>
          <w:p w:rsidR="001C4468" w:rsidRPr="00A16D36"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единиц</w:t>
            </w:r>
          </w:p>
        </w:tc>
        <w:tc>
          <w:tcPr>
            <w:tcW w:w="282"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271" w:type="pct"/>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393" w:type="pct"/>
            <w:gridSpan w:val="2"/>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1C4468" w:rsidRPr="00A16D36" w:rsidRDefault="001C4468" w:rsidP="00BD40EF">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Министерство инвестиций и развития Свердловской области, ОАО «Корпорация развития Среднего Урала» (по согласованию), управляющие компании частных индустриальных парков (по</w:t>
            </w:r>
            <w:r w:rsidR="00BD40EF">
              <w:rPr>
                <w:rFonts w:ascii="Times New Roman" w:hAnsi="Times New Roman"/>
                <w:sz w:val="20"/>
                <w:szCs w:val="20"/>
                <w:lang w:eastAsia="ru-RU"/>
              </w:rPr>
              <w:t> </w:t>
            </w:r>
            <w:r w:rsidRPr="00A16D36">
              <w:rPr>
                <w:rFonts w:ascii="Times New Roman" w:hAnsi="Times New Roman"/>
                <w:sz w:val="20"/>
                <w:szCs w:val="20"/>
                <w:lang w:eastAsia="ru-RU"/>
              </w:rPr>
              <w:t>согласованию)</w:t>
            </w:r>
          </w:p>
        </w:tc>
        <w:tc>
          <w:tcPr>
            <w:tcW w:w="563" w:type="pct"/>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4773" w:type="pct"/>
            <w:gridSpan w:val="13"/>
          </w:tcPr>
          <w:p w:rsidR="001C4468" w:rsidRPr="00A16D36" w:rsidRDefault="001C4468" w:rsidP="00BD40EF">
            <w:pPr>
              <w:widowControl w:val="0"/>
              <w:autoSpaceDE w:val="0"/>
              <w:autoSpaceDN w:val="0"/>
              <w:spacing w:after="0" w:line="240" w:lineRule="auto"/>
              <w:rPr>
                <w:rFonts w:ascii="Times New Roman" w:hAnsi="Times New Roman"/>
                <w:sz w:val="20"/>
                <w:szCs w:val="20"/>
                <w:lang w:eastAsia="ru-RU"/>
              </w:rPr>
            </w:pPr>
            <w:r w:rsidRPr="0044068F">
              <w:rPr>
                <w:rFonts w:ascii="Times New Roman" w:hAnsi="Times New Roman"/>
                <w:sz w:val="20"/>
                <w:szCs w:val="20"/>
                <w:lang w:eastAsia="ru-RU"/>
              </w:rPr>
              <w:t>На территории Свердловской области функционируют четыре частных индустриальных парка: Химический парк «Тагил», ПРО-БИЗНЕС-ПАРК, Синарский и Березовский, при этом первые два являются членами Ассоциации индустриальных парков</w:t>
            </w:r>
            <w:r w:rsidR="00BD40EF">
              <w:rPr>
                <w:rFonts w:ascii="Times New Roman" w:hAnsi="Times New Roman"/>
                <w:sz w:val="20"/>
                <w:szCs w:val="20"/>
                <w:lang w:eastAsia="ru-RU"/>
              </w:rPr>
              <w:t>.</w:t>
            </w:r>
          </w:p>
        </w:tc>
      </w:tr>
      <w:tr w:rsidR="001C4468" w:rsidRPr="00E20961" w:rsidTr="00BD4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141"/>
        </w:trPr>
        <w:tc>
          <w:tcPr>
            <w:tcW w:w="227" w:type="pct"/>
            <w:vMerge w:val="restart"/>
            <w:shd w:val="clear" w:color="auto" w:fill="auto"/>
          </w:tcPr>
          <w:p w:rsidR="001C4468" w:rsidRPr="003E1F53"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restart"/>
          </w:tcPr>
          <w:p w:rsidR="001C4468" w:rsidRPr="003E1F53" w:rsidRDefault="001C4468" w:rsidP="001C4468">
            <w:pPr>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 xml:space="preserve">Создание территорий опережающего социально-экономического развития </w:t>
            </w:r>
          </w:p>
        </w:tc>
        <w:tc>
          <w:tcPr>
            <w:tcW w:w="381" w:type="pct"/>
            <w:vMerge w:val="restart"/>
          </w:tcPr>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1 этап</w:t>
            </w:r>
          </w:p>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(2016–2018);</w:t>
            </w:r>
          </w:p>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2 этап</w:t>
            </w:r>
          </w:p>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(2019–2024);</w:t>
            </w:r>
          </w:p>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3 этап</w:t>
            </w:r>
          </w:p>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(2025–2030)</w:t>
            </w:r>
          </w:p>
        </w:tc>
        <w:tc>
          <w:tcPr>
            <w:tcW w:w="282" w:type="pct"/>
            <w:vMerge w:val="restart"/>
          </w:tcPr>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1; 2</w:t>
            </w:r>
          </w:p>
        </w:tc>
        <w:tc>
          <w:tcPr>
            <w:tcW w:w="860" w:type="pct"/>
          </w:tcPr>
          <w:p w:rsidR="001C4468" w:rsidRPr="003E1F53" w:rsidRDefault="001C4468" w:rsidP="001C4468">
            <w:pPr>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количество созданных территорий опережающего социально-экономического развития</w:t>
            </w:r>
          </w:p>
        </w:tc>
        <w:tc>
          <w:tcPr>
            <w:tcW w:w="383" w:type="pct"/>
          </w:tcPr>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единиц</w:t>
            </w:r>
          </w:p>
        </w:tc>
        <w:tc>
          <w:tcPr>
            <w:tcW w:w="282" w:type="pct"/>
            <w:gridSpan w:val="2"/>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271" w:type="pct"/>
            <w:shd w:val="clear" w:color="auto" w:fill="auto"/>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93" w:type="pct"/>
            <w:gridSpan w:val="2"/>
            <w:shd w:val="clear" w:color="auto" w:fill="auto"/>
          </w:tcPr>
          <w:p w:rsidR="001C4468" w:rsidRPr="003E1F53"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1C4468" w:rsidRPr="003E1F53" w:rsidRDefault="001C4468" w:rsidP="001C4468">
            <w:pPr>
              <w:widowControl w:val="0"/>
              <w:autoSpaceDE w:val="0"/>
              <w:autoSpaceDN w:val="0"/>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Министерство инвестиций и развития Свердловской области</w:t>
            </w:r>
          </w:p>
        </w:tc>
        <w:tc>
          <w:tcPr>
            <w:tcW w:w="563" w:type="pct"/>
          </w:tcPr>
          <w:p w:rsidR="001C4468" w:rsidRPr="004D284E"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140"/>
        </w:trPr>
        <w:tc>
          <w:tcPr>
            <w:tcW w:w="227" w:type="pct"/>
            <w:vMerge/>
            <w:shd w:val="clear" w:color="auto" w:fill="auto"/>
          </w:tcPr>
          <w:p w:rsidR="001C4468" w:rsidRPr="003E1F53"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tcPr>
          <w:p w:rsidR="001C4468" w:rsidRPr="003E1F53" w:rsidRDefault="001C4468" w:rsidP="001C4468">
            <w:pPr>
              <w:spacing w:after="0" w:line="240" w:lineRule="auto"/>
              <w:rPr>
                <w:rFonts w:ascii="Times New Roman" w:hAnsi="Times New Roman"/>
                <w:sz w:val="20"/>
                <w:szCs w:val="20"/>
                <w:lang w:eastAsia="ru-RU"/>
              </w:rPr>
            </w:pPr>
          </w:p>
        </w:tc>
        <w:tc>
          <w:tcPr>
            <w:tcW w:w="381" w:type="pct"/>
            <w:vMerge/>
          </w:tcPr>
          <w:p w:rsidR="001C4468" w:rsidRPr="003E1F53" w:rsidRDefault="001C4468" w:rsidP="001C4468">
            <w:pPr>
              <w:spacing w:after="0" w:line="240" w:lineRule="auto"/>
              <w:jc w:val="center"/>
              <w:rPr>
                <w:rFonts w:ascii="Times New Roman" w:hAnsi="Times New Roman"/>
                <w:sz w:val="20"/>
                <w:szCs w:val="20"/>
                <w:lang w:eastAsia="ru-RU"/>
              </w:rPr>
            </w:pPr>
          </w:p>
        </w:tc>
        <w:tc>
          <w:tcPr>
            <w:tcW w:w="282" w:type="pct"/>
            <w:vMerge/>
          </w:tcPr>
          <w:p w:rsidR="001C4468" w:rsidRPr="003E1F53" w:rsidRDefault="001C4468" w:rsidP="001C4468">
            <w:pPr>
              <w:spacing w:after="0" w:line="240" w:lineRule="auto"/>
              <w:jc w:val="center"/>
              <w:rPr>
                <w:rFonts w:ascii="Times New Roman" w:hAnsi="Times New Roman"/>
                <w:sz w:val="20"/>
                <w:szCs w:val="20"/>
                <w:lang w:eastAsia="ru-RU"/>
              </w:rPr>
            </w:pPr>
          </w:p>
        </w:tc>
        <w:tc>
          <w:tcPr>
            <w:tcW w:w="860" w:type="pct"/>
          </w:tcPr>
          <w:p w:rsidR="001C4468" w:rsidRPr="003E1F53" w:rsidRDefault="001C4468" w:rsidP="001C4468">
            <w:pPr>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количество созданных рабочих мест на территориях опережающего социально-экономического развития (нарастающим итогом)</w:t>
            </w:r>
          </w:p>
        </w:tc>
        <w:tc>
          <w:tcPr>
            <w:tcW w:w="383" w:type="pct"/>
          </w:tcPr>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единиц</w:t>
            </w:r>
          </w:p>
        </w:tc>
        <w:tc>
          <w:tcPr>
            <w:tcW w:w="282" w:type="pct"/>
            <w:gridSpan w:val="2"/>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440</w:t>
            </w:r>
          </w:p>
        </w:tc>
        <w:tc>
          <w:tcPr>
            <w:tcW w:w="271" w:type="pct"/>
            <w:shd w:val="clear" w:color="auto" w:fill="auto"/>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w:t>
            </w:r>
          </w:p>
        </w:tc>
        <w:tc>
          <w:tcPr>
            <w:tcW w:w="393" w:type="pct"/>
            <w:gridSpan w:val="2"/>
            <w:shd w:val="clear" w:color="auto" w:fill="auto"/>
          </w:tcPr>
          <w:p w:rsidR="001C4468" w:rsidRPr="003E1F53"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w:t>
            </w:r>
          </w:p>
        </w:tc>
        <w:tc>
          <w:tcPr>
            <w:tcW w:w="614" w:type="pct"/>
            <w:gridSpan w:val="2"/>
          </w:tcPr>
          <w:p w:rsidR="001C4468" w:rsidRPr="003E1F53" w:rsidRDefault="001C4468" w:rsidP="001C4468">
            <w:pPr>
              <w:widowControl w:val="0"/>
              <w:autoSpaceDE w:val="0"/>
              <w:autoSpaceDN w:val="0"/>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Министерство инвестиций и развития Свердловской области</w:t>
            </w:r>
          </w:p>
        </w:tc>
        <w:tc>
          <w:tcPr>
            <w:tcW w:w="563" w:type="pct"/>
            <w:vMerge w:val="restart"/>
          </w:tcPr>
          <w:p w:rsidR="001C4468" w:rsidRPr="004D284E" w:rsidRDefault="00BD40EF" w:rsidP="00BD40EF">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sidRPr="0044068F">
              <w:rPr>
                <w:rFonts w:ascii="Times New Roman" w:hAnsi="Times New Roman"/>
                <w:sz w:val="20"/>
                <w:szCs w:val="20"/>
                <w:lang w:eastAsia="ru-RU"/>
              </w:rPr>
              <w:t>корректированы планы резидентов территории опережающего социально-экономического развития «Краснотурьинск» по</w:t>
            </w:r>
            <w:r>
              <w:rPr>
                <w:rFonts w:ascii="Times New Roman" w:hAnsi="Times New Roman"/>
                <w:sz w:val="20"/>
                <w:szCs w:val="20"/>
                <w:lang w:eastAsia="ru-RU"/>
              </w:rPr>
              <w:t> </w:t>
            </w:r>
            <w:r w:rsidR="001C4468" w:rsidRPr="0044068F">
              <w:rPr>
                <w:rFonts w:ascii="Times New Roman" w:hAnsi="Times New Roman"/>
                <w:sz w:val="20"/>
                <w:szCs w:val="20"/>
                <w:lang w:eastAsia="ru-RU"/>
              </w:rPr>
              <w:t xml:space="preserve">созданию новых рабочих мест. Указанные изменения зафиксированы в соглашении с </w:t>
            </w:r>
            <w:r w:rsidR="001C4468">
              <w:rPr>
                <w:rFonts w:ascii="Times New Roman" w:hAnsi="Times New Roman"/>
                <w:sz w:val="20"/>
                <w:szCs w:val="20"/>
                <w:lang w:eastAsia="ru-RU"/>
              </w:rPr>
              <w:t xml:space="preserve">Министерством экономического развития </w:t>
            </w:r>
            <w:r w:rsidR="001C4468" w:rsidRPr="0044068F">
              <w:rPr>
                <w:rFonts w:ascii="Times New Roman" w:hAnsi="Times New Roman"/>
                <w:sz w:val="20"/>
                <w:szCs w:val="20"/>
                <w:lang w:eastAsia="ru-RU"/>
              </w:rPr>
              <w:t>Российской Федерации и государственной программе Свердловской области «Повышение инвестиционной привлекательности Свердловской области до</w:t>
            </w:r>
            <w:r>
              <w:rPr>
                <w:rFonts w:ascii="Times New Roman" w:hAnsi="Times New Roman"/>
                <w:sz w:val="20"/>
                <w:szCs w:val="20"/>
                <w:lang w:eastAsia="ru-RU"/>
              </w:rPr>
              <w:t> 2024 </w:t>
            </w:r>
            <w:r w:rsidR="001C4468" w:rsidRPr="0044068F">
              <w:rPr>
                <w:rFonts w:ascii="Times New Roman" w:hAnsi="Times New Roman"/>
                <w:sz w:val="20"/>
                <w:szCs w:val="20"/>
                <w:lang w:eastAsia="ru-RU"/>
              </w:rPr>
              <w:t>года»</w:t>
            </w:r>
            <w:r>
              <w:rPr>
                <w:rFonts w:ascii="Times New Roman" w:hAnsi="Times New Roman"/>
                <w:sz w:val="20"/>
                <w:szCs w:val="20"/>
                <w:lang w:eastAsia="ru-RU"/>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3E1F53"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tcPr>
          <w:p w:rsidR="001C4468" w:rsidRPr="003E1F53" w:rsidRDefault="001C4468" w:rsidP="001C4468">
            <w:pPr>
              <w:widowControl w:val="0"/>
              <w:autoSpaceDE w:val="0"/>
              <w:autoSpaceDN w:val="0"/>
              <w:spacing w:after="0" w:line="240" w:lineRule="auto"/>
              <w:rPr>
                <w:rFonts w:ascii="Times New Roman" w:hAnsi="Times New Roman"/>
                <w:sz w:val="20"/>
                <w:szCs w:val="20"/>
                <w:lang w:eastAsia="ru-RU"/>
              </w:rPr>
            </w:pPr>
          </w:p>
        </w:tc>
        <w:tc>
          <w:tcPr>
            <w:tcW w:w="381" w:type="pct"/>
            <w:vMerge/>
          </w:tcPr>
          <w:p w:rsidR="001C4468" w:rsidRPr="003E1F53"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vMerge/>
          </w:tcPr>
          <w:p w:rsidR="001C4468" w:rsidRPr="003E1F53"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860" w:type="pct"/>
          </w:tcPr>
          <w:p w:rsidR="001C4468" w:rsidRPr="003E1F53" w:rsidRDefault="001C4468" w:rsidP="001C4468">
            <w:pPr>
              <w:widowControl w:val="0"/>
              <w:autoSpaceDE w:val="0"/>
              <w:autoSpaceDN w:val="0"/>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объем привлеченных инвестиций в территории опережающего социально-экономического развития (нарастающим итогом)</w:t>
            </w:r>
          </w:p>
        </w:tc>
        <w:tc>
          <w:tcPr>
            <w:tcW w:w="383" w:type="pct"/>
          </w:tcPr>
          <w:p w:rsidR="001C4468" w:rsidRPr="003E1F53" w:rsidRDefault="001C4468" w:rsidP="001C4468">
            <w:pPr>
              <w:spacing w:after="0" w:line="240" w:lineRule="auto"/>
              <w:jc w:val="center"/>
              <w:rPr>
                <w:rFonts w:ascii="Times New Roman" w:hAnsi="Times New Roman"/>
                <w:sz w:val="20"/>
                <w:szCs w:val="20"/>
                <w:lang w:eastAsia="ru-RU"/>
              </w:rPr>
            </w:pPr>
            <w:r w:rsidRPr="003E1F53">
              <w:rPr>
                <w:rFonts w:ascii="Times New Roman" w:hAnsi="Times New Roman"/>
                <w:sz w:val="20"/>
                <w:szCs w:val="20"/>
                <w:lang w:eastAsia="ru-RU"/>
              </w:rPr>
              <w:t>млрд. рублей</w:t>
            </w:r>
          </w:p>
        </w:tc>
        <w:tc>
          <w:tcPr>
            <w:tcW w:w="282" w:type="pct"/>
            <w:gridSpan w:val="2"/>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271" w:type="pct"/>
            <w:shd w:val="clear" w:color="auto" w:fill="auto"/>
          </w:tcPr>
          <w:p w:rsidR="001C4468" w:rsidRPr="003E1F5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0,44</w:t>
            </w:r>
          </w:p>
        </w:tc>
        <w:tc>
          <w:tcPr>
            <w:tcW w:w="393" w:type="pct"/>
            <w:gridSpan w:val="2"/>
            <w:shd w:val="clear" w:color="auto" w:fill="auto"/>
          </w:tcPr>
          <w:p w:rsidR="001C4468" w:rsidRPr="003E1F53"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17,6</w:t>
            </w:r>
          </w:p>
        </w:tc>
        <w:tc>
          <w:tcPr>
            <w:tcW w:w="614" w:type="pct"/>
            <w:gridSpan w:val="2"/>
          </w:tcPr>
          <w:p w:rsidR="001C4468" w:rsidRPr="003E1F53" w:rsidRDefault="001C4468" w:rsidP="001C4468">
            <w:pPr>
              <w:widowControl w:val="0"/>
              <w:autoSpaceDE w:val="0"/>
              <w:autoSpaceDN w:val="0"/>
              <w:spacing w:after="0" w:line="240" w:lineRule="auto"/>
              <w:rPr>
                <w:rFonts w:ascii="Times New Roman" w:hAnsi="Times New Roman"/>
                <w:sz w:val="20"/>
                <w:szCs w:val="20"/>
                <w:lang w:eastAsia="ru-RU"/>
              </w:rPr>
            </w:pPr>
            <w:r w:rsidRPr="003E1F53">
              <w:rPr>
                <w:rFonts w:ascii="Times New Roman" w:hAnsi="Times New Roman"/>
                <w:sz w:val="20"/>
                <w:szCs w:val="20"/>
                <w:lang w:eastAsia="ru-RU"/>
              </w:rPr>
              <w:t>Министерство инвестиций и развития Свердловской области</w:t>
            </w:r>
          </w:p>
        </w:tc>
        <w:tc>
          <w:tcPr>
            <w:tcW w:w="563" w:type="pct"/>
            <w:vMerge/>
          </w:tcPr>
          <w:p w:rsidR="001C4468" w:rsidRPr="004D284E"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4773" w:type="pct"/>
            <w:gridSpan w:val="13"/>
            <w:shd w:val="clear" w:color="auto" w:fill="auto"/>
          </w:tcPr>
          <w:p w:rsidR="001C4468" w:rsidRPr="0044068F" w:rsidRDefault="001C4468" w:rsidP="001C4468">
            <w:pPr>
              <w:autoSpaceDE w:val="0"/>
              <w:autoSpaceDN w:val="0"/>
              <w:adjustRightInd w:val="0"/>
              <w:spacing w:after="0" w:line="240" w:lineRule="auto"/>
              <w:rPr>
                <w:rFonts w:ascii="Times New Roman" w:hAnsi="Times New Roman"/>
                <w:sz w:val="20"/>
                <w:szCs w:val="20"/>
              </w:rPr>
            </w:pPr>
            <w:r w:rsidRPr="0044068F">
              <w:rPr>
                <w:rFonts w:ascii="Times New Roman" w:hAnsi="Times New Roman"/>
                <w:sz w:val="20"/>
                <w:szCs w:val="20"/>
              </w:rPr>
              <w:t xml:space="preserve">Постановлением Правительства Российской Федерации от 19.09.2016 № 942 создана </w:t>
            </w:r>
            <w:r>
              <w:rPr>
                <w:rFonts w:ascii="Times New Roman" w:hAnsi="Times New Roman"/>
                <w:sz w:val="20"/>
                <w:szCs w:val="20"/>
              </w:rPr>
              <w:t>территория опережающего развития</w:t>
            </w:r>
            <w:r w:rsidRPr="0044068F">
              <w:rPr>
                <w:rFonts w:ascii="Times New Roman" w:hAnsi="Times New Roman"/>
                <w:sz w:val="20"/>
                <w:szCs w:val="20"/>
              </w:rPr>
              <w:t xml:space="preserve"> «Краснотурьинск» в моногороде Свердловской области городском округе Краснотурьинск.</w:t>
            </w:r>
          </w:p>
          <w:p w:rsidR="001C4468" w:rsidRPr="000F1CF8" w:rsidRDefault="001C4468" w:rsidP="00F209B9">
            <w:pPr>
              <w:autoSpaceDE w:val="0"/>
              <w:autoSpaceDN w:val="0"/>
              <w:adjustRightInd w:val="0"/>
              <w:spacing w:after="0" w:line="240" w:lineRule="auto"/>
              <w:rPr>
                <w:rFonts w:ascii="Times New Roman" w:hAnsi="Times New Roman"/>
                <w:sz w:val="20"/>
                <w:szCs w:val="20"/>
              </w:rPr>
            </w:pPr>
            <w:r w:rsidRPr="0044068F">
              <w:rPr>
                <w:rFonts w:ascii="Times New Roman" w:hAnsi="Times New Roman"/>
                <w:sz w:val="20"/>
                <w:szCs w:val="20"/>
              </w:rPr>
              <w:t xml:space="preserve">В 2017 году обеспечено заключение трехстороннего соглашения между </w:t>
            </w:r>
            <w:r>
              <w:rPr>
                <w:rFonts w:ascii="Times New Roman" w:hAnsi="Times New Roman"/>
                <w:sz w:val="20"/>
                <w:szCs w:val="20"/>
              </w:rPr>
              <w:t>Министерством экономического развития Российской Федерации</w:t>
            </w:r>
            <w:r w:rsidRPr="0044068F">
              <w:rPr>
                <w:rFonts w:ascii="Times New Roman" w:hAnsi="Times New Roman"/>
                <w:sz w:val="20"/>
                <w:szCs w:val="20"/>
              </w:rPr>
              <w:t xml:space="preserve">, Правительством Свердловской области и городским округом Краснотурьинск о создании </w:t>
            </w:r>
            <w:r w:rsidR="00F209B9">
              <w:rPr>
                <w:rFonts w:ascii="Times New Roman" w:hAnsi="Times New Roman"/>
                <w:sz w:val="20"/>
                <w:szCs w:val="20"/>
              </w:rPr>
              <w:t>территории опережающего развития</w:t>
            </w:r>
            <w:r w:rsidR="00F209B9" w:rsidRPr="0044068F">
              <w:rPr>
                <w:rFonts w:ascii="Times New Roman" w:hAnsi="Times New Roman"/>
                <w:sz w:val="20"/>
                <w:szCs w:val="20"/>
              </w:rPr>
              <w:t xml:space="preserve"> </w:t>
            </w:r>
            <w:r w:rsidRPr="0044068F">
              <w:rPr>
                <w:rFonts w:ascii="Times New Roman" w:hAnsi="Times New Roman"/>
                <w:sz w:val="20"/>
                <w:szCs w:val="20"/>
              </w:rPr>
              <w:t xml:space="preserve">«Краснотурьинск» в соответствии с которым установлены показатели эффективности функционирования </w:t>
            </w:r>
            <w:r w:rsidRPr="00F209B9">
              <w:rPr>
                <w:rFonts w:ascii="Times New Roman" w:hAnsi="Times New Roman"/>
                <w:sz w:val="20"/>
                <w:szCs w:val="20"/>
              </w:rPr>
              <w:t>ТОР</w:t>
            </w:r>
            <w:r w:rsidR="00BD40EF">
              <w:rPr>
                <w:rFonts w:ascii="Times New Roman" w:hAnsi="Times New Roman"/>
                <w:sz w:val="20"/>
                <w:szCs w:val="20"/>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1C4468" w:rsidRPr="00A16D36"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A16D36">
              <w:rPr>
                <w:rFonts w:ascii="Times New Roman" w:hAnsi="Times New Roman"/>
                <w:b/>
                <w:sz w:val="20"/>
                <w:szCs w:val="20"/>
                <w:lang w:eastAsia="ru-RU"/>
              </w:rPr>
              <w:t>Задача 2. Обеспечение потребностей Свердловской области в энергетических ресурсах и развитие возобновляемых источников энергии</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57"/>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tcPr>
          <w:p w:rsidR="001C4468" w:rsidRPr="00650C97" w:rsidRDefault="001C4468" w:rsidP="00BD40EF">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Проведение модернизации существующих и</w:t>
            </w:r>
            <w:r w:rsidR="00BD40EF">
              <w:rPr>
                <w:rFonts w:ascii="Times New Roman" w:hAnsi="Times New Roman"/>
                <w:sz w:val="20"/>
                <w:szCs w:val="20"/>
                <w:lang w:eastAsia="ru-RU"/>
              </w:rPr>
              <w:t> </w:t>
            </w:r>
            <w:r w:rsidRPr="00650C97">
              <w:rPr>
                <w:rFonts w:ascii="Times New Roman" w:hAnsi="Times New Roman"/>
                <w:sz w:val="20"/>
                <w:szCs w:val="20"/>
                <w:lang w:eastAsia="ru-RU"/>
              </w:rPr>
              <w:t>создание новых энер</w:t>
            </w:r>
            <w:r w:rsidR="00BD40EF">
              <w:rPr>
                <w:rFonts w:ascii="Times New Roman" w:hAnsi="Times New Roman"/>
                <w:sz w:val="20"/>
                <w:szCs w:val="20"/>
                <w:lang w:eastAsia="ru-RU"/>
              </w:rPr>
              <w:t>гогенерирующих и </w:t>
            </w:r>
            <w:r w:rsidRPr="00650C97">
              <w:rPr>
                <w:rFonts w:ascii="Times New Roman" w:hAnsi="Times New Roman"/>
                <w:sz w:val="20"/>
                <w:szCs w:val="20"/>
                <w:lang w:eastAsia="ru-RU"/>
              </w:rPr>
              <w:t>энергопередающих мощностей</w:t>
            </w:r>
          </w:p>
        </w:tc>
        <w:tc>
          <w:tcPr>
            <w:tcW w:w="381" w:type="pct"/>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650C97">
              <w:rPr>
                <w:rFonts w:ascii="Times New Roman" w:hAnsi="Times New Roman"/>
                <w:sz w:val="20"/>
                <w:szCs w:val="20"/>
                <w:lang w:eastAsia="ru-RU"/>
              </w:rPr>
              <w:t>2018);</w:t>
            </w:r>
          </w:p>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2 этап (2019</w:t>
            </w:r>
            <w:r>
              <w:rPr>
                <w:rFonts w:ascii="Times New Roman" w:hAnsi="Times New Roman"/>
                <w:sz w:val="20"/>
                <w:szCs w:val="20"/>
                <w:lang w:eastAsia="ru-RU"/>
              </w:rPr>
              <w:t>–</w:t>
            </w:r>
            <w:r w:rsidRPr="00650C97">
              <w:rPr>
                <w:rFonts w:ascii="Times New Roman" w:hAnsi="Times New Roman"/>
                <w:sz w:val="20"/>
                <w:szCs w:val="20"/>
                <w:lang w:eastAsia="ru-RU"/>
              </w:rPr>
              <w:t>2024);</w:t>
            </w:r>
          </w:p>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этап (2025–</w:t>
            </w:r>
            <w:r w:rsidRPr="00650C97">
              <w:rPr>
                <w:rFonts w:ascii="Times New Roman" w:hAnsi="Times New Roman"/>
                <w:sz w:val="20"/>
                <w:szCs w:val="20"/>
                <w:lang w:eastAsia="ru-RU"/>
              </w:rPr>
              <w:t>2030)</w:t>
            </w:r>
          </w:p>
        </w:tc>
        <w:tc>
          <w:tcPr>
            <w:tcW w:w="282" w:type="pct"/>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3</w:t>
            </w:r>
          </w:p>
        </w:tc>
        <w:tc>
          <w:tcPr>
            <w:tcW w:w="860" w:type="pct"/>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объем ввода в эксплуатацию нового генерирующего оборудования электростанций</w:t>
            </w:r>
          </w:p>
        </w:tc>
        <w:tc>
          <w:tcPr>
            <w:tcW w:w="383"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МВт в год</w:t>
            </w:r>
          </w:p>
        </w:tc>
        <w:tc>
          <w:tcPr>
            <w:tcW w:w="282" w:type="pct"/>
            <w:gridSpan w:val="2"/>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420 </w:t>
            </w:r>
            <w:r w:rsidRPr="00650C97">
              <w:rPr>
                <w:rFonts w:ascii="Times New Roman" w:hAnsi="Times New Roman"/>
                <w:sz w:val="20"/>
                <w:szCs w:val="20"/>
                <w:lang w:eastAsia="ru-RU"/>
              </w:rPr>
              <w:t>(блок ПГУ-</w:t>
            </w:r>
            <w:r>
              <w:rPr>
                <w:rFonts w:ascii="Times New Roman" w:hAnsi="Times New Roman"/>
                <w:sz w:val="20"/>
                <w:szCs w:val="20"/>
                <w:lang w:eastAsia="ru-RU"/>
              </w:rPr>
              <w:t>420</w:t>
            </w:r>
            <w:r w:rsidR="00BD40EF">
              <w:rPr>
                <w:rFonts w:ascii="Times New Roman" w:hAnsi="Times New Roman"/>
                <w:sz w:val="20"/>
                <w:szCs w:val="20"/>
                <w:lang w:eastAsia="ru-RU"/>
              </w:rPr>
              <w:t xml:space="preserve"> на </w:t>
            </w:r>
            <w:r>
              <w:rPr>
                <w:rFonts w:ascii="Times New Roman" w:hAnsi="Times New Roman"/>
                <w:sz w:val="20"/>
                <w:szCs w:val="20"/>
                <w:lang w:eastAsia="ru-RU"/>
              </w:rPr>
              <w:t>Верхне-тагильской государственной районной электростанции)</w:t>
            </w:r>
          </w:p>
        </w:tc>
        <w:tc>
          <w:tcPr>
            <w:tcW w:w="271"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447,2</w:t>
            </w:r>
          </w:p>
        </w:tc>
        <w:tc>
          <w:tcPr>
            <w:tcW w:w="393" w:type="pct"/>
            <w:gridSpan w:val="2"/>
          </w:tcPr>
          <w:p w:rsidR="001C4468" w:rsidRPr="00650C97" w:rsidRDefault="004E16F2"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106,4</w:t>
            </w:r>
          </w:p>
        </w:tc>
        <w:tc>
          <w:tcPr>
            <w:tcW w:w="614" w:type="pct"/>
            <w:gridSpan w:val="2"/>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c>
          <w:tcPr>
            <w:tcW w:w="563" w:type="pct"/>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p>
        </w:tc>
        <w:tc>
          <w:tcPr>
            <w:tcW w:w="4773" w:type="pct"/>
            <w:gridSpan w:val="13"/>
            <w:shd w:val="clear" w:color="auto" w:fill="auto"/>
          </w:tcPr>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44068F">
              <w:rPr>
                <w:rFonts w:ascii="Times New Roman" w:hAnsi="Times New Roman"/>
                <w:sz w:val="20"/>
                <w:szCs w:val="20"/>
                <w:lang w:eastAsia="ru-RU"/>
              </w:rPr>
              <w:t>В 2017 году введен в эксплуатацию блок ПГУ-420 на Верхнетагильской ГРЭС. Ввод в эксплуатацию позволил выполнить обязательства АО «Интер РАО – Электрогенерация» по договору предоставления мощности на оптовый рынок (ДПМ), повысить экономические и экологические показатели и пов</w:t>
            </w:r>
            <w:r>
              <w:rPr>
                <w:rFonts w:ascii="Times New Roman" w:hAnsi="Times New Roman"/>
                <w:sz w:val="20"/>
                <w:szCs w:val="20"/>
                <w:lang w:eastAsia="ru-RU"/>
              </w:rPr>
              <w:t>ысить надежность работы станции</w:t>
            </w:r>
            <w:r w:rsidR="00BD40EF">
              <w:rPr>
                <w:rFonts w:ascii="Times New Roman" w:hAnsi="Times New Roman"/>
                <w:sz w:val="20"/>
                <w:szCs w:val="20"/>
                <w:lang w:eastAsia="ru-RU"/>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9605D5"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 xml:space="preserve">Обеспечение поддержки программ и </w:t>
            </w:r>
            <w:r w:rsidR="00BD40EF">
              <w:rPr>
                <w:rFonts w:ascii="Times New Roman" w:hAnsi="Times New Roman"/>
                <w:sz w:val="20"/>
                <w:szCs w:val="20"/>
                <w:lang w:eastAsia="ru-RU"/>
              </w:rPr>
              <w:t>(или) проектов, направленных на </w:t>
            </w:r>
            <w:r w:rsidRPr="00650C97">
              <w:rPr>
                <w:rFonts w:ascii="Times New Roman" w:hAnsi="Times New Roman"/>
                <w:sz w:val="20"/>
                <w:szCs w:val="20"/>
                <w:lang w:eastAsia="ru-RU"/>
              </w:rPr>
              <w:t>повышение</w:t>
            </w:r>
            <w:r w:rsidR="00BD40EF">
              <w:rPr>
                <w:rFonts w:ascii="Times New Roman" w:hAnsi="Times New Roman"/>
                <w:sz w:val="20"/>
                <w:szCs w:val="20"/>
                <w:lang w:eastAsia="ru-RU"/>
              </w:rPr>
              <w:t xml:space="preserve"> энергетической эффективности и </w:t>
            </w:r>
            <w:r w:rsidRPr="00650C97">
              <w:rPr>
                <w:rFonts w:ascii="Times New Roman" w:hAnsi="Times New Roman"/>
                <w:sz w:val="20"/>
                <w:szCs w:val="20"/>
                <w:lang w:eastAsia="ru-RU"/>
              </w:rPr>
              <w:t>(или) использование возобновляемых источников энергии</w:t>
            </w:r>
          </w:p>
        </w:tc>
        <w:tc>
          <w:tcPr>
            <w:tcW w:w="381"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650C97">
              <w:rPr>
                <w:rFonts w:ascii="Times New Roman" w:hAnsi="Times New Roman"/>
                <w:sz w:val="20"/>
                <w:szCs w:val="20"/>
                <w:lang w:eastAsia="ru-RU"/>
              </w:rPr>
              <w:t>2018);</w:t>
            </w:r>
          </w:p>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этап (2019–</w:t>
            </w:r>
            <w:r w:rsidRPr="00650C97">
              <w:rPr>
                <w:rFonts w:ascii="Times New Roman" w:hAnsi="Times New Roman"/>
                <w:sz w:val="20"/>
                <w:szCs w:val="20"/>
                <w:lang w:eastAsia="ru-RU"/>
              </w:rPr>
              <w:t>2020)</w:t>
            </w:r>
          </w:p>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82"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3</w:t>
            </w:r>
          </w:p>
        </w:tc>
        <w:tc>
          <w:tcPr>
            <w:tcW w:w="860" w:type="pct"/>
            <w:vMerge w:val="restart"/>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объем потребления мест</w:t>
            </w:r>
            <w:r>
              <w:rPr>
                <w:rFonts w:ascii="Times New Roman" w:hAnsi="Times New Roman"/>
                <w:sz w:val="20"/>
                <w:szCs w:val="20"/>
                <w:lang w:eastAsia="ru-RU"/>
              </w:rPr>
              <w:t>ных топливных ресурсов (в год)</w:t>
            </w:r>
          </w:p>
        </w:tc>
        <w:tc>
          <w:tcPr>
            <w:tcW w:w="383" w:type="pct"/>
            <w:vMerge w:val="restar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млн. т.у.т.</w:t>
            </w:r>
          </w:p>
        </w:tc>
        <w:tc>
          <w:tcPr>
            <w:tcW w:w="282" w:type="pct"/>
            <w:gridSpan w:val="2"/>
            <w:vMerge w:val="restar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0,53</w:t>
            </w:r>
          </w:p>
        </w:tc>
        <w:tc>
          <w:tcPr>
            <w:tcW w:w="271" w:type="pct"/>
            <w:vMerge w:val="restar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vMerge w:val="restar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vMerge w:val="restart"/>
            <w:shd w:val="clear" w:color="auto" w:fill="auto"/>
          </w:tcPr>
          <w:p w:rsidR="001C4468" w:rsidRPr="00E04BF1" w:rsidRDefault="00BD40EF" w:rsidP="001C4468">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татданные поступят в июле 2017 года</w:t>
            </w:r>
            <w:r>
              <w:rPr>
                <w:rFonts w:ascii="Times New Roman" w:hAnsi="Times New Roman"/>
                <w:sz w:val="20"/>
                <w:szCs w:val="20"/>
                <w:lang w:eastAsia="ru-RU"/>
              </w:rPr>
              <w:t>.</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FFFFFF"/>
          </w:tcPr>
          <w:p w:rsidR="001C4468" w:rsidRPr="009605D5"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381"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 (2016–</w:t>
            </w:r>
            <w:r w:rsidRPr="00650C97">
              <w:rPr>
                <w:rFonts w:ascii="Times New Roman" w:hAnsi="Times New Roman"/>
                <w:sz w:val="20"/>
                <w:szCs w:val="20"/>
                <w:lang w:eastAsia="ru-RU"/>
              </w:rPr>
              <w:t>2018);</w:t>
            </w:r>
          </w:p>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2 этап (2019</w:t>
            </w:r>
            <w:r>
              <w:rPr>
                <w:rFonts w:ascii="Times New Roman" w:hAnsi="Times New Roman"/>
                <w:sz w:val="20"/>
                <w:szCs w:val="20"/>
                <w:lang w:eastAsia="ru-RU"/>
              </w:rPr>
              <w:t>–</w:t>
            </w:r>
            <w:r w:rsidRPr="00650C97">
              <w:rPr>
                <w:rFonts w:ascii="Times New Roman" w:hAnsi="Times New Roman"/>
                <w:sz w:val="20"/>
                <w:szCs w:val="20"/>
                <w:lang w:eastAsia="ru-RU"/>
              </w:rPr>
              <w:t>2020)</w:t>
            </w:r>
          </w:p>
        </w:tc>
        <w:tc>
          <w:tcPr>
            <w:tcW w:w="282" w:type="pct"/>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r w:rsidRPr="00650C97">
              <w:rPr>
                <w:rFonts w:ascii="Times New Roman" w:hAnsi="Times New Roman"/>
                <w:sz w:val="20"/>
                <w:szCs w:val="20"/>
                <w:lang w:eastAsia="ru-RU"/>
              </w:rPr>
              <w:t>3</w:t>
            </w:r>
          </w:p>
        </w:tc>
        <w:tc>
          <w:tcPr>
            <w:tcW w:w="860" w:type="pct"/>
            <w:vMerge/>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c>
          <w:tcPr>
            <w:tcW w:w="383" w:type="pct"/>
            <w:vMerge/>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c>
          <w:tcPr>
            <w:tcW w:w="282" w:type="pct"/>
            <w:gridSpan w:val="2"/>
            <w:vMerge/>
            <w:shd w:val="clear" w:color="auto" w:fill="FFFFFF"/>
          </w:tcPr>
          <w:p w:rsidR="001C4468" w:rsidRPr="00650C97" w:rsidRDefault="001C4468" w:rsidP="001C4468">
            <w:pPr>
              <w:widowControl w:val="0"/>
              <w:autoSpaceDE w:val="0"/>
              <w:autoSpaceDN w:val="0"/>
              <w:spacing w:after="0" w:line="240" w:lineRule="auto"/>
              <w:jc w:val="center"/>
              <w:rPr>
                <w:rFonts w:ascii="Times New Roman" w:hAnsi="Times New Roman"/>
                <w:sz w:val="20"/>
                <w:szCs w:val="20"/>
                <w:lang w:eastAsia="ru-RU"/>
              </w:rPr>
            </w:pPr>
          </w:p>
        </w:tc>
        <w:tc>
          <w:tcPr>
            <w:tcW w:w="271" w:type="pct"/>
            <w:vMerge/>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c>
          <w:tcPr>
            <w:tcW w:w="393" w:type="pct"/>
            <w:gridSpan w:val="2"/>
            <w:vMerge/>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p>
        </w:tc>
        <w:tc>
          <w:tcPr>
            <w:tcW w:w="614" w:type="pct"/>
            <w:gridSpan w:val="2"/>
            <w:shd w:val="clear" w:color="auto" w:fill="FFFFFF"/>
          </w:tcPr>
          <w:p w:rsidR="001C4468" w:rsidRPr="00650C97" w:rsidRDefault="001C4468" w:rsidP="001C4468">
            <w:pPr>
              <w:widowControl w:val="0"/>
              <w:autoSpaceDE w:val="0"/>
              <w:autoSpaceDN w:val="0"/>
              <w:spacing w:after="0" w:line="240" w:lineRule="auto"/>
              <w:rPr>
                <w:rFonts w:ascii="Times New Roman" w:hAnsi="Times New Roman"/>
                <w:sz w:val="20"/>
                <w:szCs w:val="20"/>
                <w:lang w:eastAsia="ru-RU"/>
              </w:rPr>
            </w:pPr>
            <w:r w:rsidRPr="00650C97">
              <w:rPr>
                <w:rFonts w:ascii="Times New Roman" w:hAnsi="Times New Roman"/>
                <w:sz w:val="20"/>
                <w:szCs w:val="20"/>
                <w:lang w:eastAsia="ru-RU"/>
              </w:rPr>
              <w:t>Ми</w:t>
            </w:r>
            <w:r w:rsidR="00BD40EF">
              <w:rPr>
                <w:rFonts w:ascii="Times New Roman" w:hAnsi="Times New Roman"/>
                <w:sz w:val="20"/>
                <w:szCs w:val="20"/>
                <w:lang w:eastAsia="ru-RU"/>
              </w:rPr>
              <w:t>нистерство природных ресурсов и </w:t>
            </w:r>
            <w:r w:rsidRPr="00650C97">
              <w:rPr>
                <w:rFonts w:ascii="Times New Roman" w:hAnsi="Times New Roman"/>
                <w:sz w:val="20"/>
                <w:szCs w:val="20"/>
                <w:lang w:eastAsia="ru-RU"/>
              </w:rPr>
              <w:t>экологии Свердловской области, Министерство энергетики и жилищно-коммунального хозяйства Свердловской области</w:t>
            </w:r>
          </w:p>
        </w:tc>
        <w:tc>
          <w:tcPr>
            <w:tcW w:w="563" w:type="pct"/>
            <w:vMerge/>
            <w:shd w:val="clear" w:color="auto" w:fill="auto"/>
          </w:tcPr>
          <w:p w:rsidR="001C4468" w:rsidRPr="00A16D36" w:rsidRDefault="001C4468" w:rsidP="001C4468">
            <w:pPr>
              <w:widowControl w:val="0"/>
              <w:autoSpaceDE w:val="0"/>
              <w:autoSpaceDN w:val="0"/>
              <w:spacing w:after="0" w:line="240" w:lineRule="auto"/>
              <w:rPr>
                <w:rFonts w:ascii="Times New Roman" w:hAnsi="Times New Roman"/>
                <w:i/>
                <w:sz w:val="20"/>
                <w:szCs w:val="20"/>
                <w:lang w:eastAsia="ru-RU"/>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spacing w:after="0" w:line="240" w:lineRule="auto"/>
              <w:rPr>
                <w:rFonts w:ascii="Times New Roman" w:hAnsi="Times New Roman"/>
                <w:sz w:val="20"/>
                <w:szCs w:val="20"/>
              </w:rPr>
            </w:pPr>
          </w:p>
        </w:tc>
        <w:tc>
          <w:tcPr>
            <w:tcW w:w="4773" w:type="pct"/>
            <w:gridSpan w:val="13"/>
            <w:shd w:val="clear" w:color="auto" w:fill="auto"/>
          </w:tcPr>
          <w:p w:rsidR="001C4468" w:rsidRPr="000F62C7" w:rsidRDefault="001C4468" w:rsidP="001C4468">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 </w:t>
            </w:r>
            <w:r w:rsidRPr="000F62C7">
              <w:rPr>
                <w:rFonts w:ascii="Times New Roman" w:hAnsi="Times New Roman"/>
                <w:sz w:val="20"/>
                <w:szCs w:val="20"/>
                <w:lang w:eastAsia="ru-RU"/>
              </w:rPr>
              <w:t>целью реализации комплексной программы Свердловской области «Вовлечение местных топливных ресурсов в топливный баланс Свердловской области до 2020</w:t>
            </w:r>
            <w:r>
              <w:rPr>
                <w:rFonts w:ascii="Times New Roman" w:hAnsi="Times New Roman"/>
                <w:sz w:val="20"/>
                <w:szCs w:val="20"/>
                <w:lang w:eastAsia="ru-RU"/>
              </w:rPr>
              <w:t> </w:t>
            </w:r>
            <w:r w:rsidRPr="000F62C7">
              <w:rPr>
                <w:rFonts w:ascii="Times New Roman" w:hAnsi="Times New Roman"/>
                <w:sz w:val="20"/>
                <w:szCs w:val="20"/>
                <w:lang w:eastAsia="ru-RU"/>
              </w:rPr>
              <w:t>года», утвержденной постановлением Правительства Свердловской области от 01.10.2015 № 879-ПП (далее – Программа) в 2017 году:</w:t>
            </w:r>
          </w:p>
          <w:p w:rsidR="001C4468" w:rsidRPr="000F62C7" w:rsidRDefault="001C4468" w:rsidP="001C4468">
            <w:pPr>
              <w:widowControl w:val="0"/>
              <w:autoSpaceDE w:val="0"/>
              <w:autoSpaceDN w:val="0"/>
              <w:spacing w:after="0" w:line="240" w:lineRule="auto"/>
              <w:rPr>
                <w:rFonts w:ascii="Times New Roman" w:hAnsi="Times New Roman"/>
                <w:sz w:val="20"/>
                <w:szCs w:val="20"/>
                <w:lang w:eastAsia="ru-RU"/>
              </w:rPr>
            </w:pPr>
            <w:r w:rsidRPr="000F62C7">
              <w:rPr>
                <w:rFonts w:ascii="Times New Roman" w:hAnsi="Times New Roman"/>
                <w:sz w:val="20"/>
                <w:szCs w:val="20"/>
                <w:lang w:eastAsia="ru-RU"/>
              </w:rPr>
              <w:t>– проведены совещания по вопросу реализации инвестиционных проектов в сфере использования местных видов топлива с компаниями-производителями местных видов топливных ресурсов и представителями органов местного самоуправления, на которых участникам было рекомендовано рассмотреть возможность технического перевооружения теплоисточников, путем заключения концессионных соглашений.</w:t>
            </w:r>
          </w:p>
          <w:p w:rsidR="001C4468" w:rsidRPr="000F62C7" w:rsidRDefault="001C4468" w:rsidP="001C4468">
            <w:pPr>
              <w:widowControl w:val="0"/>
              <w:autoSpaceDE w:val="0"/>
              <w:autoSpaceDN w:val="0"/>
              <w:spacing w:after="0" w:line="240" w:lineRule="auto"/>
              <w:rPr>
                <w:rFonts w:ascii="Times New Roman" w:hAnsi="Times New Roman"/>
                <w:sz w:val="20"/>
                <w:szCs w:val="20"/>
                <w:lang w:eastAsia="ru-RU"/>
              </w:rPr>
            </w:pPr>
            <w:r w:rsidRPr="000F62C7">
              <w:rPr>
                <w:rFonts w:ascii="Times New Roman" w:hAnsi="Times New Roman"/>
                <w:sz w:val="20"/>
                <w:szCs w:val="20"/>
                <w:lang w:eastAsia="ru-RU"/>
              </w:rPr>
              <w:t>– проведена работа с муниципальными образованиями, расположенными на территории Свердловской области, по выявлению объектов теплоснабжения, нуждающихся и планируемых к переводу на местные виды топлива, а также о необходимости реконструкции и модернизации инженерной инфраструктуры с целью повышения эффективности работы указанных объектов. На основании полученной информация от муниципальных образований проведен дополнительный анализ заинтересованности органов местного самоуправления принять участие в реализации Программы и актуализирован перечень пилотных муниципальных образований и</w:t>
            </w:r>
            <w:r w:rsidR="00BD40EF">
              <w:rPr>
                <w:rFonts w:ascii="Times New Roman" w:hAnsi="Times New Roman"/>
                <w:sz w:val="20"/>
                <w:szCs w:val="20"/>
                <w:lang w:eastAsia="ru-RU"/>
              </w:rPr>
              <w:t> </w:t>
            </w:r>
            <w:r w:rsidRPr="000F62C7">
              <w:rPr>
                <w:rFonts w:ascii="Times New Roman" w:hAnsi="Times New Roman"/>
                <w:sz w:val="20"/>
                <w:szCs w:val="20"/>
                <w:lang w:eastAsia="ru-RU"/>
              </w:rPr>
              <w:t>котельных.</w:t>
            </w:r>
          </w:p>
          <w:p w:rsidR="001C4468" w:rsidRPr="00A16D36" w:rsidRDefault="001C4468" w:rsidP="001C4468">
            <w:pPr>
              <w:widowControl w:val="0"/>
              <w:autoSpaceDE w:val="0"/>
              <w:autoSpaceDN w:val="0"/>
              <w:spacing w:after="0" w:line="240" w:lineRule="auto"/>
              <w:rPr>
                <w:rFonts w:ascii="Times New Roman" w:hAnsi="Times New Roman"/>
                <w:sz w:val="20"/>
                <w:szCs w:val="20"/>
                <w:lang w:eastAsia="ru-RU"/>
              </w:rPr>
            </w:pPr>
            <w:r w:rsidRPr="000F62C7">
              <w:rPr>
                <w:rFonts w:ascii="Times New Roman" w:hAnsi="Times New Roman"/>
                <w:sz w:val="20"/>
                <w:szCs w:val="20"/>
                <w:lang w:eastAsia="ru-RU"/>
              </w:rPr>
              <w:t>В 2017 году мероприятия по расширению использования в качестве источников энергии местных вторичных энергетических ресурсов и (или) возобновляемых источников энергии 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утвержденной постановлением Правительства Свердловской области от 21.10.2013 № 1269-ПП, Министерством природных ресурсов и экологии Свердловской области не осуществлялись</w:t>
            </w:r>
            <w:r w:rsidR="00BD40EF">
              <w:rPr>
                <w:rFonts w:ascii="Times New Roman" w:hAnsi="Times New Roman"/>
                <w:sz w:val="20"/>
                <w:szCs w:val="20"/>
                <w:lang w:eastAsia="ru-RU"/>
              </w:rPr>
              <w:t>.</w:t>
            </w:r>
          </w:p>
        </w:tc>
      </w:tr>
      <w:tr w:rsidR="001C4468"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A16D36"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4773" w:type="pct"/>
            <w:gridSpan w:val="13"/>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b/>
                <w:sz w:val="20"/>
                <w:szCs w:val="20"/>
              </w:rPr>
            </w:pPr>
            <w:r w:rsidRPr="00E20961">
              <w:rPr>
                <w:rFonts w:ascii="Times New Roman" w:hAnsi="Times New Roman"/>
                <w:b/>
                <w:sz w:val="20"/>
                <w:szCs w:val="20"/>
              </w:rPr>
              <w:t>Задача 3. Содействие уходу от монозависимости монопрофильных муниципальных образований, в том числе с наиболее сложным социально-экономическим положением, путем привлечения инвестиций и создания новых рабочих мест, не связанных с деятельностью градообразующих организаций (направление Стратегии «Развитие территорий опережающего экономического роста»)</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9605D5"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restar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 xml:space="preserve">Создание территорий опережающего социально-экономического развития в моногородах </w:t>
            </w:r>
          </w:p>
        </w:tc>
        <w:tc>
          <w:tcPr>
            <w:tcW w:w="381" w:type="pct"/>
            <w:vMerge w:val="restar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(2017–2018);</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 этап (2019–2024)</w:t>
            </w:r>
          </w:p>
        </w:tc>
        <w:tc>
          <w:tcPr>
            <w:tcW w:w="282" w:type="pct"/>
            <w:vMerge w:val="restar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2</w:t>
            </w:r>
          </w:p>
        </w:tc>
        <w:tc>
          <w:tcPr>
            <w:tcW w:w="860" w:type="pc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 xml:space="preserve">количество созданных рабочих мест на территориях опережающего социально-экономического развития </w:t>
            </w:r>
          </w:p>
        </w:tc>
        <w:tc>
          <w:tcPr>
            <w:tcW w:w="383" w:type="pc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единиц</w:t>
            </w:r>
          </w:p>
        </w:tc>
        <w:tc>
          <w:tcPr>
            <w:tcW w:w="282" w:type="pct"/>
            <w:gridSpan w:val="2"/>
          </w:tcPr>
          <w:p w:rsidR="001C4468" w:rsidRPr="00A16D36"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440</w:t>
            </w:r>
          </w:p>
        </w:tc>
        <w:tc>
          <w:tcPr>
            <w:tcW w:w="271" w:type="pct"/>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p>
        </w:tc>
        <w:tc>
          <w:tcPr>
            <w:tcW w:w="393" w:type="pct"/>
            <w:gridSpan w:val="2"/>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w:t>
            </w:r>
          </w:p>
        </w:tc>
        <w:tc>
          <w:tcPr>
            <w:tcW w:w="614" w:type="pct"/>
            <w:gridSpan w:val="2"/>
            <w:vMerge w:val="restar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vMerge w:val="restart"/>
          </w:tcPr>
          <w:p w:rsidR="001C4468" w:rsidRPr="00E20961" w:rsidRDefault="00BD40EF" w:rsidP="00BD40E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eastAsia="ru-RU"/>
              </w:rPr>
              <w:t>С</w:t>
            </w:r>
            <w:r w:rsidR="001C4468" w:rsidRPr="0044068F">
              <w:rPr>
                <w:rFonts w:ascii="Times New Roman" w:hAnsi="Times New Roman"/>
                <w:sz w:val="20"/>
                <w:szCs w:val="20"/>
                <w:lang w:eastAsia="ru-RU"/>
              </w:rPr>
              <w:t>корректированы планы резидентов территории опережающего социально-экономического развития «Краснотурьинск» по</w:t>
            </w:r>
            <w:r>
              <w:rPr>
                <w:rFonts w:ascii="Times New Roman" w:hAnsi="Times New Roman"/>
                <w:sz w:val="20"/>
                <w:szCs w:val="20"/>
                <w:lang w:eastAsia="ru-RU"/>
              </w:rPr>
              <w:t> </w:t>
            </w:r>
            <w:r w:rsidR="001C4468" w:rsidRPr="0044068F">
              <w:rPr>
                <w:rFonts w:ascii="Times New Roman" w:hAnsi="Times New Roman"/>
                <w:sz w:val="20"/>
                <w:szCs w:val="20"/>
                <w:lang w:eastAsia="ru-RU"/>
              </w:rPr>
              <w:t xml:space="preserve">созданию новых рабочих мест. Указанные изменения зафиксированы в соглашении с </w:t>
            </w:r>
            <w:r w:rsidR="001C4468">
              <w:rPr>
                <w:rFonts w:ascii="Times New Roman" w:hAnsi="Times New Roman"/>
                <w:sz w:val="20"/>
                <w:szCs w:val="20"/>
                <w:lang w:eastAsia="ru-RU"/>
              </w:rPr>
              <w:t xml:space="preserve">Министерством экономического развития </w:t>
            </w:r>
            <w:r w:rsidR="001C4468" w:rsidRPr="0044068F">
              <w:rPr>
                <w:rFonts w:ascii="Times New Roman" w:hAnsi="Times New Roman"/>
                <w:sz w:val="20"/>
                <w:szCs w:val="20"/>
                <w:lang w:eastAsia="ru-RU"/>
              </w:rPr>
              <w:t>Российской Федерации и государственной программе Свердловской области «Повышение инвестиционной привлекате</w:t>
            </w:r>
            <w:r>
              <w:rPr>
                <w:rFonts w:ascii="Times New Roman" w:hAnsi="Times New Roman"/>
                <w:sz w:val="20"/>
                <w:szCs w:val="20"/>
                <w:lang w:eastAsia="ru-RU"/>
              </w:rPr>
              <w:t>льности Свердловской области до 2024 </w:t>
            </w:r>
            <w:r w:rsidR="001C4468" w:rsidRPr="0044068F">
              <w:rPr>
                <w:rFonts w:ascii="Times New Roman" w:hAnsi="Times New Roman"/>
                <w:sz w:val="20"/>
                <w:szCs w:val="20"/>
                <w:lang w:eastAsia="ru-RU"/>
              </w:rPr>
              <w:t>года»</w:t>
            </w:r>
            <w:r>
              <w:rPr>
                <w:rFonts w:ascii="Times New Roman" w:hAnsi="Times New Roman"/>
                <w:sz w:val="20"/>
                <w:szCs w:val="20"/>
                <w:lang w:eastAsia="ru-RU"/>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9605D5"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vMerge/>
            <w:vAlign w:val="center"/>
          </w:tcPr>
          <w:p w:rsidR="001C4468" w:rsidRPr="00A16D36" w:rsidRDefault="001C4468" w:rsidP="001C4468">
            <w:pPr>
              <w:spacing w:after="0" w:line="240" w:lineRule="auto"/>
              <w:rPr>
                <w:rFonts w:ascii="Times New Roman" w:hAnsi="Times New Roman"/>
                <w:sz w:val="20"/>
                <w:szCs w:val="20"/>
                <w:lang w:eastAsia="ru-RU"/>
              </w:rPr>
            </w:pPr>
          </w:p>
        </w:tc>
        <w:tc>
          <w:tcPr>
            <w:tcW w:w="381" w:type="pct"/>
            <w:vMerge/>
            <w:vAlign w:val="center"/>
          </w:tcPr>
          <w:p w:rsidR="001C4468" w:rsidRPr="00A16D36" w:rsidRDefault="001C4468" w:rsidP="001C4468">
            <w:pPr>
              <w:spacing w:after="0" w:line="240" w:lineRule="auto"/>
              <w:rPr>
                <w:rFonts w:ascii="Times New Roman" w:hAnsi="Times New Roman"/>
                <w:sz w:val="20"/>
                <w:szCs w:val="20"/>
                <w:lang w:eastAsia="ru-RU"/>
              </w:rPr>
            </w:pPr>
          </w:p>
        </w:tc>
        <w:tc>
          <w:tcPr>
            <w:tcW w:w="282" w:type="pct"/>
            <w:vMerge/>
            <w:vAlign w:val="center"/>
          </w:tcPr>
          <w:p w:rsidR="001C4468" w:rsidRPr="00A16D36" w:rsidRDefault="001C4468" w:rsidP="001C4468">
            <w:pPr>
              <w:spacing w:after="0" w:line="240" w:lineRule="auto"/>
              <w:rPr>
                <w:rFonts w:ascii="Times New Roman" w:hAnsi="Times New Roman"/>
                <w:sz w:val="20"/>
                <w:szCs w:val="20"/>
                <w:lang w:eastAsia="ru-RU"/>
              </w:rPr>
            </w:pPr>
          </w:p>
        </w:tc>
        <w:tc>
          <w:tcPr>
            <w:tcW w:w="860" w:type="pct"/>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объем привлеченных инвестиций в территории опережающего социально-экономического развития (нарастающим итогом)</w:t>
            </w:r>
          </w:p>
        </w:tc>
        <w:tc>
          <w:tcPr>
            <w:tcW w:w="383" w:type="pct"/>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млрд. рублей</w:t>
            </w:r>
          </w:p>
        </w:tc>
        <w:tc>
          <w:tcPr>
            <w:tcW w:w="282" w:type="pct"/>
            <w:gridSpan w:val="2"/>
          </w:tcPr>
          <w:p w:rsidR="001C4468" w:rsidRPr="00A16D36"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271"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0,44</w:t>
            </w:r>
          </w:p>
        </w:tc>
        <w:tc>
          <w:tcPr>
            <w:tcW w:w="393" w:type="pct"/>
            <w:gridSpan w:val="2"/>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17,6</w:t>
            </w:r>
          </w:p>
        </w:tc>
        <w:tc>
          <w:tcPr>
            <w:tcW w:w="614" w:type="pct"/>
            <w:gridSpan w:val="2"/>
            <w:vMerge/>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c>
          <w:tcPr>
            <w:tcW w:w="563" w:type="pct"/>
            <w:vMerge/>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r>
      <w:tr w:rsidR="001C4468" w:rsidRPr="00E20961" w:rsidTr="00BD5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cantSplit/>
          <w:trHeight w:val="20"/>
        </w:trPr>
        <w:tc>
          <w:tcPr>
            <w:tcW w:w="227" w:type="pct"/>
          </w:tcPr>
          <w:p w:rsidR="001C4468" w:rsidRPr="009605D5" w:rsidRDefault="001C4468" w:rsidP="001C4468">
            <w:pPr>
              <w:pStyle w:val="af1"/>
              <w:spacing w:after="0" w:line="240" w:lineRule="auto"/>
              <w:ind w:left="313"/>
              <w:rPr>
                <w:rFonts w:ascii="Times New Roman" w:hAnsi="Times New Roman"/>
                <w:sz w:val="20"/>
                <w:szCs w:val="20"/>
                <w:lang w:eastAsia="ru-RU"/>
              </w:rPr>
            </w:pPr>
          </w:p>
        </w:tc>
        <w:tc>
          <w:tcPr>
            <w:tcW w:w="4773" w:type="pct"/>
            <w:gridSpan w:val="13"/>
            <w:vAlign w:val="center"/>
          </w:tcPr>
          <w:p w:rsidR="001C4468" w:rsidRPr="000F62C7" w:rsidRDefault="001C4468" w:rsidP="001C4468">
            <w:pPr>
              <w:autoSpaceDE w:val="0"/>
              <w:autoSpaceDN w:val="0"/>
              <w:adjustRightInd w:val="0"/>
              <w:spacing w:after="0" w:line="240" w:lineRule="auto"/>
              <w:rPr>
                <w:rFonts w:ascii="Times New Roman" w:hAnsi="Times New Roman"/>
                <w:sz w:val="20"/>
                <w:szCs w:val="20"/>
              </w:rPr>
            </w:pPr>
            <w:r w:rsidRPr="000F62C7">
              <w:rPr>
                <w:rFonts w:ascii="Times New Roman" w:hAnsi="Times New Roman"/>
                <w:sz w:val="20"/>
                <w:szCs w:val="20"/>
              </w:rPr>
              <w:t>Планом мероприятий предполагалось создание ТОР «Краснотурьинск» в начале 2016 года (заявка на создание ТОР была направлена в Минэкономразвития России в</w:t>
            </w:r>
            <w:r w:rsidR="00BD40EF">
              <w:rPr>
                <w:rFonts w:ascii="Times New Roman" w:hAnsi="Times New Roman"/>
                <w:sz w:val="20"/>
                <w:szCs w:val="20"/>
              </w:rPr>
              <w:t> </w:t>
            </w:r>
            <w:r w:rsidRPr="000F62C7">
              <w:rPr>
                <w:rFonts w:ascii="Times New Roman" w:hAnsi="Times New Roman"/>
                <w:sz w:val="20"/>
                <w:szCs w:val="20"/>
              </w:rPr>
              <w:t xml:space="preserve">сентябре 2015 года). ТОР в моногороде Краснотурьинск создана в сентябре 2016 года (постановление Правительства Российской Федерации от 19.09.2016 № 942), что позволило начать работу по привлечению резидентов только в конце 2016 года – начале 2017 года. </w:t>
            </w:r>
          </w:p>
          <w:p w:rsidR="00F209B9" w:rsidRPr="00E20961" w:rsidRDefault="001C4468" w:rsidP="00BD40EF">
            <w:pPr>
              <w:autoSpaceDE w:val="0"/>
              <w:autoSpaceDN w:val="0"/>
              <w:adjustRightInd w:val="0"/>
              <w:spacing w:after="0" w:line="240" w:lineRule="auto"/>
              <w:rPr>
                <w:rFonts w:ascii="Times New Roman" w:hAnsi="Times New Roman"/>
                <w:sz w:val="20"/>
                <w:szCs w:val="20"/>
              </w:rPr>
            </w:pPr>
            <w:r w:rsidRPr="000F62C7">
              <w:rPr>
                <w:rFonts w:ascii="Times New Roman" w:hAnsi="Times New Roman"/>
                <w:sz w:val="20"/>
                <w:szCs w:val="20"/>
              </w:rPr>
              <w:t xml:space="preserve">В связи с заключением трехстороннего соглашения между Минэкономразвития </w:t>
            </w:r>
            <w:r>
              <w:rPr>
                <w:rFonts w:ascii="Times New Roman" w:hAnsi="Times New Roman"/>
                <w:sz w:val="20"/>
                <w:szCs w:val="20"/>
              </w:rPr>
              <w:t>России</w:t>
            </w:r>
            <w:r w:rsidRPr="000F62C7">
              <w:rPr>
                <w:rFonts w:ascii="Times New Roman" w:hAnsi="Times New Roman"/>
                <w:sz w:val="20"/>
                <w:szCs w:val="20"/>
              </w:rPr>
              <w:t>, Правительством Свердловской области и городским округом Краснотурьинск о создании ТОР «Краснотурьинск» значения целевых показателей «Количество созданных рабочих мест на территориях опережающего социально-экономического развития (нарастающим итогом) до 2030 года» и «Объем привлеченных инвестиций в территории опережающего социально-экономического развития (нарастающим итогом) до 2030 года» на</w:t>
            </w:r>
            <w:r>
              <w:rPr>
                <w:rFonts w:ascii="Times New Roman" w:hAnsi="Times New Roman"/>
                <w:sz w:val="20"/>
                <w:szCs w:val="20"/>
              </w:rPr>
              <w:t xml:space="preserve"> 2017−2024 годы скорректированы</w:t>
            </w:r>
            <w:r w:rsidR="00BD40EF">
              <w:rPr>
                <w:rFonts w:ascii="Times New Roman" w:hAnsi="Times New Roman"/>
                <w:sz w:val="20"/>
                <w:szCs w:val="20"/>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9605D5" w:rsidRDefault="001C4468" w:rsidP="001C4468">
            <w:pPr>
              <w:pStyle w:val="af1"/>
              <w:numPr>
                <w:ilvl w:val="0"/>
                <w:numId w:val="2"/>
              </w:numPr>
              <w:spacing w:after="0" w:line="240" w:lineRule="auto"/>
              <w:ind w:left="313" w:hanging="313"/>
              <w:rPr>
                <w:rFonts w:ascii="Times New Roman" w:hAnsi="Times New Roman"/>
                <w:sz w:val="20"/>
                <w:szCs w:val="20"/>
                <w:lang w:eastAsia="ru-RU"/>
              </w:rPr>
            </w:pPr>
          </w:p>
        </w:tc>
        <w:tc>
          <w:tcPr>
            <w:tcW w:w="744" w:type="pc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Организация информационно-консультационной поддержки при создании и развитии территорий опережающего социально-экономического развития </w:t>
            </w:r>
          </w:p>
        </w:tc>
        <w:tc>
          <w:tcPr>
            <w:tcW w:w="381"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 (2016–2018)</w:t>
            </w:r>
          </w:p>
        </w:tc>
        <w:tc>
          <w:tcPr>
            <w:tcW w:w="282"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1;2</w:t>
            </w:r>
          </w:p>
        </w:tc>
        <w:tc>
          <w:tcPr>
            <w:tcW w:w="860" w:type="pc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уровень удовлетворенности резидентов инвестиционным климатом </w:t>
            </w:r>
          </w:p>
        </w:tc>
        <w:tc>
          <w:tcPr>
            <w:tcW w:w="383"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процентов</w:t>
            </w:r>
          </w:p>
        </w:tc>
        <w:tc>
          <w:tcPr>
            <w:tcW w:w="282" w:type="pct"/>
            <w:gridSpan w:val="2"/>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tc>
        <w:tc>
          <w:tcPr>
            <w:tcW w:w="271"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125</w:t>
            </w:r>
          </w:p>
        </w:tc>
        <w:tc>
          <w:tcPr>
            <w:tcW w:w="614" w:type="pct"/>
            <w:gridSpan w:val="2"/>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shd w:val="clear" w:color="auto" w:fill="auto"/>
          </w:tcPr>
          <w:p w:rsidR="001C4468" w:rsidRPr="00E20961" w:rsidRDefault="001C4468" w:rsidP="001C4468">
            <w:pPr>
              <w:autoSpaceDE w:val="0"/>
              <w:autoSpaceDN w:val="0"/>
              <w:adjustRightInd w:val="0"/>
              <w:spacing w:after="0" w:line="240" w:lineRule="auto"/>
              <w:rPr>
                <w:rFonts w:ascii="Times New Roman" w:hAnsi="Times New Roman"/>
                <w:sz w:val="20"/>
                <w:szCs w:val="20"/>
              </w:rPr>
            </w:pPr>
          </w:p>
        </w:tc>
        <w:tc>
          <w:tcPr>
            <w:tcW w:w="4773" w:type="pct"/>
            <w:gridSpan w:val="13"/>
          </w:tcPr>
          <w:p w:rsidR="001C4468" w:rsidRPr="000F62C7" w:rsidRDefault="001C4468" w:rsidP="001C4468">
            <w:pPr>
              <w:autoSpaceDE w:val="0"/>
              <w:autoSpaceDN w:val="0"/>
              <w:adjustRightInd w:val="0"/>
              <w:spacing w:after="0" w:line="240" w:lineRule="auto"/>
              <w:rPr>
                <w:rFonts w:ascii="Times New Roman" w:hAnsi="Times New Roman"/>
                <w:sz w:val="20"/>
                <w:szCs w:val="20"/>
              </w:rPr>
            </w:pPr>
            <w:r w:rsidRPr="000F62C7">
              <w:rPr>
                <w:rFonts w:ascii="Times New Roman" w:hAnsi="Times New Roman"/>
                <w:sz w:val="20"/>
                <w:szCs w:val="20"/>
              </w:rPr>
              <w:t>Проекты заявок на заключение соглашений об осуществлении деятельности на ТОР «Краснотурьинск» поступили от 6 потенциальных резидентов, которым оказана информационно-консультационная поддержка по подготовке необходимой документации и разъяснению основных положений функционирования ТОР. По итогам взаимодействия потенциальные резиденты выразили удовлетворенность инвестиционным климатом на ТОР «Краснотурьинск», 4 из них заключили соглашения об</w:t>
            </w:r>
            <w:r w:rsidR="00BD40EF">
              <w:rPr>
                <w:rFonts w:ascii="Times New Roman" w:hAnsi="Times New Roman"/>
                <w:sz w:val="20"/>
                <w:szCs w:val="20"/>
              </w:rPr>
              <w:t> </w:t>
            </w:r>
            <w:r w:rsidRPr="000F62C7">
              <w:rPr>
                <w:rFonts w:ascii="Times New Roman" w:hAnsi="Times New Roman"/>
                <w:sz w:val="20"/>
                <w:szCs w:val="20"/>
              </w:rPr>
              <w:t xml:space="preserve">осуществлении деятельности. </w:t>
            </w:r>
          </w:p>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0F62C7">
              <w:rPr>
                <w:rFonts w:ascii="Times New Roman" w:hAnsi="Times New Roman"/>
                <w:sz w:val="20"/>
                <w:szCs w:val="20"/>
              </w:rPr>
              <w:t>В муниципальные образования, расположенные на территории Свердловской области, направлены рекомендации по представлению предложений о возможности создания ТОР. Проведены 3 заседания рабочей группы по созданию ТОР в Свердловской области. Осуществляется взаимодействие с потенциальными резидентами ТОР «Краснотурьинск» по подготовке заявок на заключение соглашений</w:t>
            </w:r>
            <w:r w:rsidR="00BD40EF">
              <w:rPr>
                <w:rFonts w:ascii="Times New Roman" w:hAnsi="Times New Roman"/>
                <w:sz w:val="20"/>
                <w:szCs w:val="20"/>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0"/>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 xml:space="preserve">Сопровождение заявок на создание территорий опережающего социально-экономического развития в монопрофильных муниципальных образованиях </w:t>
            </w:r>
          </w:p>
        </w:tc>
        <w:tc>
          <w:tcPr>
            <w:tcW w:w="381"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 этап (2016–2017)</w:t>
            </w:r>
          </w:p>
        </w:tc>
        <w:tc>
          <w:tcPr>
            <w:tcW w:w="282"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1;2</w:t>
            </w:r>
          </w:p>
        </w:tc>
        <w:tc>
          <w:tcPr>
            <w:tcW w:w="860" w:type="pct"/>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количество созданных территорий опережающего социально-экономического развития в моногородах Свердловской области</w:t>
            </w:r>
          </w:p>
        </w:tc>
        <w:tc>
          <w:tcPr>
            <w:tcW w:w="383" w:type="pc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единиц</w:t>
            </w:r>
          </w:p>
        </w:tc>
        <w:tc>
          <w:tcPr>
            <w:tcW w:w="282" w:type="pct"/>
            <w:gridSpan w:val="2"/>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271"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393" w:type="pct"/>
            <w:gridSpan w:val="2"/>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p>
        </w:tc>
      </w:tr>
      <w:tr w:rsidR="001C4468" w:rsidRPr="00E20961" w:rsidTr="00136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314"/>
        </w:trPr>
        <w:tc>
          <w:tcPr>
            <w:tcW w:w="227" w:type="pct"/>
            <w:tcBorders>
              <w:bottom w:val="single" w:sz="4" w:space="0" w:color="auto"/>
            </w:tcBorders>
            <w:shd w:val="clear" w:color="auto" w:fill="auto"/>
          </w:tcPr>
          <w:p w:rsidR="001C4468" w:rsidRPr="00E20961" w:rsidRDefault="001C4468" w:rsidP="001C4468">
            <w:pPr>
              <w:pStyle w:val="af1"/>
              <w:numPr>
                <w:ilvl w:val="0"/>
                <w:numId w:val="2"/>
              </w:numPr>
              <w:spacing w:after="0" w:line="240" w:lineRule="auto"/>
              <w:ind w:left="313" w:hanging="313"/>
              <w:rPr>
                <w:rFonts w:ascii="Times New Roman" w:hAnsi="Times New Roman"/>
                <w:sz w:val="20"/>
                <w:szCs w:val="20"/>
              </w:rPr>
            </w:pPr>
          </w:p>
        </w:tc>
        <w:tc>
          <w:tcPr>
            <w:tcW w:w="744" w:type="pct"/>
            <w:shd w:val="clear" w:color="auto" w:fill="FFFFFF"/>
          </w:tcPr>
          <w:p w:rsidR="001C4468" w:rsidRPr="00A16D36" w:rsidRDefault="001C4468" w:rsidP="001C4468">
            <w:pPr>
              <w:spacing w:after="0" w:line="240" w:lineRule="auto"/>
              <w:rPr>
                <w:rFonts w:ascii="Times New Roman" w:hAnsi="Times New Roman"/>
                <w:sz w:val="20"/>
                <w:szCs w:val="20"/>
                <w:lang w:eastAsia="ru-RU"/>
              </w:rPr>
            </w:pPr>
            <w:r w:rsidRPr="00A16D36">
              <w:rPr>
                <w:rFonts w:ascii="Times New Roman" w:hAnsi="Times New Roman"/>
                <w:sz w:val="20"/>
                <w:szCs w:val="20"/>
                <w:lang w:eastAsia="ru-RU"/>
              </w:rPr>
              <w:t>Заключение соглашений об осуществлении деятельности на территории опережающего социально-экономического развития, созданной на территории моногорода</w:t>
            </w:r>
          </w:p>
        </w:tc>
        <w:tc>
          <w:tcPr>
            <w:tcW w:w="381" w:type="pct"/>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(2017–2018);</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(2019–2024);</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3 этап</w:t>
            </w:r>
          </w:p>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(2025–2030)</w:t>
            </w:r>
          </w:p>
        </w:tc>
        <w:tc>
          <w:tcPr>
            <w:tcW w:w="282" w:type="pct"/>
            <w:shd w:val="clear" w:color="auto" w:fill="FFFFFF"/>
          </w:tcPr>
          <w:p w:rsidR="001C4468" w:rsidRPr="00A16D36" w:rsidRDefault="001C4468" w:rsidP="001C4468">
            <w:pPr>
              <w:spacing w:after="0" w:line="240" w:lineRule="auto"/>
              <w:jc w:val="center"/>
              <w:rPr>
                <w:rFonts w:ascii="Times New Roman" w:hAnsi="Times New Roman"/>
                <w:sz w:val="20"/>
                <w:szCs w:val="20"/>
                <w:lang w:eastAsia="ru-RU"/>
              </w:rPr>
            </w:pPr>
            <w:r w:rsidRPr="00A16D36">
              <w:rPr>
                <w:rFonts w:ascii="Times New Roman" w:hAnsi="Times New Roman"/>
                <w:sz w:val="20"/>
                <w:szCs w:val="20"/>
                <w:lang w:eastAsia="ru-RU"/>
              </w:rPr>
              <w:t>1; 2</w:t>
            </w:r>
          </w:p>
        </w:tc>
        <w:tc>
          <w:tcPr>
            <w:tcW w:w="860" w:type="pct"/>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A16D36">
              <w:rPr>
                <w:rFonts w:ascii="Times New Roman" w:hAnsi="Times New Roman"/>
                <w:sz w:val="20"/>
                <w:szCs w:val="20"/>
                <w:lang w:eastAsia="ru-RU"/>
              </w:rPr>
              <w:t>количество заключенных соглашений об осуществлении деятельности на территории опережающего социально-экономического развития, созданной на территории моногорода (нарастающим итогом)</w:t>
            </w:r>
          </w:p>
        </w:tc>
        <w:tc>
          <w:tcPr>
            <w:tcW w:w="383" w:type="pct"/>
            <w:tcBorders>
              <w:top w:val="single" w:sz="4" w:space="0" w:color="auto"/>
              <w:left w:val="nil"/>
              <w:bottom w:val="single" w:sz="4" w:space="0" w:color="auto"/>
              <w:right w:val="single" w:sz="4" w:space="0" w:color="auto"/>
            </w:tcBorders>
            <w:shd w:val="clear" w:color="auto" w:fill="auto"/>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lang w:eastAsia="ru-RU"/>
              </w:rPr>
              <w:t>единиц</w:t>
            </w:r>
          </w:p>
        </w:tc>
        <w:tc>
          <w:tcPr>
            <w:tcW w:w="282" w:type="pct"/>
            <w:gridSpan w:val="2"/>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271" w:type="pct"/>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393" w:type="pct"/>
            <w:gridSpan w:val="2"/>
            <w:shd w:val="clear" w:color="auto" w:fill="FFFFFF"/>
          </w:tcPr>
          <w:p w:rsidR="001C4468" w:rsidRPr="00E20961" w:rsidRDefault="001C4468" w:rsidP="001C446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614" w:type="pct"/>
            <w:gridSpan w:val="2"/>
            <w:shd w:val="clear" w:color="auto" w:fill="FFFFFF"/>
          </w:tcPr>
          <w:p w:rsidR="001C4468" w:rsidRPr="00E20961" w:rsidRDefault="001C4468" w:rsidP="001C4468">
            <w:pPr>
              <w:autoSpaceDE w:val="0"/>
              <w:autoSpaceDN w:val="0"/>
              <w:adjustRightInd w:val="0"/>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FFFFFF"/>
          </w:tcPr>
          <w:p w:rsidR="001C4468" w:rsidRPr="00E20961" w:rsidRDefault="00BD40EF" w:rsidP="004E16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1C4468" w:rsidRPr="000F62C7">
              <w:rPr>
                <w:rFonts w:ascii="Times New Roman" w:hAnsi="Times New Roman"/>
                <w:sz w:val="20"/>
                <w:szCs w:val="20"/>
              </w:rPr>
              <w:t>ри планировании предполагалось создание ТОР «Крас</w:t>
            </w:r>
            <w:r w:rsidR="001C4468">
              <w:rPr>
                <w:rFonts w:ascii="Times New Roman" w:hAnsi="Times New Roman"/>
                <w:sz w:val="20"/>
                <w:szCs w:val="20"/>
              </w:rPr>
              <w:t>но</w:t>
            </w:r>
            <w:r w:rsidR="004E16F2">
              <w:rPr>
                <w:rFonts w:ascii="Times New Roman" w:hAnsi="Times New Roman"/>
                <w:sz w:val="20"/>
                <w:szCs w:val="20"/>
              </w:rPr>
              <w:t>-</w:t>
            </w:r>
            <w:r w:rsidR="001C4468">
              <w:rPr>
                <w:rFonts w:ascii="Times New Roman" w:hAnsi="Times New Roman"/>
                <w:sz w:val="20"/>
                <w:szCs w:val="20"/>
              </w:rPr>
              <w:t>турьинск» в начале 2016 года</w:t>
            </w:r>
            <w:r w:rsidR="001C4468" w:rsidRPr="000F62C7">
              <w:rPr>
                <w:rFonts w:ascii="Times New Roman" w:hAnsi="Times New Roman"/>
                <w:sz w:val="20"/>
                <w:szCs w:val="20"/>
              </w:rPr>
              <w:t xml:space="preserve">. ТОР в моногороде Краснотурьинск создана в сентябре 2016 года, что позволило начать работу по привлечению резидентов только в конце </w:t>
            </w:r>
            <w:r w:rsidR="001C4468">
              <w:rPr>
                <w:rFonts w:ascii="Times New Roman" w:hAnsi="Times New Roman"/>
                <w:sz w:val="20"/>
                <w:szCs w:val="20"/>
              </w:rPr>
              <w:br/>
              <w:t>2016 года – начале 2017 года</w:t>
            </w:r>
            <w:r>
              <w:rPr>
                <w:rFonts w:ascii="Times New Roman" w:hAnsi="Times New Roman"/>
                <w:sz w:val="20"/>
                <w:szCs w:val="20"/>
              </w:rPr>
              <w:t>.</w:t>
            </w:r>
          </w:p>
        </w:tc>
      </w:tr>
      <w:tr w:rsidR="001C4468" w:rsidRPr="00E20961" w:rsidTr="00F20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PrEx>
        <w:trPr>
          <w:trHeight w:val="2168"/>
        </w:trPr>
        <w:tc>
          <w:tcPr>
            <w:tcW w:w="227" w:type="pct"/>
            <w:tcBorders>
              <w:top w:val="single" w:sz="4" w:space="0" w:color="auto"/>
              <w:bottom w:val="single" w:sz="4" w:space="0" w:color="auto"/>
            </w:tcBorders>
            <w:shd w:val="clear" w:color="auto" w:fill="auto"/>
          </w:tcPr>
          <w:p w:rsidR="001C4468" w:rsidRPr="00E20961" w:rsidRDefault="001C4468" w:rsidP="001C4468">
            <w:pPr>
              <w:pStyle w:val="af1"/>
              <w:spacing w:after="0" w:line="240" w:lineRule="auto"/>
              <w:ind w:left="233"/>
              <w:rPr>
                <w:rFonts w:ascii="Times New Roman" w:hAnsi="Times New Roman"/>
                <w:sz w:val="20"/>
                <w:szCs w:val="20"/>
              </w:rPr>
            </w:pPr>
          </w:p>
        </w:tc>
        <w:tc>
          <w:tcPr>
            <w:tcW w:w="4773" w:type="pct"/>
            <w:gridSpan w:val="13"/>
            <w:shd w:val="clear" w:color="auto" w:fill="FFFFFF"/>
          </w:tcPr>
          <w:p w:rsidR="001C4468" w:rsidRPr="000F62C7" w:rsidRDefault="001C4468" w:rsidP="001C4468">
            <w:pPr>
              <w:spacing w:after="0" w:line="240" w:lineRule="auto"/>
              <w:rPr>
                <w:rFonts w:ascii="Times New Roman" w:hAnsi="Times New Roman"/>
                <w:sz w:val="20"/>
                <w:szCs w:val="20"/>
              </w:rPr>
            </w:pPr>
            <w:r w:rsidRPr="000F62C7">
              <w:rPr>
                <w:rFonts w:ascii="Times New Roman" w:hAnsi="Times New Roman"/>
                <w:sz w:val="20"/>
                <w:szCs w:val="20"/>
              </w:rPr>
              <w:t>Заключены четыре соглашения об осуществлении деятельности на территории опережающего социально-экономического развития, созданной на территории монопрофильного муниципального образования городской округ Краснотурьинск с:</w:t>
            </w:r>
          </w:p>
          <w:p w:rsidR="001C4468" w:rsidRPr="000F62C7" w:rsidRDefault="001C4468" w:rsidP="001C4468">
            <w:pPr>
              <w:pStyle w:val="af1"/>
              <w:numPr>
                <w:ilvl w:val="0"/>
                <w:numId w:val="8"/>
              </w:numPr>
              <w:tabs>
                <w:tab w:val="left" w:pos="363"/>
              </w:tabs>
              <w:spacing w:after="0" w:line="240" w:lineRule="auto"/>
              <w:ind w:left="0" w:firstLine="0"/>
              <w:rPr>
                <w:rFonts w:ascii="Times New Roman" w:hAnsi="Times New Roman"/>
                <w:sz w:val="20"/>
                <w:szCs w:val="20"/>
              </w:rPr>
            </w:pPr>
            <w:r w:rsidRPr="000F62C7">
              <w:rPr>
                <w:rFonts w:ascii="Times New Roman" w:hAnsi="Times New Roman"/>
                <w:sz w:val="20"/>
                <w:szCs w:val="20"/>
              </w:rPr>
              <w:t>ООО Завод гибких труб «Уралтрубмаш» по реализации инвестиционного проекта «Создание производства гибких насосно-компрессорных труб (ГНКТ) для колтюбинговых установок» (соглашение от 06.03.2017 № 1);</w:t>
            </w:r>
          </w:p>
          <w:p w:rsidR="001C4468" w:rsidRPr="000F62C7" w:rsidRDefault="001C4468" w:rsidP="001C4468">
            <w:pPr>
              <w:pStyle w:val="af1"/>
              <w:numPr>
                <w:ilvl w:val="0"/>
                <w:numId w:val="8"/>
              </w:numPr>
              <w:tabs>
                <w:tab w:val="left" w:pos="363"/>
              </w:tabs>
              <w:spacing w:after="0" w:line="240" w:lineRule="auto"/>
              <w:ind w:left="0" w:firstLine="0"/>
              <w:rPr>
                <w:rFonts w:ascii="Times New Roman" w:hAnsi="Times New Roman"/>
                <w:sz w:val="20"/>
                <w:szCs w:val="20"/>
              </w:rPr>
            </w:pPr>
            <w:r w:rsidRPr="000F62C7">
              <w:rPr>
                <w:rFonts w:ascii="Times New Roman" w:hAnsi="Times New Roman"/>
                <w:sz w:val="20"/>
                <w:szCs w:val="20"/>
              </w:rPr>
              <w:t>ООО «Богословский кабельный завод» по реализации инвестиционного проекта «Организация производства кабельно-проводниковой продукции» (соглашение от 15.03.2017 № 2);</w:t>
            </w:r>
          </w:p>
          <w:p w:rsidR="001C4468" w:rsidRPr="000F62C7" w:rsidRDefault="001C4468" w:rsidP="001C4468">
            <w:pPr>
              <w:pStyle w:val="af1"/>
              <w:numPr>
                <w:ilvl w:val="0"/>
                <w:numId w:val="8"/>
              </w:numPr>
              <w:tabs>
                <w:tab w:val="left" w:pos="363"/>
              </w:tabs>
              <w:spacing w:after="0" w:line="240" w:lineRule="auto"/>
              <w:ind w:left="0" w:firstLine="0"/>
              <w:rPr>
                <w:rFonts w:ascii="Times New Roman" w:hAnsi="Times New Roman"/>
                <w:sz w:val="20"/>
                <w:szCs w:val="20"/>
              </w:rPr>
            </w:pPr>
            <w:r w:rsidRPr="000F62C7">
              <w:rPr>
                <w:rFonts w:ascii="Times New Roman" w:hAnsi="Times New Roman"/>
                <w:sz w:val="20"/>
                <w:szCs w:val="20"/>
              </w:rPr>
              <w:t>ООО «Эпсилон» по реализации инвестиционного проекта «Производство изделий из алюминиевых, стальных и титановых сплавов методами механической обработки резанием» (соглашение от 24.03.2017 № 3);</w:t>
            </w:r>
          </w:p>
          <w:p w:rsidR="001C4468" w:rsidRPr="000F62C7" w:rsidRDefault="001C4468" w:rsidP="001C4468">
            <w:pPr>
              <w:pStyle w:val="af1"/>
              <w:numPr>
                <w:ilvl w:val="0"/>
                <w:numId w:val="8"/>
              </w:numPr>
              <w:tabs>
                <w:tab w:val="left" w:pos="363"/>
              </w:tabs>
              <w:spacing w:after="0" w:line="240" w:lineRule="auto"/>
              <w:ind w:left="0" w:firstLine="0"/>
              <w:rPr>
                <w:rFonts w:ascii="Times New Roman" w:hAnsi="Times New Roman"/>
                <w:sz w:val="20"/>
                <w:szCs w:val="20"/>
              </w:rPr>
            </w:pPr>
            <w:r w:rsidRPr="000F62C7">
              <w:rPr>
                <w:rFonts w:ascii="Times New Roman" w:hAnsi="Times New Roman"/>
                <w:sz w:val="20"/>
                <w:szCs w:val="20"/>
              </w:rPr>
              <w:t>ООО «ЛесКом Развитие» по реализации инвестиционного проекта «Создание предприятия по глубокой переработке древесины с последующим производством палочек для мороженного» (соглашение от 29.09.2017 № 4).</w:t>
            </w:r>
          </w:p>
          <w:p w:rsidR="001C4468" w:rsidRPr="00E20961" w:rsidRDefault="001C4468" w:rsidP="001C4468">
            <w:pPr>
              <w:pStyle w:val="af1"/>
              <w:tabs>
                <w:tab w:val="left" w:pos="363"/>
              </w:tabs>
              <w:spacing w:after="0" w:line="240" w:lineRule="auto"/>
              <w:ind w:left="0"/>
              <w:rPr>
                <w:rFonts w:ascii="Times New Roman" w:hAnsi="Times New Roman"/>
                <w:sz w:val="20"/>
                <w:szCs w:val="20"/>
              </w:rPr>
            </w:pPr>
            <w:r w:rsidRPr="000F62C7">
              <w:rPr>
                <w:rFonts w:ascii="Times New Roman" w:hAnsi="Times New Roman"/>
                <w:sz w:val="20"/>
                <w:szCs w:val="20"/>
              </w:rPr>
              <w:t xml:space="preserve">Кроме того, 28.12.2017 поступила заявка на заключение соглашения об осуществлении деятельности на ТОР «Краснотурьинск» от ООО «Пеностек» по реализации инвестиционного проекта «Создание производства гранулированного пеностекла на территории индустриального парка «Богословский» </w:t>
            </w:r>
            <w:r w:rsidRPr="000F62C7">
              <w:rPr>
                <w:rFonts w:ascii="Times New Roman" w:hAnsi="Times New Roman"/>
                <w:sz w:val="20"/>
                <w:szCs w:val="20"/>
                <w:lang w:eastAsia="ru-RU"/>
              </w:rPr>
              <w:t>в г</w:t>
            </w:r>
            <w:r w:rsidRPr="000F62C7">
              <w:rPr>
                <w:rFonts w:ascii="Times New Roman" w:hAnsi="Times New Roman"/>
                <w:sz w:val="20"/>
                <w:szCs w:val="20"/>
              </w:rPr>
              <w:t>. Красн</w:t>
            </w:r>
            <w:r>
              <w:rPr>
                <w:rFonts w:ascii="Times New Roman" w:hAnsi="Times New Roman"/>
                <w:sz w:val="20"/>
                <w:szCs w:val="20"/>
              </w:rPr>
              <w:t>отурьинск Свердловской области»</w:t>
            </w:r>
            <w:r w:rsidR="0013660E">
              <w:rPr>
                <w:rFonts w:ascii="Times New Roman" w:hAnsi="Times New Roman"/>
                <w:sz w:val="20"/>
                <w:szCs w:val="20"/>
              </w:rPr>
              <w:t>.</w:t>
            </w:r>
          </w:p>
        </w:tc>
      </w:tr>
      <w:tr w:rsidR="001C4468" w:rsidRPr="00E20961" w:rsidTr="008D3F83">
        <w:trPr>
          <w:trHeight w:val="542"/>
        </w:trPr>
        <w:tc>
          <w:tcPr>
            <w:tcW w:w="227" w:type="pct"/>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Направление социально-экономической политики Свердловской области на 2016–2030 годы «Сбалансированное развитие территорий муниципальных образований, расположенных на территории</w:t>
            </w:r>
            <w:r w:rsidRPr="00822223">
              <w:rPr>
                <w:rFonts w:ascii="Times New Roman" w:hAnsi="Times New Roman"/>
                <w:b/>
                <w:bCs/>
                <w:sz w:val="20"/>
                <w:szCs w:val="20"/>
                <w:lang w:eastAsia="ru-RU"/>
              </w:rPr>
              <w:br w:type="page"/>
              <w:t xml:space="preserve"> Свердловской области» </w:t>
            </w:r>
            <w:r w:rsidRPr="00822223">
              <w:rPr>
                <w:rFonts w:ascii="Times New Roman" w:hAnsi="Times New Roman"/>
                <w:b/>
                <w:bCs/>
                <w:sz w:val="20"/>
                <w:szCs w:val="20"/>
                <w:lang w:eastAsia="ru-RU"/>
              </w:rPr>
              <w:br w:type="page"/>
              <w:t xml:space="preserve">Целью реализации направления является обеспечение условий для устойчивого </w:t>
            </w:r>
            <w:r w:rsidR="0013660E">
              <w:rPr>
                <w:rFonts w:ascii="Times New Roman" w:hAnsi="Times New Roman"/>
                <w:b/>
                <w:bCs/>
                <w:sz w:val="20"/>
                <w:szCs w:val="20"/>
                <w:lang w:eastAsia="ru-RU"/>
              </w:rPr>
              <w:br/>
            </w:r>
            <w:r w:rsidRPr="00822223">
              <w:rPr>
                <w:rFonts w:ascii="Times New Roman" w:hAnsi="Times New Roman"/>
                <w:b/>
                <w:bCs/>
                <w:sz w:val="20"/>
                <w:szCs w:val="20"/>
                <w:lang w:eastAsia="ru-RU"/>
              </w:rPr>
              <w:t>социально-экономического развития муниципальных образований, расположенных на территории Свердловской области</w:t>
            </w:r>
            <w:r w:rsidR="00B501D4">
              <w:rPr>
                <w:rFonts w:ascii="Times New Roman" w:hAnsi="Times New Roman"/>
                <w:b/>
                <w:bCs/>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sidRPr="00A87C5C">
              <w:rPr>
                <w:rFonts w:ascii="Times New Roman" w:hAnsi="Times New Roman"/>
                <w:bCs/>
                <w:sz w:val="20"/>
                <w:szCs w:val="20"/>
                <w:lang w:eastAsia="ru-RU"/>
              </w:rPr>
              <w:t>1</w:t>
            </w:r>
          </w:p>
        </w:tc>
        <w:tc>
          <w:tcPr>
            <w:tcW w:w="860" w:type="pct"/>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rPr>
                <w:rFonts w:ascii="Times New Roman" w:hAnsi="Times New Roman"/>
                <w:bCs/>
                <w:sz w:val="20"/>
                <w:szCs w:val="20"/>
                <w:lang w:eastAsia="ru-RU"/>
              </w:rPr>
            </w:pPr>
            <w:r>
              <w:rPr>
                <w:rFonts w:ascii="Times New Roman" w:hAnsi="Times New Roman"/>
                <w:bCs/>
                <w:sz w:val="20"/>
                <w:szCs w:val="20"/>
                <w:lang w:eastAsia="ru-RU"/>
              </w:rPr>
              <w:t>д</w:t>
            </w:r>
            <w:r w:rsidRPr="00EA4B92">
              <w:rPr>
                <w:rFonts w:ascii="Times New Roman" w:hAnsi="Times New Roman"/>
                <w:bCs/>
                <w:sz w:val="20"/>
                <w:szCs w:val="20"/>
                <w:lang w:eastAsia="ru-RU"/>
              </w:rPr>
              <w:t>оля муниципальных образований, расположенных</w:t>
            </w:r>
            <w:r>
              <w:rPr>
                <w:rFonts w:ascii="Times New Roman" w:hAnsi="Times New Roman"/>
                <w:bCs/>
                <w:sz w:val="20"/>
                <w:szCs w:val="20"/>
                <w:lang w:eastAsia="ru-RU"/>
              </w:rPr>
              <w:t xml:space="preserve"> на территории Свердловской области, актуализировавших документы стратегического планирования</w:t>
            </w:r>
          </w:p>
        </w:tc>
        <w:tc>
          <w:tcPr>
            <w:tcW w:w="383" w:type="pct"/>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rPr>
                <w:rFonts w:ascii="Times New Roman" w:hAnsi="Times New Roman"/>
                <w:bCs/>
                <w:sz w:val="20"/>
                <w:szCs w:val="20"/>
                <w:lang w:eastAsia="ru-RU"/>
              </w:rPr>
            </w:pPr>
            <w:r w:rsidRPr="00B50550">
              <w:rPr>
                <w:rFonts w:ascii="Times New Roman" w:hAnsi="Times New Roman"/>
                <w:bCs/>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15</w:t>
            </w:r>
          </w:p>
        </w:tc>
        <w:tc>
          <w:tcPr>
            <w:tcW w:w="271" w:type="pct"/>
            <w:tcBorders>
              <w:top w:val="single" w:sz="4" w:space="0" w:color="auto"/>
              <w:left w:val="nil"/>
              <w:bottom w:val="single" w:sz="4" w:space="0" w:color="auto"/>
              <w:right w:val="single" w:sz="4" w:space="0" w:color="auto"/>
            </w:tcBorders>
            <w:shd w:val="clear" w:color="auto" w:fill="auto"/>
          </w:tcPr>
          <w:p w:rsidR="001C4468" w:rsidRPr="009612BB" w:rsidRDefault="001C4468" w:rsidP="001C4468">
            <w:pPr>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43</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9612BB" w:rsidRDefault="001C4468" w:rsidP="001C4468">
            <w:pPr>
              <w:spacing w:after="0" w:line="240" w:lineRule="auto"/>
              <w:jc w:val="center"/>
              <w:rPr>
                <w:rFonts w:ascii="Times New Roman" w:hAnsi="Times New Roman"/>
                <w:bCs/>
                <w:sz w:val="20"/>
                <w:szCs w:val="20"/>
                <w:lang w:val="en-US" w:eastAsia="ru-RU"/>
              </w:rPr>
            </w:pPr>
            <w:r>
              <w:rPr>
                <w:rFonts w:ascii="Times New Roman" w:hAnsi="Times New Roman"/>
                <w:bCs/>
                <w:sz w:val="20"/>
                <w:szCs w:val="20"/>
                <w:lang w:val="en-US" w:eastAsia="ru-RU"/>
              </w:rPr>
              <w:t>287</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9612BB" w:rsidRDefault="0013660E" w:rsidP="0013660E">
            <w:pPr>
              <w:pStyle w:val="ae"/>
              <w:rPr>
                <w:rFonts w:ascii="Times New Roman" w:hAnsi="Times New Roman"/>
                <w:bCs/>
                <w:lang w:eastAsia="ru-RU"/>
              </w:rPr>
            </w:pPr>
            <w:r>
              <w:rPr>
                <w:rFonts w:ascii="Times New Roman" w:hAnsi="Times New Roman"/>
              </w:rPr>
              <w:t>П</w:t>
            </w:r>
            <w:r w:rsidR="001C4468" w:rsidRPr="009612BB">
              <w:rPr>
                <w:rFonts w:ascii="Times New Roman" w:hAnsi="Times New Roman"/>
              </w:rPr>
              <w:t>о состоянию на</w:t>
            </w:r>
            <w:r>
              <w:rPr>
                <w:rFonts w:ascii="Times New Roman" w:hAnsi="Times New Roman"/>
              </w:rPr>
              <w:t> </w:t>
            </w:r>
            <w:r w:rsidR="001C4468" w:rsidRPr="009612BB">
              <w:rPr>
                <w:rFonts w:ascii="Times New Roman" w:hAnsi="Times New Roman"/>
              </w:rPr>
              <w:t>29.12.2017 принят к рассмотрению 31</w:t>
            </w:r>
            <w:r>
              <w:rPr>
                <w:rFonts w:ascii="Times New Roman" w:hAnsi="Times New Roman"/>
              </w:rPr>
              <w:t> </w:t>
            </w:r>
            <w:r w:rsidR="001C4468" w:rsidRPr="009612BB">
              <w:rPr>
                <w:rFonts w:ascii="Times New Roman" w:hAnsi="Times New Roman"/>
              </w:rPr>
              <w:t>проект стратегий социально-экономического развития муниципальных образований, расположенных на</w:t>
            </w:r>
            <w:r>
              <w:rPr>
                <w:rFonts w:ascii="Times New Roman" w:hAnsi="Times New Roman"/>
              </w:rPr>
              <w:t> </w:t>
            </w:r>
            <w:r w:rsidR="001C4468" w:rsidRPr="009612BB">
              <w:rPr>
                <w:rFonts w:ascii="Times New Roman" w:hAnsi="Times New Roman"/>
              </w:rPr>
              <w:t>территории Свердловской области</w:t>
            </w:r>
            <w:r>
              <w:rPr>
                <w:rFonts w:ascii="Times New Roman" w:hAnsi="Times New Roman"/>
              </w:rPr>
              <w:t>.</w:t>
            </w:r>
          </w:p>
        </w:tc>
      </w:tr>
      <w:tr w:rsidR="001C4468" w:rsidRPr="00E20961" w:rsidTr="008A51DC">
        <w:trPr>
          <w:trHeight w:val="245"/>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w:t>
            </w:r>
          </w:p>
        </w:tc>
        <w:tc>
          <w:tcPr>
            <w:tcW w:w="860"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rPr>
                <w:rFonts w:ascii="Times New Roman" w:hAnsi="Times New Roman"/>
                <w:bCs/>
                <w:sz w:val="20"/>
                <w:szCs w:val="20"/>
                <w:lang w:eastAsia="ru-RU"/>
              </w:rPr>
            </w:pPr>
            <w:r w:rsidRPr="00D62055">
              <w:rPr>
                <w:rFonts w:ascii="Times New Roman" w:hAnsi="Times New Roman"/>
                <w:bCs/>
                <w:sz w:val="20"/>
                <w:szCs w:val="20"/>
                <w:lang w:eastAsia="ru-RU"/>
              </w:rPr>
              <w:t>доля непромышленного сектора (за исключением торговли и сельского хозяйства) в валовом региональном продукте</w:t>
            </w:r>
            <w:r w:rsidRPr="00B50550">
              <w:rPr>
                <w:rFonts w:ascii="Times New Roman" w:hAnsi="Times New Roman"/>
                <w:bCs/>
                <w:sz w:val="20"/>
                <w:szCs w:val="20"/>
                <w:lang w:eastAsia="ru-RU"/>
              </w:rPr>
              <w:t xml:space="preserve"> </w:t>
            </w:r>
          </w:p>
        </w:tc>
        <w:tc>
          <w:tcPr>
            <w:tcW w:w="383"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jc w:val="center"/>
              <w:rPr>
                <w:rFonts w:ascii="Times New Roman" w:hAnsi="Times New Roman"/>
                <w:bCs/>
                <w:sz w:val="20"/>
                <w:szCs w:val="20"/>
                <w:lang w:eastAsia="ru-RU"/>
              </w:rPr>
            </w:pPr>
            <w:r w:rsidRPr="00B50550">
              <w:rPr>
                <w:rFonts w:ascii="Times New Roman" w:hAnsi="Times New Roman"/>
                <w:bCs/>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45,6</w:t>
            </w:r>
          </w:p>
        </w:tc>
        <w:tc>
          <w:tcPr>
            <w:tcW w:w="271" w:type="pct"/>
            <w:tcBorders>
              <w:top w:val="single" w:sz="4" w:space="0" w:color="auto"/>
              <w:left w:val="nil"/>
              <w:bottom w:val="single" w:sz="4" w:space="0" w:color="auto"/>
              <w:right w:val="single" w:sz="4" w:space="0" w:color="auto"/>
            </w:tcBorders>
            <w:shd w:val="clear" w:color="auto" w:fill="auto"/>
          </w:tcPr>
          <w:p w:rsidR="001C4468" w:rsidRPr="00D62055"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43,6</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D62055"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95,6</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3660E" w:rsidP="001C4468">
            <w:pPr>
              <w:spacing w:after="0" w:line="240" w:lineRule="auto"/>
              <w:rPr>
                <w:rFonts w:ascii="Times New Roman" w:hAnsi="Times New Roman"/>
                <w:bCs/>
                <w:sz w:val="20"/>
                <w:szCs w:val="20"/>
                <w:lang w:eastAsia="ru-RU"/>
              </w:rPr>
            </w:pPr>
            <w:r>
              <w:rPr>
                <w:rFonts w:ascii="Times New Roman" w:hAnsi="Times New Roman"/>
                <w:sz w:val="20"/>
                <w:szCs w:val="20"/>
              </w:rPr>
              <w:t>Ф</w:t>
            </w:r>
            <w:r w:rsidR="001C4468" w:rsidRPr="008A51DC">
              <w:rPr>
                <w:rFonts w:ascii="Times New Roman" w:hAnsi="Times New Roman"/>
                <w:sz w:val="20"/>
                <w:szCs w:val="20"/>
              </w:rPr>
              <w:t xml:space="preserve">актическое значение показателя установлено по </w:t>
            </w:r>
            <w:r>
              <w:rPr>
                <w:rFonts w:ascii="Times New Roman" w:hAnsi="Times New Roman"/>
                <w:sz w:val="20"/>
                <w:szCs w:val="20"/>
              </w:rPr>
              <w:t>оценке Министерства экономики и </w:t>
            </w:r>
            <w:r w:rsidR="001C4468" w:rsidRPr="008A51DC">
              <w:rPr>
                <w:rFonts w:ascii="Times New Roman" w:hAnsi="Times New Roman"/>
                <w:sz w:val="20"/>
                <w:szCs w:val="20"/>
              </w:rPr>
              <w:t>территориального развития Свердловской области</w:t>
            </w:r>
            <w:r>
              <w:rPr>
                <w:rFonts w:ascii="Times New Roman" w:hAnsi="Times New Roman"/>
                <w:sz w:val="20"/>
                <w:szCs w:val="20"/>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w:t>
            </w:r>
          </w:p>
        </w:tc>
        <w:tc>
          <w:tcPr>
            <w:tcW w:w="860"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rPr>
                <w:rFonts w:ascii="Times New Roman" w:hAnsi="Times New Roman"/>
                <w:bCs/>
                <w:sz w:val="20"/>
                <w:szCs w:val="20"/>
                <w:lang w:eastAsia="ru-RU"/>
              </w:rPr>
            </w:pPr>
            <w:r w:rsidRPr="00B50550">
              <w:rPr>
                <w:rFonts w:ascii="Times New Roman" w:hAnsi="Times New Roman"/>
                <w:bCs/>
                <w:sz w:val="20"/>
                <w:szCs w:val="20"/>
                <w:lang w:eastAsia="ru-RU"/>
              </w:rPr>
              <w:t>увеличение количества штаб-кварт</w:t>
            </w:r>
            <w:r w:rsidR="0013660E">
              <w:rPr>
                <w:rFonts w:ascii="Times New Roman" w:hAnsi="Times New Roman"/>
                <w:bCs/>
                <w:sz w:val="20"/>
                <w:szCs w:val="20"/>
                <w:lang w:eastAsia="ru-RU"/>
              </w:rPr>
              <w:t>ир международных организаций на </w:t>
            </w:r>
            <w:r w:rsidRPr="00B50550">
              <w:rPr>
                <w:rFonts w:ascii="Times New Roman" w:hAnsi="Times New Roman"/>
                <w:bCs/>
                <w:sz w:val="20"/>
                <w:szCs w:val="20"/>
                <w:lang w:eastAsia="ru-RU"/>
              </w:rPr>
              <w:t>территории Свердловской области (нарастающим итогом к 2014 году)</w:t>
            </w:r>
          </w:p>
        </w:tc>
        <w:tc>
          <w:tcPr>
            <w:tcW w:w="383"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jc w:val="center"/>
              <w:rPr>
                <w:rFonts w:ascii="Times New Roman" w:hAnsi="Times New Roman"/>
                <w:bCs/>
                <w:sz w:val="20"/>
                <w:szCs w:val="20"/>
                <w:lang w:eastAsia="ru-RU"/>
              </w:rPr>
            </w:pPr>
            <w:r w:rsidRPr="00B50550">
              <w:rPr>
                <w:rFonts w:ascii="Times New Roman" w:hAnsi="Times New Roman"/>
                <w:bCs/>
                <w:sz w:val="20"/>
                <w:szCs w:val="20"/>
                <w:lang w:eastAsia="ru-RU"/>
              </w:rPr>
              <w:t>единиц</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CB1E3F" w:rsidRDefault="001C4468" w:rsidP="001C4468">
            <w:pPr>
              <w:spacing w:after="0" w:line="240" w:lineRule="auto"/>
              <w:jc w:val="center"/>
              <w:rPr>
                <w:rFonts w:ascii="Times New Roman" w:hAnsi="Times New Roman"/>
                <w:bCs/>
                <w:sz w:val="20"/>
                <w:szCs w:val="20"/>
                <w:lang w:eastAsia="ru-RU"/>
              </w:rPr>
            </w:pPr>
            <w:r w:rsidRPr="00CB1E3F">
              <w:rPr>
                <w:rFonts w:ascii="Times New Roman" w:hAnsi="Times New Roman"/>
                <w:bCs/>
                <w:sz w:val="20"/>
                <w:szCs w:val="20"/>
                <w:lang w:eastAsia="ru-RU"/>
              </w:rPr>
              <w:t>х</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3660E" w:rsidP="001C4468">
            <w:pPr>
              <w:spacing w:after="0" w:line="240" w:lineRule="auto"/>
              <w:rPr>
                <w:rFonts w:ascii="Times New Roman" w:hAnsi="Times New Roman"/>
                <w:bCs/>
                <w:sz w:val="20"/>
                <w:szCs w:val="20"/>
                <w:lang w:eastAsia="ru-RU"/>
              </w:rPr>
            </w:pPr>
            <w:r>
              <w:rPr>
                <w:rFonts w:ascii="Times New Roman" w:hAnsi="Times New Roman"/>
                <w:bCs/>
                <w:sz w:val="20"/>
                <w:szCs w:val="20"/>
                <w:lang w:eastAsia="ru-RU"/>
              </w:rPr>
              <w:t>П</w:t>
            </w:r>
            <w:r w:rsidR="001C4468">
              <w:rPr>
                <w:rFonts w:ascii="Times New Roman" w:hAnsi="Times New Roman"/>
                <w:bCs/>
                <w:sz w:val="20"/>
                <w:szCs w:val="20"/>
                <w:lang w:eastAsia="ru-RU"/>
              </w:rPr>
              <w:t>лановое значение це</w:t>
            </w:r>
            <w:r>
              <w:rPr>
                <w:rFonts w:ascii="Times New Roman" w:hAnsi="Times New Roman"/>
                <w:bCs/>
                <w:sz w:val="20"/>
                <w:szCs w:val="20"/>
                <w:lang w:eastAsia="ru-RU"/>
              </w:rPr>
              <w:t>левого показателя установлено с </w:t>
            </w:r>
            <w:r w:rsidR="001C4468">
              <w:rPr>
                <w:rFonts w:ascii="Times New Roman" w:hAnsi="Times New Roman"/>
                <w:bCs/>
                <w:sz w:val="20"/>
                <w:szCs w:val="20"/>
                <w:lang w:eastAsia="ru-RU"/>
              </w:rPr>
              <w:t>2018 года</w:t>
            </w:r>
            <w:r>
              <w:rPr>
                <w:rFonts w:ascii="Times New Roman" w:hAnsi="Times New Roman"/>
                <w:bCs/>
                <w:sz w:val="20"/>
                <w:szCs w:val="20"/>
                <w:lang w:eastAsia="ru-RU"/>
              </w:rPr>
              <w:t>.</w:t>
            </w:r>
          </w:p>
        </w:tc>
      </w:tr>
      <w:tr w:rsidR="001C4468" w:rsidRPr="00E20961" w:rsidTr="00F209B9">
        <w:trPr>
          <w:trHeight w:val="273"/>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860"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rPr>
                <w:rFonts w:ascii="Times New Roman" w:hAnsi="Times New Roman"/>
                <w:bCs/>
                <w:sz w:val="20"/>
                <w:szCs w:val="20"/>
                <w:lang w:eastAsia="ru-RU"/>
              </w:rPr>
            </w:pPr>
            <w:r w:rsidRPr="00B50550">
              <w:rPr>
                <w:rFonts w:ascii="Times New Roman" w:hAnsi="Times New Roman"/>
                <w:bCs/>
                <w:sz w:val="20"/>
                <w:szCs w:val="20"/>
                <w:lang w:eastAsia="ru-RU"/>
              </w:rPr>
              <w:t>оборот розничной торговли</w:t>
            </w:r>
          </w:p>
        </w:tc>
        <w:tc>
          <w:tcPr>
            <w:tcW w:w="383"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jc w:val="center"/>
              <w:rPr>
                <w:rFonts w:ascii="Times New Roman" w:hAnsi="Times New Roman"/>
                <w:bCs/>
                <w:sz w:val="20"/>
                <w:szCs w:val="20"/>
                <w:lang w:eastAsia="ru-RU"/>
              </w:rPr>
            </w:pPr>
            <w:r w:rsidRPr="00B50550">
              <w:rPr>
                <w:rFonts w:ascii="Times New Roman" w:hAnsi="Times New Roman"/>
                <w:bCs/>
                <w:sz w:val="20"/>
                <w:szCs w:val="20"/>
                <w:lang w:eastAsia="ru-RU"/>
              </w:rPr>
              <w:t>млрд. рублей</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989</w:t>
            </w:r>
          </w:p>
        </w:tc>
        <w:tc>
          <w:tcPr>
            <w:tcW w:w="271" w:type="pct"/>
            <w:tcBorders>
              <w:top w:val="single" w:sz="4" w:space="0" w:color="auto"/>
              <w:left w:val="nil"/>
              <w:bottom w:val="single" w:sz="4" w:space="0" w:color="auto"/>
              <w:right w:val="single" w:sz="4" w:space="0" w:color="auto"/>
            </w:tcBorders>
            <w:shd w:val="clear" w:color="auto" w:fill="auto"/>
          </w:tcPr>
          <w:p w:rsidR="001C4468" w:rsidRPr="003F719B"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1078,2</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3F719B"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109,0</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bCs/>
                <w:sz w:val="20"/>
                <w:szCs w:val="20"/>
                <w:lang w:eastAsia="ru-RU"/>
              </w:rPr>
            </w:pPr>
          </w:p>
        </w:tc>
      </w:tr>
      <w:tr w:rsidR="001C4468" w:rsidRPr="00E20961" w:rsidTr="00F209B9">
        <w:trPr>
          <w:trHeight w:val="151"/>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w:t>
            </w:r>
          </w:p>
        </w:tc>
        <w:tc>
          <w:tcPr>
            <w:tcW w:w="860"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rPr>
                <w:rFonts w:ascii="Times New Roman" w:hAnsi="Times New Roman"/>
                <w:bCs/>
                <w:sz w:val="20"/>
                <w:szCs w:val="20"/>
                <w:lang w:eastAsia="ru-RU"/>
              </w:rPr>
            </w:pPr>
            <w:r w:rsidRPr="00B50550">
              <w:rPr>
                <w:rFonts w:ascii="Times New Roman" w:hAnsi="Times New Roman"/>
                <w:bCs/>
                <w:sz w:val="20"/>
                <w:szCs w:val="20"/>
                <w:lang w:eastAsia="ru-RU"/>
              </w:rPr>
              <w:t xml:space="preserve">объем платных услуг </w:t>
            </w:r>
          </w:p>
        </w:tc>
        <w:tc>
          <w:tcPr>
            <w:tcW w:w="383"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jc w:val="center"/>
              <w:rPr>
                <w:rFonts w:ascii="Times New Roman" w:hAnsi="Times New Roman"/>
                <w:bCs/>
                <w:sz w:val="20"/>
                <w:szCs w:val="20"/>
                <w:lang w:eastAsia="ru-RU"/>
              </w:rPr>
            </w:pPr>
            <w:r w:rsidRPr="00B50550">
              <w:rPr>
                <w:rFonts w:ascii="Times New Roman" w:hAnsi="Times New Roman"/>
                <w:bCs/>
                <w:sz w:val="20"/>
                <w:szCs w:val="20"/>
                <w:lang w:eastAsia="ru-RU"/>
              </w:rPr>
              <w:t>млрд. рублей</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299</w:t>
            </w:r>
          </w:p>
        </w:tc>
        <w:tc>
          <w:tcPr>
            <w:tcW w:w="271" w:type="pct"/>
            <w:tcBorders>
              <w:top w:val="single" w:sz="4" w:space="0" w:color="auto"/>
              <w:left w:val="nil"/>
              <w:bottom w:val="single" w:sz="4" w:space="0" w:color="auto"/>
              <w:right w:val="single" w:sz="4" w:space="0" w:color="auto"/>
            </w:tcBorders>
            <w:shd w:val="clear" w:color="auto" w:fill="auto"/>
          </w:tcPr>
          <w:p w:rsidR="001C4468" w:rsidRPr="00F45F8B"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347,8</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7B7B75"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116,3</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bCs/>
                <w:sz w:val="20"/>
                <w:szCs w:val="20"/>
                <w:lang w:eastAsia="ru-RU"/>
              </w:rPr>
            </w:pP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w:t>
            </w:r>
          </w:p>
        </w:tc>
        <w:tc>
          <w:tcPr>
            <w:tcW w:w="860"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rPr>
                <w:rFonts w:ascii="Times New Roman" w:hAnsi="Times New Roman"/>
                <w:bCs/>
                <w:sz w:val="20"/>
                <w:szCs w:val="20"/>
                <w:lang w:eastAsia="ru-RU"/>
              </w:rPr>
            </w:pPr>
            <w:r w:rsidRPr="00B50550">
              <w:rPr>
                <w:rFonts w:ascii="Times New Roman" w:hAnsi="Times New Roman"/>
                <w:bCs/>
                <w:sz w:val="20"/>
                <w:szCs w:val="20"/>
                <w:lang w:eastAsia="ru-RU"/>
              </w:rPr>
              <w:t xml:space="preserve">количество зарегистрированных преступлений </w:t>
            </w:r>
          </w:p>
        </w:tc>
        <w:tc>
          <w:tcPr>
            <w:tcW w:w="383" w:type="pct"/>
            <w:tcBorders>
              <w:top w:val="single" w:sz="4" w:space="0" w:color="auto"/>
              <w:left w:val="nil"/>
              <w:bottom w:val="single" w:sz="4" w:space="0" w:color="auto"/>
              <w:right w:val="single" w:sz="4" w:space="0" w:color="auto"/>
            </w:tcBorders>
            <w:shd w:val="clear" w:color="auto" w:fill="auto"/>
          </w:tcPr>
          <w:p w:rsidR="001C4468" w:rsidRPr="00B50550" w:rsidRDefault="001C4468" w:rsidP="001C4468">
            <w:pPr>
              <w:spacing w:after="0" w:line="240" w:lineRule="auto"/>
              <w:jc w:val="center"/>
              <w:rPr>
                <w:rFonts w:ascii="Times New Roman" w:hAnsi="Times New Roman"/>
                <w:bCs/>
                <w:sz w:val="20"/>
                <w:szCs w:val="20"/>
                <w:lang w:eastAsia="ru-RU"/>
              </w:rPr>
            </w:pPr>
            <w:r w:rsidRPr="00B50550">
              <w:rPr>
                <w:rFonts w:ascii="Times New Roman" w:hAnsi="Times New Roman"/>
                <w:bCs/>
                <w:sz w:val="20"/>
                <w:szCs w:val="20"/>
                <w:lang w:eastAsia="ru-RU"/>
              </w:rPr>
              <w:t>тысяча преступлений</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68,8</w:t>
            </w:r>
          </w:p>
        </w:tc>
        <w:tc>
          <w:tcPr>
            <w:tcW w:w="271" w:type="pct"/>
            <w:tcBorders>
              <w:top w:val="single" w:sz="4" w:space="0" w:color="auto"/>
              <w:left w:val="nil"/>
              <w:bottom w:val="single" w:sz="4" w:space="0" w:color="auto"/>
              <w:right w:val="single" w:sz="4" w:space="0" w:color="auto"/>
            </w:tcBorders>
            <w:shd w:val="clear" w:color="auto" w:fill="auto"/>
          </w:tcPr>
          <w:p w:rsidR="001C4468" w:rsidRPr="005B4DEA"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58,3</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5B4DEA"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118,0</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bCs/>
                <w:sz w:val="20"/>
                <w:szCs w:val="20"/>
                <w:lang w:eastAsia="ru-RU"/>
              </w:rPr>
            </w:pP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
                <w:bCs/>
                <w:sz w:val="20"/>
                <w:szCs w:val="20"/>
                <w:lang w:eastAsia="ru-RU"/>
              </w:rPr>
            </w:pPr>
          </w:p>
        </w:tc>
        <w:tc>
          <w:tcPr>
            <w:tcW w:w="282" w:type="pct"/>
            <w:tcBorders>
              <w:top w:val="single" w:sz="4" w:space="0" w:color="auto"/>
              <w:left w:val="nil"/>
              <w:bottom w:val="single" w:sz="4" w:space="0" w:color="auto"/>
              <w:right w:val="single" w:sz="4" w:space="0" w:color="auto"/>
            </w:tcBorders>
            <w:shd w:val="clear" w:color="auto" w:fill="auto"/>
          </w:tcPr>
          <w:p w:rsidR="001C4468" w:rsidRPr="00A87C5C"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7</w:t>
            </w:r>
          </w:p>
        </w:tc>
        <w:tc>
          <w:tcPr>
            <w:tcW w:w="860" w:type="pct"/>
            <w:tcBorders>
              <w:top w:val="single" w:sz="4" w:space="0" w:color="auto"/>
              <w:left w:val="nil"/>
              <w:bottom w:val="single" w:sz="4" w:space="0" w:color="auto"/>
              <w:right w:val="single" w:sz="4" w:space="0" w:color="auto"/>
            </w:tcBorders>
            <w:shd w:val="clear" w:color="auto" w:fill="auto"/>
          </w:tcPr>
          <w:p w:rsidR="001C4468" w:rsidRPr="00FF61B4" w:rsidRDefault="001C4468" w:rsidP="001C4468">
            <w:pPr>
              <w:spacing w:after="0" w:line="240" w:lineRule="auto"/>
              <w:rPr>
                <w:rFonts w:ascii="Times New Roman" w:hAnsi="Times New Roman"/>
                <w:sz w:val="24"/>
                <w:szCs w:val="24"/>
                <w:lang w:eastAsia="ru-RU"/>
              </w:rPr>
            </w:pPr>
            <w:r w:rsidRPr="00B50550">
              <w:rPr>
                <w:rFonts w:ascii="Times New Roman" w:hAnsi="Times New Roman"/>
                <w:bCs/>
                <w:sz w:val="20"/>
                <w:szCs w:val="20"/>
                <w:lang w:eastAsia="ru-RU"/>
              </w:rPr>
              <w:t>доля домашних хозяйств, имеющих широкополосный доступ к сети «Интернет», в общем числе домохозяйств (направление Стратегии «Создание комфортной среды для жизни жителей Свердловской области»</w:t>
            </w:r>
            <w:r>
              <w:rPr>
                <w:rFonts w:ascii="Times New Roman" w:hAnsi="Times New Roman"/>
                <w:bCs/>
                <w:sz w:val="20"/>
                <w:szCs w:val="20"/>
                <w:lang w:eastAsia="ru-RU"/>
              </w:rPr>
              <w:t>)</w:t>
            </w:r>
          </w:p>
        </w:tc>
        <w:tc>
          <w:tcPr>
            <w:tcW w:w="383" w:type="pct"/>
            <w:tcBorders>
              <w:top w:val="single" w:sz="4" w:space="0" w:color="auto"/>
              <w:left w:val="nil"/>
              <w:bottom w:val="single" w:sz="4" w:space="0" w:color="auto"/>
              <w:right w:val="single" w:sz="4" w:space="0" w:color="auto"/>
            </w:tcBorders>
            <w:shd w:val="clear" w:color="auto" w:fill="auto"/>
          </w:tcPr>
          <w:p w:rsidR="001C4468" w:rsidRPr="00FF61B4" w:rsidRDefault="001C4468" w:rsidP="001C4468">
            <w:pPr>
              <w:spacing w:after="0" w:line="240" w:lineRule="auto"/>
              <w:jc w:val="center"/>
              <w:rPr>
                <w:rFonts w:ascii="Times New Roman" w:hAnsi="Times New Roman"/>
                <w:sz w:val="24"/>
                <w:szCs w:val="24"/>
                <w:lang w:eastAsia="ru-RU"/>
              </w:rPr>
            </w:pPr>
            <w:r w:rsidRPr="00B50550">
              <w:rPr>
                <w:rFonts w:ascii="Times New Roman" w:hAnsi="Times New Roman"/>
                <w:bCs/>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tcPr>
          <w:p w:rsidR="001C4468" w:rsidRPr="00EA4B92"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85</w:t>
            </w:r>
          </w:p>
        </w:tc>
        <w:tc>
          <w:tcPr>
            <w:tcW w:w="271" w:type="pct"/>
            <w:tcBorders>
              <w:top w:val="single" w:sz="4" w:space="0" w:color="auto"/>
              <w:left w:val="nil"/>
              <w:bottom w:val="single" w:sz="4" w:space="0" w:color="auto"/>
              <w:right w:val="single" w:sz="4" w:space="0" w:color="auto"/>
            </w:tcBorders>
            <w:shd w:val="clear" w:color="auto" w:fill="auto"/>
          </w:tcPr>
          <w:p w:rsidR="001C4468" w:rsidRPr="00DD51DD"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70,5</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CB1E3F"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82,9</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bCs/>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3660E" w:rsidP="00BD5572">
            <w:pPr>
              <w:spacing w:after="0" w:line="240" w:lineRule="auto"/>
              <w:rPr>
                <w:rFonts w:ascii="Times New Roman" w:hAnsi="Times New Roman"/>
                <w:bCs/>
                <w:sz w:val="20"/>
                <w:szCs w:val="20"/>
                <w:lang w:eastAsia="ru-RU"/>
              </w:rPr>
            </w:pPr>
            <w:r>
              <w:rPr>
                <w:rFonts w:ascii="Times New Roman" w:hAnsi="Times New Roman"/>
                <w:bCs/>
                <w:sz w:val="20"/>
                <w:szCs w:val="20"/>
                <w:lang w:eastAsia="ru-RU"/>
              </w:rPr>
              <w:t>Значение показателя за 2017 </w:t>
            </w:r>
            <w:r w:rsidR="001C4468" w:rsidRPr="007A5C5C">
              <w:rPr>
                <w:rFonts w:ascii="Times New Roman" w:hAnsi="Times New Roman"/>
                <w:bCs/>
                <w:sz w:val="20"/>
                <w:szCs w:val="20"/>
                <w:lang w:eastAsia="ru-RU"/>
              </w:rPr>
              <w:t>год взято из Единой межведомственной информационно</w:t>
            </w:r>
            <w:r>
              <w:rPr>
                <w:rFonts w:ascii="Times New Roman" w:hAnsi="Times New Roman"/>
                <w:bCs/>
                <w:sz w:val="20"/>
                <w:szCs w:val="20"/>
                <w:lang w:eastAsia="ru-RU"/>
              </w:rPr>
              <w:t>-</w:t>
            </w:r>
            <w:r w:rsidR="001C4468" w:rsidRPr="007A5C5C">
              <w:rPr>
                <w:rFonts w:ascii="Times New Roman" w:hAnsi="Times New Roman"/>
                <w:bCs/>
                <w:sz w:val="20"/>
                <w:szCs w:val="20"/>
                <w:lang w:eastAsia="ru-RU"/>
              </w:rPr>
              <w:t>статистической системы (ЕМИСС).</w:t>
            </w:r>
            <w:r w:rsidR="00BD5572">
              <w:rPr>
                <w:rFonts w:ascii="Times New Roman" w:hAnsi="Times New Roman"/>
                <w:bCs/>
                <w:sz w:val="20"/>
                <w:szCs w:val="20"/>
                <w:lang w:eastAsia="ru-RU"/>
              </w:rPr>
              <w:t xml:space="preserve"> </w:t>
            </w:r>
            <w:r w:rsidR="001C4468" w:rsidRPr="007A5C5C">
              <w:rPr>
                <w:rFonts w:ascii="Times New Roman" w:hAnsi="Times New Roman"/>
                <w:bCs/>
                <w:sz w:val="20"/>
                <w:szCs w:val="20"/>
                <w:lang w:eastAsia="ru-RU"/>
              </w:rPr>
              <w:t>Плановые значения показателя рассчитаны на основании статистического сборника «Показатели развития информационного о</w:t>
            </w:r>
            <w:r>
              <w:rPr>
                <w:rFonts w:ascii="Times New Roman" w:hAnsi="Times New Roman"/>
                <w:bCs/>
                <w:sz w:val="20"/>
                <w:szCs w:val="20"/>
                <w:lang w:eastAsia="ru-RU"/>
              </w:rPr>
              <w:t>бщества в </w:t>
            </w:r>
            <w:r w:rsidR="001C4468">
              <w:rPr>
                <w:rFonts w:ascii="Times New Roman" w:hAnsi="Times New Roman"/>
                <w:bCs/>
                <w:sz w:val="20"/>
                <w:szCs w:val="20"/>
                <w:lang w:eastAsia="ru-RU"/>
              </w:rPr>
              <w:t>Российской Федерации»</w:t>
            </w:r>
            <w:r>
              <w:rPr>
                <w:rFonts w:ascii="Times New Roman" w:hAnsi="Times New Roman"/>
                <w:bCs/>
                <w:sz w:val="20"/>
                <w:szCs w:val="20"/>
                <w:lang w:eastAsia="ru-RU"/>
              </w:rPr>
              <w:t>.</w:t>
            </w:r>
          </w:p>
        </w:tc>
      </w:tr>
      <w:tr w:rsidR="001C4468" w:rsidRPr="00E20961" w:rsidTr="00BD5572">
        <w:trPr>
          <w:cantSplit/>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1C4468" w:rsidRDefault="001C4468" w:rsidP="001C4468">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Проект «Стратегии городов» Стратегии социально-экономического развития Свердло</w:t>
            </w:r>
            <w:r>
              <w:rPr>
                <w:rFonts w:ascii="Times New Roman" w:hAnsi="Times New Roman"/>
                <w:b/>
                <w:bCs/>
                <w:sz w:val="20"/>
                <w:szCs w:val="20"/>
                <w:lang w:eastAsia="ru-RU"/>
              </w:rPr>
              <w:t xml:space="preserve">вской области </w:t>
            </w:r>
            <w:r>
              <w:rPr>
                <w:rFonts w:ascii="Times New Roman" w:hAnsi="Times New Roman"/>
                <w:b/>
                <w:bCs/>
                <w:sz w:val="20"/>
                <w:szCs w:val="20"/>
                <w:lang w:eastAsia="ru-RU"/>
              </w:rPr>
              <w:br/>
              <w:t>на 2016–2030 годы.</w:t>
            </w:r>
          </w:p>
          <w:p w:rsidR="001C4468" w:rsidRPr="00D14D5D" w:rsidRDefault="001C4468" w:rsidP="001C4468">
            <w:pPr>
              <w:spacing w:after="0" w:line="240" w:lineRule="auto"/>
              <w:rPr>
                <w:rFonts w:ascii="Times New Roman" w:hAnsi="Times New Roman"/>
                <w:bCs/>
                <w:sz w:val="20"/>
                <w:szCs w:val="20"/>
                <w:lang w:eastAsia="ru-RU"/>
              </w:rPr>
            </w:pPr>
            <w:r w:rsidRPr="00D14D5D">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1C4468" w:rsidRPr="000238B8" w:rsidRDefault="001C4468" w:rsidP="001C4468">
            <w:pPr>
              <w:spacing w:after="0" w:line="240" w:lineRule="auto"/>
              <w:rPr>
                <w:rFonts w:ascii="Times New Roman" w:hAnsi="Times New Roman"/>
                <w:bCs/>
                <w:sz w:val="20"/>
                <w:szCs w:val="20"/>
                <w:lang w:eastAsia="ru-RU"/>
              </w:rPr>
            </w:pPr>
            <w:r w:rsidRPr="00D14D5D">
              <w:rPr>
                <w:rFonts w:ascii="Times New Roman" w:hAnsi="Times New Roman"/>
                <w:bCs/>
                <w:sz w:val="20"/>
                <w:szCs w:val="20"/>
                <w:lang w:eastAsia="ru-RU"/>
              </w:rPr>
              <w:t>1) «Совершенствование социально-</w:t>
            </w:r>
            <w:r w:rsidRPr="000238B8">
              <w:rPr>
                <w:rFonts w:ascii="Times New Roman" w:hAnsi="Times New Roman"/>
                <w:bCs/>
                <w:sz w:val="20"/>
                <w:szCs w:val="20"/>
                <w:lang w:eastAsia="ru-RU"/>
              </w:rPr>
              <w:t>экономической политики на территории Свердловской области до 2024 года» (утверждена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(далее- постановление Правительства Свердловской области от 25.12.2014 № 1209-ПП));</w:t>
            </w:r>
          </w:p>
          <w:p w:rsidR="001C4468" w:rsidRPr="000238B8" w:rsidRDefault="001C4468" w:rsidP="001C4468">
            <w:pPr>
              <w:spacing w:after="0" w:line="240" w:lineRule="auto"/>
              <w:rPr>
                <w:rFonts w:ascii="Times New Roman" w:hAnsi="Times New Roman"/>
                <w:bCs/>
                <w:sz w:val="20"/>
                <w:szCs w:val="20"/>
                <w:lang w:eastAsia="ru-RU"/>
              </w:rPr>
            </w:pPr>
            <w:r w:rsidRPr="000238B8">
              <w:rPr>
                <w:rFonts w:ascii="Times New Roman" w:hAnsi="Times New Roman"/>
                <w:bCs/>
                <w:sz w:val="20"/>
                <w:szCs w:val="20"/>
                <w:lang w:eastAsia="ru-RU"/>
              </w:rPr>
              <w:t>2) «Развитие агропромышленного комплекса и потребительского рынка Свердловской области до 2024 года» (утверждена постановлением Правительства Свердловской области от 23.10.2013 № 1285-ПП);</w:t>
            </w:r>
          </w:p>
          <w:p w:rsidR="001C4468" w:rsidRPr="000238B8" w:rsidRDefault="001C4468" w:rsidP="001C4468">
            <w:pPr>
              <w:spacing w:after="0" w:line="240" w:lineRule="auto"/>
              <w:rPr>
                <w:rFonts w:ascii="Times New Roman" w:hAnsi="Times New Roman"/>
                <w:bCs/>
                <w:sz w:val="20"/>
                <w:szCs w:val="20"/>
                <w:lang w:eastAsia="ru-RU"/>
              </w:rPr>
            </w:pPr>
            <w:r w:rsidRPr="000238B8">
              <w:rPr>
                <w:rFonts w:ascii="Times New Roman" w:hAnsi="Times New Roman"/>
                <w:bCs/>
                <w:sz w:val="20"/>
                <w:szCs w:val="20"/>
                <w:lang w:eastAsia="ru-RU"/>
              </w:rPr>
              <w:t>3) «Развитие транспорта, дорожного хозяйства, связи и информационных технологий Свердловской области до 2022 года» (утверждена постановлением Правительства Свердловской области от 29.10.2013 № 1331-ПП);</w:t>
            </w:r>
          </w:p>
          <w:p w:rsidR="001C4468" w:rsidRPr="000238B8" w:rsidRDefault="001C4468" w:rsidP="001C4468">
            <w:pPr>
              <w:spacing w:after="0" w:line="240" w:lineRule="auto"/>
              <w:rPr>
                <w:rFonts w:ascii="Times New Roman" w:hAnsi="Times New Roman"/>
                <w:bCs/>
                <w:sz w:val="20"/>
                <w:szCs w:val="20"/>
                <w:lang w:eastAsia="ru-RU"/>
              </w:rPr>
            </w:pPr>
            <w:r w:rsidRPr="000238B8">
              <w:rPr>
                <w:rFonts w:ascii="Times New Roman" w:hAnsi="Times New Roman"/>
                <w:bCs/>
                <w:sz w:val="20"/>
                <w:szCs w:val="20"/>
                <w:lang w:eastAsia="ru-RU"/>
              </w:rPr>
              <w:t>4) «Реализация основных направлений государственной политики в строительном комплексе Свердловской области до 2024 года» (утверждена постановлением Правительства Свердловской области от 24.10.2013 № 1296-ПП);</w:t>
            </w:r>
          </w:p>
          <w:p w:rsidR="001C4468" w:rsidRPr="00822223" w:rsidRDefault="001C4468" w:rsidP="001C4468">
            <w:pPr>
              <w:spacing w:after="0" w:line="240" w:lineRule="auto"/>
              <w:rPr>
                <w:rFonts w:ascii="Times New Roman" w:hAnsi="Times New Roman"/>
                <w:b/>
                <w:bCs/>
                <w:sz w:val="20"/>
                <w:szCs w:val="20"/>
                <w:lang w:eastAsia="ru-RU"/>
              </w:rPr>
            </w:pPr>
            <w:r w:rsidRPr="000238B8">
              <w:rPr>
                <w:rFonts w:ascii="Times New Roman" w:hAnsi="Times New Roman"/>
                <w:bCs/>
                <w:sz w:val="20"/>
                <w:szCs w:val="20"/>
                <w:lang w:eastAsia="ru-RU"/>
              </w:rPr>
              <w:t>5) «Обеспечение общественной безопасности на территории Свердловской области до 2024 года» (утверждена постановлением Правительства Свердловской области от 05.04.2017 № 229-ПП «Об утверждении государственной программы Свердловской области «Обеспечение общественной безопасности на территории Свердловской области до 2024 года» (далее – постановление Правительства Свердловской области № 05.04.2017 № 229-ПП))</w:t>
            </w:r>
            <w:r w:rsidR="00C9125F">
              <w:rPr>
                <w:rFonts w:ascii="Times New Roman" w:hAnsi="Times New Roman"/>
                <w:bCs/>
                <w:sz w:val="20"/>
                <w:szCs w:val="20"/>
                <w:lang w:eastAsia="ru-RU"/>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hideMark/>
          </w:tcPr>
          <w:p w:rsidR="001C4468" w:rsidRPr="000238B8" w:rsidRDefault="001C4468" w:rsidP="001C4468">
            <w:pPr>
              <w:spacing w:after="0" w:line="240" w:lineRule="auto"/>
              <w:rPr>
                <w:rFonts w:ascii="Times New Roman" w:hAnsi="Times New Roman"/>
                <w:bCs/>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p w:rsidR="001C4468" w:rsidRPr="00822223" w:rsidRDefault="0013660E" w:rsidP="0013660E">
            <w:pPr>
              <w:spacing w:after="0" w:line="240" w:lineRule="auto"/>
              <w:rPr>
                <w:rFonts w:ascii="Times New Roman" w:hAnsi="Times New Roman"/>
                <w:bCs/>
                <w:sz w:val="20"/>
                <w:szCs w:val="20"/>
                <w:lang w:eastAsia="ru-RU"/>
              </w:rPr>
            </w:pPr>
            <w:r>
              <w:rPr>
                <w:rFonts w:ascii="Times New Roman" w:hAnsi="Times New Roman"/>
                <w:bCs/>
                <w:sz w:val="20"/>
                <w:szCs w:val="20"/>
                <w:lang w:eastAsia="ru-RU"/>
              </w:rPr>
              <w:t>Департамент по </w:t>
            </w:r>
            <w:r w:rsidR="001C4468" w:rsidRPr="000238B8">
              <w:rPr>
                <w:rFonts w:ascii="Times New Roman" w:hAnsi="Times New Roman"/>
                <w:bCs/>
                <w:sz w:val="20"/>
                <w:szCs w:val="20"/>
                <w:lang w:eastAsia="ru-RU"/>
              </w:rPr>
              <w:t>местному самоуправлению Правительства Свердловской области и</w:t>
            </w:r>
            <w:r>
              <w:rPr>
                <w:rFonts w:ascii="Times New Roman" w:hAnsi="Times New Roman"/>
                <w:bCs/>
                <w:sz w:val="20"/>
                <w:szCs w:val="20"/>
                <w:lang w:eastAsia="ru-RU"/>
              </w:rPr>
              <w:t> </w:t>
            </w:r>
            <w:r w:rsidR="001C4468" w:rsidRPr="000238B8">
              <w:rPr>
                <w:rFonts w:ascii="Times New Roman" w:hAnsi="Times New Roman"/>
                <w:bCs/>
                <w:sz w:val="20"/>
                <w:szCs w:val="20"/>
                <w:lang w:eastAsia="ru-RU"/>
              </w:rPr>
              <w:t>Губернатора Свердловской области</w:t>
            </w: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bCs/>
                <w:sz w:val="20"/>
                <w:szCs w:val="20"/>
                <w:lang w:eastAsia="ru-RU"/>
              </w:rPr>
            </w:pPr>
          </w:p>
        </w:tc>
      </w:tr>
      <w:tr w:rsidR="001C4468" w:rsidRPr="00E20961" w:rsidTr="008D3F83">
        <w:trPr>
          <w:trHeight w:val="355"/>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1. Координация государственного и муниципального стратегического управления (направление Стратегии «Сбалансированное развитие территорий муниципальных образований, расположенных на территории Свердловской области»)</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w:t>
            </w:r>
            <w:r w:rsidR="0013660E">
              <w:rPr>
                <w:rFonts w:ascii="Times New Roman" w:hAnsi="Times New Roman"/>
                <w:sz w:val="20"/>
                <w:szCs w:val="20"/>
                <w:lang w:eastAsia="ru-RU"/>
              </w:rPr>
              <w:t>ка Методических рекомендаций по </w:t>
            </w:r>
            <w:r w:rsidRPr="00822223">
              <w:rPr>
                <w:rFonts w:ascii="Times New Roman" w:hAnsi="Times New Roman"/>
                <w:sz w:val="20"/>
                <w:szCs w:val="20"/>
                <w:lang w:eastAsia="ru-RU"/>
              </w:rPr>
              <w:t>формированию системы стратегического планирования и разработке (актуализации) стратегий социально-экономического развития муниципальных образований, расположенных на территории Свердловской области, с целью приведения их в соответствие документам стратегического планирования Свердловской области</w:t>
            </w:r>
            <w:r w:rsidR="0013660E">
              <w:rPr>
                <w:rFonts w:ascii="Times New Roman" w:hAnsi="Times New Roman"/>
                <w:sz w:val="20"/>
                <w:szCs w:val="20"/>
                <w:lang w:eastAsia="ru-RU"/>
              </w:rPr>
              <w:t>.</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3660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разработаны Методические рекомендации по формированию системы стратегического планирования и</w:t>
            </w:r>
            <w:r w:rsidR="0013660E">
              <w:rPr>
                <w:rFonts w:ascii="Times New Roman" w:hAnsi="Times New Roman"/>
                <w:sz w:val="20"/>
                <w:szCs w:val="20"/>
                <w:lang w:eastAsia="ru-RU"/>
              </w:rPr>
              <w:t> </w:t>
            </w:r>
            <w:r w:rsidRPr="00822223">
              <w:rPr>
                <w:rFonts w:ascii="Times New Roman" w:hAnsi="Times New Roman"/>
                <w:sz w:val="20"/>
                <w:szCs w:val="20"/>
                <w:lang w:eastAsia="ru-RU"/>
              </w:rPr>
              <w:t>разработке (актуализации) стратегий социально-экономического развития муниципальных образований</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b/>
                <w:bCs/>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1C4468" w:rsidRPr="00723EDA"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0238B8" w:rsidRDefault="001C4468" w:rsidP="001C4468">
            <w:pPr>
              <w:spacing w:after="0" w:line="240" w:lineRule="auto"/>
              <w:rPr>
                <w:rFonts w:ascii="Times New Roman" w:hAnsi="Times New Roman"/>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tc>
        <w:tc>
          <w:tcPr>
            <w:tcW w:w="563" w:type="pct"/>
            <w:tcBorders>
              <w:top w:val="nil"/>
              <w:left w:val="nil"/>
              <w:bottom w:val="single" w:sz="4" w:space="0" w:color="auto"/>
              <w:right w:val="single" w:sz="4" w:space="0" w:color="auto"/>
            </w:tcBorders>
          </w:tcPr>
          <w:p w:rsidR="001C4468" w:rsidRPr="005F5D16" w:rsidRDefault="0013660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показателя установле</w:t>
            </w:r>
            <w:r>
              <w:rPr>
                <w:rFonts w:ascii="Times New Roman" w:hAnsi="Times New Roman"/>
                <w:sz w:val="20"/>
                <w:szCs w:val="20"/>
                <w:lang w:eastAsia="ru-RU"/>
              </w:rPr>
              <w:t>но на </w:t>
            </w:r>
            <w:r w:rsidR="001C4468">
              <w:rPr>
                <w:rFonts w:ascii="Times New Roman" w:hAnsi="Times New Roman"/>
                <w:sz w:val="20"/>
                <w:szCs w:val="20"/>
                <w:lang w:eastAsia="ru-RU"/>
              </w:rPr>
              <w:t>2016 год</w:t>
            </w:r>
            <w:r>
              <w:rPr>
                <w:rFonts w:ascii="Times New Roman" w:hAnsi="Times New Roman"/>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Нормативно-методическое обеспечение, организация обучения и консультирования сотрудников органов местного самоуправления муниципальных образований, расположенных на территории Сверд</w:t>
            </w:r>
            <w:r w:rsidR="0013660E">
              <w:rPr>
                <w:rFonts w:ascii="Times New Roman" w:hAnsi="Times New Roman"/>
                <w:sz w:val="20"/>
                <w:szCs w:val="20"/>
                <w:lang w:eastAsia="ru-RU"/>
              </w:rPr>
              <w:t>ловской области, по </w:t>
            </w:r>
            <w:r w:rsidRPr="00822223">
              <w:rPr>
                <w:rFonts w:ascii="Times New Roman" w:hAnsi="Times New Roman"/>
                <w:sz w:val="20"/>
                <w:szCs w:val="20"/>
                <w:lang w:eastAsia="ru-RU"/>
              </w:rPr>
              <w:t>вопр</w:t>
            </w:r>
            <w:r w:rsidR="0013660E">
              <w:rPr>
                <w:rFonts w:ascii="Times New Roman" w:hAnsi="Times New Roman"/>
                <w:sz w:val="20"/>
                <w:szCs w:val="20"/>
                <w:lang w:eastAsia="ru-RU"/>
              </w:rPr>
              <w:t>осам разработки (актуализации и </w:t>
            </w:r>
            <w:r w:rsidRPr="00822223">
              <w:rPr>
                <w:rFonts w:ascii="Times New Roman" w:hAnsi="Times New Roman"/>
                <w:sz w:val="20"/>
                <w:szCs w:val="20"/>
                <w:lang w:eastAsia="ru-RU"/>
              </w:rPr>
              <w:t>ко</w:t>
            </w:r>
            <w:r w:rsidR="0013660E">
              <w:rPr>
                <w:rFonts w:ascii="Times New Roman" w:hAnsi="Times New Roman"/>
                <w:sz w:val="20"/>
                <w:szCs w:val="20"/>
                <w:lang w:eastAsia="ru-RU"/>
              </w:rPr>
              <w:t>рректировки) и </w:t>
            </w:r>
            <w:r w:rsidRPr="00822223">
              <w:rPr>
                <w:rFonts w:ascii="Times New Roman" w:hAnsi="Times New Roman"/>
                <w:sz w:val="20"/>
                <w:szCs w:val="20"/>
                <w:lang w:eastAsia="ru-RU"/>
              </w:rPr>
              <w:t>мониторинга реализации документов стратегического планирования муниципального уровня</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внедрена постоянно действующая систем</w:t>
            </w:r>
            <w:r w:rsidR="0013660E">
              <w:rPr>
                <w:rFonts w:ascii="Times New Roman" w:hAnsi="Times New Roman"/>
                <w:sz w:val="20"/>
                <w:szCs w:val="20"/>
                <w:lang w:eastAsia="ru-RU"/>
              </w:rPr>
              <w:t>а организационно-методической и </w:t>
            </w:r>
            <w:r w:rsidRPr="00822223">
              <w:rPr>
                <w:rFonts w:ascii="Times New Roman" w:hAnsi="Times New Roman"/>
                <w:sz w:val="20"/>
                <w:szCs w:val="20"/>
                <w:lang w:eastAsia="ru-RU"/>
              </w:rPr>
              <w:t>консультационной поддержки муниципальных образований, расположенных на территории Свердловской области, по вопросам разработки (</w:t>
            </w:r>
            <w:r w:rsidR="0013660E">
              <w:rPr>
                <w:rFonts w:ascii="Times New Roman" w:hAnsi="Times New Roman"/>
                <w:sz w:val="20"/>
                <w:szCs w:val="20"/>
                <w:lang w:eastAsia="ru-RU"/>
              </w:rPr>
              <w:t>актуализации и корректировки) и </w:t>
            </w:r>
            <w:r w:rsidRPr="00822223">
              <w:rPr>
                <w:rFonts w:ascii="Times New Roman" w:hAnsi="Times New Roman"/>
                <w:sz w:val="20"/>
                <w:szCs w:val="20"/>
                <w:lang w:eastAsia="ru-RU"/>
              </w:rPr>
              <w:t>мониторинга реализации документов стратегического планирования</w:t>
            </w:r>
            <w:r w:rsidR="0013660E">
              <w:rPr>
                <w:rFonts w:ascii="Times New Roman" w:hAnsi="Times New Roman"/>
                <w:sz w:val="20"/>
                <w:szCs w:val="20"/>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71"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b/>
                <w:bCs/>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1C4468" w:rsidRPr="001650C8"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0238B8" w:rsidRDefault="001C4468" w:rsidP="001C4468">
            <w:pPr>
              <w:spacing w:after="0" w:line="240" w:lineRule="auto"/>
              <w:rPr>
                <w:rFonts w:ascii="Times New Roman" w:hAnsi="Times New Roman"/>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tc>
        <w:tc>
          <w:tcPr>
            <w:tcW w:w="563" w:type="pct"/>
            <w:tcBorders>
              <w:top w:val="nil"/>
              <w:left w:val="nil"/>
              <w:bottom w:val="single" w:sz="4" w:space="0" w:color="auto"/>
              <w:right w:val="single" w:sz="4" w:space="0" w:color="auto"/>
            </w:tcBorders>
          </w:tcPr>
          <w:p w:rsidR="001C4468" w:rsidRPr="00822223" w:rsidRDefault="0013660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показа</w:t>
            </w:r>
            <w:r>
              <w:rPr>
                <w:rFonts w:ascii="Times New Roman" w:hAnsi="Times New Roman"/>
                <w:sz w:val="20"/>
                <w:szCs w:val="20"/>
                <w:lang w:eastAsia="ru-RU"/>
              </w:rPr>
              <w:t>теля установлено на </w:t>
            </w:r>
            <w:r w:rsidR="001C4468">
              <w:rPr>
                <w:rFonts w:ascii="Times New Roman" w:hAnsi="Times New Roman"/>
                <w:sz w:val="20"/>
                <w:szCs w:val="20"/>
                <w:lang w:eastAsia="ru-RU"/>
              </w:rPr>
              <w:t>2016 год</w:t>
            </w:r>
            <w:r>
              <w:rPr>
                <w:rFonts w:ascii="Times New Roman" w:hAnsi="Times New Roman"/>
                <w:sz w:val="20"/>
                <w:szCs w:val="20"/>
                <w:lang w:eastAsia="ru-RU"/>
              </w:rPr>
              <w:t>.</w:t>
            </w:r>
          </w:p>
        </w:tc>
      </w:tr>
      <w:tr w:rsidR="001C4468" w:rsidRPr="00E20961" w:rsidTr="00F209B9">
        <w:trPr>
          <w:trHeight w:val="258"/>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Формирование и внедрение с</w:t>
            </w:r>
            <w:r w:rsidR="0013660E">
              <w:rPr>
                <w:rFonts w:ascii="Times New Roman" w:hAnsi="Times New Roman"/>
                <w:sz w:val="20"/>
                <w:szCs w:val="20"/>
                <w:lang w:eastAsia="ru-RU"/>
              </w:rPr>
              <w:t>истемы мониторинга разработки и </w:t>
            </w:r>
            <w:r w:rsidRPr="00822223">
              <w:rPr>
                <w:rFonts w:ascii="Times New Roman" w:hAnsi="Times New Roman"/>
                <w:sz w:val="20"/>
                <w:szCs w:val="20"/>
                <w:lang w:eastAsia="ru-RU"/>
              </w:rPr>
              <w:t>реализации документов стратегического планирования муниципальны</w:t>
            </w:r>
            <w:r w:rsidR="00BD5572">
              <w:rPr>
                <w:rFonts w:ascii="Times New Roman" w:hAnsi="Times New Roman"/>
                <w:sz w:val="20"/>
                <w:szCs w:val="20"/>
                <w:lang w:eastAsia="ru-RU"/>
              </w:rPr>
              <w:t>х образований, расположенных на </w:t>
            </w:r>
            <w:r w:rsidRPr="00822223">
              <w:rPr>
                <w:rFonts w:ascii="Times New Roman" w:hAnsi="Times New Roman"/>
                <w:sz w:val="20"/>
                <w:szCs w:val="20"/>
                <w:lang w:eastAsia="ru-RU"/>
              </w:rPr>
              <w:t>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(2017–2018)</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3660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внедрена система мониторинга разработки и реализации документов стратегического планирования муниципальных образований, расположенных на</w:t>
            </w:r>
            <w:r w:rsidR="0013660E">
              <w:rPr>
                <w:rFonts w:ascii="Times New Roman" w:hAnsi="Times New Roman"/>
                <w:sz w:val="20"/>
                <w:szCs w:val="20"/>
                <w:lang w:eastAsia="ru-RU"/>
              </w:rPr>
              <w:t> </w:t>
            </w:r>
            <w:r w:rsidRPr="00822223">
              <w:rPr>
                <w:rFonts w:ascii="Times New Roman" w:hAnsi="Times New Roman"/>
                <w:sz w:val="20"/>
                <w:szCs w:val="20"/>
                <w:lang w:eastAsia="ru-RU"/>
              </w:rPr>
              <w:t>территории Свердловской области</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0238B8" w:rsidRDefault="001C4468" w:rsidP="001C4468">
            <w:pPr>
              <w:spacing w:after="0" w:line="240" w:lineRule="auto"/>
              <w:rPr>
                <w:rFonts w:ascii="Times New Roman" w:hAnsi="Times New Roman"/>
                <w:bCs/>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p w:rsidR="001C4468" w:rsidRPr="00822223" w:rsidRDefault="00BD5572" w:rsidP="00BD5572">
            <w:pPr>
              <w:spacing w:after="0" w:line="240" w:lineRule="auto"/>
              <w:rPr>
                <w:rFonts w:ascii="Times New Roman" w:hAnsi="Times New Roman"/>
                <w:sz w:val="20"/>
                <w:szCs w:val="20"/>
                <w:lang w:eastAsia="ru-RU"/>
              </w:rPr>
            </w:pPr>
            <w:r>
              <w:rPr>
                <w:rFonts w:ascii="Times New Roman" w:hAnsi="Times New Roman"/>
                <w:bCs/>
                <w:sz w:val="20"/>
                <w:szCs w:val="20"/>
                <w:lang w:eastAsia="ru-RU"/>
              </w:rPr>
              <w:t>Департамент по </w:t>
            </w:r>
            <w:r w:rsidR="001C4468" w:rsidRPr="000238B8">
              <w:rPr>
                <w:rFonts w:ascii="Times New Roman" w:hAnsi="Times New Roman"/>
                <w:bCs/>
                <w:sz w:val="20"/>
                <w:szCs w:val="20"/>
                <w:lang w:eastAsia="ru-RU"/>
              </w:rPr>
              <w:t>местному самоуправлению Правительства Свердловской области и</w:t>
            </w:r>
            <w:r>
              <w:rPr>
                <w:rFonts w:ascii="Times New Roman" w:hAnsi="Times New Roman"/>
                <w:bCs/>
                <w:sz w:val="20"/>
                <w:szCs w:val="20"/>
                <w:lang w:eastAsia="ru-RU"/>
              </w:rPr>
              <w:t> </w:t>
            </w:r>
            <w:r w:rsidR="001C4468" w:rsidRPr="000238B8">
              <w:rPr>
                <w:rFonts w:ascii="Times New Roman" w:hAnsi="Times New Roman"/>
                <w:bCs/>
                <w:sz w:val="20"/>
                <w:szCs w:val="20"/>
                <w:lang w:eastAsia="ru-RU"/>
              </w:rPr>
              <w:t>Губернатора Свердловской области</w:t>
            </w:r>
            <w:r w:rsidR="001C4468" w:rsidRPr="000238B8">
              <w:rPr>
                <w:rFonts w:ascii="Times New Roman" w:hAnsi="Times New Roman"/>
                <w:sz w:val="20"/>
                <w:szCs w:val="20"/>
                <w:lang w:eastAsia="ru-RU"/>
              </w:rPr>
              <w:t xml:space="preserve"> во</w:t>
            </w:r>
            <w:r w:rsidR="001C4468" w:rsidRPr="00822223">
              <w:rPr>
                <w:rFonts w:ascii="Times New Roman" w:hAnsi="Times New Roman"/>
                <w:sz w:val="20"/>
                <w:szCs w:val="20"/>
                <w:lang w:eastAsia="ru-RU"/>
              </w:rPr>
              <w:t xml:space="preserve"> взаимодействии с органами местного самоуправления муниципальны</w:t>
            </w:r>
            <w:r w:rsidR="0013660E">
              <w:rPr>
                <w:rFonts w:ascii="Times New Roman" w:hAnsi="Times New Roman"/>
                <w:sz w:val="20"/>
                <w:szCs w:val="20"/>
                <w:lang w:eastAsia="ru-RU"/>
              </w:rPr>
              <w:t>х образований, расположенных на </w:t>
            </w:r>
            <w:r w:rsidR="001C4468" w:rsidRPr="00822223">
              <w:rPr>
                <w:rFonts w:ascii="Times New Roman" w:hAnsi="Times New Roman"/>
                <w:sz w:val="20"/>
                <w:szCs w:val="20"/>
                <w:lang w:eastAsia="ru-RU"/>
              </w:rPr>
              <w:t>территории Свердловской области (по согласованию)</w:t>
            </w:r>
          </w:p>
        </w:tc>
        <w:tc>
          <w:tcPr>
            <w:tcW w:w="563" w:type="pct"/>
            <w:tcBorders>
              <w:top w:val="nil"/>
              <w:left w:val="nil"/>
              <w:bottom w:val="single" w:sz="4" w:space="0" w:color="auto"/>
              <w:right w:val="single" w:sz="4" w:space="0" w:color="auto"/>
            </w:tcBorders>
          </w:tcPr>
          <w:p w:rsidR="001C4468" w:rsidRPr="00822223" w:rsidRDefault="0013660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рок наступления контрольного события – 2018 год</w:t>
            </w:r>
            <w:r>
              <w:rPr>
                <w:rFonts w:ascii="Times New Roman" w:hAnsi="Times New Roman"/>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системы оценки качества документов стратегического планирования муниципальных образований, расположенных на тер</w:t>
            </w:r>
            <w:r w:rsidR="0013660E">
              <w:rPr>
                <w:rFonts w:ascii="Times New Roman" w:hAnsi="Times New Roman"/>
                <w:sz w:val="20"/>
                <w:szCs w:val="20"/>
                <w:lang w:eastAsia="ru-RU"/>
              </w:rPr>
              <w:t>ритории Свердловской области, с </w:t>
            </w:r>
            <w:r w:rsidRPr="00822223">
              <w:rPr>
                <w:rFonts w:ascii="Times New Roman" w:hAnsi="Times New Roman"/>
                <w:sz w:val="20"/>
                <w:szCs w:val="20"/>
                <w:lang w:eastAsia="ru-RU"/>
              </w:rPr>
              <w:t>подготовкой рейтинга муниципальных образований</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(2018)</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публикация первого рейтинга муниципальных образований, расположенных на территории Свердловской области, по качеству документов стратегического планирования</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BD5572">
            <w:pPr>
              <w:spacing w:after="0" w:line="240" w:lineRule="auto"/>
              <w:rPr>
                <w:rFonts w:ascii="Times New Roman" w:hAnsi="Times New Roman"/>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r w:rsidR="00BD5572">
              <w:rPr>
                <w:rFonts w:ascii="Times New Roman" w:hAnsi="Times New Roman"/>
                <w:bCs/>
                <w:sz w:val="20"/>
                <w:szCs w:val="20"/>
                <w:lang w:eastAsia="ru-RU"/>
              </w:rPr>
              <w:t xml:space="preserve"> </w:t>
            </w:r>
            <w:r w:rsidRPr="000238B8">
              <w:rPr>
                <w:rFonts w:ascii="Times New Roman" w:hAnsi="Times New Roman"/>
                <w:bCs/>
                <w:sz w:val="20"/>
                <w:szCs w:val="20"/>
                <w:lang w:eastAsia="ru-RU"/>
              </w:rPr>
              <w:t>Департамент по</w:t>
            </w:r>
            <w:r w:rsidR="0013660E">
              <w:rPr>
                <w:rFonts w:ascii="Times New Roman" w:hAnsi="Times New Roman"/>
                <w:bCs/>
                <w:sz w:val="20"/>
                <w:szCs w:val="20"/>
                <w:lang w:eastAsia="ru-RU"/>
              </w:rPr>
              <w:t> </w:t>
            </w:r>
            <w:r w:rsidRPr="000238B8">
              <w:rPr>
                <w:rFonts w:ascii="Times New Roman" w:hAnsi="Times New Roman"/>
                <w:bCs/>
                <w:sz w:val="20"/>
                <w:szCs w:val="20"/>
                <w:lang w:eastAsia="ru-RU"/>
              </w:rPr>
              <w:t>местному самоуправлению Правительства Свердловской области и Губернатора Свердловской области</w:t>
            </w:r>
          </w:p>
        </w:tc>
        <w:tc>
          <w:tcPr>
            <w:tcW w:w="563" w:type="pct"/>
            <w:tcBorders>
              <w:top w:val="nil"/>
              <w:left w:val="nil"/>
              <w:bottom w:val="single" w:sz="4" w:space="0" w:color="auto"/>
              <w:right w:val="single" w:sz="4" w:space="0" w:color="auto"/>
            </w:tcBorders>
          </w:tcPr>
          <w:p w:rsidR="001C4468" w:rsidRPr="00822223" w:rsidRDefault="0013660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рок наступления контрольного события – 2018 год</w:t>
            </w:r>
            <w:r>
              <w:rPr>
                <w:rFonts w:ascii="Times New Roman" w:hAnsi="Times New Roman"/>
                <w:sz w:val="20"/>
                <w:szCs w:val="20"/>
                <w:lang w:eastAsia="ru-RU"/>
              </w:rPr>
              <w:t>.</w:t>
            </w:r>
          </w:p>
        </w:tc>
      </w:tr>
      <w:tr w:rsidR="001C4468" w:rsidRPr="00E20961" w:rsidTr="00F209B9">
        <w:trPr>
          <w:trHeight w:val="258"/>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Актуализация нормативно-правовой базы Свердловской области, регламентирующей вопросы административно-территориального устройства Свердловской области </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3 этап </w:t>
            </w:r>
            <w:r w:rsidRPr="00822223">
              <w:rPr>
                <w:rFonts w:ascii="Times New Roman" w:hAnsi="Times New Roman"/>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актуализирована нормативно-правовая база в сфере административно-территориального устройства</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790523" w:rsidRDefault="001C4468" w:rsidP="001C4468">
            <w:pPr>
              <w:spacing w:after="0" w:line="240" w:lineRule="auto"/>
              <w:jc w:val="center"/>
              <w:rPr>
                <w:rFonts w:ascii="Times New Roman" w:hAnsi="Times New Roman"/>
                <w:bCs/>
                <w:sz w:val="20"/>
                <w:szCs w:val="20"/>
                <w:lang w:eastAsia="ru-RU"/>
              </w:rPr>
            </w:pPr>
            <w:r w:rsidRPr="00790523">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FE6F35" w:rsidRDefault="001C4468" w:rsidP="00BD5572">
            <w:pPr>
              <w:spacing w:after="0" w:line="240" w:lineRule="auto"/>
              <w:rPr>
                <w:rFonts w:ascii="Times New Roman" w:hAnsi="Times New Roman"/>
                <w:bCs/>
                <w:sz w:val="20"/>
                <w:szCs w:val="20"/>
                <w:highlight w:val="yellow"/>
                <w:lang w:eastAsia="ru-RU"/>
              </w:rPr>
            </w:pPr>
            <w:r w:rsidRPr="00822223">
              <w:rPr>
                <w:rFonts w:ascii="Times New Roman" w:hAnsi="Times New Roman"/>
                <w:sz w:val="20"/>
                <w:szCs w:val="20"/>
                <w:lang w:eastAsia="ru-RU"/>
              </w:rPr>
              <w:t>Министерство строительства и</w:t>
            </w:r>
            <w:r w:rsidR="00BD5572">
              <w:rPr>
                <w:rFonts w:ascii="Times New Roman" w:hAnsi="Times New Roman"/>
                <w:sz w:val="20"/>
                <w:szCs w:val="20"/>
                <w:lang w:eastAsia="ru-RU"/>
              </w:rPr>
              <w:t> </w:t>
            </w:r>
            <w:r w:rsidRPr="00822223">
              <w:rPr>
                <w:rFonts w:ascii="Times New Roman" w:hAnsi="Times New Roman"/>
                <w:sz w:val="20"/>
                <w:szCs w:val="20"/>
                <w:lang w:eastAsia="ru-RU"/>
              </w:rPr>
              <w:t>развития инфраструктуры Свердловской области,</w:t>
            </w:r>
            <w:r w:rsidRPr="00822223">
              <w:rPr>
                <w:rFonts w:ascii="Times New Roman" w:hAnsi="Times New Roman"/>
                <w:sz w:val="20"/>
                <w:szCs w:val="20"/>
                <w:lang w:eastAsia="ru-RU"/>
              </w:rPr>
              <w:br w:type="page"/>
            </w:r>
            <w:r>
              <w:rPr>
                <w:rFonts w:ascii="Times New Roman" w:hAnsi="Times New Roman"/>
                <w:sz w:val="20"/>
                <w:szCs w:val="20"/>
                <w:lang w:eastAsia="ru-RU"/>
              </w:rPr>
              <w:t xml:space="preserve"> </w:t>
            </w:r>
            <w:r w:rsidRPr="00822223">
              <w:rPr>
                <w:rFonts w:ascii="Times New Roman" w:hAnsi="Times New Roman"/>
                <w:sz w:val="20"/>
                <w:szCs w:val="20"/>
                <w:lang w:eastAsia="ru-RU"/>
              </w:rPr>
              <w:t>Министерство экономики Сверд</w:t>
            </w:r>
            <w:r>
              <w:rPr>
                <w:rFonts w:ascii="Times New Roman" w:hAnsi="Times New Roman"/>
                <w:sz w:val="20"/>
                <w:szCs w:val="20"/>
                <w:lang w:eastAsia="ru-RU"/>
              </w:rPr>
              <w:t xml:space="preserve">ловской области, </w:t>
            </w: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tc>
        <w:tc>
          <w:tcPr>
            <w:tcW w:w="563" w:type="pct"/>
            <w:tcBorders>
              <w:top w:val="nil"/>
              <w:left w:val="nil"/>
              <w:bottom w:val="single" w:sz="4" w:space="0" w:color="auto"/>
              <w:right w:val="single" w:sz="4" w:space="0" w:color="auto"/>
            </w:tcBorders>
          </w:tcPr>
          <w:p w:rsidR="001C4468" w:rsidRDefault="004C724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рок наступления контрольного события –</w:t>
            </w:r>
          </w:p>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2025–2030 годы</w:t>
            </w:r>
            <w:r w:rsidR="004C7248">
              <w:rPr>
                <w:rFonts w:ascii="Times New Roman" w:hAnsi="Times New Roman"/>
                <w:sz w:val="20"/>
                <w:szCs w:val="20"/>
                <w:lang w:eastAsia="ru-RU"/>
              </w:rPr>
              <w:t>.</w:t>
            </w:r>
          </w:p>
        </w:tc>
      </w:tr>
      <w:tr w:rsidR="001C4468" w:rsidRPr="00E20961" w:rsidTr="008D3F83">
        <w:trPr>
          <w:trHeight w:val="552"/>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2. Создание системы определения потенциальных направлений развития муниципальных образований, расположенных на территории </w:t>
            </w:r>
            <w:r>
              <w:rPr>
                <w:rFonts w:ascii="Times New Roman" w:hAnsi="Times New Roman"/>
                <w:b/>
                <w:bCs/>
                <w:sz w:val="20"/>
                <w:szCs w:val="20"/>
                <w:lang w:eastAsia="ru-RU"/>
              </w:rPr>
              <w:br/>
            </w:r>
            <w:r w:rsidRPr="00822223">
              <w:rPr>
                <w:rFonts w:ascii="Times New Roman" w:hAnsi="Times New Roman"/>
                <w:b/>
                <w:bCs/>
                <w:sz w:val="20"/>
                <w:szCs w:val="20"/>
                <w:lang w:eastAsia="ru-RU"/>
              </w:rPr>
              <w:t>Свердловской области, и оказания адресной поддержки по таким направлениям (направление Стратегии «Сбалансированное развитие территорий муниципальных образований, расположенных на территории Свердловской области»)</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4C724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Методических рекомендаций для экспертных советов по</w:t>
            </w:r>
            <w:r w:rsidR="004C7248">
              <w:rPr>
                <w:rFonts w:ascii="Times New Roman" w:hAnsi="Times New Roman"/>
                <w:sz w:val="20"/>
                <w:szCs w:val="20"/>
                <w:lang w:eastAsia="ru-RU"/>
              </w:rPr>
              <w:t> </w:t>
            </w:r>
            <w:r w:rsidRPr="00822223">
              <w:rPr>
                <w:rFonts w:ascii="Times New Roman" w:hAnsi="Times New Roman"/>
                <w:sz w:val="20"/>
                <w:szCs w:val="20"/>
                <w:lang w:eastAsia="ru-RU"/>
              </w:rPr>
              <w:t>формированию стратегических направлений, программ и проектов социально-экономического развития муниципальных образований</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(2016–2017)</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разработаны Методические рекомендации для экспертных советов </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sz w:val="20"/>
                <w:szCs w:val="20"/>
                <w:lang w:eastAsia="ru-RU"/>
              </w:rPr>
              <w:t>выполнено</w:t>
            </w:r>
          </w:p>
        </w:tc>
        <w:tc>
          <w:tcPr>
            <w:tcW w:w="271" w:type="pct"/>
            <w:tcBorders>
              <w:top w:val="nil"/>
              <w:left w:val="nil"/>
              <w:bottom w:val="single" w:sz="4" w:space="0" w:color="auto"/>
              <w:right w:val="single" w:sz="4" w:space="0" w:color="auto"/>
            </w:tcBorders>
            <w:shd w:val="clear" w:color="auto" w:fill="auto"/>
            <w:hideMark/>
          </w:tcPr>
          <w:p w:rsidR="001C4468" w:rsidRPr="00F9003B"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tcBorders>
              <w:top w:val="nil"/>
              <w:left w:val="nil"/>
              <w:bottom w:val="single" w:sz="4" w:space="0" w:color="auto"/>
              <w:right w:val="single" w:sz="4" w:space="0" w:color="auto"/>
            </w:tcBorders>
            <w:shd w:val="clear" w:color="auto" w:fill="auto"/>
            <w:hideMark/>
          </w:tcPr>
          <w:p w:rsidR="001C4468" w:rsidRPr="00193A2E"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tc>
        <w:tc>
          <w:tcPr>
            <w:tcW w:w="563" w:type="pct"/>
            <w:tcBorders>
              <w:top w:val="nil"/>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F209B9">
        <w:trPr>
          <w:trHeight w:val="735"/>
        </w:trPr>
        <w:tc>
          <w:tcPr>
            <w:tcW w:w="227" w:type="pct"/>
            <w:tcBorders>
              <w:top w:val="nil"/>
              <w:left w:val="single" w:sz="4" w:space="0" w:color="auto"/>
              <w:bottom w:val="single" w:sz="4" w:space="0" w:color="auto"/>
              <w:right w:val="single" w:sz="4" w:space="0" w:color="auto"/>
            </w:tcBorders>
            <w:shd w:val="clear" w:color="auto" w:fill="auto"/>
          </w:tcPr>
          <w:p w:rsidR="001C4468" w:rsidRPr="00193A2E"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sz w:val="20"/>
                <w:szCs w:val="20"/>
                <w:lang w:eastAsia="ru-RU"/>
              </w:rPr>
            </w:pPr>
            <w:r w:rsidRPr="00F9003B">
              <w:rPr>
                <w:rFonts w:ascii="Times New Roman" w:hAnsi="Times New Roman"/>
                <w:sz w:val="20"/>
                <w:szCs w:val="20"/>
                <w:lang w:eastAsia="ru-RU"/>
              </w:rPr>
              <w:t>Методические рекомендаций для экспертных советов по формированию стратегических направлений, программ и проектов социально-экономического развития муниципальных образований содержатся в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утвержденных постановлением Правительства Свердловской области от 30.03.2017 №</w:t>
            </w:r>
            <w:r>
              <w:rPr>
                <w:rFonts w:ascii="Times New Roman" w:hAnsi="Times New Roman"/>
                <w:sz w:val="20"/>
                <w:szCs w:val="20"/>
                <w:lang w:eastAsia="ru-RU"/>
              </w:rPr>
              <w:t> </w:t>
            </w:r>
            <w:r w:rsidRPr="00F9003B">
              <w:rPr>
                <w:rFonts w:ascii="Times New Roman" w:hAnsi="Times New Roman"/>
                <w:sz w:val="20"/>
                <w:szCs w:val="20"/>
                <w:lang w:eastAsia="ru-RU"/>
              </w:rPr>
              <w:t>208-ПП</w:t>
            </w:r>
            <w:r w:rsidR="00BD5572">
              <w:rPr>
                <w:rFonts w:ascii="Times New Roman" w:hAnsi="Times New Roman"/>
                <w:sz w:val="20"/>
                <w:szCs w:val="20"/>
                <w:lang w:eastAsia="ru-RU"/>
              </w:rPr>
              <w:t>.</w:t>
            </w:r>
          </w:p>
        </w:tc>
      </w:tr>
      <w:tr w:rsidR="001C4468" w:rsidRPr="00E20961" w:rsidTr="008D3F83">
        <w:trPr>
          <w:trHeight w:val="56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3. Снижение дифференциации качества жизни в муниципальных образованиях, расположенных на территории Свердловской области, </w:t>
            </w:r>
          </w:p>
          <w:p w:rsidR="001C4468"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усиление внутрирегиональной связности территории Свердловской области (направление Стратегии «Сбалансированное развитие территорий </w:t>
            </w:r>
          </w:p>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муниципальных образований, расположенных на территории</w:t>
            </w:r>
            <w:r>
              <w:rPr>
                <w:rFonts w:ascii="Times New Roman" w:hAnsi="Times New Roman"/>
                <w:b/>
                <w:bCs/>
                <w:sz w:val="20"/>
                <w:szCs w:val="20"/>
                <w:lang w:eastAsia="ru-RU"/>
              </w:rPr>
              <w:t xml:space="preserve"> </w:t>
            </w:r>
            <w:r w:rsidRPr="00822223">
              <w:rPr>
                <w:rFonts w:ascii="Times New Roman" w:hAnsi="Times New Roman"/>
                <w:b/>
                <w:bCs/>
                <w:sz w:val="20"/>
                <w:szCs w:val="20"/>
                <w:lang w:eastAsia="ru-RU"/>
              </w:rPr>
              <w:t>Свердловской области»)</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Содействие диверсификации экономики муниципальных образований, расположенных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(2017–2018);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2</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сформированы стратегические направления, программы и проекты социально-экономического развития муниципальных образований с учетом необходимости оптимизации структуры экономики</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790523" w:rsidRDefault="001C4468" w:rsidP="001C4468">
            <w:pPr>
              <w:spacing w:after="0" w:line="240" w:lineRule="auto"/>
              <w:jc w:val="center"/>
              <w:rPr>
                <w:rFonts w:ascii="Times New Roman" w:hAnsi="Times New Roman"/>
                <w:bCs/>
                <w:sz w:val="20"/>
                <w:szCs w:val="20"/>
                <w:lang w:eastAsia="ru-RU"/>
              </w:rPr>
            </w:pPr>
            <w:r w:rsidRPr="00790523">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0238B8">
              <w:rPr>
                <w:rFonts w:ascii="Times New Roman" w:hAnsi="Times New Roman"/>
                <w:bCs/>
                <w:sz w:val="20"/>
                <w:szCs w:val="20"/>
                <w:lang w:eastAsia="ru-RU"/>
              </w:rPr>
              <w:t>Министерство экономики и территориального развития Свердловской области</w:t>
            </w:r>
          </w:p>
        </w:tc>
        <w:tc>
          <w:tcPr>
            <w:tcW w:w="563" w:type="pct"/>
            <w:tcBorders>
              <w:top w:val="nil"/>
              <w:left w:val="nil"/>
              <w:bottom w:val="single" w:sz="4" w:space="0" w:color="auto"/>
              <w:right w:val="single" w:sz="4" w:space="0" w:color="auto"/>
            </w:tcBorders>
          </w:tcPr>
          <w:p w:rsidR="001C4468" w:rsidRDefault="00BD5572"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рок наступления контрольного события –</w:t>
            </w:r>
          </w:p>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2019–2024 годы</w:t>
            </w:r>
            <w:r w:rsidR="00BD5572">
              <w:rPr>
                <w:rFonts w:ascii="Times New Roman" w:hAnsi="Times New Roman"/>
                <w:sz w:val="20"/>
                <w:szCs w:val="20"/>
                <w:lang w:eastAsia="ru-RU"/>
              </w:rPr>
              <w:t>.</w:t>
            </w:r>
          </w:p>
        </w:tc>
      </w:tr>
      <w:tr w:rsidR="001C4468" w:rsidRPr="00E20961" w:rsidTr="008D3F83">
        <w:trPr>
          <w:trHeight w:val="103"/>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4. Развитие механизма мониторинга территориального развития Свердловской области (направление Стратегии «Сбалансированное развитие территорий муниципальных образований, расположенных на территории Свердловской области»)</w:t>
            </w:r>
          </w:p>
        </w:tc>
      </w:tr>
      <w:tr w:rsidR="001C4468" w:rsidRPr="00E20961" w:rsidTr="00F209B9">
        <w:trPr>
          <w:trHeight w:val="542"/>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и внедрение геоинформационной системы территориального развития с возможностью оперативного внесения необходимых изменений в документы территориального планирования</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запуск геоинформационной системы территориального развития</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 развития инфраструктуры Свердловской области</w:t>
            </w:r>
          </w:p>
        </w:tc>
        <w:tc>
          <w:tcPr>
            <w:tcW w:w="563" w:type="pct"/>
            <w:tcBorders>
              <w:top w:val="nil"/>
              <w:left w:val="nil"/>
              <w:bottom w:val="single" w:sz="4" w:space="0" w:color="auto"/>
              <w:right w:val="single" w:sz="4" w:space="0" w:color="auto"/>
            </w:tcBorders>
          </w:tcPr>
          <w:p w:rsidR="001C4468" w:rsidRPr="00822223" w:rsidRDefault="00BD5572"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1C4468">
              <w:rPr>
                <w:rFonts w:ascii="Times New Roman" w:hAnsi="Times New Roman"/>
                <w:sz w:val="20"/>
                <w:szCs w:val="20"/>
                <w:lang w:eastAsia="ru-RU"/>
              </w:rPr>
              <w:t xml:space="preserve">рок наступления контрольного события – </w:t>
            </w:r>
            <w:r w:rsidR="001C4468">
              <w:rPr>
                <w:rFonts w:ascii="Times New Roman" w:hAnsi="Times New Roman"/>
                <w:sz w:val="20"/>
                <w:szCs w:val="20"/>
                <w:lang w:eastAsia="ru-RU"/>
              </w:rPr>
              <w:br/>
              <w:t>2018 год</w:t>
            </w:r>
            <w:r>
              <w:rPr>
                <w:rFonts w:ascii="Times New Roman" w:hAnsi="Times New Roman"/>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Координация вопросов пропорционального градостроительного развития муниципальных образований, расположенных на территории Свердловской области, в рамках актуализации схемы территориального планирования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 этап </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муниципальных образований, расположенных на территории Свердловской области, с внедренными геоинформационными системами градостроительной деятельности муниципальных образований, расположенных на территории Свердловской области, связанными с геоинформационной системой Свердловской области</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790523" w:rsidRDefault="001C4468" w:rsidP="001C4468">
            <w:pPr>
              <w:spacing w:after="0" w:line="240" w:lineRule="auto"/>
              <w:jc w:val="center"/>
              <w:rPr>
                <w:rFonts w:ascii="Times New Roman" w:hAnsi="Times New Roman"/>
                <w:bCs/>
                <w:sz w:val="20"/>
                <w:szCs w:val="20"/>
                <w:lang w:eastAsia="ru-RU"/>
              </w:rPr>
            </w:pPr>
            <w:r w:rsidRPr="00790523">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Министерство строительства и развития инфраструктуры Свердловской области</w:t>
            </w:r>
          </w:p>
        </w:tc>
        <w:tc>
          <w:tcPr>
            <w:tcW w:w="563" w:type="pct"/>
            <w:tcBorders>
              <w:top w:val="nil"/>
              <w:left w:val="nil"/>
              <w:bottom w:val="single" w:sz="4" w:space="0" w:color="auto"/>
              <w:right w:val="single" w:sz="4" w:space="0" w:color="auto"/>
            </w:tcBorders>
          </w:tcPr>
          <w:p w:rsidR="001C4468" w:rsidRPr="00822223" w:rsidRDefault="00BD5572" w:rsidP="001C446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w:t>
            </w:r>
            <w:r w:rsidR="001C4468">
              <w:rPr>
                <w:rFonts w:ascii="Times New Roman" w:hAnsi="Times New Roman"/>
                <w:color w:val="000000"/>
                <w:sz w:val="20"/>
                <w:szCs w:val="20"/>
                <w:lang w:eastAsia="ru-RU"/>
              </w:rPr>
              <w:t>лановое значение целевого показателя установлено с 2019–2024 годов</w:t>
            </w:r>
            <w:r>
              <w:rPr>
                <w:rFonts w:ascii="Times New Roman" w:hAnsi="Times New Roman"/>
                <w:color w:val="000000"/>
                <w:sz w:val="20"/>
                <w:szCs w:val="20"/>
                <w:lang w:eastAsia="ru-RU"/>
              </w:rPr>
              <w:t>.</w:t>
            </w:r>
          </w:p>
        </w:tc>
      </w:tr>
      <w:tr w:rsidR="001C4468" w:rsidRPr="00E20961" w:rsidTr="008D3F83">
        <w:trPr>
          <w:trHeight w:val="49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5. Содействие обеспечению безопасности жизнедеятельности населения (направление Стратегии «Сбалансированное развитие территорий муниципальных образований, расположенных на территории Свердловской области»)</w:t>
            </w:r>
          </w:p>
        </w:tc>
      </w:tr>
      <w:tr w:rsidR="001C4468" w:rsidRPr="00E20961" w:rsidTr="00BD5572">
        <w:trPr>
          <w:trHeight w:val="64"/>
        </w:trPr>
        <w:tc>
          <w:tcPr>
            <w:tcW w:w="227" w:type="pct"/>
            <w:vMerge w:val="restart"/>
            <w:tcBorders>
              <w:top w:val="nil"/>
              <w:left w:val="single" w:sz="4" w:space="0" w:color="auto"/>
              <w:bottom w:val="single" w:sz="4" w:space="0" w:color="000000"/>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Реализация комплекса мероприятий в сфере повышения безопасности жизнедеятельности населения Свердловской области</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6</w:t>
            </w:r>
          </w:p>
        </w:tc>
        <w:tc>
          <w:tcPr>
            <w:tcW w:w="860"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100,0</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0238B8">
              <w:rPr>
                <w:rFonts w:ascii="Times New Roman" w:hAnsi="Times New Roman"/>
                <w:sz w:val="20"/>
                <w:szCs w:val="20"/>
                <w:lang w:eastAsia="ru-RU"/>
              </w:rPr>
              <w:t>Министерство общественной безопасности Свердловской области</w:t>
            </w: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F209B9">
        <w:trPr>
          <w:trHeight w:val="400"/>
        </w:trPr>
        <w:tc>
          <w:tcPr>
            <w:tcW w:w="227" w:type="pct"/>
            <w:vMerge/>
            <w:tcBorders>
              <w:top w:val="nil"/>
              <w:left w:val="single" w:sz="4" w:space="0" w:color="auto"/>
              <w:bottom w:val="single" w:sz="4" w:space="0" w:color="000000"/>
              <w:right w:val="single" w:sz="4" w:space="0" w:color="auto"/>
            </w:tcBorders>
            <w:shd w:val="clear" w:color="auto" w:fill="auto"/>
            <w:vAlign w:val="center"/>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860"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населения Свердловской области, проживающего на территориях муниципальных образований в Свердловской области, в которых доступно использование возможностей Системы-112</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w:t>
            </w:r>
            <w:r w:rsidRPr="00822223">
              <w:rPr>
                <w:rFonts w:ascii="Times New Roman" w:hAnsi="Times New Roman"/>
                <w:sz w:val="20"/>
                <w:szCs w:val="20"/>
                <w:lang w:eastAsia="ru-RU"/>
              </w:rPr>
              <w:t>,0</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56,0</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F209B9">
        <w:trPr>
          <w:trHeight w:val="400"/>
        </w:trPr>
        <w:tc>
          <w:tcPr>
            <w:tcW w:w="227" w:type="pct"/>
            <w:vMerge/>
            <w:tcBorders>
              <w:top w:val="nil"/>
              <w:left w:val="single" w:sz="4" w:space="0" w:color="auto"/>
              <w:bottom w:val="single" w:sz="4" w:space="0" w:color="000000"/>
              <w:right w:val="single" w:sz="4" w:space="0" w:color="auto"/>
            </w:tcBorders>
            <w:shd w:val="clear" w:color="auto" w:fill="auto"/>
            <w:vAlign w:val="center"/>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381"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860"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19,8</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494,9</w:t>
            </w:r>
          </w:p>
        </w:tc>
        <w:tc>
          <w:tcPr>
            <w:tcW w:w="6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4468" w:rsidRPr="00822223" w:rsidRDefault="001C4468" w:rsidP="001C4468">
            <w:pPr>
              <w:spacing w:after="0" w:line="240" w:lineRule="auto"/>
              <w:rPr>
                <w:rFonts w:ascii="Times New Roman" w:hAnsi="Times New Roman"/>
                <w:sz w:val="20"/>
                <w:szCs w:val="20"/>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перевыполнение показателя связано с изменением методики расчета показателя</w:t>
            </w:r>
          </w:p>
        </w:tc>
      </w:tr>
      <w:tr w:rsidR="001C4468" w:rsidRPr="00E20961" w:rsidTr="008D3F83">
        <w:trPr>
          <w:trHeight w:val="400"/>
        </w:trPr>
        <w:tc>
          <w:tcPr>
            <w:tcW w:w="227" w:type="pct"/>
            <w:tcBorders>
              <w:top w:val="nil"/>
              <w:left w:val="single" w:sz="4" w:space="0" w:color="auto"/>
              <w:bottom w:val="single" w:sz="4" w:space="0" w:color="000000"/>
              <w:right w:val="single" w:sz="4" w:space="0" w:color="auto"/>
            </w:tcBorders>
            <w:shd w:val="clear" w:color="auto" w:fill="auto"/>
            <w:vAlign w:val="center"/>
          </w:tcPr>
          <w:p w:rsidR="001C4468" w:rsidRPr="00D81056"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nil"/>
              <w:left w:val="single" w:sz="4" w:space="0" w:color="auto"/>
              <w:bottom w:val="single" w:sz="4" w:space="0" w:color="000000"/>
              <w:right w:val="single" w:sz="4" w:space="0" w:color="auto"/>
            </w:tcBorders>
            <w:shd w:val="clear" w:color="auto" w:fill="auto"/>
            <w:vAlign w:val="center"/>
          </w:tcPr>
          <w:p w:rsidR="001C4468" w:rsidRDefault="001C4468" w:rsidP="001C4468">
            <w:pPr>
              <w:pStyle w:val="ConsPlusNormal"/>
              <w:jc w:val="both"/>
              <w:rPr>
                <w:rFonts w:ascii="Times New Roman" w:hAnsi="Times New Roman" w:cs="Times New Roman"/>
                <w:sz w:val="20"/>
                <w:szCs w:val="20"/>
              </w:rPr>
            </w:pPr>
            <w:r w:rsidRPr="00822F9A">
              <w:rPr>
                <w:rFonts w:ascii="Times New Roman" w:hAnsi="Times New Roman" w:cs="Times New Roman"/>
                <w:sz w:val="20"/>
                <w:szCs w:val="20"/>
              </w:rPr>
              <w:t>ГКУ СО «Служба спасения Свердловской области» проведены следующие аварийно-спасательные и других неотложные работы: осуществлено 1509 выездов на аварийно-спасательные работы, из них 1186 на</w:t>
            </w:r>
            <w:r w:rsidRPr="00822F9A">
              <w:rPr>
                <w:rFonts w:ascii="Times New Roman" w:hAnsi="Times New Roman" w:cs="Times New Roman"/>
                <w:sz w:val="20"/>
                <w:szCs w:val="20"/>
                <w:lang w:val="en-US"/>
              </w:rPr>
              <w:t> </w:t>
            </w:r>
            <w:r w:rsidRPr="00822F9A">
              <w:rPr>
                <w:rFonts w:ascii="Times New Roman" w:hAnsi="Times New Roman" w:cs="Times New Roman"/>
                <w:sz w:val="20"/>
                <w:szCs w:val="20"/>
              </w:rPr>
              <w:t>бытовые происшествия различного характера, 110 многодневных поисково-спасательных работ, связанных с поиском граждан, заблудившихся в лесу и помощью пострадавшим туристам, 178 выездов на аварийно-спасательные работы, произошедшие на водных акваториях Свердловской области и </w:t>
            </w:r>
            <w:r>
              <w:rPr>
                <w:rFonts w:ascii="Times New Roman" w:hAnsi="Times New Roman" w:cs="Times New Roman"/>
                <w:sz w:val="20"/>
                <w:szCs w:val="20"/>
              </w:rPr>
              <w:t>35 выездов на ДТП.</w:t>
            </w:r>
          </w:p>
          <w:p w:rsidR="001C4468" w:rsidRDefault="001C4468" w:rsidP="001C4468">
            <w:pPr>
              <w:pStyle w:val="ConsPlusNormal"/>
              <w:jc w:val="both"/>
              <w:rPr>
                <w:rFonts w:ascii="Times New Roman" w:hAnsi="Times New Roman" w:cs="Times New Roman"/>
                <w:sz w:val="20"/>
                <w:szCs w:val="20"/>
              </w:rPr>
            </w:pPr>
            <w:r w:rsidRPr="00822F9A">
              <w:rPr>
                <w:rFonts w:ascii="Times New Roman" w:hAnsi="Times New Roman" w:cs="Times New Roman"/>
                <w:sz w:val="20"/>
                <w:szCs w:val="20"/>
              </w:rPr>
              <w:t>В целях пропаганды в области защиты населения от чрезвычайных ситуаций поисково-спасательными подразделениями ГКУ СО «Служба спасения Свердловской области» проводилис</w:t>
            </w:r>
            <w:r>
              <w:rPr>
                <w:rFonts w:ascii="Times New Roman" w:hAnsi="Times New Roman" w:cs="Times New Roman"/>
                <w:sz w:val="20"/>
                <w:szCs w:val="20"/>
              </w:rPr>
              <w:t xml:space="preserve">ь профилактические мероприятия: </w:t>
            </w:r>
            <w:r w:rsidRPr="00822F9A">
              <w:rPr>
                <w:rFonts w:ascii="Times New Roman" w:hAnsi="Times New Roman" w:cs="Times New Roman"/>
                <w:sz w:val="20"/>
                <w:szCs w:val="20"/>
              </w:rPr>
              <w:t>3 учения, 39 занятий со школьниками, 84 участия в обеспечении безопасности массовых мероприятий</w:t>
            </w:r>
            <w:r>
              <w:rPr>
                <w:rFonts w:ascii="Times New Roman" w:hAnsi="Times New Roman" w:cs="Times New Roman"/>
                <w:sz w:val="20"/>
                <w:szCs w:val="20"/>
              </w:rPr>
              <w:t>.</w:t>
            </w:r>
          </w:p>
          <w:p w:rsidR="001C4468" w:rsidRDefault="001C4468" w:rsidP="001C4468">
            <w:pPr>
              <w:pStyle w:val="ConsPlusNormal"/>
              <w:jc w:val="both"/>
              <w:rPr>
                <w:rFonts w:ascii="Times New Roman" w:hAnsi="Times New Roman" w:cs="Times New Roman"/>
                <w:sz w:val="20"/>
                <w:szCs w:val="20"/>
                <w:lang w:eastAsia="ru-RU"/>
              </w:rPr>
            </w:pPr>
            <w:r>
              <w:rPr>
                <w:rFonts w:ascii="Times New Roman" w:hAnsi="Times New Roman" w:cs="Times New Roman"/>
                <w:sz w:val="20"/>
                <w:szCs w:val="20"/>
              </w:rPr>
              <w:t xml:space="preserve">В течение года </w:t>
            </w:r>
            <w:r w:rsidRPr="00EF28E7">
              <w:rPr>
                <w:rFonts w:ascii="Times New Roman" w:hAnsi="Times New Roman" w:cs="Times New Roman"/>
                <w:sz w:val="20"/>
                <w:szCs w:val="20"/>
                <w:lang w:eastAsia="ru-RU"/>
              </w:rPr>
              <w:t>на учет поставлено 221 туристическая группа, общим количеством 2314 человек, из</w:t>
            </w:r>
            <w:r w:rsidRPr="00EF28E7">
              <w:rPr>
                <w:rFonts w:ascii="Times New Roman" w:hAnsi="Times New Roman" w:cs="Times New Roman"/>
                <w:sz w:val="20"/>
                <w:szCs w:val="20"/>
                <w:lang w:val="en-US" w:eastAsia="ru-RU"/>
              </w:rPr>
              <w:t> </w:t>
            </w:r>
            <w:r w:rsidRPr="00EF28E7">
              <w:rPr>
                <w:rFonts w:ascii="Times New Roman" w:hAnsi="Times New Roman" w:cs="Times New Roman"/>
                <w:sz w:val="20"/>
                <w:szCs w:val="20"/>
                <w:lang w:eastAsia="ru-RU"/>
              </w:rPr>
              <w:t>них 1194 ребенка</w:t>
            </w:r>
            <w:r>
              <w:rPr>
                <w:rFonts w:ascii="Times New Roman" w:hAnsi="Times New Roman" w:cs="Times New Roman"/>
                <w:sz w:val="20"/>
                <w:szCs w:val="20"/>
                <w:lang w:eastAsia="ru-RU"/>
              </w:rPr>
              <w:t>.</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Проведены </w:t>
            </w:r>
            <w:r w:rsidRPr="000D6CC8">
              <w:rPr>
                <w:rFonts w:ascii="Times New Roman" w:hAnsi="Times New Roman"/>
                <w:sz w:val="20"/>
                <w:szCs w:val="20"/>
                <w:lang w:eastAsia="ru-RU"/>
              </w:rPr>
              <w:t xml:space="preserve">мероприятия по повышению готовности к реагированию на </w:t>
            </w:r>
            <w:r>
              <w:rPr>
                <w:rFonts w:ascii="Times New Roman" w:hAnsi="Times New Roman"/>
                <w:sz w:val="20"/>
                <w:szCs w:val="20"/>
                <w:lang w:eastAsia="ru-RU"/>
              </w:rPr>
              <w:t>чрезвычайные ситуации</w:t>
            </w:r>
            <w:r w:rsidRPr="000D6CC8">
              <w:rPr>
                <w:rFonts w:ascii="Times New Roman" w:hAnsi="Times New Roman"/>
                <w:sz w:val="20"/>
                <w:szCs w:val="20"/>
                <w:lang w:eastAsia="ru-RU"/>
              </w:rPr>
              <w:t xml:space="preserve">: </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1) </w:t>
            </w:r>
            <w:r w:rsidRPr="000D6CC8">
              <w:rPr>
                <w:rFonts w:ascii="Times New Roman" w:hAnsi="Times New Roman"/>
                <w:sz w:val="20"/>
                <w:szCs w:val="20"/>
                <w:lang w:eastAsia="ru-RU"/>
              </w:rPr>
              <w:t>аттестационной комиссией Правительства Свердловской области по аттестации аварийно-спасательных служб и формирований, спасателей и граждан, приобретающих статус спасателя на территории Свердловской области, в</w:t>
            </w:r>
            <w:r w:rsidRPr="000D6CC8">
              <w:rPr>
                <w:rFonts w:ascii="Times New Roman" w:hAnsi="Times New Roman"/>
                <w:sz w:val="20"/>
                <w:szCs w:val="20"/>
                <w:lang w:val="en-US" w:eastAsia="ru-RU"/>
              </w:rPr>
              <w:t> </w:t>
            </w:r>
            <w:r w:rsidRPr="000D6CC8">
              <w:rPr>
                <w:rFonts w:ascii="Times New Roman" w:hAnsi="Times New Roman"/>
                <w:sz w:val="20"/>
                <w:szCs w:val="20"/>
                <w:lang w:eastAsia="ru-RU"/>
              </w:rPr>
              <w:t>соответствии с планом, проведена аттестация</w:t>
            </w:r>
            <w:r>
              <w:rPr>
                <w:rFonts w:ascii="Times New Roman" w:hAnsi="Times New Roman"/>
                <w:sz w:val="20"/>
                <w:szCs w:val="20"/>
                <w:lang w:eastAsia="ru-RU"/>
              </w:rPr>
              <w:t xml:space="preserve"> </w:t>
            </w:r>
            <w:r w:rsidRPr="00822F9A">
              <w:rPr>
                <w:rFonts w:ascii="Times New Roman" w:hAnsi="Times New Roman"/>
                <w:sz w:val="20"/>
                <w:szCs w:val="20"/>
              </w:rPr>
              <w:t>ГКУ СО «Служба спасения Свердловской области</w:t>
            </w:r>
            <w:r>
              <w:rPr>
                <w:rFonts w:ascii="Times New Roman" w:hAnsi="Times New Roman"/>
                <w:sz w:val="20"/>
                <w:szCs w:val="20"/>
              </w:rPr>
              <w:t xml:space="preserve">» </w:t>
            </w:r>
            <w:r w:rsidRPr="000D6CC8">
              <w:rPr>
                <w:rFonts w:ascii="Times New Roman" w:hAnsi="Times New Roman"/>
                <w:sz w:val="20"/>
                <w:szCs w:val="20"/>
                <w:lang w:eastAsia="ru-RU"/>
              </w:rPr>
              <w:t>на право ведения аварийно-спасательных работ;</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2) </w:t>
            </w:r>
            <w:r w:rsidRPr="000D6CC8">
              <w:rPr>
                <w:rFonts w:ascii="Times New Roman" w:hAnsi="Times New Roman"/>
                <w:sz w:val="20"/>
                <w:szCs w:val="20"/>
                <w:lang w:eastAsia="ru-RU"/>
              </w:rPr>
              <w:t>осуществлена проверка оповещения и сбора личного состава</w:t>
            </w:r>
            <w:r>
              <w:rPr>
                <w:rFonts w:ascii="Times New Roman" w:hAnsi="Times New Roman"/>
                <w:sz w:val="20"/>
                <w:szCs w:val="20"/>
                <w:lang w:eastAsia="ru-RU"/>
              </w:rPr>
              <w:t xml:space="preserve"> </w:t>
            </w:r>
            <w:r w:rsidRPr="00822F9A">
              <w:rPr>
                <w:rFonts w:ascii="Times New Roman" w:hAnsi="Times New Roman"/>
                <w:sz w:val="20"/>
                <w:szCs w:val="20"/>
              </w:rPr>
              <w:t>ГКУ СО «Служба спасения Свердловской области</w:t>
            </w:r>
            <w:r>
              <w:rPr>
                <w:rFonts w:ascii="Times New Roman" w:hAnsi="Times New Roman"/>
                <w:sz w:val="20"/>
                <w:szCs w:val="20"/>
              </w:rPr>
              <w:t>»</w:t>
            </w:r>
            <w:r w:rsidRPr="000D6CC8">
              <w:rPr>
                <w:rFonts w:ascii="Times New Roman" w:hAnsi="Times New Roman"/>
                <w:sz w:val="20"/>
                <w:szCs w:val="20"/>
                <w:lang w:eastAsia="ru-RU"/>
              </w:rPr>
              <w:t>, готовности к выполнению задач по предназначению при возникновении и</w:t>
            </w:r>
            <w:r w:rsidRPr="000D6CC8">
              <w:rPr>
                <w:rFonts w:ascii="Times New Roman" w:hAnsi="Times New Roman"/>
                <w:sz w:val="20"/>
                <w:szCs w:val="20"/>
                <w:lang w:val="en-US" w:eastAsia="ru-RU"/>
              </w:rPr>
              <w:t> </w:t>
            </w:r>
            <w:r w:rsidRPr="000D6CC8">
              <w:rPr>
                <w:rFonts w:ascii="Times New Roman" w:hAnsi="Times New Roman"/>
                <w:sz w:val="20"/>
                <w:szCs w:val="20"/>
                <w:lang w:eastAsia="ru-RU"/>
              </w:rPr>
              <w:t xml:space="preserve">во время ликвидации ЧС в мирное время; </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3) </w:t>
            </w:r>
            <w:r w:rsidRPr="000D6CC8">
              <w:rPr>
                <w:rFonts w:ascii="Times New Roman" w:hAnsi="Times New Roman"/>
                <w:sz w:val="20"/>
                <w:szCs w:val="20"/>
                <w:lang w:eastAsia="ru-RU"/>
              </w:rPr>
              <w:t>принято участие в комплексных учениях, в рамках Плана ГУ МЧС России по Свердловской области, на учебных площадках Международный выставочный Центр Екатеринбург - ЭКСПО и берегов</w:t>
            </w:r>
            <w:r>
              <w:rPr>
                <w:rFonts w:ascii="Times New Roman" w:hAnsi="Times New Roman"/>
                <w:sz w:val="20"/>
                <w:szCs w:val="20"/>
                <w:lang w:eastAsia="ru-RU"/>
              </w:rPr>
              <w:t>ой</w:t>
            </w:r>
            <w:r w:rsidRPr="000D6CC8">
              <w:rPr>
                <w:rFonts w:ascii="Times New Roman" w:hAnsi="Times New Roman"/>
                <w:sz w:val="20"/>
                <w:szCs w:val="20"/>
                <w:lang w:eastAsia="ru-RU"/>
              </w:rPr>
              <w:t xml:space="preserve"> лини</w:t>
            </w:r>
            <w:r>
              <w:rPr>
                <w:rFonts w:ascii="Times New Roman" w:hAnsi="Times New Roman"/>
                <w:sz w:val="20"/>
                <w:szCs w:val="20"/>
                <w:lang w:eastAsia="ru-RU"/>
              </w:rPr>
              <w:t>и</w:t>
            </w:r>
            <w:r w:rsidRPr="000D6CC8">
              <w:rPr>
                <w:rFonts w:ascii="Times New Roman" w:hAnsi="Times New Roman"/>
                <w:sz w:val="20"/>
                <w:szCs w:val="20"/>
                <w:lang w:eastAsia="ru-RU"/>
              </w:rPr>
              <w:t xml:space="preserve"> озера Шарташ в месте расположения ПСЧ №4 отряда Федеральной противопожарной службы № 1; </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4) </w:t>
            </w:r>
            <w:r w:rsidRPr="000D6CC8">
              <w:rPr>
                <w:rFonts w:ascii="Times New Roman" w:hAnsi="Times New Roman"/>
                <w:sz w:val="20"/>
                <w:szCs w:val="20"/>
                <w:lang w:eastAsia="ru-RU"/>
              </w:rPr>
              <w:t>командой из Екатеринбургского поисково-спасательного отряда принято участие в</w:t>
            </w:r>
            <w:r w:rsidRPr="000D6CC8">
              <w:rPr>
                <w:rFonts w:ascii="Times New Roman" w:hAnsi="Times New Roman"/>
                <w:sz w:val="20"/>
                <w:szCs w:val="20"/>
                <w:lang w:val="en-US" w:eastAsia="ru-RU"/>
              </w:rPr>
              <w:t> </w:t>
            </w:r>
            <w:r w:rsidRPr="000D6CC8">
              <w:rPr>
                <w:rFonts w:ascii="Times New Roman" w:hAnsi="Times New Roman"/>
                <w:sz w:val="20"/>
                <w:szCs w:val="20"/>
                <w:lang w:eastAsia="ru-RU"/>
              </w:rPr>
              <w:t xml:space="preserve">конкурсе «Славим труд человека» в г. Ноябрьск, среди команд </w:t>
            </w:r>
            <w:r>
              <w:rPr>
                <w:rFonts w:ascii="Times New Roman" w:hAnsi="Times New Roman"/>
                <w:sz w:val="20"/>
                <w:szCs w:val="20"/>
                <w:lang w:eastAsia="ru-RU"/>
              </w:rPr>
              <w:t xml:space="preserve">Уральского Федерального округа </w:t>
            </w:r>
            <w:r w:rsidRPr="000D6CC8">
              <w:rPr>
                <w:rFonts w:ascii="Times New Roman" w:hAnsi="Times New Roman"/>
                <w:sz w:val="20"/>
                <w:szCs w:val="20"/>
                <w:lang w:eastAsia="ru-RU"/>
              </w:rPr>
              <w:t>в</w:t>
            </w:r>
            <w:r w:rsidRPr="000D6CC8">
              <w:rPr>
                <w:rFonts w:ascii="Times New Roman" w:hAnsi="Times New Roman"/>
                <w:sz w:val="20"/>
                <w:szCs w:val="20"/>
                <w:lang w:val="en-US" w:eastAsia="ru-RU"/>
              </w:rPr>
              <w:t> </w:t>
            </w:r>
            <w:r w:rsidRPr="000D6CC8">
              <w:rPr>
                <w:rFonts w:ascii="Times New Roman" w:hAnsi="Times New Roman"/>
                <w:sz w:val="20"/>
                <w:szCs w:val="20"/>
                <w:lang w:eastAsia="ru-RU"/>
              </w:rPr>
              <w:t xml:space="preserve">номинации «Лучший спасатель» (по итогам конкурса заняла 4 место); </w:t>
            </w:r>
          </w:p>
          <w:p w:rsidR="001C4468"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5) </w:t>
            </w:r>
            <w:r w:rsidRPr="000D6CC8">
              <w:rPr>
                <w:rFonts w:ascii="Times New Roman" w:hAnsi="Times New Roman"/>
                <w:sz w:val="20"/>
                <w:szCs w:val="20"/>
                <w:lang w:eastAsia="ru-RU"/>
              </w:rPr>
              <w:t xml:space="preserve">командой из Екатеринбургского поисково-спасательного отряда принято участие </w:t>
            </w:r>
            <w:r>
              <w:rPr>
                <w:rFonts w:ascii="Times New Roman" w:hAnsi="Times New Roman"/>
                <w:sz w:val="20"/>
                <w:szCs w:val="20"/>
                <w:lang w:eastAsia="ru-RU"/>
              </w:rPr>
              <w:t>в</w:t>
            </w:r>
            <w:r w:rsidRPr="000D6CC8">
              <w:rPr>
                <w:rFonts w:ascii="Times New Roman" w:hAnsi="Times New Roman"/>
                <w:sz w:val="20"/>
                <w:szCs w:val="20"/>
                <w:lang w:eastAsia="ru-RU"/>
              </w:rPr>
              <w:t> открытых учениях в природной среде «Уралспас июнь 2017</w:t>
            </w:r>
            <w:r w:rsidR="00622AC6">
              <w:rPr>
                <w:rFonts w:ascii="Times New Roman" w:hAnsi="Times New Roman"/>
                <w:sz w:val="20"/>
                <w:szCs w:val="20"/>
                <w:lang w:eastAsia="ru-RU"/>
              </w:rPr>
              <w:t xml:space="preserve"> –</w:t>
            </w:r>
            <w:r w:rsidRPr="000D6CC8">
              <w:rPr>
                <w:rFonts w:ascii="Times New Roman" w:hAnsi="Times New Roman"/>
                <w:sz w:val="20"/>
                <w:szCs w:val="20"/>
                <w:lang w:eastAsia="ru-RU"/>
              </w:rPr>
              <w:t xml:space="preserve"> СПАСИ ДЕТЕЙ!», проводимых на территории Режевского района</w:t>
            </w:r>
            <w:r>
              <w:rPr>
                <w:rFonts w:ascii="Times New Roman" w:hAnsi="Times New Roman"/>
                <w:sz w:val="20"/>
                <w:szCs w:val="20"/>
                <w:lang w:eastAsia="ru-RU"/>
              </w:rPr>
              <w:t>.</w:t>
            </w:r>
          </w:p>
          <w:p w:rsidR="001C4468" w:rsidRPr="003F73B2" w:rsidRDefault="001C4468" w:rsidP="001C4468">
            <w:pPr>
              <w:spacing w:after="0" w:line="240" w:lineRule="auto"/>
              <w:ind w:hanging="6"/>
              <w:rPr>
                <w:rFonts w:ascii="Times New Roman" w:eastAsia="Calibri" w:hAnsi="Times New Roman"/>
                <w:sz w:val="20"/>
                <w:szCs w:val="20"/>
              </w:rPr>
            </w:pPr>
            <w:r>
              <w:rPr>
                <w:rFonts w:ascii="Times New Roman" w:eastAsia="Calibri" w:hAnsi="Times New Roman"/>
                <w:sz w:val="20"/>
                <w:szCs w:val="20"/>
              </w:rPr>
              <w:t>С</w:t>
            </w:r>
            <w:r w:rsidRPr="003F73B2">
              <w:rPr>
                <w:rFonts w:ascii="Times New Roman" w:eastAsia="Calibri" w:hAnsi="Times New Roman"/>
                <w:sz w:val="20"/>
                <w:szCs w:val="20"/>
              </w:rPr>
              <w:t>истема обеспечения вызова экстренных оперативных служб по единому номеру «112» Свердловской области введена в опытную эксплуатацию. В декабре 2017</w:t>
            </w:r>
            <w:r>
              <w:rPr>
                <w:rFonts w:ascii="Times New Roman" w:eastAsia="Calibri" w:hAnsi="Times New Roman"/>
                <w:sz w:val="20"/>
                <w:szCs w:val="20"/>
              </w:rPr>
              <w:t> </w:t>
            </w:r>
            <w:r w:rsidRPr="003F73B2">
              <w:rPr>
                <w:rFonts w:ascii="Times New Roman" w:eastAsia="Calibri" w:hAnsi="Times New Roman"/>
                <w:sz w:val="20"/>
                <w:szCs w:val="20"/>
              </w:rPr>
              <w:t>года система успешно прошла государственные приемочные испытания.</w:t>
            </w:r>
            <w:r>
              <w:rPr>
                <w:rFonts w:ascii="Times New Roman" w:eastAsia="Calibri" w:hAnsi="Times New Roman"/>
                <w:sz w:val="20"/>
                <w:szCs w:val="20"/>
              </w:rPr>
              <w:t xml:space="preserve"> </w:t>
            </w:r>
            <w:r w:rsidRPr="003F73B2">
              <w:rPr>
                <w:rFonts w:ascii="Times New Roman" w:eastAsia="Calibri" w:hAnsi="Times New Roman"/>
                <w:sz w:val="20"/>
                <w:szCs w:val="20"/>
              </w:rPr>
              <w:t xml:space="preserve">Организован контроль за обучением операторов системы-112 в ГКУ «Учебно-методический центр по гражданской обороне и чрезвычайным ситуациям Свердловской области». </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В 2017 году Центром обработки вызовов Системы-112 выполнены следующие мероприятия:</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1) в ходе опытной эксплуатации проведена работа по отправке тестовых карточек во все ЕДДС Северного управленческого округа;</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2) экстренные оперативные службы, антитеррор, ЕДДС г. Екатеринбурга в ходе опытной эксплуатации работают в программе УСПО по заявлениям граждан;</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3) к единому номеру 112 подключены абоненты сотовой связи операторов Мотив, Теле 2, Мегафон и абоненты стационарной связи оператора Ростелеком;</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4) диспетчерский состав выведен на дополнительно установленные рабочие места в ЕДДС г. Екатеринбурга с целью приема сообщений через IVR от населения по телефону 112;</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5) диспетчерским составом обработано 404140 вызова;</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6) вновь набранный диспетчерский состав проходит стажировку в ЦОВ Свердловской области;</w:t>
            </w:r>
          </w:p>
          <w:p w:rsidR="001C4468" w:rsidRPr="00370B41" w:rsidRDefault="001C4468" w:rsidP="001C4468">
            <w:pPr>
              <w:autoSpaceDE w:val="0"/>
              <w:autoSpaceDN w:val="0"/>
              <w:adjustRightInd w:val="0"/>
              <w:spacing w:after="0" w:line="240" w:lineRule="auto"/>
              <w:rPr>
                <w:rFonts w:ascii="Times New Roman" w:eastAsia="Calibri" w:hAnsi="Times New Roman"/>
                <w:sz w:val="20"/>
                <w:szCs w:val="20"/>
              </w:rPr>
            </w:pPr>
            <w:r w:rsidRPr="00370B41">
              <w:rPr>
                <w:rFonts w:ascii="Times New Roman" w:eastAsia="Calibri" w:hAnsi="Times New Roman"/>
                <w:sz w:val="20"/>
                <w:szCs w:val="20"/>
              </w:rPr>
              <w:t>7) отработка происшествий по обращениям граждан осуществляется в программе УСПО, в соответствии с соглашениями по взаимному информационному обмену с 01, 02, 03, 04, ЦУКС и ЕДДС г. Екатеринбурга.</w:t>
            </w:r>
          </w:p>
          <w:p w:rsidR="001C4468" w:rsidRPr="00822F9A" w:rsidRDefault="001C4468" w:rsidP="00622AC6">
            <w:pPr>
              <w:autoSpaceDE w:val="0"/>
              <w:autoSpaceDN w:val="0"/>
              <w:adjustRightInd w:val="0"/>
              <w:spacing w:after="0" w:line="240" w:lineRule="auto"/>
              <w:rPr>
                <w:rFonts w:ascii="Times New Roman" w:hAnsi="Times New Roman"/>
                <w:sz w:val="20"/>
                <w:szCs w:val="20"/>
                <w:lang w:eastAsia="ru-RU"/>
              </w:rPr>
            </w:pPr>
            <w:r w:rsidRPr="00370B41">
              <w:rPr>
                <w:rFonts w:ascii="Times New Roman" w:eastAsia="Calibri" w:hAnsi="Times New Roman"/>
                <w:sz w:val="20"/>
                <w:szCs w:val="20"/>
              </w:rPr>
              <w:t xml:space="preserve">8) Антитеррор </w:t>
            </w:r>
            <w:r w:rsidR="00622AC6">
              <w:rPr>
                <w:rFonts w:ascii="Times New Roman" w:eastAsia="Calibri" w:hAnsi="Times New Roman"/>
                <w:sz w:val="20"/>
                <w:szCs w:val="20"/>
              </w:rPr>
              <w:t>–</w:t>
            </w:r>
            <w:r w:rsidRPr="00370B41">
              <w:rPr>
                <w:rFonts w:ascii="Times New Roman" w:eastAsia="Calibri" w:hAnsi="Times New Roman"/>
                <w:sz w:val="20"/>
                <w:szCs w:val="20"/>
              </w:rPr>
              <w:t xml:space="preserve"> проект соглашения разработан и направлен в ФСБ сопроводительным письмом, рабочее место установлено в дежурной части </w:t>
            </w:r>
            <w:r>
              <w:rPr>
                <w:rFonts w:ascii="Times New Roman" w:eastAsia="Calibri" w:hAnsi="Times New Roman"/>
                <w:sz w:val="20"/>
                <w:szCs w:val="20"/>
              </w:rPr>
              <w:t xml:space="preserve">г. Екатеринбурга </w:t>
            </w:r>
            <w:r w:rsidRPr="00370B41">
              <w:rPr>
                <w:rFonts w:ascii="Times New Roman" w:eastAsia="Calibri" w:hAnsi="Times New Roman"/>
                <w:sz w:val="20"/>
                <w:szCs w:val="20"/>
              </w:rPr>
              <w:t>по</w:t>
            </w:r>
            <w:r>
              <w:rPr>
                <w:rFonts w:ascii="Times New Roman" w:eastAsia="Calibri" w:hAnsi="Times New Roman"/>
                <w:sz w:val="20"/>
                <w:szCs w:val="20"/>
              </w:rPr>
              <w:t> </w:t>
            </w:r>
            <w:r w:rsidRPr="00370B41">
              <w:rPr>
                <w:rFonts w:ascii="Times New Roman" w:eastAsia="Calibri" w:hAnsi="Times New Roman"/>
                <w:sz w:val="20"/>
                <w:szCs w:val="20"/>
              </w:rPr>
              <w:t>улице Вайнера, 4, разрабатывается совместный приказ силовых ведомств, утверждающий регламент взаимодействия</w:t>
            </w:r>
            <w:r w:rsidR="00BD5572">
              <w:rPr>
                <w:rFonts w:ascii="Times New Roman" w:eastAsia="Calibri" w:hAnsi="Times New Roman"/>
                <w:sz w:val="20"/>
                <w:szCs w:val="20"/>
              </w:rPr>
              <w:t>.</w:t>
            </w:r>
          </w:p>
        </w:tc>
      </w:tr>
      <w:tr w:rsidR="001C4468" w:rsidRPr="00E20961" w:rsidTr="008D3F83">
        <w:trPr>
          <w:trHeight w:val="84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BD5572">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6. Развитие многоформатной торговли, создание условий для обеспечения качества и безопасности продукции и услуг общественного питания, обеспечение доступности бытовых услуг населению муниципальных образований, расположенных на территории Свердловской области (направление Стратегии «Сбалансированное развитие территорий муниципальных образований, расположенных на территории Свердловской</w:t>
            </w:r>
            <w:r>
              <w:rPr>
                <w:rFonts w:ascii="Times New Roman" w:hAnsi="Times New Roman"/>
                <w:b/>
                <w:bCs/>
                <w:sz w:val="20"/>
                <w:szCs w:val="20"/>
                <w:lang w:eastAsia="ru-RU"/>
              </w:rPr>
              <w:t> </w:t>
            </w:r>
            <w:r w:rsidRPr="00822223">
              <w:rPr>
                <w:rFonts w:ascii="Times New Roman" w:hAnsi="Times New Roman"/>
                <w:b/>
                <w:bCs/>
                <w:sz w:val="20"/>
                <w:szCs w:val="20"/>
                <w:lang w:eastAsia="ru-RU"/>
              </w:rPr>
              <w:t>области»)</w:t>
            </w:r>
          </w:p>
        </w:tc>
      </w:tr>
      <w:tr w:rsidR="001C4468" w:rsidRPr="00E20961" w:rsidTr="00F209B9">
        <w:trPr>
          <w:trHeight w:val="40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Развитие инфраструктуры торговли и общественного питания </w:t>
            </w:r>
          </w:p>
        </w:tc>
        <w:tc>
          <w:tcPr>
            <w:tcW w:w="381"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наличие посадочных мест на предприятиях питания общедоступной сети </w:t>
            </w:r>
          </w:p>
        </w:tc>
        <w:tc>
          <w:tcPr>
            <w:tcW w:w="383" w:type="pct"/>
            <w:tcBorders>
              <w:top w:val="single" w:sz="4" w:space="0" w:color="auto"/>
              <w:left w:val="nil"/>
              <w:bottom w:val="single" w:sz="4" w:space="0" w:color="auto"/>
              <w:right w:val="single" w:sz="4" w:space="0" w:color="auto"/>
            </w:tcBorders>
            <w:shd w:val="clear" w:color="auto" w:fill="auto"/>
            <w:hideMark/>
          </w:tcPr>
          <w:p w:rsidR="001C4468" w:rsidRPr="00446800" w:rsidRDefault="001C4468" w:rsidP="001C4468">
            <w:pPr>
              <w:spacing w:after="0" w:line="240" w:lineRule="auto"/>
              <w:jc w:val="center"/>
              <w:rPr>
                <w:rFonts w:ascii="Times New Roman" w:hAnsi="Times New Roman"/>
                <w:sz w:val="20"/>
                <w:szCs w:val="20"/>
                <w:lang w:eastAsia="ru-RU"/>
              </w:rPr>
            </w:pPr>
            <w:r w:rsidRPr="00446800">
              <w:rPr>
                <w:rFonts w:ascii="Times New Roman" w:hAnsi="Times New Roman"/>
                <w:sz w:val="20"/>
                <w:szCs w:val="20"/>
                <w:lang w:eastAsia="ru-RU"/>
              </w:rPr>
              <w:t>единиц</w:t>
            </w:r>
          </w:p>
          <w:p w:rsidR="001C4468" w:rsidRPr="00822223" w:rsidRDefault="001C4468" w:rsidP="001C4468">
            <w:pPr>
              <w:spacing w:after="0" w:line="240" w:lineRule="auto"/>
              <w:jc w:val="center"/>
              <w:rPr>
                <w:rFonts w:ascii="Times New Roman" w:hAnsi="Times New Roman"/>
                <w:sz w:val="20"/>
                <w:szCs w:val="20"/>
                <w:lang w:eastAsia="ru-RU"/>
              </w:rPr>
            </w:pPr>
            <w:r w:rsidRPr="00446800">
              <w:rPr>
                <w:rFonts w:ascii="Times New Roman" w:hAnsi="Times New Roman"/>
                <w:sz w:val="20"/>
                <w:szCs w:val="20"/>
                <w:lang w:eastAsia="ru-RU"/>
              </w:rPr>
              <w:t>на 1 тыс. человек</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39</w:t>
            </w:r>
            <w:r>
              <w:rPr>
                <w:rFonts w:ascii="Times New Roman" w:hAnsi="Times New Roman"/>
                <w:sz w:val="20"/>
                <w:szCs w:val="20"/>
                <w:lang w:eastAsia="ru-RU"/>
              </w:rPr>
              <w:t>,5</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40,0</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101,3</w:t>
            </w:r>
          </w:p>
        </w:tc>
        <w:tc>
          <w:tcPr>
            <w:tcW w:w="614"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BD5572">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агропромышлен</w:t>
            </w:r>
            <w:r w:rsidRPr="00822223">
              <w:rPr>
                <w:rFonts w:ascii="Times New Roman" w:hAnsi="Times New Roman"/>
                <w:sz w:val="20"/>
                <w:szCs w:val="20"/>
                <w:lang w:eastAsia="ru-RU"/>
              </w:rPr>
              <w:softHyphen/>
              <w:t>ного комплекса и</w:t>
            </w:r>
            <w:r w:rsidR="00BD5572">
              <w:rPr>
                <w:rFonts w:ascii="Times New Roman" w:hAnsi="Times New Roman"/>
                <w:sz w:val="20"/>
                <w:szCs w:val="20"/>
                <w:lang w:eastAsia="ru-RU"/>
              </w:rPr>
              <w:t> </w:t>
            </w:r>
            <w:r w:rsidRPr="00822223">
              <w:rPr>
                <w:rFonts w:ascii="Times New Roman" w:hAnsi="Times New Roman"/>
                <w:sz w:val="20"/>
                <w:szCs w:val="20"/>
                <w:lang w:eastAsia="ru-RU"/>
              </w:rPr>
              <w:t>продовольствия Свердловской области во взаимодействии с органами местного самоуправления муниципальных образований, расположенных на</w:t>
            </w:r>
            <w:r w:rsidR="00BD5572">
              <w:rPr>
                <w:rFonts w:ascii="Times New Roman" w:hAnsi="Times New Roman"/>
                <w:sz w:val="20"/>
                <w:szCs w:val="20"/>
                <w:lang w:eastAsia="ru-RU"/>
              </w:rPr>
              <w:t> </w:t>
            </w:r>
            <w:r w:rsidRPr="00822223">
              <w:rPr>
                <w:rFonts w:ascii="Times New Roman" w:hAnsi="Times New Roman"/>
                <w:sz w:val="20"/>
                <w:szCs w:val="20"/>
                <w:lang w:eastAsia="ru-RU"/>
              </w:rPr>
              <w:t>территории Свердловской области (по согласованию)</w:t>
            </w:r>
          </w:p>
        </w:tc>
        <w:tc>
          <w:tcPr>
            <w:tcW w:w="563" w:type="pct"/>
            <w:tcBorders>
              <w:top w:val="single" w:sz="4" w:space="0" w:color="auto"/>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8D3F83">
        <w:trPr>
          <w:trHeight w:val="174"/>
        </w:trPr>
        <w:tc>
          <w:tcPr>
            <w:tcW w:w="227" w:type="pct"/>
            <w:tcBorders>
              <w:top w:val="nil"/>
              <w:left w:val="single" w:sz="4" w:space="0" w:color="auto"/>
              <w:bottom w:val="single" w:sz="4" w:space="0" w:color="auto"/>
              <w:right w:val="single" w:sz="4" w:space="0" w:color="auto"/>
            </w:tcBorders>
            <w:shd w:val="clear" w:color="auto" w:fill="auto"/>
          </w:tcPr>
          <w:p w:rsidR="001C4468" w:rsidRPr="003D3ECE"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1C4468" w:rsidRPr="00FB0E79" w:rsidRDefault="001C4468" w:rsidP="00622AC6">
            <w:pPr>
              <w:pStyle w:val="af1"/>
              <w:spacing w:after="0" w:line="240" w:lineRule="auto"/>
              <w:ind w:left="0"/>
              <w:rPr>
                <w:rFonts w:ascii="Times New Roman" w:hAnsi="Times New Roman"/>
                <w:sz w:val="20"/>
                <w:szCs w:val="20"/>
                <w:lang w:eastAsia="ru-RU"/>
              </w:rPr>
            </w:pPr>
            <w:r w:rsidRPr="004E6135">
              <w:rPr>
                <w:rFonts w:ascii="Times New Roman" w:hAnsi="Times New Roman"/>
                <w:sz w:val="20"/>
                <w:szCs w:val="20"/>
                <w:lang w:eastAsia="ru-RU"/>
              </w:rPr>
              <w:t>По состоянию на 01.01.2018 года количество предприятий, предоставляющих услуги питания</w:t>
            </w:r>
            <w:r>
              <w:rPr>
                <w:rFonts w:ascii="Times New Roman" w:hAnsi="Times New Roman"/>
                <w:sz w:val="20"/>
                <w:szCs w:val="20"/>
                <w:lang w:eastAsia="ru-RU"/>
              </w:rPr>
              <w:t>,</w:t>
            </w:r>
            <w:r w:rsidRPr="004E6135">
              <w:rPr>
                <w:rFonts w:ascii="Times New Roman" w:hAnsi="Times New Roman"/>
                <w:sz w:val="20"/>
                <w:szCs w:val="20"/>
                <w:lang w:eastAsia="ru-RU"/>
              </w:rPr>
              <w:t xml:space="preserve"> составляет 7386 единиц: в том числе 6715 стационарных объектов и</w:t>
            </w:r>
            <w:r w:rsidR="00BD5572">
              <w:rPr>
                <w:rFonts w:ascii="Times New Roman" w:hAnsi="Times New Roman"/>
                <w:sz w:val="20"/>
                <w:szCs w:val="20"/>
                <w:lang w:eastAsia="ru-RU"/>
              </w:rPr>
              <w:t> </w:t>
            </w:r>
            <w:r w:rsidRPr="004E6135">
              <w:rPr>
                <w:rFonts w:ascii="Times New Roman" w:hAnsi="Times New Roman"/>
                <w:sz w:val="20"/>
                <w:szCs w:val="20"/>
                <w:lang w:eastAsia="ru-RU"/>
              </w:rPr>
              <w:t xml:space="preserve">671 – нестационарный объект. Общий рост количества объектов питания составил – 264 единицы, в том числе стационарных – 134 единицы, нестационарных </w:t>
            </w:r>
            <w:r w:rsidR="00622AC6">
              <w:rPr>
                <w:rFonts w:ascii="Times New Roman" w:hAnsi="Times New Roman"/>
                <w:sz w:val="20"/>
                <w:szCs w:val="20"/>
                <w:lang w:eastAsia="ru-RU"/>
              </w:rPr>
              <w:t>–</w:t>
            </w:r>
            <w:r w:rsidRPr="004E6135">
              <w:rPr>
                <w:rFonts w:ascii="Times New Roman" w:hAnsi="Times New Roman"/>
                <w:sz w:val="20"/>
                <w:szCs w:val="20"/>
                <w:lang w:eastAsia="ru-RU"/>
              </w:rPr>
              <w:t>130</w:t>
            </w:r>
            <w:r>
              <w:rPr>
                <w:rFonts w:ascii="Times New Roman" w:hAnsi="Times New Roman"/>
                <w:sz w:val="20"/>
                <w:szCs w:val="20"/>
                <w:lang w:eastAsia="ru-RU"/>
              </w:rPr>
              <w:t> единиц</w:t>
            </w:r>
            <w:r w:rsidR="00BD5572">
              <w:rPr>
                <w:rFonts w:ascii="Times New Roman" w:hAnsi="Times New Roman"/>
                <w:sz w:val="20"/>
                <w:szCs w:val="20"/>
                <w:lang w:eastAsia="ru-RU"/>
              </w:rPr>
              <w:t>.</w:t>
            </w:r>
          </w:p>
        </w:tc>
      </w:tr>
      <w:tr w:rsidR="001C4468" w:rsidRPr="00E20961" w:rsidTr="00F209B9">
        <w:trPr>
          <w:trHeight w:val="186"/>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Содействие увеличению каналов сбыта сельскохозяй</w:t>
            </w:r>
            <w:r w:rsidRPr="00822223">
              <w:rPr>
                <w:rFonts w:ascii="Times New Roman" w:hAnsi="Times New Roman"/>
                <w:sz w:val="20"/>
                <w:szCs w:val="20"/>
                <w:lang w:eastAsia="ru-RU"/>
              </w:rPr>
              <w:softHyphen/>
              <w:t>ственной продукции</w:t>
            </w:r>
          </w:p>
        </w:tc>
        <w:tc>
          <w:tcPr>
            <w:tcW w:w="381"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количество сельскохозяйственных ярмарочных мероприятий на территориях муниципальных образований, расположенных на территории Свердловской области </w:t>
            </w:r>
          </w:p>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(ежегодно)</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Borders>
              <w:top w:val="single" w:sz="4" w:space="0" w:color="auto"/>
              <w:left w:val="nil"/>
              <w:bottom w:val="single" w:sz="4" w:space="0" w:color="auto"/>
              <w:right w:val="single" w:sz="4" w:space="0" w:color="auto"/>
            </w:tcBorders>
            <w:shd w:val="clear" w:color="auto" w:fill="auto"/>
            <w:hideMark/>
          </w:tcPr>
          <w:p w:rsidR="001C4468" w:rsidRPr="00C901F6" w:rsidRDefault="001C4468" w:rsidP="001C4468">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532</w:t>
            </w:r>
          </w:p>
        </w:tc>
        <w:tc>
          <w:tcPr>
            <w:tcW w:w="271" w:type="pct"/>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672</w:t>
            </w:r>
          </w:p>
        </w:tc>
        <w:tc>
          <w:tcPr>
            <w:tcW w:w="393" w:type="pct"/>
            <w:gridSpan w:val="2"/>
            <w:tcBorders>
              <w:top w:val="single" w:sz="4" w:space="0" w:color="auto"/>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126,3</w:t>
            </w:r>
          </w:p>
        </w:tc>
        <w:tc>
          <w:tcPr>
            <w:tcW w:w="614" w:type="pct"/>
            <w:gridSpan w:val="2"/>
            <w:tcBorders>
              <w:top w:val="single" w:sz="4" w:space="0" w:color="auto"/>
              <w:left w:val="nil"/>
              <w:bottom w:val="single" w:sz="4" w:space="0" w:color="auto"/>
              <w:right w:val="single" w:sz="4" w:space="0" w:color="auto"/>
            </w:tcBorders>
            <w:shd w:val="clear" w:color="auto" w:fill="auto"/>
            <w:hideMark/>
          </w:tcPr>
          <w:p w:rsidR="001C4468" w:rsidRPr="00822223" w:rsidRDefault="001C4468" w:rsidP="00BD5572">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агропромышлен</w:t>
            </w:r>
            <w:r w:rsidRPr="00822223">
              <w:rPr>
                <w:rFonts w:ascii="Times New Roman" w:hAnsi="Times New Roman"/>
                <w:sz w:val="20"/>
                <w:szCs w:val="20"/>
                <w:lang w:eastAsia="ru-RU"/>
              </w:rPr>
              <w:softHyphen/>
              <w:t>ного комплекса и</w:t>
            </w:r>
            <w:r w:rsidR="00BD5572">
              <w:rPr>
                <w:rFonts w:ascii="Times New Roman" w:hAnsi="Times New Roman"/>
                <w:sz w:val="20"/>
                <w:szCs w:val="20"/>
                <w:lang w:eastAsia="ru-RU"/>
              </w:rPr>
              <w:t> </w:t>
            </w:r>
            <w:r w:rsidRPr="00822223">
              <w:rPr>
                <w:rFonts w:ascii="Times New Roman" w:hAnsi="Times New Roman"/>
                <w:sz w:val="20"/>
                <w:szCs w:val="20"/>
                <w:lang w:eastAsia="ru-RU"/>
              </w:rPr>
              <w:t>продовольствия Свердловской области во взаимодействии с органами местного самоуправления муниципальных образований, расположенных на</w:t>
            </w:r>
            <w:r w:rsidR="00BD5572">
              <w:rPr>
                <w:rFonts w:ascii="Times New Roman" w:hAnsi="Times New Roman"/>
                <w:sz w:val="20"/>
                <w:szCs w:val="20"/>
                <w:lang w:eastAsia="ru-RU"/>
              </w:rPr>
              <w:t> </w:t>
            </w:r>
            <w:r w:rsidRPr="00822223">
              <w:rPr>
                <w:rFonts w:ascii="Times New Roman" w:hAnsi="Times New Roman"/>
                <w:sz w:val="20"/>
                <w:szCs w:val="20"/>
                <w:lang w:eastAsia="ru-RU"/>
              </w:rPr>
              <w:t>территории Свердловской области (по согласованию)</w:t>
            </w:r>
          </w:p>
        </w:tc>
        <w:tc>
          <w:tcPr>
            <w:tcW w:w="563" w:type="pct"/>
            <w:tcBorders>
              <w:top w:val="single" w:sz="4" w:space="0" w:color="auto"/>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8D3F83">
        <w:trPr>
          <w:trHeight w:val="387"/>
        </w:trPr>
        <w:tc>
          <w:tcPr>
            <w:tcW w:w="227" w:type="pct"/>
            <w:tcBorders>
              <w:top w:val="nil"/>
              <w:left w:val="single" w:sz="4" w:space="0" w:color="auto"/>
              <w:bottom w:val="single" w:sz="4" w:space="0" w:color="auto"/>
              <w:right w:val="single" w:sz="4" w:space="0" w:color="auto"/>
            </w:tcBorders>
            <w:shd w:val="clear" w:color="auto" w:fill="auto"/>
          </w:tcPr>
          <w:p w:rsidR="001C4468" w:rsidRPr="003D3ECE"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В 2017 году, по данным органов местного самоуправления в Свердловской области проведено 2620 ярмарок (в 2016 году проведено 2680 ярмарок). Несмотря на</w:t>
            </w:r>
            <w:r w:rsidR="00BD5572">
              <w:rPr>
                <w:rFonts w:ascii="Times New Roman" w:hAnsi="Times New Roman"/>
                <w:color w:val="000000"/>
                <w:sz w:val="20"/>
                <w:szCs w:val="20"/>
                <w:lang w:eastAsia="ru-RU"/>
              </w:rPr>
              <w:t> </w:t>
            </w:r>
            <w:r w:rsidRPr="00CD288E">
              <w:rPr>
                <w:rFonts w:ascii="Times New Roman" w:hAnsi="Times New Roman"/>
                <w:color w:val="000000"/>
                <w:sz w:val="20"/>
                <w:szCs w:val="20"/>
                <w:lang w:eastAsia="ru-RU"/>
              </w:rPr>
              <w:t xml:space="preserve">незначительное сокращение общего количества ярмарок, сельскохозяйственных ярмарок в 2017 году проведено 672, что на 31% больше, чем в 2016 году. Доля сельскохозяйственных ярмарок в их общем количестве составила 25,5% (в 2016 году </w:t>
            </w:r>
            <w:r>
              <w:rPr>
                <w:rFonts w:ascii="Times New Roman" w:hAnsi="Times New Roman"/>
                <w:color w:val="000000"/>
                <w:sz w:val="20"/>
                <w:szCs w:val="20"/>
                <w:lang w:eastAsia="ru-RU"/>
              </w:rPr>
              <w:t>–</w:t>
            </w:r>
            <w:r w:rsidRPr="00CD288E">
              <w:rPr>
                <w:rFonts w:ascii="Times New Roman" w:hAnsi="Times New Roman"/>
                <w:color w:val="000000"/>
                <w:sz w:val="20"/>
                <w:szCs w:val="20"/>
                <w:lang w:eastAsia="ru-RU"/>
              </w:rPr>
              <w:t xml:space="preserve"> 19</w:t>
            </w:r>
            <w:r>
              <w:rPr>
                <w:rFonts w:ascii="Times New Roman" w:hAnsi="Times New Roman"/>
                <w:color w:val="000000"/>
                <w:sz w:val="20"/>
                <w:szCs w:val="20"/>
                <w:lang w:eastAsia="ru-RU"/>
              </w:rPr>
              <w:t xml:space="preserve">%). </w:t>
            </w:r>
            <w:r w:rsidRPr="00CD288E">
              <w:rPr>
                <w:rFonts w:ascii="Times New Roman" w:hAnsi="Times New Roman"/>
                <w:color w:val="000000"/>
                <w:sz w:val="20"/>
                <w:szCs w:val="20"/>
                <w:lang w:eastAsia="ru-RU"/>
              </w:rPr>
              <w:t>Министерство агропромышленного комплекса и продовольствия Свердловской области ежегодно формирует Сводный план организации и проведения ярмарок на</w:t>
            </w:r>
            <w:r w:rsidR="00BD5572">
              <w:rPr>
                <w:rFonts w:ascii="Times New Roman" w:hAnsi="Times New Roman"/>
                <w:color w:val="000000"/>
                <w:sz w:val="20"/>
                <w:szCs w:val="20"/>
                <w:lang w:eastAsia="ru-RU"/>
              </w:rPr>
              <w:t> </w:t>
            </w:r>
            <w:r w:rsidRPr="00CD288E">
              <w:rPr>
                <w:rFonts w:ascii="Times New Roman" w:hAnsi="Times New Roman"/>
                <w:color w:val="000000"/>
                <w:sz w:val="20"/>
                <w:szCs w:val="20"/>
                <w:lang w:eastAsia="ru-RU"/>
              </w:rPr>
              <w:t>территории Свердловской области.</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Кроме ярмарок, в целях формирования среди населения положительного имиджа продукции производителей Свердловской области, в 2017 году проведены выставочно-ярмарочные мероприятия:</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выставка-ярмарка сельскохозяйственной техники и оборудования «Урал-АГРО-2017» (с 4 по 7 апреля 2017 года);</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XXXXII межрегиональная специализированная выставка-ярмарка «Человек и природа. Дачный сезон» (с 3 по 6 мая 2017 г</w:t>
            </w:r>
            <w:r w:rsidR="00BD5572">
              <w:rPr>
                <w:rFonts w:ascii="Times New Roman" w:hAnsi="Times New Roman"/>
                <w:color w:val="000000"/>
                <w:sz w:val="20"/>
                <w:szCs w:val="20"/>
                <w:lang w:eastAsia="ru-RU"/>
              </w:rPr>
              <w:t>ода</w:t>
            </w:r>
            <w:r w:rsidRPr="00CD288E">
              <w:rPr>
                <w:rFonts w:ascii="Times New Roman" w:hAnsi="Times New Roman"/>
                <w:color w:val="000000"/>
                <w:sz w:val="20"/>
                <w:szCs w:val="20"/>
                <w:lang w:eastAsia="ru-RU"/>
              </w:rPr>
              <w:t>);</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XVIII Специализированная выставка-форум «Агро Форум» (с 5 по 7 сентября 2017 г</w:t>
            </w:r>
            <w:r w:rsidR="00BD5572">
              <w:rPr>
                <w:rFonts w:ascii="Times New Roman" w:hAnsi="Times New Roman"/>
                <w:color w:val="000000"/>
                <w:sz w:val="20"/>
                <w:szCs w:val="20"/>
                <w:lang w:eastAsia="ru-RU"/>
              </w:rPr>
              <w:t>ода</w:t>
            </w:r>
            <w:r w:rsidRPr="00CD288E">
              <w:rPr>
                <w:rFonts w:ascii="Times New Roman" w:hAnsi="Times New Roman"/>
                <w:color w:val="000000"/>
                <w:sz w:val="20"/>
                <w:szCs w:val="20"/>
                <w:lang w:eastAsia="ru-RU"/>
              </w:rPr>
              <w:t>);</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VIII Межрегиональная агропромышленная выставка Уральского федерального округа в г. Тюмень (8-9 сентября 2017 г</w:t>
            </w:r>
            <w:r w:rsidR="00BD5572">
              <w:rPr>
                <w:rFonts w:ascii="Times New Roman" w:hAnsi="Times New Roman"/>
                <w:color w:val="000000"/>
                <w:sz w:val="20"/>
                <w:szCs w:val="20"/>
                <w:lang w:eastAsia="ru-RU"/>
              </w:rPr>
              <w:t>ода</w:t>
            </w:r>
            <w:r w:rsidRPr="00CD288E">
              <w:rPr>
                <w:rFonts w:ascii="Times New Roman" w:hAnsi="Times New Roman"/>
                <w:color w:val="000000"/>
                <w:sz w:val="20"/>
                <w:szCs w:val="20"/>
                <w:lang w:eastAsia="ru-RU"/>
              </w:rPr>
              <w:t>);</w:t>
            </w:r>
          </w:p>
          <w:p w:rsidR="001C4468" w:rsidRPr="00CD288E" w:rsidRDefault="001C4468" w:rsidP="001C4468">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XXXXIII межрегиональная специализированная выставка-ярмарка «Человек и природа. Осенний блюз. УсадьбаЭкспо» (с 13 по 17 сентября 2017 года);</w:t>
            </w:r>
          </w:p>
          <w:p w:rsidR="001C4468" w:rsidRPr="00680EAC" w:rsidRDefault="001C4468" w:rsidP="00622AC6">
            <w:pPr>
              <w:spacing w:after="0" w:line="240" w:lineRule="auto"/>
              <w:rPr>
                <w:rFonts w:ascii="Times New Roman" w:hAnsi="Times New Roman"/>
                <w:color w:val="000000"/>
                <w:sz w:val="20"/>
                <w:szCs w:val="20"/>
                <w:lang w:eastAsia="ru-RU"/>
              </w:rPr>
            </w:pPr>
            <w:r w:rsidRPr="00CD288E">
              <w:rPr>
                <w:rFonts w:ascii="Times New Roman" w:hAnsi="Times New Roman"/>
                <w:color w:val="000000"/>
                <w:sz w:val="20"/>
                <w:szCs w:val="20"/>
                <w:lang w:eastAsia="ru-RU"/>
              </w:rPr>
              <w:t xml:space="preserve">- Российская агропромышленная выставка «Золотая осень </w:t>
            </w:r>
            <w:r w:rsidR="00622AC6">
              <w:rPr>
                <w:rFonts w:ascii="Times New Roman" w:hAnsi="Times New Roman"/>
                <w:color w:val="000000"/>
                <w:sz w:val="20"/>
                <w:szCs w:val="20"/>
                <w:lang w:eastAsia="ru-RU"/>
              </w:rPr>
              <w:t>–</w:t>
            </w:r>
            <w:r w:rsidRPr="00CD288E">
              <w:rPr>
                <w:rFonts w:ascii="Times New Roman" w:hAnsi="Times New Roman"/>
                <w:color w:val="000000"/>
                <w:sz w:val="20"/>
                <w:szCs w:val="20"/>
                <w:lang w:eastAsia="ru-RU"/>
              </w:rPr>
              <w:t xml:space="preserve"> 201</w:t>
            </w:r>
            <w:r>
              <w:rPr>
                <w:rFonts w:ascii="Times New Roman" w:hAnsi="Times New Roman"/>
                <w:color w:val="000000"/>
                <w:sz w:val="20"/>
                <w:szCs w:val="20"/>
                <w:lang w:eastAsia="ru-RU"/>
              </w:rPr>
              <w:t>7» (с 4 по 7 октября 2017 года)</w:t>
            </w:r>
            <w:r w:rsidR="00BD5572">
              <w:rPr>
                <w:rFonts w:ascii="Times New Roman" w:hAnsi="Times New Roman"/>
                <w:color w:val="000000"/>
                <w:sz w:val="20"/>
                <w:szCs w:val="20"/>
                <w:lang w:eastAsia="ru-RU"/>
              </w:rPr>
              <w:t>.</w:t>
            </w:r>
          </w:p>
        </w:tc>
      </w:tr>
      <w:tr w:rsidR="001C4468" w:rsidRPr="00E20961" w:rsidTr="00F209B9">
        <w:trPr>
          <w:trHeight w:val="11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E20961">
              <w:rPr>
                <w:rFonts w:ascii="Times New Roman" w:hAnsi="Times New Roman"/>
                <w:bCs/>
                <w:sz w:val="20"/>
                <w:szCs w:val="20"/>
                <w:lang w:eastAsia="ru-RU"/>
              </w:rPr>
              <w:t>Развитие современных форматов торгового обслуживания </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r w:rsidRPr="00822223">
              <w:rPr>
                <w:rFonts w:ascii="Times New Roman" w:hAnsi="Times New Roman"/>
                <w:sz w:val="20"/>
                <w:szCs w:val="20"/>
                <w:lang w:eastAsia="ru-RU"/>
              </w:rPr>
              <w:br w:type="page"/>
              <w:t>;</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(2019–2024)</w:t>
            </w:r>
            <w:r w:rsidRPr="00822223">
              <w:rPr>
                <w:rFonts w:ascii="Times New Roman" w:hAnsi="Times New Roman"/>
                <w:sz w:val="20"/>
                <w:szCs w:val="20"/>
                <w:lang w:eastAsia="ru-RU"/>
              </w:rPr>
              <w:br w:type="page"/>
              <w:t>;</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r w:rsidRPr="00822223">
              <w:rPr>
                <w:rFonts w:ascii="Times New Roman" w:hAnsi="Times New Roman"/>
                <w:sz w:val="20"/>
                <w:szCs w:val="20"/>
                <w:lang w:eastAsia="ru-RU"/>
              </w:rPr>
              <w:br w:type="page"/>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CD3F32">
            <w:pPr>
              <w:spacing w:after="0" w:line="240" w:lineRule="auto"/>
              <w:rPr>
                <w:rFonts w:ascii="Times New Roman" w:hAnsi="Times New Roman"/>
                <w:strike/>
                <w:sz w:val="20"/>
                <w:szCs w:val="20"/>
                <w:lang w:eastAsia="ru-RU"/>
              </w:rPr>
            </w:pPr>
            <w:r w:rsidRPr="00E20961">
              <w:rPr>
                <w:rFonts w:ascii="Times New Roman" w:hAnsi="Times New Roman"/>
                <w:bCs/>
                <w:sz w:val="20"/>
                <w:szCs w:val="20"/>
                <w:lang w:eastAsia="ru-RU"/>
              </w:rPr>
              <w:t>доля объектов, применяющих современные формы торгового обслуживания, в</w:t>
            </w:r>
            <w:r w:rsidR="00CD3F32">
              <w:rPr>
                <w:rFonts w:ascii="Times New Roman" w:hAnsi="Times New Roman"/>
                <w:bCs/>
                <w:sz w:val="20"/>
                <w:szCs w:val="20"/>
                <w:lang w:eastAsia="ru-RU"/>
              </w:rPr>
              <w:t> </w:t>
            </w:r>
            <w:r w:rsidRPr="00E20961">
              <w:rPr>
                <w:rFonts w:ascii="Times New Roman" w:hAnsi="Times New Roman"/>
                <w:bCs/>
                <w:sz w:val="20"/>
                <w:szCs w:val="20"/>
                <w:lang w:eastAsia="ru-RU"/>
              </w:rPr>
              <w:t>общей структуре торговых объектов</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trike/>
                <w:sz w:val="20"/>
                <w:szCs w:val="20"/>
                <w:lang w:eastAsia="ru-RU"/>
              </w:rPr>
            </w:pPr>
            <w:r>
              <w:rPr>
                <w:rFonts w:ascii="Times New Roman" w:hAnsi="Times New Roman"/>
                <w:sz w:val="20"/>
                <w:szCs w:val="20"/>
                <w:lang w:eastAsia="ru-RU"/>
              </w:rPr>
              <w:t>44</w:t>
            </w:r>
          </w:p>
        </w:tc>
        <w:tc>
          <w:tcPr>
            <w:tcW w:w="271" w:type="pct"/>
            <w:tcBorders>
              <w:top w:val="nil"/>
              <w:left w:val="nil"/>
              <w:bottom w:val="single" w:sz="4" w:space="0" w:color="auto"/>
              <w:right w:val="single" w:sz="4" w:space="0" w:color="auto"/>
            </w:tcBorders>
            <w:shd w:val="clear" w:color="auto" w:fill="auto"/>
          </w:tcPr>
          <w:p w:rsidR="001C4468" w:rsidRPr="00B46F06" w:rsidRDefault="001C4468" w:rsidP="001C4468">
            <w:pPr>
              <w:spacing w:after="0" w:line="240" w:lineRule="auto"/>
              <w:jc w:val="center"/>
              <w:rPr>
                <w:rFonts w:ascii="Times New Roman" w:hAnsi="Times New Roman"/>
                <w:sz w:val="20"/>
                <w:szCs w:val="20"/>
                <w:lang w:eastAsia="ru-RU"/>
              </w:rPr>
            </w:pPr>
            <w:r w:rsidRPr="00B46F06">
              <w:rPr>
                <w:rFonts w:ascii="Times New Roman" w:hAnsi="Times New Roman"/>
                <w:sz w:val="20"/>
                <w:szCs w:val="20"/>
                <w:lang w:eastAsia="ru-RU"/>
              </w:rPr>
              <w:t>45</w:t>
            </w:r>
          </w:p>
        </w:tc>
        <w:tc>
          <w:tcPr>
            <w:tcW w:w="393" w:type="pct"/>
            <w:gridSpan w:val="2"/>
            <w:tcBorders>
              <w:top w:val="nil"/>
              <w:left w:val="nil"/>
              <w:bottom w:val="single" w:sz="4" w:space="0" w:color="auto"/>
              <w:right w:val="single" w:sz="4" w:space="0" w:color="auto"/>
            </w:tcBorders>
            <w:shd w:val="clear" w:color="auto" w:fill="auto"/>
          </w:tcPr>
          <w:p w:rsidR="001C4468" w:rsidRPr="00121E92"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102,3</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CD3F32">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агропромышлен</w:t>
            </w:r>
            <w:r w:rsidRPr="00822223">
              <w:rPr>
                <w:rFonts w:ascii="Times New Roman" w:hAnsi="Times New Roman"/>
                <w:sz w:val="20"/>
                <w:szCs w:val="20"/>
                <w:lang w:eastAsia="ru-RU"/>
              </w:rPr>
              <w:softHyphen/>
              <w:t>ного комплекса и</w:t>
            </w:r>
            <w:r w:rsidR="00CD3F32">
              <w:rPr>
                <w:rFonts w:ascii="Times New Roman" w:hAnsi="Times New Roman"/>
                <w:sz w:val="20"/>
                <w:szCs w:val="20"/>
                <w:lang w:eastAsia="ru-RU"/>
              </w:rPr>
              <w:t> </w:t>
            </w:r>
            <w:r w:rsidRPr="00822223">
              <w:rPr>
                <w:rFonts w:ascii="Times New Roman" w:hAnsi="Times New Roman"/>
                <w:sz w:val="20"/>
                <w:szCs w:val="20"/>
                <w:lang w:eastAsia="ru-RU"/>
              </w:rPr>
              <w:t>продовольствия Свердловской области во взаимодействии с </w:t>
            </w:r>
            <w:r w:rsidRPr="00822223">
              <w:rPr>
                <w:rFonts w:ascii="Times New Roman" w:hAnsi="Times New Roman"/>
                <w:sz w:val="20"/>
                <w:szCs w:val="20"/>
                <w:lang w:eastAsia="ru-RU"/>
              </w:rPr>
              <w:br w:type="page"/>
              <w:t>органами местного самоуправления муниципальных образований, расположенных на территории Свердловской области (по</w:t>
            </w:r>
            <w:r w:rsidR="00CD3F32">
              <w:rPr>
                <w:rFonts w:ascii="Times New Roman" w:hAnsi="Times New Roman"/>
                <w:sz w:val="20"/>
                <w:szCs w:val="20"/>
                <w:lang w:eastAsia="ru-RU"/>
              </w:rPr>
              <w:t>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F209B9">
        <w:trPr>
          <w:trHeight w:val="11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Реализация мероприятий в сфере обеспечения качества, безопасности пищевых продуктов и защиты прав потребителей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CD3F32">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доля предприятий торговли Свердловской области и</w:t>
            </w:r>
            <w:r w:rsidR="00CD3F32">
              <w:rPr>
                <w:rFonts w:ascii="Times New Roman" w:hAnsi="Times New Roman"/>
                <w:sz w:val="20"/>
                <w:szCs w:val="20"/>
                <w:lang w:eastAsia="ru-RU"/>
              </w:rPr>
              <w:t> </w:t>
            </w:r>
            <w:r w:rsidRPr="00822223">
              <w:rPr>
                <w:rFonts w:ascii="Times New Roman" w:hAnsi="Times New Roman"/>
                <w:sz w:val="20"/>
                <w:szCs w:val="20"/>
                <w:lang w:eastAsia="ru-RU"/>
              </w:rPr>
              <w:t>товаропроизводителей, продукция которых реализуется на территории Свердловской области, показатели качества и безопасности продукции которых улучшились по результатам проведения лабораторных исследований в рамках системы мониторинга качества, б</w:t>
            </w:r>
            <w:r w:rsidR="00CD3F32">
              <w:rPr>
                <w:rFonts w:ascii="Times New Roman" w:hAnsi="Times New Roman"/>
                <w:sz w:val="20"/>
                <w:szCs w:val="20"/>
                <w:lang w:eastAsia="ru-RU"/>
              </w:rPr>
              <w:t>езопасности пищевых продуктов и </w:t>
            </w:r>
            <w:r w:rsidRPr="00822223">
              <w:rPr>
                <w:rFonts w:ascii="Times New Roman" w:hAnsi="Times New Roman"/>
                <w:sz w:val="20"/>
                <w:szCs w:val="20"/>
                <w:lang w:eastAsia="ru-RU"/>
              </w:rPr>
              <w:t>здоровья населения</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69</w:t>
            </w:r>
          </w:p>
        </w:tc>
        <w:tc>
          <w:tcPr>
            <w:tcW w:w="271" w:type="pct"/>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393" w:type="pct"/>
            <w:gridSpan w:val="2"/>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103,0</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w:t>
            </w:r>
            <w:r>
              <w:rPr>
                <w:rFonts w:ascii="Times New Roman" w:hAnsi="Times New Roman"/>
                <w:sz w:val="20"/>
                <w:szCs w:val="20"/>
                <w:lang w:eastAsia="ru-RU"/>
              </w:rPr>
              <w:t>истерство агропро</w:t>
            </w:r>
            <w:r w:rsidRPr="00822223">
              <w:rPr>
                <w:rFonts w:ascii="Times New Roman" w:hAnsi="Times New Roman"/>
                <w:sz w:val="20"/>
                <w:szCs w:val="20"/>
                <w:lang w:eastAsia="ru-RU"/>
              </w:rPr>
              <w:t>мышленного комплекса и продовольствия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tcBorders>
              <w:top w:val="nil"/>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8D3F83">
        <w:trPr>
          <w:trHeight w:val="117"/>
        </w:trPr>
        <w:tc>
          <w:tcPr>
            <w:tcW w:w="227" w:type="pct"/>
            <w:tcBorders>
              <w:top w:val="nil"/>
              <w:left w:val="single" w:sz="4" w:space="0" w:color="auto"/>
              <w:bottom w:val="single" w:sz="4" w:space="0" w:color="auto"/>
              <w:right w:val="single" w:sz="4" w:space="0" w:color="auto"/>
            </w:tcBorders>
            <w:shd w:val="clear" w:color="auto" w:fill="auto"/>
          </w:tcPr>
          <w:p w:rsidR="001C4468" w:rsidRPr="007260FE"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2652FB" w:rsidRDefault="001C4468" w:rsidP="001C4468">
            <w:pPr>
              <w:spacing w:after="0" w:line="240" w:lineRule="auto"/>
              <w:rPr>
                <w:rFonts w:ascii="Times New Roman" w:hAnsi="Times New Roman"/>
                <w:sz w:val="20"/>
                <w:szCs w:val="20"/>
                <w:lang w:eastAsia="ru-RU"/>
              </w:rPr>
            </w:pPr>
            <w:r w:rsidRPr="00005789">
              <w:rPr>
                <w:rFonts w:ascii="Times New Roman" w:hAnsi="Times New Roman"/>
                <w:sz w:val="20"/>
                <w:szCs w:val="20"/>
                <w:lang w:eastAsia="ru-RU"/>
              </w:rPr>
              <w:t xml:space="preserve">На постоянной основе осуществляется реализация </w:t>
            </w:r>
            <w:r w:rsidRPr="002652FB">
              <w:rPr>
                <w:rFonts w:ascii="Times New Roman" w:hAnsi="Times New Roman"/>
                <w:sz w:val="20"/>
                <w:szCs w:val="20"/>
                <w:lang w:eastAsia="ru-RU"/>
              </w:rPr>
              <w:t xml:space="preserve">следующих </w:t>
            </w:r>
            <w:r w:rsidRPr="00005789">
              <w:rPr>
                <w:rFonts w:ascii="Times New Roman" w:hAnsi="Times New Roman"/>
                <w:sz w:val="20"/>
                <w:szCs w:val="20"/>
                <w:lang w:eastAsia="ru-RU"/>
              </w:rPr>
              <w:t>мероприяти</w:t>
            </w:r>
            <w:r w:rsidRPr="002652FB">
              <w:rPr>
                <w:rFonts w:ascii="Times New Roman" w:hAnsi="Times New Roman"/>
                <w:sz w:val="20"/>
                <w:szCs w:val="20"/>
                <w:lang w:eastAsia="ru-RU"/>
              </w:rPr>
              <w:t>й:</w:t>
            </w:r>
          </w:p>
          <w:p w:rsidR="001C4468" w:rsidRPr="002652FB" w:rsidRDefault="001C4468" w:rsidP="001C4468">
            <w:pPr>
              <w:spacing w:after="0" w:line="240" w:lineRule="auto"/>
              <w:rPr>
                <w:rFonts w:ascii="Times New Roman" w:hAnsi="Times New Roman"/>
                <w:sz w:val="20"/>
                <w:szCs w:val="20"/>
                <w:lang w:eastAsia="ru-RU"/>
              </w:rPr>
            </w:pPr>
            <w:r w:rsidRPr="00005789">
              <w:rPr>
                <w:rFonts w:ascii="Times New Roman" w:hAnsi="Times New Roman"/>
                <w:sz w:val="20"/>
                <w:szCs w:val="20"/>
                <w:lang w:eastAsia="ru-RU"/>
              </w:rPr>
              <w:t xml:space="preserve">- сопровождение сайта </w:t>
            </w:r>
            <w:r w:rsidRPr="002652FB">
              <w:rPr>
                <w:rFonts w:ascii="Times New Roman" w:hAnsi="Times New Roman"/>
                <w:sz w:val="20"/>
                <w:szCs w:val="20"/>
                <w:lang w:eastAsia="ru-RU"/>
              </w:rPr>
              <w:t>«</w:t>
            </w:r>
            <w:r w:rsidRPr="00005789">
              <w:rPr>
                <w:rFonts w:ascii="Times New Roman" w:hAnsi="Times New Roman"/>
                <w:sz w:val="20"/>
                <w:szCs w:val="20"/>
                <w:lang w:eastAsia="ru-RU"/>
              </w:rPr>
              <w:t>Защита прав потребителей</w:t>
            </w:r>
            <w:r w:rsidRPr="002652FB">
              <w:rPr>
                <w:rFonts w:ascii="Times New Roman" w:hAnsi="Times New Roman"/>
                <w:sz w:val="20"/>
                <w:szCs w:val="20"/>
                <w:lang w:eastAsia="ru-RU"/>
              </w:rPr>
              <w:t>»;</w:t>
            </w:r>
          </w:p>
          <w:p w:rsidR="001C4468" w:rsidRDefault="001C4468" w:rsidP="001C4468">
            <w:pPr>
              <w:spacing w:after="0" w:line="240" w:lineRule="auto"/>
              <w:rPr>
                <w:rFonts w:ascii="Times New Roman" w:hAnsi="Times New Roman"/>
                <w:sz w:val="20"/>
                <w:szCs w:val="20"/>
                <w:lang w:eastAsia="ru-RU"/>
              </w:rPr>
            </w:pPr>
            <w:r w:rsidRPr="00005789">
              <w:rPr>
                <w:rFonts w:ascii="Times New Roman" w:hAnsi="Times New Roman"/>
                <w:sz w:val="20"/>
                <w:szCs w:val="20"/>
                <w:lang w:eastAsia="ru-RU"/>
              </w:rPr>
              <w:t>- проведение лабораторных исследований пищевых продуктов;</w:t>
            </w:r>
          </w:p>
          <w:p w:rsidR="001C4468" w:rsidRDefault="001C4468" w:rsidP="001C4468">
            <w:pPr>
              <w:spacing w:after="0" w:line="240" w:lineRule="auto"/>
              <w:rPr>
                <w:rFonts w:ascii="Times New Roman" w:hAnsi="Times New Roman"/>
                <w:sz w:val="20"/>
                <w:szCs w:val="20"/>
                <w:lang w:eastAsia="ru-RU"/>
              </w:rPr>
            </w:pPr>
            <w:r w:rsidRPr="00005789">
              <w:rPr>
                <w:rFonts w:ascii="Times New Roman" w:hAnsi="Times New Roman"/>
                <w:sz w:val="20"/>
                <w:szCs w:val="20"/>
                <w:lang w:eastAsia="ru-RU"/>
              </w:rPr>
              <w:t xml:space="preserve">- проведение заседаний межотраслевой комиссии по мониторингу и оперативному реагированию на изменение конъюнктуры продовольственного рынка Свердловской области; </w:t>
            </w:r>
            <w:r w:rsidRPr="00005789">
              <w:rPr>
                <w:rFonts w:ascii="Times New Roman" w:hAnsi="Times New Roman"/>
                <w:sz w:val="20"/>
                <w:szCs w:val="20"/>
                <w:lang w:eastAsia="ru-RU"/>
              </w:rPr>
              <w:br/>
              <w:t>- изготовление полиграфических материалов, направленных на информационное обеспечение населения и специалистов в области обеспечения качества, безопасности пищевых продуктов и защиты прав потребителей.</w:t>
            </w:r>
          </w:p>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Pr="00005789">
              <w:rPr>
                <w:rFonts w:ascii="Times New Roman" w:hAnsi="Times New Roman"/>
                <w:sz w:val="20"/>
                <w:szCs w:val="20"/>
                <w:lang w:eastAsia="ru-RU"/>
              </w:rPr>
              <w:t>роведено 4 заседания межотраслевой координационной комиссии по мониторингу и оперативному реагированию на изменение конъюнктуры продовольственного рынка Свердловской области. В рамках заседаний рассмотрены вопросы состояния рынка мясных и молочных продуктов, реализуемых на потребительском рынке Свердловской области.</w:t>
            </w:r>
            <w:r>
              <w:rPr>
                <w:rFonts w:ascii="Times New Roman" w:hAnsi="Times New Roman"/>
                <w:sz w:val="20"/>
                <w:szCs w:val="20"/>
                <w:lang w:eastAsia="ru-RU"/>
              </w:rPr>
              <w:t xml:space="preserve"> </w:t>
            </w:r>
            <w:r w:rsidRPr="00005789">
              <w:rPr>
                <w:rFonts w:ascii="Times New Roman" w:hAnsi="Times New Roman"/>
                <w:sz w:val="20"/>
                <w:szCs w:val="20"/>
                <w:lang w:eastAsia="ru-RU"/>
              </w:rPr>
              <w:t>Участниками заседаний (органами государственной власти, органами по сертификации,</w:t>
            </w:r>
            <w:r w:rsidRPr="002652FB">
              <w:rPr>
                <w:rFonts w:ascii="Times New Roman" w:hAnsi="Times New Roman"/>
                <w:sz w:val="20"/>
                <w:szCs w:val="20"/>
                <w:lang w:eastAsia="ru-RU"/>
              </w:rPr>
              <w:t xml:space="preserve"> </w:t>
            </w:r>
            <w:r w:rsidRPr="00005789">
              <w:rPr>
                <w:rFonts w:ascii="Times New Roman" w:hAnsi="Times New Roman"/>
                <w:sz w:val="20"/>
                <w:szCs w:val="20"/>
                <w:lang w:eastAsia="ru-RU"/>
              </w:rPr>
              <w:t xml:space="preserve">общественными организациями, предприятиями торговли и изготовителями) </w:t>
            </w:r>
            <w:r w:rsidRPr="002652FB">
              <w:rPr>
                <w:rFonts w:ascii="Times New Roman" w:hAnsi="Times New Roman"/>
                <w:sz w:val="20"/>
                <w:szCs w:val="20"/>
                <w:lang w:eastAsia="ru-RU"/>
              </w:rPr>
              <w:t>обсуждены</w:t>
            </w:r>
            <w:r w:rsidRPr="00005789">
              <w:rPr>
                <w:rFonts w:ascii="Times New Roman" w:hAnsi="Times New Roman"/>
                <w:sz w:val="20"/>
                <w:szCs w:val="20"/>
                <w:lang w:eastAsia="ru-RU"/>
              </w:rPr>
              <w:t xml:space="preserve"> проблемы качества и безопасности пищевых продуктов, результаты информац</w:t>
            </w:r>
            <w:r w:rsidRPr="002652FB">
              <w:rPr>
                <w:rFonts w:ascii="Times New Roman" w:hAnsi="Times New Roman"/>
                <w:sz w:val="20"/>
                <w:szCs w:val="20"/>
                <w:lang w:eastAsia="ru-RU"/>
              </w:rPr>
              <w:t>ионно аналитического наблюдения</w:t>
            </w:r>
            <w:r w:rsidR="00CD3F32">
              <w:rPr>
                <w:rFonts w:ascii="Times New Roman" w:hAnsi="Times New Roman"/>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Оказание консул</w:t>
            </w:r>
            <w:r>
              <w:rPr>
                <w:rFonts w:ascii="Times New Roman" w:hAnsi="Times New Roman"/>
                <w:sz w:val="20"/>
                <w:szCs w:val="20"/>
                <w:lang w:eastAsia="ru-RU"/>
              </w:rPr>
              <w:t>ь</w:t>
            </w:r>
            <w:r w:rsidRPr="00822223">
              <w:rPr>
                <w:rFonts w:ascii="Times New Roman" w:hAnsi="Times New Roman"/>
                <w:sz w:val="20"/>
                <w:szCs w:val="20"/>
                <w:lang w:eastAsia="ru-RU"/>
              </w:rPr>
              <w:t>тационной и методической помощи в сфере потребительского рынка</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4; 5</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мероприятий (семинаров, круглых столов, мастер-классов) (ежегодно)</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количество мероприятий</w:t>
            </w:r>
          </w:p>
        </w:tc>
        <w:tc>
          <w:tcPr>
            <w:tcW w:w="282" w:type="pct"/>
            <w:gridSpan w:val="2"/>
            <w:tcBorders>
              <w:top w:val="nil"/>
              <w:left w:val="nil"/>
              <w:bottom w:val="single" w:sz="4" w:space="0" w:color="auto"/>
              <w:right w:val="single" w:sz="4" w:space="0" w:color="auto"/>
            </w:tcBorders>
            <w:shd w:val="clear" w:color="auto" w:fill="auto"/>
          </w:tcPr>
          <w:p w:rsidR="001C4468" w:rsidRPr="00C901F6" w:rsidRDefault="001C4468" w:rsidP="001C4468">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25</w:t>
            </w:r>
          </w:p>
        </w:tc>
        <w:tc>
          <w:tcPr>
            <w:tcW w:w="271" w:type="pct"/>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w:t>
            </w:r>
          </w:p>
        </w:tc>
        <w:tc>
          <w:tcPr>
            <w:tcW w:w="393" w:type="pct"/>
            <w:gridSpan w:val="2"/>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116,0</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CD3F32">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агропромышлен</w:t>
            </w:r>
            <w:r w:rsidRPr="00822223">
              <w:rPr>
                <w:rFonts w:ascii="Times New Roman" w:hAnsi="Times New Roman"/>
                <w:sz w:val="20"/>
                <w:szCs w:val="20"/>
                <w:lang w:eastAsia="ru-RU"/>
              </w:rPr>
              <w:softHyphen/>
              <w:t>ного комплекса и</w:t>
            </w:r>
            <w:r w:rsidR="00CD3F32">
              <w:rPr>
                <w:rFonts w:ascii="Times New Roman" w:hAnsi="Times New Roman"/>
                <w:sz w:val="20"/>
                <w:szCs w:val="20"/>
                <w:lang w:eastAsia="ru-RU"/>
              </w:rPr>
              <w:t> </w:t>
            </w:r>
            <w:r w:rsidRPr="00822223">
              <w:rPr>
                <w:rFonts w:ascii="Times New Roman" w:hAnsi="Times New Roman"/>
                <w:sz w:val="20"/>
                <w:szCs w:val="20"/>
                <w:lang w:eastAsia="ru-RU"/>
              </w:rPr>
              <w:t>продовольствия Свердловской области во взаимодействии с органами местного самоуправления муниципальны</w:t>
            </w:r>
            <w:r w:rsidR="00CD3F32">
              <w:rPr>
                <w:rFonts w:ascii="Times New Roman" w:hAnsi="Times New Roman"/>
                <w:sz w:val="20"/>
                <w:szCs w:val="20"/>
                <w:lang w:eastAsia="ru-RU"/>
              </w:rPr>
              <w:t>х образований, расположенных на </w:t>
            </w:r>
            <w:r w:rsidRPr="00822223">
              <w:rPr>
                <w:rFonts w:ascii="Times New Roman" w:hAnsi="Times New Roman"/>
                <w:sz w:val="20"/>
                <w:szCs w:val="20"/>
                <w:lang w:eastAsia="ru-RU"/>
              </w:rPr>
              <w:t xml:space="preserve">территории Свердловской области (по согласованию) </w:t>
            </w:r>
          </w:p>
        </w:tc>
        <w:tc>
          <w:tcPr>
            <w:tcW w:w="563" w:type="pct"/>
            <w:tcBorders>
              <w:top w:val="nil"/>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8D3F83">
        <w:trPr>
          <w:trHeight w:val="251"/>
        </w:trPr>
        <w:tc>
          <w:tcPr>
            <w:tcW w:w="227" w:type="pct"/>
            <w:tcBorders>
              <w:top w:val="nil"/>
              <w:left w:val="single" w:sz="4" w:space="0" w:color="auto"/>
              <w:bottom w:val="single" w:sz="4" w:space="0" w:color="auto"/>
              <w:right w:val="single" w:sz="4" w:space="0" w:color="auto"/>
            </w:tcBorders>
            <w:shd w:val="clear" w:color="auto" w:fill="auto"/>
          </w:tcPr>
          <w:p w:rsidR="001C4468" w:rsidRPr="007F4890"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В 2017 году проведено 29 мероприятий, в том числе</w:t>
            </w:r>
            <w:r w:rsidR="003D24BE">
              <w:rPr>
                <w:rFonts w:ascii="Times New Roman" w:hAnsi="Times New Roman"/>
                <w:sz w:val="20"/>
                <w:szCs w:val="20"/>
              </w:rPr>
              <w:t>.</w:t>
            </w:r>
            <w:r w:rsidRPr="00D7127D">
              <w:rPr>
                <w:rFonts w:ascii="Times New Roman" w:hAnsi="Times New Roman"/>
                <w:sz w:val="20"/>
                <w:szCs w:val="20"/>
              </w:rPr>
              <w:t xml:space="preserve"> </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1. Областной семинар с руководителями и специалистами загородных оздоровительных лагерей и медицинскими работниками по вопросам организации питания детей и подростков в период летней оздоровите</w:t>
            </w:r>
            <w:r>
              <w:rPr>
                <w:rFonts w:ascii="Times New Roman" w:hAnsi="Times New Roman"/>
                <w:sz w:val="20"/>
                <w:szCs w:val="20"/>
              </w:rPr>
              <w:t xml:space="preserve">льной кампании в 2017 году; </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2.</w:t>
            </w:r>
            <w:r>
              <w:rPr>
                <w:rFonts w:ascii="Times New Roman" w:hAnsi="Times New Roman"/>
                <w:sz w:val="20"/>
                <w:szCs w:val="20"/>
              </w:rPr>
              <w:t xml:space="preserve"> </w:t>
            </w:r>
            <w:r w:rsidRPr="00D7127D">
              <w:rPr>
                <w:rFonts w:ascii="Times New Roman" w:hAnsi="Times New Roman"/>
                <w:sz w:val="20"/>
                <w:szCs w:val="20"/>
              </w:rPr>
              <w:t>Семинары на тему «Организация клининговых услуг на предприятиях потребительск</w:t>
            </w:r>
            <w:r>
              <w:rPr>
                <w:rFonts w:ascii="Times New Roman" w:hAnsi="Times New Roman"/>
                <w:sz w:val="20"/>
                <w:szCs w:val="20"/>
              </w:rPr>
              <w:t>ого рынка Свердловской области».</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3.</w:t>
            </w:r>
            <w:r>
              <w:rPr>
                <w:rFonts w:ascii="Times New Roman" w:hAnsi="Times New Roman"/>
                <w:sz w:val="20"/>
                <w:szCs w:val="20"/>
              </w:rPr>
              <w:t xml:space="preserve"> </w:t>
            </w:r>
            <w:r w:rsidRPr="00D7127D">
              <w:rPr>
                <w:rFonts w:ascii="Times New Roman" w:hAnsi="Times New Roman"/>
                <w:sz w:val="20"/>
                <w:szCs w:val="20"/>
              </w:rPr>
              <w:t>Семинар на тему «Школа передового опыта для руководителей предприятий питания, предоставля</w:t>
            </w:r>
            <w:r>
              <w:rPr>
                <w:rFonts w:ascii="Times New Roman" w:hAnsi="Times New Roman"/>
                <w:sz w:val="20"/>
                <w:szCs w:val="20"/>
              </w:rPr>
              <w:t>ющих услуги рабочим и служащим».</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4.</w:t>
            </w:r>
            <w:r>
              <w:rPr>
                <w:rFonts w:ascii="Times New Roman" w:hAnsi="Times New Roman"/>
                <w:sz w:val="20"/>
                <w:szCs w:val="20"/>
              </w:rPr>
              <w:t xml:space="preserve"> </w:t>
            </w:r>
            <w:r w:rsidRPr="00D7127D">
              <w:rPr>
                <w:rFonts w:ascii="Times New Roman" w:hAnsi="Times New Roman"/>
                <w:sz w:val="20"/>
                <w:szCs w:val="20"/>
              </w:rPr>
              <w:t>Заседание круглого стола по теме «Безопасность питания в загородном лагере» в рамках второго Межрегионального Форума организаторов отдыха и оздоровления дет</w:t>
            </w:r>
            <w:r>
              <w:rPr>
                <w:rFonts w:ascii="Times New Roman" w:hAnsi="Times New Roman"/>
                <w:sz w:val="20"/>
                <w:szCs w:val="20"/>
              </w:rPr>
              <w:t>ей «Россыпи уральских каникул».</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5. Фестиваль барбекю. Гастрономический праздни</w:t>
            </w:r>
            <w:r>
              <w:rPr>
                <w:rFonts w:ascii="Times New Roman" w:hAnsi="Times New Roman"/>
                <w:sz w:val="20"/>
                <w:szCs w:val="20"/>
              </w:rPr>
              <w:t>к, посвященный Дню защиты детей.</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 xml:space="preserve">6. Круглый стол на тему «Подготовка объектов общественного питания к встрече участников и гостей чемпионата мира по футболу». Рассмотрены вопросы: основные требования ФИФА к организации работы предприятий общественного питания; требования санитарного законодательства в части усиления производственно-лабораторного контроля и т.п.  </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 xml:space="preserve">7. </w:t>
            </w:r>
            <w:r>
              <w:rPr>
                <w:rFonts w:ascii="Times New Roman" w:hAnsi="Times New Roman"/>
                <w:sz w:val="20"/>
                <w:szCs w:val="20"/>
              </w:rPr>
              <w:t>П</w:t>
            </w:r>
            <w:r w:rsidRPr="00D7127D">
              <w:rPr>
                <w:rFonts w:ascii="Times New Roman" w:hAnsi="Times New Roman"/>
                <w:sz w:val="20"/>
                <w:szCs w:val="20"/>
              </w:rPr>
              <w:t>роведены заседания межведомственной комиссии по вопросам организации и сов</w:t>
            </w:r>
            <w:r>
              <w:rPr>
                <w:rFonts w:ascii="Times New Roman" w:hAnsi="Times New Roman"/>
                <w:sz w:val="20"/>
                <w:szCs w:val="20"/>
              </w:rPr>
              <w:t>ершенствования питания учащихся.</w:t>
            </w:r>
          </w:p>
          <w:p w:rsidR="001C4468"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8. ХХ Евро-Азиатский Чемпионат «Уральские берега» по парикмахерскому искусству, декоративной косметике, нейл-дизайну, классическому педикюру, депиляции, косметологии и эстетике, S</w:t>
            </w:r>
            <w:r>
              <w:rPr>
                <w:rFonts w:ascii="Times New Roman" w:hAnsi="Times New Roman"/>
                <w:sz w:val="20"/>
                <w:szCs w:val="20"/>
              </w:rPr>
              <w:t>PA массажу и наращиванию ресниц.</w:t>
            </w:r>
          </w:p>
          <w:p w:rsidR="001C4468" w:rsidRPr="00D7127D"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 xml:space="preserve">9. Гастрономический Фестиваль «ЕврАзия ФЕСТ». В рамках Фестиваля прошли: третий молодежный конкурс по кулинарии и сервису; индивидуальные соревнования в номинации «Шеф повар года-2017» и кулинарная эстафета «Любимое </w:t>
            </w:r>
            <w:r>
              <w:rPr>
                <w:rFonts w:ascii="Times New Roman" w:hAnsi="Times New Roman"/>
                <w:sz w:val="20"/>
                <w:szCs w:val="20"/>
              </w:rPr>
              <w:t>блюдо футбольных болельщиков».</w:t>
            </w:r>
          </w:p>
          <w:p w:rsidR="001C4468" w:rsidRPr="00E20961" w:rsidRDefault="001C4468" w:rsidP="001C4468">
            <w:pPr>
              <w:pStyle w:val="af1"/>
              <w:spacing w:after="0" w:line="240" w:lineRule="auto"/>
              <w:ind w:left="0"/>
              <w:rPr>
                <w:rFonts w:ascii="Times New Roman" w:hAnsi="Times New Roman"/>
                <w:sz w:val="20"/>
                <w:szCs w:val="20"/>
              </w:rPr>
            </w:pPr>
            <w:r w:rsidRPr="00D7127D">
              <w:rPr>
                <w:rFonts w:ascii="Times New Roman" w:hAnsi="Times New Roman"/>
                <w:sz w:val="20"/>
                <w:szCs w:val="20"/>
              </w:rPr>
              <w:t>10. XV Областной конкурс профессионального мастерства мойщиков автомобилей. Участие приняли 9 команд</w:t>
            </w:r>
            <w:r>
              <w:rPr>
                <w:rFonts w:ascii="Times New Roman" w:hAnsi="Times New Roman"/>
                <w:sz w:val="20"/>
                <w:szCs w:val="20"/>
              </w:rPr>
              <w:t xml:space="preserve"> из 8 муниципальных образований</w:t>
            </w:r>
            <w:r w:rsidR="00CD3F32">
              <w:rPr>
                <w:rFonts w:ascii="Times New Roman" w:hAnsi="Times New Roman"/>
                <w:sz w:val="20"/>
                <w:szCs w:val="20"/>
              </w:rPr>
              <w:t>.</w:t>
            </w:r>
          </w:p>
        </w:tc>
      </w:tr>
      <w:tr w:rsidR="001C4468" w:rsidRPr="00E20961" w:rsidTr="008D3F83">
        <w:trPr>
          <w:trHeight w:val="385"/>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color w:val="000000"/>
                <w:sz w:val="20"/>
                <w:szCs w:val="20"/>
                <w:lang w:eastAsia="ru-RU"/>
              </w:rPr>
            </w:pPr>
            <w:r w:rsidRPr="00822223">
              <w:rPr>
                <w:rFonts w:ascii="Times New Roman" w:hAnsi="Times New Roman"/>
                <w:b/>
                <w:bCs/>
                <w:color w:val="000000"/>
                <w:sz w:val="20"/>
                <w:szCs w:val="20"/>
                <w:lang w:eastAsia="ru-RU"/>
              </w:rPr>
              <w:t>Задача 7. Увеличение на территории Свердловской области широкополосного доступа к информационно-телекоммуникационной сети «Интернет» (направление Стратегии «Создание комфортной среды для жизни жителей Свердловской области»)</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Обеспечение автомобильных дорог, проходящих по территории Свердловской области, подвижной радиотелефонной связью путем предоставления компенсации из областного бюджета операторам подвижной радиотелефонной связи части затрат на строительство объектов инженерной инфраструктуры</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2 этап </w:t>
            </w:r>
            <w:r w:rsidRPr="00822223">
              <w:rPr>
                <w:rFonts w:ascii="Times New Roman" w:hAnsi="Times New Roman"/>
                <w:sz w:val="20"/>
                <w:szCs w:val="20"/>
                <w:lang w:eastAsia="ru-RU"/>
              </w:rPr>
              <w:br w:type="page"/>
              <w:t>(2019–2024)</w:t>
            </w:r>
            <w:r w:rsidRPr="00822223">
              <w:rPr>
                <w:rFonts w:ascii="Times New Roman" w:hAnsi="Times New Roman"/>
                <w:sz w:val="20"/>
                <w:szCs w:val="20"/>
                <w:lang w:eastAsia="ru-RU"/>
              </w:rPr>
              <w:br w:type="page"/>
              <w:t>;</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r w:rsidRPr="00822223">
              <w:rPr>
                <w:rFonts w:ascii="Times New Roman" w:hAnsi="Times New Roman"/>
                <w:sz w:val="20"/>
                <w:szCs w:val="20"/>
                <w:lang w:eastAsia="ru-RU"/>
              </w:rPr>
              <w:br w:type="page"/>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7</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color w:val="000000"/>
                <w:sz w:val="20"/>
                <w:szCs w:val="20"/>
                <w:lang w:eastAsia="ru-RU"/>
              </w:rPr>
            </w:pPr>
            <w:r w:rsidRPr="00820A2B">
              <w:rPr>
                <w:rFonts w:ascii="Times New Roman" w:hAnsi="Times New Roman"/>
                <w:color w:val="000000"/>
                <w:sz w:val="20"/>
                <w:szCs w:val="20"/>
                <w:lang w:eastAsia="ru-RU"/>
              </w:rPr>
              <w:t>количество объектов связи, построенных на у</w:t>
            </w:r>
            <w:r w:rsidR="00CD3F32">
              <w:rPr>
                <w:rFonts w:ascii="Times New Roman" w:hAnsi="Times New Roman"/>
                <w:color w:val="000000"/>
                <w:sz w:val="20"/>
                <w:szCs w:val="20"/>
                <w:lang w:eastAsia="ru-RU"/>
              </w:rPr>
              <w:t>частках автомобильных дорог, не </w:t>
            </w:r>
            <w:r w:rsidRPr="00820A2B">
              <w:rPr>
                <w:rFonts w:ascii="Times New Roman" w:hAnsi="Times New Roman"/>
                <w:color w:val="000000"/>
                <w:sz w:val="20"/>
                <w:szCs w:val="20"/>
                <w:lang w:eastAsia="ru-RU"/>
              </w:rPr>
              <w:t>обеспеченных покрытием сотовой связью (нарастающим итогом)</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Cs/>
                <w:sz w:val="20"/>
                <w:szCs w:val="20"/>
                <w:lang w:eastAsia="ru-RU"/>
              </w:rPr>
            </w:pPr>
            <w:r w:rsidRPr="00822223">
              <w:rPr>
                <w:rFonts w:ascii="Times New Roman" w:hAnsi="Times New Roman"/>
                <w:bCs/>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Cs/>
                <w:sz w:val="20"/>
                <w:szCs w:val="20"/>
                <w:lang w:eastAsia="ru-RU"/>
              </w:rPr>
            </w:pPr>
            <w:r w:rsidRPr="00822223">
              <w:rPr>
                <w:rFonts w:ascii="Times New Roman" w:hAnsi="Times New Roman"/>
                <w:bCs/>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color w:val="000000"/>
                <w:sz w:val="20"/>
                <w:szCs w:val="20"/>
                <w:lang w:eastAsia="ru-RU"/>
              </w:rPr>
            </w:pPr>
            <w:r w:rsidRPr="005E4D18">
              <w:rPr>
                <w:rFonts w:ascii="Times New Roman" w:hAnsi="Times New Roman"/>
                <w:color w:val="000000"/>
                <w:sz w:val="20"/>
                <w:szCs w:val="20"/>
                <w:lang w:eastAsia="ru-RU"/>
              </w:rPr>
              <w:t>Департамент информатизации и</w:t>
            </w:r>
            <w:r w:rsidR="00CD3F32">
              <w:rPr>
                <w:rFonts w:ascii="Times New Roman" w:hAnsi="Times New Roman"/>
                <w:color w:val="000000"/>
                <w:sz w:val="20"/>
                <w:szCs w:val="20"/>
                <w:lang w:eastAsia="ru-RU"/>
              </w:rPr>
              <w:t> </w:t>
            </w:r>
            <w:r w:rsidRPr="005E4D18">
              <w:rPr>
                <w:rFonts w:ascii="Times New Roman" w:hAnsi="Times New Roman"/>
                <w:color w:val="000000"/>
                <w:sz w:val="20"/>
                <w:szCs w:val="20"/>
                <w:lang w:eastAsia="ru-RU"/>
              </w:rPr>
              <w:t>связи Свердловской области, организации</w:t>
            </w:r>
            <w:r>
              <w:rPr>
                <w:rFonts w:ascii="Times New Roman" w:hAnsi="Times New Roman"/>
                <w:color w:val="000000"/>
                <w:sz w:val="20"/>
                <w:szCs w:val="20"/>
                <w:lang w:eastAsia="ru-RU"/>
              </w:rPr>
              <w:br/>
            </w:r>
            <w:r w:rsidRPr="005E4D18">
              <w:rPr>
                <w:rFonts w:ascii="Times New Roman" w:hAnsi="Times New Roman"/>
                <w:color w:val="000000"/>
                <w:sz w:val="20"/>
                <w:szCs w:val="20"/>
                <w:lang w:eastAsia="ru-RU"/>
              </w:rPr>
              <w:t>(по согласованию)</w:t>
            </w:r>
          </w:p>
        </w:tc>
        <w:tc>
          <w:tcPr>
            <w:tcW w:w="563" w:type="pct"/>
            <w:tcBorders>
              <w:top w:val="nil"/>
              <w:left w:val="nil"/>
              <w:bottom w:val="single" w:sz="4" w:space="0" w:color="auto"/>
              <w:right w:val="single" w:sz="4" w:space="0" w:color="auto"/>
            </w:tcBorders>
          </w:tcPr>
          <w:p w:rsidR="001C4468" w:rsidRPr="00822223" w:rsidRDefault="00CD3F32" w:rsidP="001C4468">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целевого показателя установлено с 2019–2024 годов</w:t>
            </w:r>
            <w:r>
              <w:rPr>
                <w:rFonts w:ascii="Times New Roman" w:hAnsi="Times New Roman"/>
                <w:sz w:val="20"/>
                <w:szCs w:val="20"/>
                <w:lang w:eastAsia="ru-RU"/>
              </w:rPr>
              <w:t>.</w:t>
            </w:r>
          </w:p>
        </w:tc>
      </w:tr>
      <w:tr w:rsidR="001C4468" w:rsidRPr="00E20961" w:rsidTr="00F209B9">
        <w:trPr>
          <w:trHeight w:val="7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7218BC" w:rsidRDefault="001C4468" w:rsidP="001C4468">
            <w:pPr>
              <w:spacing w:after="0" w:line="240" w:lineRule="auto"/>
              <w:rPr>
                <w:rFonts w:ascii="Times New Roman" w:hAnsi="Times New Roman"/>
                <w:sz w:val="20"/>
                <w:szCs w:val="20"/>
                <w:lang w:eastAsia="ru-RU"/>
              </w:rPr>
            </w:pPr>
            <w:r w:rsidRPr="007218BC">
              <w:rPr>
                <w:rFonts w:ascii="Times New Roman" w:hAnsi="Times New Roman"/>
                <w:sz w:val="20"/>
                <w:szCs w:val="20"/>
              </w:rPr>
              <w:t>Департамент информатизации и связи Свердловской области совместно с операторами связи прорабатывает вопрос предоставления компенсации затрат</w:t>
            </w:r>
            <w:r w:rsidR="00CD3F32">
              <w:rPr>
                <w:rFonts w:ascii="Times New Roman" w:hAnsi="Times New Roman"/>
                <w:sz w:val="20"/>
                <w:szCs w:val="20"/>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CD3F32">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Строительство волоконно-оптических линий связи в населенных пунк</w:t>
            </w:r>
            <w:r w:rsidR="00CD3F32">
              <w:rPr>
                <w:rFonts w:ascii="Times New Roman" w:hAnsi="Times New Roman"/>
                <w:color w:val="000000"/>
                <w:sz w:val="20"/>
                <w:szCs w:val="20"/>
                <w:lang w:eastAsia="ru-RU"/>
              </w:rPr>
              <w:t>тах с численностью населения от </w:t>
            </w:r>
            <w:r w:rsidRPr="00822223">
              <w:rPr>
                <w:rFonts w:ascii="Times New Roman" w:hAnsi="Times New Roman"/>
                <w:color w:val="000000"/>
                <w:sz w:val="20"/>
                <w:szCs w:val="20"/>
                <w:lang w:eastAsia="ru-RU"/>
              </w:rPr>
              <w:t>250 до 500 жителей в</w:t>
            </w:r>
            <w:r w:rsidR="00CD3F32">
              <w:rPr>
                <w:rFonts w:ascii="Times New Roman" w:hAnsi="Times New Roman"/>
                <w:color w:val="000000"/>
                <w:sz w:val="20"/>
                <w:szCs w:val="20"/>
                <w:lang w:eastAsia="ru-RU"/>
              </w:rPr>
              <w:t> </w:t>
            </w:r>
            <w:r w:rsidRPr="00822223">
              <w:rPr>
                <w:rFonts w:ascii="Times New Roman" w:hAnsi="Times New Roman"/>
                <w:color w:val="000000"/>
                <w:sz w:val="20"/>
                <w:szCs w:val="20"/>
                <w:lang w:eastAsia="ru-RU"/>
              </w:rPr>
              <w:t>рамках оказания универсальных услуг связи за счет внебюджетных средств</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1 этап</w:t>
            </w:r>
          </w:p>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(2016–2018);</w:t>
            </w:r>
          </w:p>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 этап</w:t>
            </w:r>
          </w:p>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(2019–2024);</w:t>
            </w:r>
          </w:p>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3 этап</w:t>
            </w:r>
          </w:p>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7</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color w:val="000000"/>
                <w:sz w:val="20"/>
                <w:szCs w:val="20"/>
                <w:lang w:eastAsia="ru-RU"/>
              </w:rPr>
            </w:pPr>
            <w:r w:rsidRPr="00822223">
              <w:rPr>
                <w:rFonts w:ascii="Times New Roman" w:hAnsi="Times New Roman"/>
                <w:color w:val="000000"/>
                <w:sz w:val="20"/>
                <w:szCs w:val="20"/>
                <w:lang w:eastAsia="ru-RU"/>
              </w:rPr>
              <w:t xml:space="preserve">количество населенных пунктов Свердловской области с численностью населения от 250 до </w:t>
            </w:r>
            <w:r>
              <w:rPr>
                <w:rFonts w:ascii="Times New Roman" w:hAnsi="Times New Roman"/>
                <w:color w:val="000000"/>
                <w:sz w:val="20"/>
                <w:szCs w:val="20"/>
                <w:lang w:eastAsia="ru-RU"/>
              </w:rPr>
              <w:br/>
            </w:r>
            <w:r w:rsidRPr="00822223">
              <w:rPr>
                <w:rFonts w:ascii="Times New Roman" w:hAnsi="Times New Roman"/>
                <w:color w:val="000000"/>
                <w:sz w:val="20"/>
                <w:szCs w:val="20"/>
                <w:lang w:eastAsia="ru-RU"/>
              </w:rPr>
              <w:t>500 жителей, обеспеченных волоконно-оптическими линиями связи (нарастающим итогом)</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color w:val="000000"/>
                <w:sz w:val="20"/>
                <w:szCs w:val="20"/>
                <w:lang w:eastAsia="ru-RU"/>
              </w:rPr>
            </w:pPr>
            <w:r w:rsidRPr="00822223">
              <w:rPr>
                <w:rFonts w:ascii="Times New Roman" w:hAnsi="Times New Roman"/>
                <w:color w:val="000000"/>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tcPr>
          <w:p w:rsidR="001C4468" w:rsidRPr="00C901F6" w:rsidRDefault="001C4468" w:rsidP="001C4468">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25</w:t>
            </w:r>
          </w:p>
        </w:tc>
        <w:tc>
          <w:tcPr>
            <w:tcW w:w="271" w:type="pct"/>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139</w:t>
            </w:r>
          </w:p>
        </w:tc>
        <w:tc>
          <w:tcPr>
            <w:tcW w:w="393" w:type="pct"/>
            <w:gridSpan w:val="2"/>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556</w:t>
            </w:r>
          </w:p>
        </w:tc>
        <w:tc>
          <w:tcPr>
            <w:tcW w:w="614" w:type="pct"/>
            <w:gridSpan w:val="2"/>
            <w:tcBorders>
              <w:top w:val="nil"/>
              <w:left w:val="nil"/>
              <w:bottom w:val="single" w:sz="4" w:space="0" w:color="auto"/>
              <w:right w:val="single" w:sz="4" w:space="0" w:color="auto"/>
            </w:tcBorders>
            <w:shd w:val="clear" w:color="auto" w:fill="auto"/>
            <w:hideMark/>
          </w:tcPr>
          <w:p w:rsidR="001C4468" w:rsidRPr="009E44D1" w:rsidRDefault="001C4468" w:rsidP="001C4468">
            <w:pPr>
              <w:spacing w:after="0" w:line="240" w:lineRule="auto"/>
              <w:rPr>
                <w:rFonts w:ascii="Times New Roman" w:hAnsi="Times New Roman"/>
                <w:color w:val="000000"/>
                <w:sz w:val="20"/>
                <w:szCs w:val="20"/>
                <w:lang w:eastAsia="ru-RU"/>
              </w:rPr>
            </w:pPr>
            <w:r w:rsidRPr="00F209B9">
              <w:rPr>
                <w:rFonts w:ascii="Times New Roman" w:hAnsi="Times New Roman"/>
                <w:color w:val="000000"/>
                <w:sz w:val="20"/>
                <w:szCs w:val="20"/>
                <w:lang w:eastAsia="ru-RU"/>
              </w:rPr>
              <w:t>Департамент информатизации и связи Свердловской области, ПАО «Ростелеком»</w:t>
            </w:r>
            <w:r w:rsidR="00CD3F32">
              <w:rPr>
                <w:rFonts w:ascii="Times New Roman" w:hAnsi="Times New Roman"/>
                <w:color w:val="000000"/>
                <w:sz w:val="20"/>
                <w:szCs w:val="20"/>
                <w:lang w:eastAsia="ru-RU"/>
              </w:rPr>
              <w:t xml:space="preserve"> (по согласова</w:t>
            </w:r>
            <w:r w:rsidRPr="009E44D1">
              <w:rPr>
                <w:rFonts w:ascii="Times New Roman" w:hAnsi="Times New Roman"/>
                <w:color w:val="000000"/>
                <w:sz w:val="20"/>
                <w:szCs w:val="20"/>
                <w:lang w:eastAsia="ru-RU"/>
              </w:rPr>
              <w:t>нию)</w:t>
            </w:r>
          </w:p>
        </w:tc>
        <w:tc>
          <w:tcPr>
            <w:tcW w:w="563" w:type="pct"/>
            <w:tcBorders>
              <w:top w:val="nil"/>
              <w:left w:val="nil"/>
              <w:bottom w:val="single" w:sz="4" w:space="0" w:color="auto"/>
              <w:right w:val="single" w:sz="4" w:space="0" w:color="auto"/>
            </w:tcBorders>
          </w:tcPr>
          <w:p w:rsidR="001C4468" w:rsidRPr="00CD107D" w:rsidRDefault="00CD3F32" w:rsidP="001C4468">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w:t>
            </w:r>
            <w:r w:rsidR="001C4468">
              <w:rPr>
                <w:rFonts w:ascii="Times New Roman" w:hAnsi="Times New Roman"/>
                <w:sz w:val="20"/>
                <w:szCs w:val="20"/>
                <w:lang w:eastAsia="ru-RU"/>
              </w:rPr>
              <w:t>а момент расчета плановых значений показателей</w:t>
            </w:r>
            <w:r w:rsidR="001C4468" w:rsidRPr="00CD107D">
              <w:rPr>
                <w:rFonts w:ascii="Times New Roman" w:hAnsi="Times New Roman"/>
                <w:sz w:val="20"/>
                <w:szCs w:val="20"/>
                <w:lang w:eastAsia="ru-RU"/>
              </w:rPr>
              <w:t xml:space="preserve"> отсутствовали данные о сроках строительства точек доступа УЦН</w:t>
            </w:r>
            <w:r w:rsidR="001C4468">
              <w:rPr>
                <w:rFonts w:ascii="Times New Roman" w:hAnsi="Times New Roman"/>
                <w:sz w:val="20"/>
                <w:szCs w:val="20"/>
                <w:lang w:eastAsia="ru-RU"/>
              </w:rPr>
              <w:t>. Плановые</w:t>
            </w:r>
            <w:r w:rsidR="001C4468" w:rsidRPr="00CD107D">
              <w:rPr>
                <w:rFonts w:ascii="Times New Roman" w:hAnsi="Times New Roman"/>
                <w:sz w:val="20"/>
                <w:szCs w:val="20"/>
                <w:lang w:eastAsia="ru-RU"/>
              </w:rPr>
              <w:t xml:space="preserve"> значения показателя были рассчитаны нарастающим итогом до</w:t>
            </w:r>
            <w:r>
              <w:rPr>
                <w:rFonts w:ascii="Times New Roman" w:hAnsi="Times New Roman"/>
                <w:sz w:val="20"/>
                <w:szCs w:val="20"/>
                <w:lang w:eastAsia="ru-RU"/>
              </w:rPr>
              <w:t> </w:t>
            </w:r>
            <w:r w:rsidR="001C4468" w:rsidRPr="00CD107D">
              <w:rPr>
                <w:rFonts w:ascii="Times New Roman" w:hAnsi="Times New Roman"/>
                <w:sz w:val="20"/>
                <w:szCs w:val="20"/>
                <w:lang w:eastAsia="ru-RU"/>
              </w:rPr>
              <w:t>2030 года.</w:t>
            </w:r>
          </w:p>
          <w:p w:rsidR="001C4468" w:rsidRPr="00822223" w:rsidRDefault="00CD3F32" w:rsidP="001C4468">
            <w:pPr>
              <w:widowControl w:val="0"/>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В соответствии с </w:t>
            </w:r>
            <w:r w:rsidR="001C4468" w:rsidRPr="00CD107D">
              <w:rPr>
                <w:rFonts w:ascii="Times New Roman" w:hAnsi="Times New Roman"/>
                <w:sz w:val="20"/>
                <w:szCs w:val="20"/>
                <w:lang w:eastAsia="ru-RU"/>
              </w:rPr>
              <w:t>планами строительства точек доступа УЦН, направленными ПАО «Ростелеком», строительство всех точек дост</w:t>
            </w:r>
            <w:r w:rsidR="00E208AE">
              <w:rPr>
                <w:rFonts w:ascii="Times New Roman" w:hAnsi="Times New Roman"/>
                <w:sz w:val="20"/>
                <w:szCs w:val="20"/>
                <w:lang w:eastAsia="ru-RU"/>
              </w:rPr>
              <w:t>упа запланировано до </w:t>
            </w:r>
            <w:r w:rsidR="001C4468">
              <w:rPr>
                <w:rFonts w:ascii="Times New Roman" w:hAnsi="Times New Roman"/>
                <w:sz w:val="20"/>
                <w:szCs w:val="20"/>
                <w:lang w:eastAsia="ru-RU"/>
              </w:rPr>
              <w:t>конца 2018 </w:t>
            </w:r>
            <w:r w:rsidR="001C4468" w:rsidRPr="00CD107D">
              <w:rPr>
                <w:rFonts w:ascii="Times New Roman" w:hAnsi="Times New Roman"/>
                <w:sz w:val="20"/>
                <w:szCs w:val="20"/>
                <w:lang w:eastAsia="ru-RU"/>
              </w:rPr>
              <w:t>года</w:t>
            </w:r>
            <w:r>
              <w:rPr>
                <w:rFonts w:ascii="Times New Roman" w:hAnsi="Times New Roman"/>
                <w:sz w:val="20"/>
                <w:szCs w:val="20"/>
                <w:lang w:eastAsia="ru-RU"/>
              </w:rPr>
              <w:t>.</w:t>
            </w:r>
          </w:p>
        </w:tc>
      </w:tr>
      <w:tr w:rsidR="001C4468" w:rsidRPr="00E20961" w:rsidTr="008D3F83">
        <w:trPr>
          <w:trHeight w:val="187"/>
        </w:trPr>
        <w:tc>
          <w:tcPr>
            <w:tcW w:w="227" w:type="pct"/>
            <w:tcBorders>
              <w:top w:val="nil"/>
              <w:left w:val="single" w:sz="4" w:space="0" w:color="auto"/>
              <w:bottom w:val="single" w:sz="4" w:space="0" w:color="auto"/>
              <w:right w:val="single" w:sz="4" w:space="0" w:color="auto"/>
            </w:tcBorders>
            <w:shd w:val="clear" w:color="auto" w:fill="auto"/>
          </w:tcPr>
          <w:p w:rsidR="001C4468" w:rsidRPr="00714195" w:rsidRDefault="001C4468" w:rsidP="001C4468">
            <w:pPr>
              <w:spacing w:after="0" w:line="240" w:lineRule="auto"/>
              <w:ind w:left="710"/>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822223" w:rsidRDefault="001C4468" w:rsidP="00CD3F32">
            <w:pPr>
              <w:spacing w:after="0" w:line="240" w:lineRule="auto"/>
              <w:rPr>
                <w:rFonts w:ascii="Times New Roman" w:hAnsi="Times New Roman"/>
                <w:color w:val="000000"/>
                <w:sz w:val="20"/>
                <w:szCs w:val="20"/>
                <w:lang w:eastAsia="ru-RU"/>
              </w:rPr>
            </w:pPr>
            <w:r w:rsidRPr="00A81EA3">
              <w:rPr>
                <w:rFonts w:ascii="Times New Roman" w:hAnsi="Times New Roman"/>
                <w:sz w:val="20"/>
                <w:szCs w:val="20"/>
              </w:rPr>
              <w:t>В 2015</w:t>
            </w:r>
            <w:r w:rsidR="00CD3F32">
              <w:rPr>
                <w:rFonts w:ascii="Times New Roman" w:hAnsi="Times New Roman"/>
                <w:sz w:val="20"/>
                <w:szCs w:val="20"/>
              </w:rPr>
              <w:t>–</w:t>
            </w:r>
            <w:r w:rsidRPr="00A81EA3">
              <w:rPr>
                <w:rFonts w:ascii="Times New Roman" w:hAnsi="Times New Roman"/>
                <w:sz w:val="20"/>
                <w:szCs w:val="20"/>
              </w:rPr>
              <w:t>2017 годах в рамках проекта построены точки доступа в 139 населенных пунктах, 2018-2019 годах планируется организовать еще 83 точки доступа к сети Интернет</w:t>
            </w:r>
            <w:r w:rsidR="00CD3F32">
              <w:rPr>
                <w:rFonts w:ascii="Times New Roman" w:hAnsi="Times New Roman"/>
                <w:sz w:val="20"/>
                <w:szCs w:val="20"/>
              </w:rPr>
              <w:t>.</w:t>
            </w:r>
          </w:p>
        </w:tc>
      </w:tr>
      <w:tr w:rsidR="001C4468" w:rsidRPr="00E20961" w:rsidTr="00FD48AB">
        <w:trPr>
          <w:trHeight w:val="1191"/>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1C4468" w:rsidRPr="00F209B9" w:rsidRDefault="001C4468" w:rsidP="001C4468">
            <w:pPr>
              <w:spacing w:after="0" w:line="240" w:lineRule="auto"/>
              <w:outlineLvl w:val="0"/>
              <w:rPr>
                <w:rFonts w:ascii="Times New Roman" w:hAnsi="Times New Roman"/>
                <w:b/>
                <w:bCs/>
                <w:sz w:val="20"/>
                <w:szCs w:val="20"/>
                <w:lang w:eastAsia="ru-RU"/>
              </w:rPr>
            </w:pPr>
            <w:r w:rsidRPr="00F209B9">
              <w:rPr>
                <w:rFonts w:ascii="Times New Roman" w:hAnsi="Times New Roman"/>
                <w:b/>
                <w:bCs/>
                <w:sz w:val="20"/>
                <w:szCs w:val="20"/>
                <w:lang w:eastAsia="ru-RU"/>
              </w:rPr>
              <w:t>Проект «Управление агломерационными процессами» Стратегии социально-экономического развития Свердловской области на 2016–2030 годы.</w:t>
            </w:r>
          </w:p>
          <w:p w:rsidR="001C4468" w:rsidRPr="00F209B9" w:rsidRDefault="001C4468" w:rsidP="001C4468">
            <w:pPr>
              <w:spacing w:after="0" w:line="240" w:lineRule="auto"/>
              <w:outlineLvl w:val="0"/>
              <w:rPr>
                <w:rFonts w:ascii="Times New Roman" w:hAnsi="Times New Roman"/>
                <w:bCs/>
                <w:sz w:val="20"/>
                <w:szCs w:val="20"/>
                <w:lang w:eastAsia="ru-RU"/>
              </w:rPr>
            </w:pPr>
            <w:r w:rsidRPr="00F209B9">
              <w:rPr>
                <w:rFonts w:ascii="Times New Roman" w:hAnsi="Times New Roman"/>
                <w:bCs/>
                <w:sz w:val="20"/>
                <w:szCs w:val="20"/>
                <w:lang w:eastAsia="ru-RU"/>
              </w:rPr>
              <w:t>Проект реализуется в рамках государственных программ Свердловской области:</w:t>
            </w:r>
          </w:p>
          <w:p w:rsidR="001C4468" w:rsidRPr="00F209B9" w:rsidRDefault="001C4468" w:rsidP="001C4468">
            <w:pPr>
              <w:spacing w:after="0" w:line="240" w:lineRule="auto"/>
              <w:outlineLvl w:val="0"/>
              <w:rPr>
                <w:rFonts w:ascii="Times New Roman" w:hAnsi="Times New Roman"/>
                <w:bCs/>
                <w:sz w:val="20"/>
                <w:szCs w:val="20"/>
                <w:lang w:eastAsia="ru-RU"/>
              </w:rPr>
            </w:pPr>
            <w:r w:rsidRPr="00F209B9">
              <w:rPr>
                <w:rFonts w:ascii="Times New Roman" w:hAnsi="Times New Roman"/>
                <w:bCs/>
                <w:sz w:val="20"/>
                <w:szCs w:val="20"/>
                <w:lang w:eastAsia="ru-RU"/>
              </w:rPr>
              <w:t>1) «Реализация основных направлений государственной политики в строительном комплексе Свердловской области до</w:t>
            </w:r>
            <w:r w:rsidR="00E208AE">
              <w:rPr>
                <w:rFonts w:ascii="Times New Roman" w:hAnsi="Times New Roman"/>
                <w:bCs/>
                <w:sz w:val="20"/>
                <w:szCs w:val="20"/>
                <w:lang w:eastAsia="ru-RU"/>
              </w:rPr>
              <w:t> </w:t>
            </w:r>
            <w:r w:rsidRPr="00F209B9">
              <w:rPr>
                <w:rFonts w:ascii="Times New Roman" w:hAnsi="Times New Roman"/>
                <w:bCs/>
                <w:sz w:val="20"/>
                <w:szCs w:val="20"/>
                <w:lang w:eastAsia="ru-RU"/>
              </w:rPr>
              <w:t>2024 года» (утверждена постановлением Правительства Свердловской области от 24.10.2013 № 1296-ПП);</w:t>
            </w:r>
          </w:p>
          <w:p w:rsidR="001C4468" w:rsidRPr="00F209B9" w:rsidRDefault="001C4468" w:rsidP="001C4468">
            <w:pPr>
              <w:spacing w:after="0" w:line="240" w:lineRule="auto"/>
              <w:rPr>
                <w:rFonts w:ascii="Times New Roman" w:hAnsi="Times New Roman"/>
                <w:bCs/>
                <w:sz w:val="20"/>
                <w:szCs w:val="20"/>
                <w:lang w:eastAsia="ru-RU"/>
              </w:rPr>
            </w:pPr>
            <w:r w:rsidRPr="00F209B9">
              <w:rPr>
                <w:rFonts w:ascii="Times New Roman" w:hAnsi="Times New Roman"/>
                <w:bCs/>
                <w:sz w:val="20"/>
                <w:szCs w:val="20"/>
                <w:lang w:eastAsia="ru-RU"/>
              </w:rPr>
              <w:t>2) «Совершенствование социально-экономической политики на территории Свердловской области до 2024 года» (утверждена постановлением Правительства Свердловской области от 25.12.2014 № 1209-ПП)</w:t>
            </w:r>
            <w:r w:rsidR="00C9125F">
              <w:rPr>
                <w:rFonts w:ascii="Times New Roman" w:hAnsi="Times New Roman"/>
                <w:bCs/>
                <w:sz w:val="20"/>
                <w:szCs w:val="20"/>
                <w:lang w:eastAsia="ru-RU"/>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hideMark/>
          </w:tcPr>
          <w:p w:rsidR="001C4468" w:rsidRPr="00F209B9" w:rsidRDefault="001C4468" w:rsidP="001C4468">
            <w:pPr>
              <w:spacing w:after="0" w:line="240" w:lineRule="auto"/>
              <w:outlineLvl w:val="0"/>
              <w:rPr>
                <w:rFonts w:ascii="Times New Roman" w:hAnsi="Times New Roman"/>
                <w:bCs/>
                <w:sz w:val="20"/>
                <w:szCs w:val="20"/>
                <w:lang w:eastAsia="ru-RU"/>
              </w:rPr>
            </w:pPr>
            <w:r w:rsidRPr="00F209B9">
              <w:rPr>
                <w:rFonts w:ascii="Times New Roman" w:hAnsi="Times New Roman"/>
                <w:sz w:val="20"/>
                <w:szCs w:val="20"/>
                <w:lang w:eastAsia="ru-RU"/>
              </w:rPr>
              <w:t>Министерство экономики и территориального развития Свердловской области</w:t>
            </w: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outlineLvl w:val="0"/>
              <w:rPr>
                <w:rFonts w:ascii="Times New Roman" w:hAnsi="Times New Roman"/>
                <w:bCs/>
                <w:sz w:val="20"/>
                <w:szCs w:val="20"/>
                <w:lang w:eastAsia="ru-RU"/>
              </w:rPr>
            </w:pPr>
          </w:p>
        </w:tc>
      </w:tr>
      <w:tr w:rsidR="001C4468" w:rsidRPr="00E20961" w:rsidTr="008D3F83">
        <w:trPr>
          <w:trHeight w:val="172"/>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E208AE">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Задача 1. Содействие формированию эффективного взаимодействия между центрами формирующихся агломераций (муниципальное образование «город Екатеринбург», город Нижний Тагил, Серовский городской округ) и прилегающими к ним муниципальными образованиями, расположенными на территории Свердловской области, повышение в рамках агломераций транспортной связанности, формирование единой полицентрической планировочной и</w:t>
            </w:r>
            <w:r w:rsidR="00E208AE">
              <w:rPr>
                <w:rFonts w:ascii="Times New Roman" w:hAnsi="Times New Roman"/>
                <w:b/>
                <w:bCs/>
                <w:sz w:val="20"/>
                <w:szCs w:val="20"/>
                <w:lang w:eastAsia="ru-RU"/>
              </w:rPr>
              <w:t> </w:t>
            </w:r>
            <w:r w:rsidRPr="00822223">
              <w:rPr>
                <w:rFonts w:ascii="Times New Roman" w:hAnsi="Times New Roman"/>
                <w:b/>
                <w:bCs/>
                <w:sz w:val="20"/>
                <w:szCs w:val="20"/>
                <w:lang w:eastAsia="ru-RU"/>
              </w:rPr>
              <w:t>социально-экономической системы (направление Стратегии «Сбалансированное развитие территорий муниципальных образований, расположенных на</w:t>
            </w:r>
            <w:r w:rsidR="00E208AE">
              <w:rPr>
                <w:rFonts w:ascii="Times New Roman" w:hAnsi="Times New Roman"/>
                <w:b/>
                <w:bCs/>
                <w:sz w:val="20"/>
                <w:szCs w:val="20"/>
                <w:lang w:eastAsia="ru-RU"/>
              </w:rPr>
              <w:t> </w:t>
            </w:r>
            <w:r w:rsidRPr="00822223">
              <w:rPr>
                <w:rFonts w:ascii="Times New Roman" w:hAnsi="Times New Roman"/>
                <w:b/>
                <w:bCs/>
                <w:sz w:val="20"/>
                <w:szCs w:val="20"/>
                <w:lang w:eastAsia="ru-RU"/>
              </w:rPr>
              <w:t>территории Свердловской области»)</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нормативных правовых актов, регулирующих управление и мониторинг агломерационных процессов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(2016–2017)</w:t>
            </w:r>
          </w:p>
        </w:tc>
        <w:tc>
          <w:tcPr>
            <w:tcW w:w="282"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разработаны нормативные правовые акты, регулирующие управление и мониторинг агломерационных процессов на территории Свердловской области</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C901F6"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tcBorders>
              <w:top w:val="nil"/>
              <w:left w:val="nil"/>
              <w:bottom w:val="single" w:sz="4" w:space="0" w:color="auto"/>
              <w:right w:val="single" w:sz="4" w:space="0" w:color="auto"/>
            </w:tcBorders>
            <w:shd w:val="clear" w:color="auto" w:fill="auto"/>
          </w:tcPr>
          <w:p w:rsidR="001C4468" w:rsidRPr="00F209B9" w:rsidRDefault="001C4468" w:rsidP="001C4468">
            <w:pPr>
              <w:spacing w:after="0" w:line="240" w:lineRule="auto"/>
              <w:jc w:val="center"/>
              <w:rPr>
                <w:rFonts w:ascii="Times New Roman" w:hAnsi="Times New Roman"/>
                <w:sz w:val="20"/>
                <w:szCs w:val="20"/>
                <w:lang w:eastAsia="ru-RU"/>
              </w:rPr>
            </w:pPr>
            <w:r w:rsidRPr="00F209B9">
              <w:rPr>
                <w:rFonts w:ascii="Times New Roman" w:hAnsi="Times New Roman"/>
                <w:sz w:val="20"/>
                <w:szCs w:val="20"/>
                <w:lang w:eastAsia="ru-RU"/>
              </w:rPr>
              <w:t>выполнено</w:t>
            </w:r>
          </w:p>
        </w:tc>
        <w:tc>
          <w:tcPr>
            <w:tcW w:w="393" w:type="pct"/>
            <w:gridSpan w:val="2"/>
            <w:tcBorders>
              <w:top w:val="nil"/>
              <w:left w:val="nil"/>
              <w:bottom w:val="single" w:sz="4" w:space="0" w:color="auto"/>
              <w:right w:val="single" w:sz="4" w:space="0" w:color="auto"/>
            </w:tcBorders>
            <w:shd w:val="clear" w:color="auto" w:fill="auto"/>
            <w:noWrap/>
          </w:tcPr>
          <w:p w:rsidR="001C4468" w:rsidRPr="00F209B9" w:rsidRDefault="001C4468" w:rsidP="001C4468">
            <w:pPr>
              <w:spacing w:after="0" w:line="240" w:lineRule="auto"/>
              <w:jc w:val="center"/>
              <w:rPr>
                <w:rFonts w:ascii="Times New Roman" w:hAnsi="Times New Roman"/>
                <w:sz w:val="20"/>
                <w:szCs w:val="20"/>
                <w:lang w:eastAsia="ru-RU"/>
              </w:rPr>
            </w:pPr>
            <w:r w:rsidRPr="00F209B9">
              <w:rPr>
                <w:rFonts w:ascii="Times New Roman" w:hAnsi="Times New Roman"/>
                <w:sz w:val="20"/>
                <w:szCs w:val="20"/>
                <w:lang w:eastAsia="ru-RU"/>
              </w:rPr>
              <w:t>100</w:t>
            </w:r>
          </w:p>
        </w:tc>
        <w:tc>
          <w:tcPr>
            <w:tcW w:w="614" w:type="pct"/>
            <w:gridSpan w:val="2"/>
            <w:tcBorders>
              <w:top w:val="nil"/>
              <w:left w:val="nil"/>
              <w:bottom w:val="single" w:sz="4" w:space="0" w:color="auto"/>
              <w:right w:val="single" w:sz="4" w:space="0" w:color="auto"/>
            </w:tcBorders>
            <w:shd w:val="clear" w:color="auto" w:fill="auto"/>
            <w:hideMark/>
          </w:tcPr>
          <w:p w:rsidR="001C4468" w:rsidRPr="00F209B9" w:rsidRDefault="001C4468" w:rsidP="00E208AE">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Министерство экономики и территориального развития Свердловской области, Министерство строительства и</w:t>
            </w:r>
            <w:r w:rsidR="00E208AE">
              <w:rPr>
                <w:rFonts w:ascii="Times New Roman" w:hAnsi="Times New Roman"/>
                <w:sz w:val="20"/>
                <w:szCs w:val="20"/>
                <w:lang w:eastAsia="ru-RU"/>
              </w:rPr>
              <w:t> </w:t>
            </w:r>
            <w:r w:rsidRPr="00F209B9">
              <w:rPr>
                <w:rFonts w:ascii="Times New Roman" w:hAnsi="Times New Roman"/>
                <w:sz w:val="20"/>
                <w:szCs w:val="20"/>
                <w:lang w:eastAsia="ru-RU"/>
              </w:rPr>
              <w:t>развития инфраструктуры Свердловской области</w:t>
            </w:r>
          </w:p>
        </w:tc>
        <w:tc>
          <w:tcPr>
            <w:tcW w:w="563" w:type="pct"/>
            <w:tcBorders>
              <w:top w:val="nil"/>
              <w:left w:val="nil"/>
              <w:bottom w:val="single" w:sz="4" w:space="0" w:color="auto"/>
              <w:right w:val="single" w:sz="4" w:space="0" w:color="auto"/>
            </w:tcBorders>
          </w:tcPr>
          <w:p w:rsidR="001C4468" w:rsidRPr="00822223" w:rsidRDefault="001C4468" w:rsidP="001C4468">
            <w:pPr>
              <w:spacing w:after="0" w:line="240" w:lineRule="auto"/>
              <w:rPr>
                <w:rFonts w:ascii="Times New Roman" w:hAnsi="Times New Roman"/>
                <w:sz w:val="20"/>
                <w:szCs w:val="20"/>
                <w:lang w:eastAsia="ru-RU"/>
              </w:rPr>
            </w:pP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spacing w:after="0" w:line="240" w:lineRule="auto"/>
              <w:ind w:left="142"/>
              <w:rPr>
                <w:rFonts w:ascii="Times New Roman" w:hAnsi="Times New Roman"/>
                <w:sz w:val="20"/>
                <w:szCs w:val="20"/>
                <w:lang w:eastAsia="ru-RU"/>
              </w:rPr>
            </w:pPr>
          </w:p>
        </w:tc>
        <w:tc>
          <w:tcPr>
            <w:tcW w:w="4773" w:type="pct"/>
            <w:gridSpan w:val="13"/>
            <w:tcBorders>
              <w:top w:val="nil"/>
              <w:left w:val="nil"/>
              <w:bottom w:val="single" w:sz="4" w:space="0" w:color="auto"/>
              <w:right w:val="single" w:sz="4" w:space="0" w:color="auto"/>
            </w:tcBorders>
            <w:shd w:val="clear" w:color="auto" w:fill="auto"/>
          </w:tcPr>
          <w:p w:rsidR="001C4468" w:rsidRPr="00736440" w:rsidRDefault="001C4468" w:rsidP="001C4468">
            <w:pPr>
              <w:spacing w:after="0" w:line="240" w:lineRule="auto"/>
              <w:rPr>
                <w:rFonts w:ascii="Times New Roman" w:hAnsi="Times New Roman"/>
                <w:sz w:val="20"/>
                <w:szCs w:val="20"/>
                <w:lang w:eastAsia="ru-RU"/>
              </w:rPr>
            </w:pPr>
            <w:r w:rsidRPr="00736440">
              <w:rPr>
                <w:rFonts w:ascii="Times New Roman" w:hAnsi="Times New Roman"/>
                <w:sz w:val="20"/>
                <w:szCs w:val="20"/>
                <w:lang w:eastAsia="ru-RU"/>
              </w:rPr>
              <w:t>По результатам анализа имеющегося регионального опыта разработки и реализации нормативных правовых актов, регулирующих управление агломерационными процессами на территории Российской Федерации, принято решение о формировании отдельных организационно-правовых документов по каждому проекту, имеющему агломерационное значение или направленному на формирование агломерации.</w:t>
            </w:r>
          </w:p>
          <w:p w:rsidR="001C4468" w:rsidRPr="00736440" w:rsidRDefault="001C4468" w:rsidP="001C4468">
            <w:pPr>
              <w:spacing w:after="0" w:line="240" w:lineRule="auto"/>
              <w:rPr>
                <w:rFonts w:ascii="Times New Roman" w:hAnsi="Times New Roman"/>
                <w:sz w:val="20"/>
                <w:szCs w:val="20"/>
                <w:lang w:eastAsia="ru-RU"/>
              </w:rPr>
            </w:pPr>
            <w:r w:rsidRPr="00736440">
              <w:rPr>
                <w:rFonts w:ascii="Times New Roman" w:hAnsi="Times New Roman"/>
                <w:sz w:val="20"/>
                <w:szCs w:val="20"/>
                <w:lang w:eastAsia="ru-RU"/>
              </w:rPr>
              <w:t>Так, распоряжением Правительства Свердловской области от 01.11.2017 № 836-РП созданы рабочие группы по уточнению потребностей в инженерном обеспечении планируемых к размещению объектов на территориях Чкаловского района г. Екатеринбурга, Арамильского и Сысертского городских округов.</w:t>
            </w:r>
          </w:p>
          <w:p w:rsidR="001C4468" w:rsidRPr="00822223" w:rsidRDefault="001C4468" w:rsidP="001C4468">
            <w:pPr>
              <w:spacing w:after="0" w:line="240" w:lineRule="auto"/>
              <w:rPr>
                <w:rFonts w:ascii="Times New Roman" w:hAnsi="Times New Roman"/>
                <w:sz w:val="20"/>
                <w:szCs w:val="20"/>
                <w:lang w:eastAsia="ru-RU"/>
              </w:rPr>
            </w:pPr>
            <w:r w:rsidRPr="00736440">
              <w:rPr>
                <w:rFonts w:ascii="Times New Roman" w:hAnsi="Times New Roman"/>
                <w:sz w:val="20"/>
                <w:szCs w:val="20"/>
                <w:lang w:eastAsia="ru-RU"/>
              </w:rPr>
              <w:t xml:space="preserve">В 2017 году проведены заседания двух рабочих групп: по газификации и электроэнергетике. Данная работа получила положительную оценку со стороны участников процесса. Решения, принятые на заседаниях рабочих групп, получают отражение в документах территориального планирования региона (проект внесения изменений в </w:t>
            </w:r>
            <w:r>
              <w:rPr>
                <w:rFonts w:ascii="Times New Roman" w:hAnsi="Times New Roman"/>
                <w:sz w:val="20"/>
                <w:szCs w:val="20"/>
                <w:lang w:eastAsia="ru-RU"/>
              </w:rPr>
              <w:t>Схему территориального планирования Свердловской области</w:t>
            </w:r>
            <w:r w:rsidRPr="00736440">
              <w:rPr>
                <w:rFonts w:ascii="Times New Roman" w:hAnsi="Times New Roman"/>
                <w:sz w:val="20"/>
                <w:szCs w:val="20"/>
                <w:lang w:eastAsia="ru-RU"/>
              </w:rPr>
              <w:t xml:space="preserve">) и муниципальных образований (проект Генерального плана </w:t>
            </w:r>
            <w:r>
              <w:rPr>
                <w:rFonts w:ascii="Times New Roman" w:hAnsi="Times New Roman"/>
                <w:sz w:val="20"/>
                <w:szCs w:val="20"/>
                <w:lang w:eastAsia="ru-RU"/>
              </w:rPr>
              <w:t>муниципального образования</w:t>
            </w:r>
            <w:r w:rsidRPr="00736440">
              <w:rPr>
                <w:rFonts w:ascii="Times New Roman" w:hAnsi="Times New Roman"/>
                <w:sz w:val="20"/>
                <w:szCs w:val="20"/>
                <w:lang w:eastAsia="ru-RU"/>
              </w:rPr>
              <w:t xml:space="preserve"> «город Екатеринбург на период до 2035 года»), документах по планировке территории, программах разви</w:t>
            </w:r>
            <w:r>
              <w:rPr>
                <w:rFonts w:ascii="Times New Roman" w:hAnsi="Times New Roman"/>
                <w:sz w:val="20"/>
                <w:szCs w:val="20"/>
                <w:lang w:eastAsia="ru-RU"/>
              </w:rPr>
              <w:t>тия энергогенерирующих компаний</w:t>
            </w:r>
            <w:r w:rsidR="00E208AE">
              <w:rPr>
                <w:rFonts w:ascii="Times New Roman" w:hAnsi="Times New Roman"/>
                <w:sz w:val="20"/>
                <w:szCs w:val="20"/>
                <w:lang w:eastAsia="ru-RU"/>
              </w:rPr>
              <w:t>.</w:t>
            </w:r>
          </w:p>
        </w:tc>
      </w:tr>
      <w:tr w:rsidR="001C4468" w:rsidRPr="00E20961" w:rsidTr="00F209B9">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стратегий развития городских агломераций на территории Свердловской области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(2019–2024)</w:t>
            </w:r>
          </w:p>
        </w:tc>
        <w:tc>
          <w:tcPr>
            <w:tcW w:w="282"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разработаны стратегии городских агломераций</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 xml:space="preserve">Министерство экономики и территориального развития Свердловской области, </w:t>
            </w:r>
            <w:r w:rsidRPr="00F209B9">
              <w:rPr>
                <w:rFonts w:ascii="Times New Roman" w:hAnsi="Times New Roman"/>
                <w:sz w:val="20"/>
                <w:szCs w:val="20"/>
                <w:lang w:eastAsia="ru-RU"/>
              </w:rPr>
              <w:br w:type="page"/>
              <w:t>Министерство строительства и развития инфраструктуры Свердловской</w:t>
            </w:r>
            <w:r w:rsidRPr="00822223">
              <w:rPr>
                <w:rFonts w:ascii="Times New Roman" w:hAnsi="Times New Roman"/>
                <w:sz w:val="20"/>
                <w:szCs w:val="20"/>
                <w:lang w:eastAsia="ru-RU"/>
              </w:rPr>
              <w:t xml:space="preserve"> области</w:t>
            </w:r>
          </w:p>
        </w:tc>
        <w:tc>
          <w:tcPr>
            <w:tcW w:w="563" w:type="pct"/>
            <w:tcBorders>
              <w:top w:val="nil"/>
              <w:left w:val="nil"/>
              <w:bottom w:val="single" w:sz="4" w:space="0" w:color="auto"/>
              <w:right w:val="single" w:sz="4" w:space="0" w:color="auto"/>
            </w:tcBorders>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С</w:t>
            </w:r>
            <w:r w:rsidR="001C4468">
              <w:rPr>
                <w:rFonts w:ascii="Times New Roman" w:hAnsi="Times New Roman"/>
                <w:color w:val="000000"/>
                <w:sz w:val="20"/>
                <w:szCs w:val="20"/>
                <w:lang w:eastAsia="ru-RU"/>
              </w:rPr>
              <w:t>рок наступления контрольных событий – 2018 год (Екатеринбургская агломерация), 2019–2024 годы (Горнозаводская агломерация и агломерация северной группы городов)</w:t>
            </w:r>
            <w:r>
              <w:rPr>
                <w:rFonts w:ascii="Times New Roman" w:hAnsi="Times New Roman"/>
                <w:color w:val="000000"/>
                <w:sz w:val="20"/>
                <w:szCs w:val="20"/>
                <w:lang w:eastAsia="ru-RU"/>
              </w:rPr>
              <w:t>.</w:t>
            </w:r>
          </w:p>
        </w:tc>
      </w:tr>
      <w:tr w:rsidR="001C4468" w:rsidRPr="00E20961" w:rsidTr="00F209B9">
        <w:trPr>
          <w:trHeight w:val="542"/>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и актуализация схемы территориального планирования Свердловской области, учитывающей формирующиеся агломерации: Екатеринбургская агломерация (с центром в городе Екатеринбурге), Горнозаводская агломерация (с центром в городе Нижний Тагил), северная группа городов (с центром в городе Серове)</w:t>
            </w:r>
          </w:p>
        </w:tc>
        <w:tc>
          <w:tcPr>
            <w:tcW w:w="381" w:type="pct"/>
            <w:tcBorders>
              <w:top w:val="nil"/>
              <w:left w:val="single" w:sz="4" w:space="0" w:color="auto"/>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tc>
        <w:tc>
          <w:tcPr>
            <w:tcW w:w="282"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разработана схема территориального план</w:t>
            </w:r>
            <w:r w:rsidR="00E208AE">
              <w:rPr>
                <w:rFonts w:ascii="Times New Roman" w:hAnsi="Times New Roman"/>
                <w:sz w:val="20"/>
                <w:szCs w:val="20"/>
                <w:lang w:eastAsia="ru-RU"/>
              </w:rPr>
              <w:t>ирования Свердловской области с </w:t>
            </w:r>
            <w:r w:rsidRPr="00822223">
              <w:rPr>
                <w:rFonts w:ascii="Times New Roman" w:hAnsi="Times New Roman"/>
                <w:sz w:val="20"/>
                <w:szCs w:val="20"/>
                <w:lang w:eastAsia="ru-RU"/>
              </w:rPr>
              <w:t>учетом формирующихся агломераций</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 развития инфраструктуры Свердловской области</w:t>
            </w:r>
          </w:p>
        </w:tc>
        <w:tc>
          <w:tcPr>
            <w:tcW w:w="563" w:type="pct"/>
            <w:tcBorders>
              <w:top w:val="nil"/>
              <w:left w:val="nil"/>
              <w:bottom w:val="single" w:sz="4" w:space="0" w:color="auto"/>
              <w:right w:val="single" w:sz="4" w:space="0" w:color="auto"/>
            </w:tcBorders>
          </w:tcPr>
          <w:p w:rsidR="001C4468" w:rsidRDefault="00E208AE" w:rsidP="001C446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w:t>
            </w:r>
            <w:r w:rsidR="001C4468">
              <w:rPr>
                <w:rFonts w:ascii="Times New Roman" w:hAnsi="Times New Roman"/>
                <w:color w:val="000000"/>
                <w:sz w:val="20"/>
                <w:szCs w:val="20"/>
                <w:lang w:eastAsia="ru-RU"/>
              </w:rPr>
              <w:t>рок наступления контрольного события –</w:t>
            </w:r>
          </w:p>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2019–2024 годы</w:t>
            </w:r>
            <w:r w:rsidR="00E208AE">
              <w:rPr>
                <w:rFonts w:ascii="Times New Roman" w:hAnsi="Times New Roman"/>
                <w:color w:val="000000"/>
                <w:sz w:val="20"/>
                <w:szCs w:val="20"/>
                <w:lang w:eastAsia="ru-RU"/>
              </w:rPr>
              <w:t>.</w:t>
            </w:r>
          </w:p>
        </w:tc>
      </w:tr>
      <w:tr w:rsidR="001C4468" w:rsidRPr="00E20961" w:rsidTr="009C38F0">
        <w:trPr>
          <w:trHeight w:val="40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F209B9" w:rsidRPr="00822223" w:rsidRDefault="001C4468" w:rsidP="00E208AE">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Работы по приведению схемы территориального планирования Свердловской области в соответствие с требованиями федерального законодательства</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(2016–2017)</w:t>
            </w:r>
          </w:p>
        </w:tc>
        <w:tc>
          <w:tcPr>
            <w:tcW w:w="282"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приведение схемы территориального план</w:t>
            </w:r>
            <w:r w:rsidR="00E208AE">
              <w:rPr>
                <w:rFonts w:ascii="Times New Roman" w:hAnsi="Times New Roman"/>
                <w:sz w:val="20"/>
                <w:szCs w:val="20"/>
                <w:lang w:eastAsia="ru-RU"/>
              </w:rPr>
              <w:t>ирования Свердловской области в </w:t>
            </w:r>
            <w:r w:rsidRPr="00822223">
              <w:rPr>
                <w:rFonts w:ascii="Times New Roman" w:hAnsi="Times New Roman"/>
                <w:sz w:val="20"/>
                <w:szCs w:val="20"/>
                <w:lang w:eastAsia="ru-RU"/>
              </w:rPr>
              <w:t>соответствие с требованиями федерального законодательства</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Министерство строительства и развития инфраструктуры Свердловской области</w:t>
            </w:r>
          </w:p>
        </w:tc>
        <w:tc>
          <w:tcPr>
            <w:tcW w:w="563" w:type="pct"/>
            <w:tcBorders>
              <w:top w:val="nil"/>
              <w:left w:val="nil"/>
              <w:bottom w:val="single" w:sz="4" w:space="0" w:color="auto"/>
              <w:right w:val="single" w:sz="4" w:space="0" w:color="auto"/>
            </w:tcBorders>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С</w:t>
            </w:r>
            <w:r w:rsidR="001C4468">
              <w:rPr>
                <w:rFonts w:ascii="Times New Roman" w:hAnsi="Times New Roman"/>
                <w:color w:val="000000"/>
                <w:sz w:val="20"/>
                <w:szCs w:val="20"/>
                <w:lang w:eastAsia="ru-RU"/>
              </w:rPr>
              <w:t xml:space="preserve">рок наступления контрольного события – </w:t>
            </w:r>
            <w:r w:rsidR="001C4468">
              <w:rPr>
                <w:rFonts w:ascii="Times New Roman" w:hAnsi="Times New Roman"/>
                <w:color w:val="000000"/>
                <w:sz w:val="20"/>
                <w:szCs w:val="20"/>
                <w:lang w:eastAsia="ru-RU"/>
              </w:rPr>
              <w:br/>
              <w:t>2018 год</w:t>
            </w:r>
            <w:r>
              <w:rPr>
                <w:rFonts w:ascii="Times New Roman" w:hAnsi="Times New Roman"/>
                <w:color w:val="000000"/>
                <w:sz w:val="20"/>
                <w:szCs w:val="20"/>
                <w:lang w:eastAsia="ru-RU"/>
              </w:rPr>
              <w:t>.</w:t>
            </w:r>
          </w:p>
        </w:tc>
      </w:tr>
      <w:tr w:rsidR="001C4468" w:rsidRPr="00E20961" w:rsidTr="00FD48AB">
        <w:trPr>
          <w:trHeight w:val="8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3596" w:type="pct"/>
            <w:gridSpan w:val="10"/>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b/>
                <w:bCs/>
                <w:sz w:val="20"/>
                <w:szCs w:val="20"/>
                <w:lang w:eastAsia="ru-RU"/>
              </w:rPr>
            </w:pPr>
            <w:r w:rsidRPr="00822223">
              <w:rPr>
                <w:rFonts w:ascii="Times New Roman" w:hAnsi="Times New Roman"/>
                <w:b/>
                <w:bCs/>
                <w:sz w:val="20"/>
                <w:szCs w:val="20"/>
                <w:lang w:eastAsia="ru-RU"/>
              </w:rPr>
              <w:t>Проект «Екатеринбург – глобальный город» Стратегии социально-экономического развития Свердловской области на 2016–2030 годы.</w:t>
            </w:r>
          </w:p>
          <w:p w:rsidR="001C4468" w:rsidRPr="00E717DB" w:rsidRDefault="001C4468" w:rsidP="001C4468">
            <w:pPr>
              <w:spacing w:after="0" w:line="240" w:lineRule="auto"/>
              <w:rPr>
                <w:rFonts w:ascii="Times New Roman" w:hAnsi="Times New Roman"/>
                <w:bCs/>
                <w:sz w:val="20"/>
                <w:szCs w:val="20"/>
                <w:lang w:eastAsia="ru-RU"/>
              </w:rPr>
            </w:pPr>
            <w:r w:rsidRPr="00E717DB">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1C4468" w:rsidRPr="00F209B9" w:rsidRDefault="001C4468" w:rsidP="001C4468">
            <w:pPr>
              <w:spacing w:after="0" w:line="240" w:lineRule="auto"/>
              <w:rPr>
                <w:rFonts w:ascii="Times New Roman" w:hAnsi="Times New Roman"/>
                <w:bCs/>
                <w:sz w:val="20"/>
                <w:szCs w:val="20"/>
                <w:lang w:eastAsia="ru-RU"/>
              </w:rPr>
            </w:pPr>
            <w:r w:rsidRPr="00E717DB">
              <w:rPr>
                <w:rFonts w:ascii="Times New Roman" w:hAnsi="Times New Roman"/>
                <w:bCs/>
                <w:sz w:val="20"/>
                <w:szCs w:val="20"/>
                <w:lang w:eastAsia="ru-RU"/>
              </w:rPr>
              <w:t>1) «Развитие транспорта, дорожного хозяйства, связи и информационных технолог</w:t>
            </w:r>
            <w:r>
              <w:rPr>
                <w:rFonts w:ascii="Times New Roman" w:hAnsi="Times New Roman"/>
                <w:bCs/>
                <w:sz w:val="20"/>
                <w:szCs w:val="20"/>
                <w:lang w:eastAsia="ru-RU"/>
              </w:rPr>
              <w:t>ий Свердловской области до 2022 </w:t>
            </w:r>
            <w:r w:rsidRPr="00E717DB">
              <w:rPr>
                <w:rFonts w:ascii="Times New Roman" w:hAnsi="Times New Roman"/>
                <w:bCs/>
                <w:sz w:val="20"/>
                <w:szCs w:val="20"/>
                <w:lang w:eastAsia="ru-RU"/>
              </w:rPr>
              <w:t xml:space="preserve">года» (утверждена постановлением Правительства </w:t>
            </w:r>
            <w:r w:rsidRPr="00F209B9">
              <w:rPr>
                <w:rFonts w:ascii="Times New Roman" w:hAnsi="Times New Roman"/>
                <w:bCs/>
                <w:sz w:val="20"/>
                <w:szCs w:val="20"/>
                <w:lang w:eastAsia="ru-RU"/>
              </w:rPr>
              <w:t>Свердловской области от 29.10.2013 № 1331-ПП);</w:t>
            </w:r>
          </w:p>
          <w:p w:rsidR="001C4468" w:rsidRPr="00F209B9" w:rsidRDefault="001C4468" w:rsidP="001C4468">
            <w:pPr>
              <w:spacing w:after="0" w:line="240" w:lineRule="auto"/>
              <w:rPr>
                <w:rFonts w:ascii="Times New Roman" w:hAnsi="Times New Roman"/>
                <w:bCs/>
                <w:sz w:val="20"/>
                <w:szCs w:val="20"/>
                <w:lang w:eastAsia="ru-RU"/>
              </w:rPr>
            </w:pPr>
            <w:r w:rsidRPr="00F209B9">
              <w:rPr>
                <w:rFonts w:ascii="Times New Roman" w:hAnsi="Times New Roman"/>
                <w:bCs/>
                <w:sz w:val="20"/>
                <w:szCs w:val="20"/>
                <w:lang w:eastAsia="ru-RU"/>
              </w:rPr>
              <w:t>2)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p>
          <w:p w:rsidR="001C4468" w:rsidRPr="00F209B9" w:rsidRDefault="001C4468" w:rsidP="001C4468">
            <w:pPr>
              <w:spacing w:after="0" w:line="240" w:lineRule="auto"/>
              <w:rPr>
                <w:rFonts w:ascii="Times New Roman" w:hAnsi="Times New Roman"/>
                <w:bCs/>
                <w:sz w:val="20"/>
                <w:szCs w:val="20"/>
                <w:lang w:eastAsia="ru-RU"/>
              </w:rPr>
            </w:pPr>
            <w:r w:rsidRPr="00F209B9">
              <w:rPr>
                <w:rFonts w:ascii="Times New Roman" w:hAnsi="Times New Roman"/>
                <w:bCs/>
                <w:sz w:val="20"/>
                <w:szCs w:val="20"/>
                <w:lang w:eastAsia="ru-RU"/>
              </w:rPr>
              <w:t>3) «Реализация основных направлений государственной политики в строительном комплексе Свердловской области до 2024 года» (утверждена постановлением Правительства Свердловской области от 24.10.2013 № 1296-ПП);</w:t>
            </w:r>
          </w:p>
          <w:p w:rsidR="001C4468" w:rsidRPr="00F209B9" w:rsidRDefault="001C4468" w:rsidP="001C4468">
            <w:pPr>
              <w:spacing w:after="0" w:line="240" w:lineRule="auto"/>
              <w:rPr>
                <w:rFonts w:ascii="Times New Roman" w:hAnsi="Times New Roman"/>
                <w:bCs/>
                <w:sz w:val="20"/>
                <w:szCs w:val="20"/>
                <w:lang w:eastAsia="ru-RU"/>
              </w:rPr>
            </w:pPr>
            <w:r w:rsidRPr="00F209B9">
              <w:rPr>
                <w:rFonts w:ascii="Times New Roman" w:hAnsi="Times New Roman"/>
                <w:bCs/>
                <w:sz w:val="20"/>
                <w:szCs w:val="20"/>
                <w:lang w:eastAsia="ru-RU"/>
              </w:rPr>
              <w:t>4)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w:t>
            </w:r>
          </w:p>
          <w:p w:rsidR="001C4468" w:rsidRDefault="001C4468" w:rsidP="001C4468">
            <w:pPr>
              <w:spacing w:after="0" w:line="240" w:lineRule="auto"/>
              <w:rPr>
                <w:rFonts w:ascii="Times New Roman" w:hAnsi="Times New Roman"/>
                <w:bCs/>
                <w:sz w:val="20"/>
                <w:szCs w:val="20"/>
                <w:lang w:eastAsia="ru-RU"/>
              </w:rPr>
            </w:pPr>
            <w:r w:rsidRPr="00F209B9">
              <w:rPr>
                <w:rFonts w:ascii="Times New Roman" w:hAnsi="Times New Roman"/>
                <w:bCs/>
                <w:sz w:val="20"/>
                <w:szCs w:val="20"/>
                <w:lang w:eastAsia="ru-RU"/>
              </w:rPr>
              <w:t>5) «Развитие промышленности и науки на территории Свердловской области до 2024 года» (утверждена</w:t>
            </w:r>
            <w:r w:rsidRPr="00E717DB">
              <w:rPr>
                <w:rFonts w:ascii="Times New Roman" w:hAnsi="Times New Roman"/>
                <w:bCs/>
                <w:sz w:val="20"/>
                <w:szCs w:val="20"/>
                <w:lang w:eastAsia="ru-RU"/>
              </w:rPr>
              <w:t xml:space="preserve"> постановлением Правительства Свердловской области от 24.10.2013 № 1293-ПП)</w:t>
            </w:r>
            <w:r>
              <w:rPr>
                <w:rFonts w:ascii="Times New Roman" w:hAnsi="Times New Roman"/>
                <w:bCs/>
                <w:sz w:val="20"/>
                <w:szCs w:val="20"/>
                <w:lang w:eastAsia="ru-RU"/>
              </w:rPr>
              <w:t>;</w:t>
            </w:r>
          </w:p>
          <w:p w:rsidR="001C4468" w:rsidRPr="00822223" w:rsidRDefault="001C4468" w:rsidP="001C4468">
            <w:pPr>
              <w:spacing w:after="0" w:line="240" w:lineRule="auto"/>
              <w:rPr>
                <w:rFonts w:ascii="Times New Roman" w:hAnsi="Times New Roman"/>
                <w:b/>
                <w:bCs/>
                <w:sz w:val="20"/>
                <w:szCs w:val="20"/>
                <w:lang w:eastAsia="ru-RU"/>
              </w:rPr>
            </w:pPr>
            <w:r>
              <w:rPr>
                <w:rFonts w:ascii="Times New Roman" w:hAnsi="Times New Roman"/>
                <w:bCs/>
                <w:sz w:val="20"/>
                <w:szCs w:val="20"/>
                <w:lang w:eastAsia="ru-RU"/>
              </w:rPr>
              <w:t xml:space="preserve">6) </w:t>
            </w:r>
            <w:r w:rsidRPr="00F209B9">
              <w:rPr>
                <w:rFonts w:ascii="Times New Roman" w:hAnsi="Times New Roman"/>
                <w:bCs/>
                <w:sz w:val="20"/>
                <w:szCs w:val="20"/>
                <w:lang w:eastAsia="ru-RU"/>
              </w:rPr>
              <w:t>«Совершенствование социально-экономической политики на территории Свердловской области до 2024 года» (утверждена постановлением Правительства Свердловской области от 25.12.2014 № 1209-ПП)</w:t>
            </w:r>
            <w:r w:rsidR="00C9125F">
              <w:rPr>
                <w:rFonts w:ascii="Times New Roman" w:hAnsi="Times New Roman"/>
                <w:bCs/>
                <w:sz w:val="20"/>
                <w:szCs w:val="20"/>
                <w:lang w:eastAsia="ru-RU"/>
              </w:rPr>
              <w:t>.</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bCs/>
                <w:sz w:val="20"/>
                <w:szCs w:val="20"/>
                <w:lang w:eastAsia="ru-RU"/>
              </w:rPr>
            </w:pPr>
            <w:r w:rsidRPr="00F209B9">
              <w:rPr>
                <w:rFonts w:ascii="Times New Roman" w:hAnsi="Times New Roman"/>
                <w:sz w:val="20"/>
                <w:szCs w:val="20"/>
                <w:lang w:eastAsia="ru-RU"/>
              </w:rPr>
              <w:t>Министерство экономики и территориального развития Свердловской области</w:t>
            </w:r>
          </w:p>
        </w:tc>
        <w:tc>
          <w:tcPr>
            <w:tcW w:w="563" w:type="pct"/>
            <w:tcBorders>
              <w:top w:val="single" w:sz="4" w:space="0" w:color="auto"/>
              <w:left w:val="single" w:sz="4" w:space="0" w:color="auto"/>
              <w:bottom w:val="single" w:sz="4" w:space="0" w:color="auto"/>
              <w:right w:val="single" w:sz="4" w:space="0" w:color="auto"/>
            </w:tcBorders>
          </w:tcPr>
          <w:p w:rsidR="001C4468" w:rsidRPr="00822223" w:rsidRDefault="001C4468" w:rsidP="001C4468">
            <w:pPr>
              <w:spacing w:after="0" w:line="240" w:lineRule="auto"/>
              <w:rPr>
                <w:rFonts w:ascii="Times New Roman" w:hAnsi="Times New Roman"/>
                <w:bCs/>
                <w:sz w:val="20"/>
                <w:szCs w:val="20"/>
                <w:lang w:eastAsia="ru-RU"/>
              </w:rPr>
            </w:pPr>
          </w:p>
        </w:tc>
      </w:tr>
      <w:tr w:rsidR="001C4468" w:rsidRPr="00E20961" w:rsidTr="008D3F83">
        <w:trPr>
          <w:trHeight w:val="399"/>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1. Развитие межрегиональных связей Свердловской области с другими субъектами Российской Федерации, в том </w:t>
            </w:r>
            <w:r w:rsidR="00E208AE">
              <w:rPr>
                <w:rFonts w:ascii="Times New Roman" w:hAnsi="Times New Roman"/>
                <w:b/>
                <w:bCs/>
                <w:sz w:val="20"/>
                <w:szCs w:val="20"/>
                <w:lang w:eastAsia="ru-RU"/>
              </w:rPr>
              <w:t>числе с Челябинской областью, с </w:t>
            </w:r>
            <w:r w:rsidRPr="00822223">
              <w:rPr>
                <w:rFonts w:ascii="Times New Roman" w:hAnsi="Times New Roman"/>
                <w:b/>
                <w:bCs/>
                <w:sz w:val="20"/>
                <w:szCs w:val="20"/>
                <w:lang w:eastAsia="ru-RU"/>
              </w:rPr>
              <w:t>целью формирования в долгосрочной перспективе агломерации «Екатеринбург – Челябинск» (направление Стратегии «Сбалансированное развитие территорий муниципальных образований, расположенных на территории Свердловской области»)</w:t>
            </w:r>
          </w:p>
        </w:tc>
      </w:tr>
      <w:tr w:rsidR="001C4468" w:rsidRPr="00E20961" w:rsidTr="00C414D6">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Развитие институциональных форм межрегионального взаимодействия Свердловской области с соседними регионами, прежде всего с Челябинской областью, в том числе на уровне муниципальных образований</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реализуемых межрегиональных проектов</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F209B9" w:rsidRDefault="001C4468" w:rsidP="001C4468">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Министерство экономики и территориального развития Свердловской области,</w:t>
            </w:r>
          </w:p>
          <w:p w:rsidR="001C4468" w:rsidRPr="00822223" w:rsidRDefault="001C4468" w:rsidP="00E208AE">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Министерство</w:t>
            </w:r>
            <w:r w:rsidRPr="00822223">
              <w:rPr>
                <w:rFonts w:ascii="Times New Roman" w:hAnsi="Times New Roman"/>
                <w:sz w:val="20"/>
                <w:szCs w:val="20"/>
                <w:lang w:eastAsia="ru-RU"/>
              </w:rPr>
              <w:t xml:space="preserve"> промышленности и науки Свердловской области во</w:t>
            </w:r>
            <w:r w:rsidR="00E208AE">
              <w:rPr>
                <w:rFonts w:ascii="Times New Roman" w:hAnsi="Times New Roman"/>
                <w:sz w:val="20"/>
                <w:szCs w:val="20"/>
                <w:lang w:eastAsia="ru-RU"/>
              </w:rPr>
              <w:t> </w:t>
            </w:r>
            <w:r w:rsidRPr="00822223">
              <w:rPr>
                <w:rFonts w:ascii="Times New Roman" w:hAnsi="Times New Roman"/>
                <w:sz w:val="20"/>
                <w:szCs w:val="20"/>
                <w:lang w:eastAsia="ru-RU"/>
              </w:rPr>
              <w:t>взаимодействии с</w:t>
            </w:r>
            <w:r w:rsidR="00E208AE">
              <w:rPr>
                <w:rFonts w:ascii="Times New Roman" w:hAnsi="Times New Roman"/>
                <w:sz w:val="20"/>
                <w:szCs w:val="20"/>
                <w:lang w:eastAsia="ru-RU"/>
              </w:rPr>
              <w:t> </w:t>
            </w:r>
            <w:r w:rsidRPr="00822223">
              <w:rPr>
                <w:rFonts w:ascii="Times New Roman" w:hAnsi="Times New Roman"/>
                <w:sz w:val="20"/>
                <w:szCs w:val="20"/>
                <w:lang w:eastAsia="ru-RU"/>
              </w:rPr>
              <w:t>органами местного самоуправления муниципальных образований, расположенных на терр</w:t>
            </w:r>
            <w:r w:rsidR="00E208AE">
              <w:rPr>
                <w:rFonts w:ascii="Times New Roman" w:hAnsi="Times New Roman"/>
                <w:sz w:val="20"/>
                <w:szCs w:val="20"/>
                <w:lang w:eastAsia="ru-RU"/>
              </w:rPr>
              <w:t>итории Свердловской области (по </w:t>
            </w:r>
            <w:r w:rsidRPr="00822223">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целевого показателя установлено с 2019–2024 годов</w:t>
            </w:r>
            <w:r>
              <w:rPr>
                <w:rFonts w:ascii="Times New Roman" w:hAnsi="Times New Roman"/>
                <w:sz w:val="20"/>
                <w:szCs w:val="20"/>
                <w:lang w:eastAsia="ru-RU"/>
              </w:rPr>
              <w:t>.</w:t>
            </w:r>
          </w:p>
        </w:tc>
      </w:tr>
      <w:tr w:rsidR="001C4468" w:rsidRPr="00E20961" w:rsidTr="00C414D6">
        <w:trPr>
          <w:trHeight w:val="825"/>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Реализация мер по </w:t>
            </w:r>
            <w:r w:rsidR="001C4468" w:rsidRPr="00822223">
              <w:rPr>
                <w:rFonts w:ascii="Times New Roman" w:hAnsi="Times New Roman"/>
                <w:sz w:val="20"/>
                <w:szCs w:val="20"/>
                <w:lang w:eastAsia="ru-RU"/>
              </w:rPr>
              <w:t>встраиванию Екатеринбургской агломерации в сеть глобальных городов</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(2017–2018);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вхождение Екатеринбурга в международные рейтинги глобальных городов</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F209B9" w:rsidRDefault="001C4468" w:rsidP="00E208AE">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Департам</w:t>
            </w:r>
            <w:r w:rsidR="00E208AE">
              <w:rPr>
                <w:rFonts w:ascii="Times New Roman" w:hAnsi="Times New Roman"/>
                <w:sz w:val="20"/>
                <w:szCs w:val="20"/>
                <w:lang w:eastAsia="ru-RU"/>
              </w:rPr>
              <w:t>ент по </w:t>
            </w:r>
            <w:r w:rsidRPr="00F209B9">
              <w:rPr>
                <w:rFonts w:ascii="Times New Roman" w:hAnsi="Times New Roman"/>
                <w:sz w:val="20"/>
                <w:szCs w:val="20"/>
                <w:lang w:eastAsia="ru-RU"/>
              </w:rPr>
              <w:t>местному самоуправлению Прави</w:t>
            </w:r>
            <w:r w:rsidR="00E208AE">
              <w:rPr>
                <w:rFonts w:ascii="Times New Roman" w:hAnsi="Times New Roman"/>
                <w:sz w:val="20"/>
                <w:szCs w:val="20"/>
                <w:lang w:eastAsia="ru-RU"/>
              </w:rPr>
              <w:t>тельства Свердловской области и </w:t>
            </w:r>
            <w:r w:rsidRPr="00F209B9">
              <w:rPr>
                <w:rFonts w:ascii="Times New Roman" w:hAnsi="Times New Roman"/>
                <w:sz w:val="20"/>
                <w:szCs w:val="20"/>
                <w:lang w:eastAsia="ru-RU"/>
              </w:rPr>
              <w:t>Губернатора Свердловской области во взаимодействии с органами местного самоуправления муниципальных образований, расположенных на</w:t>
            </w:r>
            <w:r w:rsidR="00E208AE">
              <w:rPr>
                <w:rFonts w:ascii="Times New Roman" w:hAnsi="Times New Roman"/>
                <w:sz w:val="20"/>
                <w:szCs w:val="20"/>
                <w:lang w:eastAsia="ru-RU"/>
              </w:rPr>
              <w:t> </w:t>
            </w:r>
            <w:r w:rsidRPr="00F209B9">
              <w:rPr>
                <w:rFonts w:ascii="Times New Roman" w:hAnsi="Times New Roman"/>
                <w:sz w:val="20"/>
                <w:szCs w:val="20"/>
                <w:lang w:eastAsia="ru-RU"/>
              </w:rPr>
              <w:t>территории Свердловской области (по согласованию)</w:t>
            </w:r>
          </w:p>
        </w:tc>
        <w:tc>
          <w:tcPr>
            <w:tcW w:w="563" w:type="pct"/>
            <w:tcBorders>
              <w:top w:val="nil"/>
              <w:left w:val="nil"/>
              <w:bottom w:val="single" w:sz="4" w:space="0" w:color="auto"/>
              <w:right w:val="single" w:sz="4" w:space="0" w:color="auto"/>
            </w:tcBorders>
          </w:tcPr>
          <w:p w:rsidR="001C4468" w:rsidRDefault="00E208AE" w:rsidP="001C446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w:t>
            </w:r>
            <w:r w:rsidR="001C4468">
              <w:rPr>
                <w:rFonts w:ascii="Times New Roman" w:hAnsi="Times New Roman"/>
                <w:color w:val="000000"/>
                <w:sz w:val="20"/>
                <w:szCs w:val="20"/>
                <w:lang w:eastAsia="ru-RU"/>
              </w:rPr>
              <w:t>рок наступления контрольного события –</w:t>
            </w:r>
          </w:p>
          <w:p w:rsidR="001C4468" w:rsidRPr="00822223" w:rsidRDefault="001C4468" w:rsidP="001C4468">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2025–2030</w:t>
            </w:r>
            <w:r>
              <w:rPr>
                <w:rFonts w:ascii="Times New Roman" w:hAnsi="Times New Roman"/>
                <w:color w:val="000000"/>
                <w:sz w:val="20"/>
                <w:szCs w:val="20"/>
                <w:lang w:val="en-US" w:eastAsia="ru-RU"/>
              </w:rPr>
              <w:t> </w:t>
            </w:r>
            <w:r>
              <w:rPr>
                <w:rFonts w:ascii="Times New Roman" w:hAnsi="Times New Roman"/>
                <w:color w:val="000000"/>
                <w:sz w:val="20"/>
                <w:szCs w:val="20"/>
                <w:lang w:eastAsia="ru-RU"/>
              </w:rPr>
              <w:t>годы</w:t>
            </w:r>
            <w:r w:rsidR="00E208AE">
              <w:rPr>
                <w:rFonts w:ascii="Times New Roman" w:hAnsi="Times New Roman"/>
                <w:color w:val="000000"/>
                <w:sz w:val="20"/>
                <w:szCs w:val="20"/>
                <w:lang w:eastAsia="ru-RU"/>
              </w:rPr>
              <w:t>.</w:t>
            </w:r>
          </w:p>
        </w:tc>
      </w:tr>
      <w:tr w:rsidR="001C4468" w:rsidRPr="00E20961" w:rsidTr="00C414D6">
        <w:trPr>
          <w:trHeight w:val="85"/>
        </w:trPr>
        <w:tc>
          <w:tcPr>
            <w:tcW w:w="227" w:type="pct"/>
            <w:tcBorders>
              <w:top w:val="nil"/>
              <w:left w:val="single" w:sz="4" w:space="0" w:color="auto"/>
              <w:bottom w:val="single" w:sz="4" w:space="0" w:color="auto"/>
              <w:right w:val="single" w:sz="4" w:space="0" w:color="auto"/>
            </w:tcBorders>
            <w:shd w:val="clear" w:color="auto" w:fill="auto"/>
          </w:tcPr>
          <w:p w:rsidR="001C4468" w:rsidRPr="00C414D6"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Привлечение в регион штаб-квартир и региональных представительств крупнейших российских и международных компаний и обеспечение их комфортного присутствия и ведения деятельности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(2019–2024);</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3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привлеченных в регион штаб-квартир и региональных представительств крупнейших российских и международных компаний</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единиц</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F209B9" w:rsidRDefault="001C4468" w:rsidP="001C4468">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Министерство инвестиций и развития Свердловской области, Министерство международных и внешнеэконо</w:t>
            </w:r>
            <w:r w:rsidRPr="00F209B9">
              <w:rPr>
                <w:rFonts w:ascii="Times New Roman" w:hAnsi="Times New Roman"/>
                <w:sz w:val="20"/>
                <w:szCs w:val="20"/>
                <w:lang w:eastAsia="ru-RU"/>
              </w:rPr>
              <w:softHyphen/>
              <w:t>мических связей Свердловской области</w:t>
            </w:r>
          </w:p>
        </w:tc>
        <w:tc>
          <w:tcPr>
            <w:tcW w:w="563" w:type="pct"/>
            <w:tcBorders>
              <w:top w:val="nil"/>
              <w:left w:val="nil"/>
              <w:bottom w:val="single" w:sz="4" w:space="0" w:color="auto"/>
              <w:right w:val="single" w:sz="4" w:space="0" w:color="auto"/>
            </w:tcBorders>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целевого пок</w:t>
            </w:r>
            <w:r>
              <w:rPr>
                <w:rFonts w:ascii="Times New Roman" w:hAnsi="Times New Roman"/>
                <w:sz w:val="20"/>
                <w:szCs w:val="20"/>
                <w:lang w:eastAsia="ru-RU"/>
              </w:rPr>
              <w:t>азателя установлено с 2018 года.</w:t>
            </w:r>
          </w:p>
        </w:tc>
      </w:tr>
      <w:tr w:rsidR="001C4468" w:rsidRPr="00E20961" w:rsidTr="00C414D6">
        <w:trPr>
          <w:trHeight w:val="258"/>
        </w:trPr>
        <w:tc>
          <w:tcPr>
            <w:tcW w:w="227" w:type="pct"/>
            <w:tcBorders>
              <w:top w:val="nil"/>
              <w:left w:val="single" w:sz="4" w:space="0" w:color="auto"/>
              <w:bottom w:val="single" w:sz="4" w:space="0" w:color="auto"/>
              <w:right w:val="single" w:sz="4" w:space="0" w:color="auto"/>
            </w:tcBorders>
            <w:shd w:val="clear" w:color="auto" w:fill="auto"/>
          </w:tcPr>
          <w:p w:rsidR="001C4468" w:rsidRPr="00C414D6"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 xml:space="preserve">Создание, продвижение и развитие портала «Большой Екатеринбург» в сети </w:t>
            </w:r>
          </w:p>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«Интернет», в том числе в мультиязычной версии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r w:rsidRPr="00822223">
              <w:rPr>
                <w:rFonts w:ascii="Times New Roman" w:hAnsi="Times New Roman"/>
                <w:sz w:val="20"/>
                <w:szCs w:val="20"/>
                <w:lang w:eastAsia="ru-RU"/>
              </w:rPr>
              <w:br w:type="page"/>
              <w:t xml:space="preserve"> (2018);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 xml:space="preserve">2 этап </w:t>
            </w:r>
            <w:r w:rsidRPr="00822223">
              <w:rPr>
                <w:rFonts w:ascii="Times New Roman" w:hAnsi="Times New Roman"/>
                <w:sz w:val="20"/>
                <w:szCs w:val="20"/>
                <w:lang w:eastAsia="ru-RU"/>
              </w:rPr>
              <w:br w:type="page"/>
              <w:t>(2019–2024)</w:t>
            </w:r>
            <w:r w:rsidRPr="00822223">
              <w:rPr>
                <w:rFonts w:ascii="Times New Roman" w:hAnsi="Times New Roman"/>
                <w:sz w:val="20"/>
                <w:szCs w:val="20"/>
                <w:lang w:eastAsia="ru-RU"/>
              </w:rPr>
              <w:br w:type="page"/>
              <w:t>;</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3 этап </w:t>
            </w:r>
            <w:r w:rsidRPr="00822223">
              <w:rPr>
                <w:rFonts w:ascii="Times New Roman" w:hAnsi="Times New Roman"/>
                <w:sz w:val="20"/>
                <w:szCs w:val="20"/>
                <w:lang w:eastAsia="ru-RU"/>
              </w:rPr>
              <w:br w:type="page"/>
              <w:t>(2025–2030)</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3</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количество уникальных посетителей портала «Большой Екатеринбург» (ежегодно)</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тыс. человек</w:t>
            </w:r>
          </w:p>
        </w:tc>
        <w:tc>
          <w:tcPr>
            <w:tcW w:w="282" w:type="pct"/>
            <w:gridSpan w:val="2"/>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71" w:type="pct"/>
            <w:tcBorders>
              <w:top w:val="nil"/>
              <w:left w:val="nil"/>
              <w:bottom w:val="single" w:sz="4" w:space="0" w:color="auto"/>
              <w:right w:val="single" w:sz="4" w:space="0" w:color="auto"/>
            </w:tcBorders>
            <w:shd w:val="clear" w:color="auto" w:fill="auto"/>
            <w:noWrap/>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F209B9" w:rsidRDefault="001C4468" w:rsidP="00E208AE">
            <w:pPr>
              <w:spacing w:after="0" w:line="240" w:lineRule="auto"/>
              <w:rPr>
                <w:rFonts w:ascii="Times New Roman" w:hAnsi="Times New Roman"/>
                <w:sz w:val="20"/>
                <w:szCs w:val="20"/>
                <w:lang w:eastAsia="ru-RU"/>
              </w:rPr>
            </w:pPr>
            <w:r w:rsidRPr="00F209B9">
              <w:rPr>
                <w:rFonts w:ascii="Times New Roman" w:hAnsi="Times New Roman"/>
                <w:sz w:val="20"/>
                <w:szCs w:val="20"/>
                <w:lang w:eastAsia="ru-RU"/>
              </w:rPr>
              <w:t>Департамент по местному самоуправлению Прави</w:t>
            </w:r>
            <w:r w:rsidR="00E208AE">
              <w:rPr>
                <w:rFonts w:ascii="Times New Roman" w:hAnsi="Times New Roman"/>
                <w:sz w:val="20"/>
                <w:szCs w:val="20"/>
                <w:lang w:eastAsia="ru-RU"/>
              </w:rPr>
              <w:t>тельства Свердловской области и </w:t>
            </w:r>
            <w:r w:rsidRPr="00F209B9">
              <w:rPr>
                <w:rFonts w:ascii="Times New Roman" w:hAnsi="Times New Roman"/>
                <w:sz w:val="20"/>
                <w:szCs w:val="20"/>
                <w:lang w:eastAsia="ru-RU"/>
              </w:rPr>
              <w:t>Губернатора Свердловской области, Министерство экономики и</w:t>
            </w:r>
            <w:r w:rsidR="00E208AE">
              <w:rPr>
                <w:rFonts w:ascii="Times New Roman" w:hAnsi="Times New Roman"/>
                <w:sz w:val="20"/>
                <w:szCs w:val="20"/>
                <w:lang w:eastAsia="ru-RU"/>
              </w:rPr>
              <w:t> </w:t>
            </w:r>
            <w:r w:rsidRPr="00F209B9">
              <w:rPr>
                <w:rFonts w:ascii="Times New Roman" w:hAnsi="Times New Roman"/>
                <w:sz w:val="20"/>
                <w:szCs w:val="20"/>
                <w:lang w:eastAsia="ru-RU"/>
              </w:rPr>
              <w:t xml:space="preserve">территориального развития Свердловской области, </w:t>
            </w:r>
            <w:r w:rsidRPr="00F209B9">
              <w:rPr>
                <w:rFonts w:ascii="Times New Roman" w:hAnsi="Times New Roman"/>
                <w:sz w:val="20"/>
                <w:szCs w:val="20"/>
                <w:lang w:eastAsia="ru-RU"/>
              </w:rPr>
              <w:br w:type="page"/>
              <w:t>Министерство инвестиций и развития Свердловской области</w:t>
            </w:r>
            <w:r w:rsidR="00E208AE">
              <w:rPr>
                <w:rFonts w:ascii="Times New Roman" w:hAnsi="Times New Roman"/>
                <w:sz w:val="20"/>
                <w:szCs w:val="20"/>
                <w:lang w:eastAsia="ru-RU"/>
              </w:rPr>
              <w:t>,</w:t>
            </w:r>
            <w:r w:rsidR="00E208AE">
              <w:rPr>
                <w:rFonts w:ascii="Times New Roman" w:hAnsi="Times New Roman"/>
                <w:sz w:val="20"/>
                <w:szCs w:val="20"/>
                <w:lang w:eastAsia="ru-RU"/>
              </w:rPr>
              <w:br w:type="page"/>
              <w:t xml:space="preserve"> Министерство международных и </w:t>
            </w:r>
            <w:r w:rsidRPr="00F209B9">
              <w:rPr>
                <w:rFonts w:ascii="Times New Roman" w:hAnsi="Times New Roman"/>
                <w:sz w:val="20"/>
                <w:szCs w:val="20"/>
                <w:lang w:eastAsia="ru-RU"/>
              </w:rPr>
              <w:t>внешнеэкономических связей Свердловской области во взаимодействии с Администрацией муниципального образования «город Екатеринбург» (по</w:t>
            </w:r>
            <w:r w:rsidR="00E208AE">
              <w:rPr>
                <w:rFonts w:ascii="Times New Roman" w:hAnsi="Times New Roman"/>
                <w:sz w:val="20"/>
                <w:szCs w:val="20"/>
                <w:lang w:eastAsia="ru-RU"/>
              </w:rPr>
              <w:t> </w:t>
            </w:r>
            <w:r w:rsidRPr="00F209B9">
              <w:rPr>
                <w:rFonts w:ascii="Times New Roman" w:hAnsi="Times New Roman"/>
                <w:sz w:val="20"/>
                <w:szCs w:val="20"/>
                <w:lang w:eastAsia="ru-RU"/>
              </w:rPr>
              <w:t xml:space="preserve">согласованию) и органами местного самоуправления муниципальных образований, расположенных на территории Свердловской области, </w:t>
            </w:r>
            <w:r w:rsidRPr="00F209B9">
              <w:rPr>
                <w:rFonts w:ascii="Times New Roman" w:hAnsi="Times New Roman"/>
                <w:sz w:val="20"/>
                <w:szCs w:val="20"/>
                <w:lang w:eastAsia="ru-RU"/>
              </w:rPr>
              <w:br w:type="page"/>
              <w:t>входящих в Е</w:t>
            </w:r>
            <w:r w:rsidR="00E208AE">
              <w:rPr>
                <w:rFonts w:ascii="Times New Roman" w:hAnsi="Times New Roman"/>
                <w:sz w:val="20"/>
                <w:szCs w:val="20"/>
                <w:lang w:eastAsia="ru-RU"/>
              </w:rPr>
              <w:t>катеринбургскую агломерацию (по </w:t>
            </w:r>
            <w:r w:rsidRPr="00F209B9">
              <w:rPr>
                <w:rFonts w:ascii="Times New Roman" w:hAnsi="Times New Roman"/>
                <w:sz w:val="20"/>
                <w:szCs w:val="20"/>
                <w:lang w:eastAsia="ru-RU"/>
              </w:rPr>
              <w:t>согласованию)</w:t>
            </w:r>
          </w:p>
        </w:tc>
        <w:tc>
          <w:tcPr>
            <w:tcW w:w="563" w:type="pct"/>
            <w:tcBorders>
              <w:top w:val="nil"/>
              <w:left w:val="nil"/>
              <w:bottom w:val="single" w:sz="4" w:space="0" w:color="auto"/>
              <w:right w:val="single" w:sz="4" w:space="0" w:color="auto"/>
            </w:tcBorders>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1C4468">
              <w:rPr>
                <w:rFonts w:ascii="Times New Roman" w:hAnsi="Times New Roman"/>
                <w:sz w:val="20"/>
                <w:szCs w:val="20"/>
                <w:lang w:eastAsia="ru-RU"/>
              </w:rPr>
              <w:t>лановое значение целевого показателя устано</w:t>
            </w:r>
            <w:r>
              <w:rPr>
                <w:rFonts w:ascii="Times New Roman" w:hAnsi="Times New Roman"/>
                <w:sz w:val="20"/>
                <w:szCs w:val="20"/>
                <w:lang w:eastAsia="ru-RU"/>
              </w:rPr>
              <w:t>влено с </w:t>
            </w:r>
            <w:r w:rsidR="001C4468">
              <w:rPr>
                <w:rFonts w:ascii="Times New Roman" w:hAnsi="Times New Roman"/>
                <w:sz w:val="20"/>
                <w:szCs w:val="20"/>
                <w:lang w:eastAsia="ru-RU"/>
              </w:rPr>
              <w:t>2018 года</w:t>
            </w:r>
            <w:r>
              <w:rPr>
                <w:rFonts w:ascii="Times New Roman" w:hAnsi="Times New Roman"/>
                <w:sz w:val="20"/>
                <w:szCs w:val="20"/>
                <w:lang w:eastAsia="ru-RU"/>
              </w:rPr>
              <w:t>.</w:t>
            </w:r>
          </w:p>
        </w:tc>
      </w:tr>
      <w:tr w:rsidR="001C4468" w:rsidRPr="00E20961" w:rsidTr="00C414D6">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C414D6"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Разработка мастер-плана по развитию Екатеринбургской агломерации</w:t>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 этап</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(2016–2017)</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1</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согласование мастер-плана по стратегии социально-экономического развития муниципальных образований, входящих в состав Екатеринбургской агломерации (нормативный правовой акт)</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 выполнено</w:t>
            </w:r>
          </w:p>
        </w:tc>
        <w:tc>
          <w:tcPr>
            <w:tcW w:w="393" w:type="pct"/>
            <w:gridSpan w:val="2"/>
            <w:tcBorders>
              <w:top w:val="nil"/>
              <w:left w:val="nil"/>
              <w:bottom w:val="single" w:sz="4" w:space="0" w:color="auto"/>
              <w:right w:val="single" w:sz="4" w:space="0" w:color="auto"/>
            </w:tcBorders>
            <w:shd w:val="clear" w:color="auto" w:fill="auto"/>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E208AE" w:rsidP="001C4468">
            <w:pPr>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строительства и </w:t>
            </w:r>
            <w:r w:rsidR="001C4468" w:rsidRPr="00822223">
              <w:rPr>
                <w:rFonts w:ascii="Times New Roman" w:hAnsi="Times New Roman"/>
                <w:sz w:val="20"/>
                <w:szCs w:val="20"/>
                <w:lang w:eastAsia="ru-RU"/>
              </w:rPr>
              <w:t>развития инфраструктуры Сверд</w:t>
            </w:r>
            <w:r>
              <w:rPr>
                <w:rFonts w:ascii="Times New Roman" w:hAnsi="Times New Roman"/>
                <w:sz w:val="20"/>
                <w:szCs w:val="20"/>
                <w:lang w:eastAsia="ru-RU"/>
              </w:rPr>
              <w:t>ловской области, Департамент по </w:t>
            </w:r>
            <w:r w:rsidR="001C4468" w:rsidRPr="00822223">
              <w:rPr>
                <w:rFonts w:ascii="Times New Roman" w:hAnsi="Times New Roman"/>
                <w:sz w:val="20"/>
                <w:szCs w:val="20"/>
                <w:lang w:eastAsia="ru-RU"/>
              </w:rPr>
              <w:t>местному самоуправлению и</w:t>
            </w:r>
            <w:r>
              <w:rPr>
                <w:rFonts w:ascii="Times New Roman" w:hAnsi="Times New Roman"/>
                <w:sz w:val="20"/>
                <w:szCs w:val="20"/>
                <w:lang w:eastAsia="ru-RU"/>
              </w:rPr>
              <w:t> </w:t>
            </w:r>
            <w:r w:rsidR="001C4468" w:rsidRPr="00822223">
              <w:rPr>
                <w:rFonts w:ascii="Times New Roman" w:hAnsi="Times New Roman"/>
                <w:sz w:val="20"/>
                <w:szCs w:val="20"/>
                <w:lang w:eastAsia="ru-RU"/>
              </w:rPr>
              <w:t>стратегическому развитию территорий Правительства Свердловской области, исполнительные органы государственной власти Свердловской области</w:t>
            </w:r>
          </w:p>
        </w:tc>
        <w:tc>
          <w:tcPr>
            <w:tcW w:w="563" w:type="pct"/>
            <w:tcBorders>
              <w:top w:val="nil"/>
              <w:left w:val="nil"/>
              <w:bottom w:val="single" w:sz="4" w:space="0" w:color="auto"/>
              <w:right w:val="single" w:sz="4" w:space="0" w:color="auto"/>
            </w:tcBorders>
          </w:tcPr>
          <w:p w:rsidR="001C4468" w:rsidRPr="00822223" w:rsidRDefault="00E208AE" w:rsidP="00E208AE">
            <w:pPr>
              <w:spacing w:after="0" w:line="240" w:lineRule="auto"/>
              <w:rPr>
                <w:rFonts w:ascii="Times New Roman" w:hAnsi="Times New Roman"/>
                <w:sz w:val="20"/>
                <w:szCs w:val="20"/>
                <w:lang w:eastAsia="ru-RU"/>
              </w:rPr>
            </w:pPr>
            <w:r>
              <w:rPr>
                <w:rFonts w:ascii="Times New Roman" w:hAnsi="Times New Roman"/>
                <w:bCs/>
                <w:sz w:val="20"/>
                <w:szCs w:val="20"/>
                <w:lang w:eastAsia="ru-RU"/>
              </w:rPr>
              <w:t>П</w:t>
            </w:r>
            <w:r w:rsidR="001C4468" w:rsidRPr="00C414D6">
              <w:rPr>
                <w:rFonts w:ascii="Times New Roman" w:hAnsi="Times New Roman"/>
                <w:bCs/>
                <w:sz w:val="20"/>
                <w:szCs w:val="20"/>
                <w:lang w:eastAsia="ru-RU"/>
              </w:rPr>
              <w:t>ринято решение о проведении</w:t>
            </w:r>
            <w:r w:rsidR="009C38F0">
              <w:rPr>
                <w:rFonts w:ascii="Times New Roman" w:hAnsi="Times New Roman"/>
                <w:bCs/>
                <w:sz w:val="20"/>
                <w:szCs w:val="20"/>
                <w:lang w:eastAsia="ru-RU"/>
              </w:rPr>
              <w:t xml:space="preserve"> </w:t>
            </w:r>
            <w:r w:rsidR="001C4468" w:rsidRPr="00C414D6">
              <w:rPr>
                <w:rFonts w:ascii="Times New Roman" w:hAnsi="Times New Roman"/>
                <w:bCs/>
                <w:sz w:val="20"/>
                <w:szCs w:val="20"/>
                <w:lang w:eastAsia="ru-RU"/>
              </w:rPr>
              <w:t>научно-исследовательской работы</w:t>
            </w:r>
            <w:r w:rsidR="001C4468" w:rsidRPr="00C414D6">
              <w:rPr>
                <w:rFonts w:ascii="Times New Roman" w:hAnsi="Times New Roman"/>
                <w:bCs/>
                <w:sz w:val="20"/>
                <w:szCs w:val="20"/>
                <w:lang w:eastAsia="ru-RU"/>
              </w:rPr>
              <w:br/>
              <w:t>по разработке концепции развития Екатеринбургской агломерации и подготовке проекта «Внесение изменений в схему территориального планирования Свердловской области в части Екатеринбургской агломерации». Начало проведения научно-исследовательской работы запланировано на</w:t>
            </w:r>
            <w:r>
              <w:rPr>
                <w:rFonts w:ascii="Times New Roman" w:hAnsi="Times New Roman"/>
                <w:bCs/>
                <w:sz w:val="20"/>
                <w:szCs w:val="20"/>
                <w:lang w:eastAsia="ru-RU"/>
              </w:rPr>
              <w:t> </w:t>
            </w:r>
            <w:r w:rsidR="001C4468" w:rsidRPr="00C414D6">
              <w:rPr>
                <w:rFonts w:ascii="Times New Roman" w:hAnsi="Times New Roman"/>
                <w:bCs/>
                <w:sz w:val="20"/>
                <w:szCs w:val="20"/>
                <w:lang w:eastAsia="ru-RU"/>
              </w:rPr>
              <w:t>2019 год</w:t>
            </w:r>
            <w:r>
              <w:rPr>
                <w:rFonts w:ascii="Times New Roman" w:hAnsi="Times New Roman"/>
                <w:bCs/>
                <w:sz w:val="20"/>
                <w:szCs w:val="20"/>
                <w:lang w:eastAsia="ru-RU"/>
              </w:rPr>
              <w:t>.</w:t>
            </w:r>
          </w:p>
        </w:tc>
      </w:tr>
      <w:tr w:rsidR="001C4468" w:rsidRPr="00E20961" w:rsidTr="008D3F83">
        <w:trPr>
          <w:trHeight w:val="450"/>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b/>
                <w:bCs/>
                <w:sz w:val="20"/>
                <w:szCs w:val="20"/>
                <w:lang w:eastAsia="ru-RU"/>
              </w:rPr>
            </w:pPr>
            <w:r w:rsidRPr="00822223">
              <w:rPr>
                <w:rFonts w:ascii="Times New Roman" w:hAnsi="Times New Roman"/>
                <w:b/>
                <w:bCs/>
                <w:sz w:val="20"/>
                <w:szCs w:val="20"/>
                <w:lang w:eastAsia="ru-RU"/>
              </w:rPr>
              <w:t xml:space="preserve">Задача 2. Формирование сбалансированной транспортной инфраструктуры на территории действующих и формирующихся агломераций </w:t>
            </w:r>
            <w:r>
              <w:rPr>
                <w:rFonts w:ascii="Times New Roman" w:hAnsi="Times New Roman"/>
                <w:b/>
                <w:bCs/>
                <w:sz w:val="20"/>
                <w:szCs w:val="20"/>
                <w:lang w:eastAsia="ru-RU"/>
              </w:rPr>
              <w:br/>
            </w:r>
            <w:r w:rsidRPr="00822223">
              <w:rPr>
                <w:rFonts w:ascii="Times New Roman" w:hAnsi="Times New Roman"/>
                <w:b/>
                <w:bCs/>
                <w:sz w:val="20"/>
                <w:szCs w:val="20"/>
                <w:lang w:eastAsia="ru-RU"/>
              </w:rPr>
              <w:t>(направление Стратегии «Развитие транспортно-логистического потенциала»)</w:t>
            </w:r>
          </w:p>
        </w:tc>
      </w:tr>
      <w:tr w:rsidR="001C4468" w:rsidRPr="00E20961" w:rsidTr="00C2189F">
        <w:trPr>
          <w:trHeight w:val="567"/>
        </w:trPr>
        <w:tc>
          <w:tcPr>
            <w:tcW w:w="227" w:type="pct"/>
            <w:tcBorders>
              <w:top w:val="nil"/>
              <w:left w:val="single" w:sz="4" w:space="0" w:color="auto"/>
              <w:bottom w:val="single" w:sz="4" w:space="0" w:color="auto"/>
              <w:right w:val="single" w:sz="4" w:space="0" w:color="auto"/>
            </w:tcBorders>
            <w:shd w:val="clear" w:color="auto" w:fill="auto"/>
          </w:tcPr>
          <w:p w:rsidR="001C4468" w:rsidRPr="00822223"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744" w:type="pct"/>
            <w:tcBorders>
              <w:top w:val="nil"/>
              <w:left w:val="nil"/>
              <w:bottom w:val="single" w:sz="4" w:space="0" w:color="auto"/>
              <w:right w:val="single" w:sz="4" w:space="0" w:color="auto"/>
            </w:tcBorders>
            <w:shd w:val="clear" w:color="auto" w:fill="auto"/>
            <w:hideMark/>
          </w:tcPr>
          <w:p w:rsidR="001C4468" w:rsidRPr="00822223" w:rsidRDefault="001C4468" w:rsidP="001F04DF">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Создание и развитие городского центра управления пассажирскими перевозками в</w:t>
            </w:r>
            <w:r w:rsidR="001F04DF">
              <w:rPr>
                <w:rFonts w:ascii="Times New Roman" w:hAnsi="Times New Roman"/>
                <w:sz w:val="20"/>
                <w:szCs w:val="20"/>
                <w:lang w:eastAsia="ru-RU"/>
              </w:rPr>
              <w:t> </w:t>
            </w:r>
            <w:r w:rsidRPr="00822223">
              <w:rPr>
                <w:rFonts w:ascii="Times New Roman" w:hAnsi="Times New Roman"/>
                <w:sz w:val="20"/>
                <w:szCs w:val="20"/>
                <w:lang w:eastAsia="ru-RU"/>
              </w:rPr>
              <w:t>городе Екатеринбурге</w:t>
            </w:r>
            <w:r w:rsidRPr="00822223">
              <w:rPr>
                <w:rFonts w:ascii="Times New Roman" w:hAnsi="Times New Roman"/>
                <w:sz w:val="20"/>
                <w:szCs w:val="20"/>
                <w:lang w:eastAsia="ru-RU"/>
              </w:rPr>
              <w:br w:type="page"/>
            </w:r>
          </w:p>
        </w:tc>
        <w:tc>
          <w:tcPr>
            <w:tcW w:w="381"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 xml:space="preserve">1 этап </w:t>
            </w:r>
            <w:r w:rsidRPr="00822223">
              <w:rPr>
                <w:rFonts w:ascii="Times New Roman" w:hAnsi="Times New Roman"/>
                <w:sz w:val="20"/>
                <w:szCs w:val="20"/>
                <w:lang w:eastAsia="ru-RU"/>
              </w:rPr>
              <w:br w:type="page"/>
              <w:t>(2016–2018);</w:t>
            </w:r>
          </w:p>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br w:type="page"/>
              <w:t xml:space="preserve">2 этап </w:t>
            </w:r>
            <w:r w:rsidRPr="00822223">
              <w:rPr>
                <w:rFonts w:ascii="Times New Roman" w:hAnsi="Times New Roman"/>
                <w:sz w:val="20"/>
                <w:szCs w:val="20"/>
                <w:lang w:eastAsia="ru-RU"/>
              </w:rPr>
              <w:br w:type="page"/>
              <w:t>(2019–2024)</w:t>
            </w:r>
          </w:p>
        </w:tc>
        <w:tc>
          <w:tcPr>
            <w:tcW w:w="282"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2; 4; 5</w:t>
            </w:r>
          </w:p>
        </w:tc>
        <w:tc>
          <w:tcPr>
            <w:tcW w:w="860"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rPr>
                <w:rFonts w:ascii="Times New Roman" w:hAnsi="Times New Roman"/>
                <w:sz w:val="20"/>
                <w:szCs w:val="20"/>
                <w:lang w:eastAsia="ru-RU"/>
              </w:rPr>
            </w:pPr>
            <w:r w:rsidRPr="00822223">
              <w:rPr>
                <w:rFonts w:ascii="Times New Roman" w:hAnsi="Times New Roman"/>
                <w:sz w:val="20"/>
                <w:szCs w:val="20"/>
                <w:lang w:eastAsia="ru-RU"/>
              </w:rPr>
              <w:t>стадии реализации мероприятия при условии выделения финансирования из областного бюджета</w:t>
            </w:r>
          </w:p>
        </w:tc>
        <w:tc>
          <w:tcPr>
            <w:tcW w:w="383" w:type="pct"/>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sidRPr="00822223">
              <w:rPr>
                <w:rFonts w:ascii="Times New Roman" w:hAnsi="Times New Roman"/>
                <w:sz w:val="20"/>
                <w:szCs w:val="20"/>
                <w:lang w:eastAsia="ru-RU"/>
              </w:rPr>
              <w:t>-</w:t>
            </w:r>
          </w:p>
        </w:tc>
        <w:tc>
          <w:tcPr>
            <w:tcW w:w="282" w:type="pct"/>
            <w:gridSpan w:val="2"/>
            <w:tcBorders>
              <w:top w:val="nil"/>
              <w:left w:val="nil"/>
              <w:bottom w:val="single" w:sz="4" w:space="0" w:color="auto"/>
              <w:right w:val="single" w:sz="4" w:space="0" w:color="auto"/>
            </w:tcBorders>
            <w:shd w:val="clear" w:color="auto" w:fill="auto"/>
            <w:hideMark/>
          </w:tcPr>
          <w:p w:rsidR="001C4468" w:rsidRPr="00822223" w:rsidRDefault="001C4468"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опытная эксплуатация центра</w:t>
            </w:r>
          </w:p>
        </w:tc>
        <w:tc>
          <w:tcPr>
            <w:tcW w:w="271" w:type="pct"/>
            <w:tcBorders>
              <w:top w:val="nil"/>
              <w:left w:val="nil"/>
              <w:bottom w:val="single" w:sz="4" w:space="0" w:color="auto"/>
              <w:right w:val="single" w:sz="4" w:space="0" w:color="auto"/>
            </w:tcBorders>
            <w:shd w:val="clear" w:color="auto" w:fill="auto"/>
          </w:tcPr>
          <w:p w:rsidR="001C4468" w:rsidRPr="00822223" w:rsidRDefault="00C414D6"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Borders>
              <w:top w:val="nil"/>
              <w:left w:val="nil"/>
              <w:bottom w:val="single" w:sz="4" w:space="0" w:color="auto"/>
              <w:right w:val="single" w:sz="4" w:space="0" w:color="auto"/>
            </w:tcBorders>
            <w:shd w:val="clear" w:color="auto" w:fill="auto"/>
          </w:tcPr>
          <w:p w:rsidR="001C4468" w:rsidRPr="00C414D6" w:rsidRDefault="00C414D6" w:rsidP="001C446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Borders>
              <w:top w:val="nil"/>
              <w:left w:val="nil"/>
              <w:bottom w:val="single" w:sz="4" w:space="0" w:color="auto"/>
              <w:right w:val="single" w:sz="4" w:space="0" w:color="auto"/>
            </w:tcBorders>
            <w:shd w:val="clear" w:color="auto" w:fill="auto"/>
            <w:hideMark/>
          </w:tcPr>
          <w:p w:rsidR="001C4468" w:rsidRPr="00822223" w:rsidRDefault="001C4468" w:rsidP="00E208AE">
            <w:pPr>
              <w:spacing w:after="0" w:line="240" w:lineRule="auto"/>
              <w:rPr>
                <w:rFonts w:ascii="Times New Roman" w:hAnsi="Times New Roman"/>
                <w:sz w:val="20"/>
                <w:szCs w:val="20"/>
                <w:lang w:eastAsia="ru-RU"/>
              </w:rPr>
            </w:pPr>
            <w:r w:rsidRPr="00C414D6">
              <w:rPr>
                <w:rFonts w:ascii="Times New Roman" w:hAnsi="Times New Roman"/>
                <w:sz w:val="20"/>
                <w:szCs w:val="20"/>
                <w:lang w:eastAsia="ru-RU"/>
              </w:rPr>
              <w:t>Министерство транспорта и дорожного хозяйства Свердловской области,</w:t>
            </w:r>
            <w:r w:rsidRPr="00C414D6">
              <w:rPr>
                <w:rFonts w:ascii="Times New Roman" w:hAnsi="Times New Roman"/>
                <w:sz w:val="20"/>
                <w:szCs w:val="20"/>
                <w:lang w:eastAsia="ru-RU"/>
              </w:rPr>
              <w:br w:type="page"/>
              <w:t xml:space="preserve"> </w:t>
            </w:r>
            <w:r w:rsidR="00C414D6">
              <w:rPr>
                <w:rFonts w:ascii="Times New Roman" w:hAnsi="Times New Roman"/>
                <w:sz w:val="20"/>
                <w:szCs w:val="20"/>
                <w:lang w:eastAsia="ru-RU"/>
              </w:rPr>
              <w:br/>
            </w:r>
            <w:r w:rsidRPr="00C414D6">
              <w:rPr>
                <w:rFonts w:ascii="Times New Roman" w:hAnsi="Times New Roman"/>
                <w:sz w:val="20"/>
                <w:szCs w:val="20"/>
                <w:lang w:eastAsia="ru-RU"/>
              </w:rPr>
              <w:t>ГБУ СО «Оператор электронного</w:t>
            </w:r>
            <w:r w:rsidRPr="00822223">
              <w:rPr>
                <w:rFonts w:ascii="Times New Roman" w:hAnsi="Times New Roman"/>
                <w:sz w:val="20"/>
                <w:szCs w:val="20"/>
                <w:lang w:eastAsia="ru-RU"/>
              </w:rPr>
              <w:t xml:space="preserve"> правительства» во</w:t>
            </w:r>
            <w:r w:rsidR="00E208AE">
              <w:rPr>
                <w:rFonts w:ascii="Times New Roman" w:hAnsi="Times New Roman"/>
                <w:sz w:val="20"/>
                <w:szCs w:val="20"/>
                <w:lang w:eastAsia="ru-RU"/>
              </w:rPr>
              <w:t> </w:t>
            </w:r>
            <w:r w:rsidRPr="00822223">
              <w:rPr>
                <w:rFonts w:ascii="Times New Roman" w:hAnsi="Times New Roman"/>
                <w:sz w:val="20"/>
                <w:szCs w:val="20"/>
                <w:lang w:eastAsia="ru-RU"/>
              </w:rPr>
              <w:t>взаимодействии с Администрацией муниципального образования «город Екатеринбург» (по согласованию)</w:t>
            </w:r>
          </w:p>
        </w:tc>
        <w:tc>
          <w:tcPr>
            <w:tcW w:w="563" w:type="pct"/>
            <w:tcBorders>
              <w:top w:val="nil"/>
              <w:left w:val="nil"/>
              <w:bottom w:val="single" w:sz="4" w:space="0" w:color="auto"/>
              <w:right w:val="single" w:sz="4" w:space="0" w:color="auto"/>
            </w:tcBorders>
            <w:shd w:val="clear" w:color="auto" w:fill="FFFFFF"/>
          </w:tcPr>
          <w:p w:rsidR="001C4468" w:rsidRPr="00822223" w:rsidRDefault="00E208AE" w:rsidP="00E208AE">
            <w:pPr>
              <w:spacing w:after="0" w:line="240" w:lineRule="auto"/>
              <w:rPr>
                <w:rFonts w:ascii="Times New Roman" w:hAnsi="Times New Roman"/>
                <w:sz w:val="20"/>
                <w:szCs w:val="20"/>
                <w:lang w:eastAsia="ru-RU"/>
              </w:rPr>
            </w:pPr>
            <w:r>
              <w:rPr>
                <w:rFonts w:ascii="Times New Roman" w:hAnsi="Times New Roman"/>
                <w:sz w:val="20"/>
                <w:szCs w:val="20"/>
                <w:lang w:eastAsia="ru-RU"/>
              </w:rPr>
              <w:t>И</w:t>
            </w:r>
            <w:r w:rsidR="00C414D6">
              <w:rPr>
                <w:rFonts w:ascii="Times New Roman" w:hAnsi="Times New Roman"/>
                <w:sz w:val="20"/>
                <w:szCs w:val="20"/>
                <w:lang w:eastAsia="ru-RU"/>
              </w:rPr>
              <w:t>нформация не предоставлена ответственным исполнителем по</w:t>
            </w:r>
            <w:r>
              <w:rPr>
                <w:rFonts w:ascii="Times New Roman" w:hAnsi="Times New Roman"/>
                <w:sz w:val="20"/>
                <w:szCs w:val="20"/>
                <w:lang w:eastAsia="ru-RU"/>
              </w:rPr>
              <w:t> </w:t>
            </w:r>
            <w:r w:rsidR="00C414D6">
              <w:rPr>
                <w:rFonts w:ascii="Times New Roman" w:hAnsi="Times New Roman"/>
                <w:sz w:val="20"/>
                <w:szCs w:val="20"/>
                <w:lang w:eastAsia="ru-RU"/>
              </w:rPr>
              <w:t>реализации мероприятия</w:t>
            </w:r>
            <w:r>
              <w:rPr>
                <w:rFonts w:ascii="Times New Roman" w:hAnsi="Times New Roman"/>
                <w:sz w:val="20"/>
                <w:szCs w:val="20"/>
                <w:lang w:eastAsia="ru-RU"/>
              </w:rPr>
              <w:t>.</w:t>
            </w:r>
          </w:p>
        </w:tc>
      </w:tr>
      <w:tr w:rsidR="001C4468" w:rsidRPr="00E20961" w:rsidTr="008D3F83">
        <w:trPr>
          <w:trHeight w:val="289"/>
        </w:trPr>
        <w:tc>
          <w:tcPr>
            <w:tcW w:w="227" w:type="pct"/>
            <w:tcBorders>
              <w:top w:val="single" w:sz="4" w:space="0" w:color="auto"/>
              <w:left w:val="single" w:sz="4" w:space="0" w:color="auto"/>
              <w:bottom w:val="single" w:sz="4" w:space="0" w:color="auto"/>
              <w:right w:val="single" w:sz="4" w:space="0" w:color="auto"/>
            </w:tcBorders>
            <w:shd w:val="clear" w:color="auto" w:fill="auto"/>
          </w:tcPr>
          <w:p w:rsidR="001C4468" w:rsidRPr="001F3718"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Borders>
              <w:top w:val="single" w:sz="4" w:space="0" w:color="auto"/>
              <w:left w:val="nil"/>
              <w:bottom w:val="single" w:sz="4" w:space="0" w:color="auto"/>
              <w:right w:val="single" w:sz="4" w:space="0" w:color="auto"/>
            </w:tcBorders>
            <w:shd w:val="clear" w:color="auto" w:fill="auto"/>
          </w:tcPr>
          <w:p w:rsidR="001C4468" w:rsidRPr="00E20961" w:rsidRDefault="001C4468" w:rsidP="001C4468">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Направление социально-экономической политики Свердловской области на 2016–2030 годы «Развитие агропромышленного комплекса </w:t>
            </w:r>
            <w:r w:rsidRPr="00E20961">
              <w:rPr>
                <w:rFonts w:ascii="Times New Roman" w:hAnsi="Times New Roman"/>
                <w:b/>
                <w:sz w:val="20"/>
                <w:szCs w:val="20"/>
              </w:rPr>
              <w:br/>
              <w:t xml:space="preserve">Свердловской области». Целью реализации направления является устойчивое развитие агропромышленного комплекса </w:t>
            </w:r>
            <w:r w:rsidRPr="00E20961">
              <w:rPr>
                <w:rFonts w:ascii="Times New Roman" w:hAnsi="Times New Roman"/>
                <w:b/>
                <w:sz w:val="20"/>
                <w:szCs w:val="20"/>
              </w:rPr>
              <w:br/>
              <w:t>и обеспечение продовольственной безопасности Свердловской области</w:t>
            </w:r>
          </w:p>
        </w:tc>
      </w:tr>
      <w:tr w:rsidR="001C4468"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1C4468" w:rsidRPr="006E16E8" w:rsidRDefault="001C4468" w:rsidP="001C4468">
            <w:pPr>
              <w:pStyle w:val="af1"/>
              <w:numPr>
                <w:ilvl w:val="0"/>
                <w:numId w:val="3"/>
              </w:numPr>
              <w:spacing w:after="0" w:line="240" w:lineRule="auto"/>
              <w:ind w:left="313" w:hanging="313"/>
              <w:rPr>
                <w:rFonts w:ascii="Times New Roman" w:hAnsi="Times New Roman"/>
                <w:sz w:val="20"/>
                <w:szCs w:val="20"/>
                <w:lang w:eastAsia="ru-RU"/>
              </w:rPr>
            </w:pPr>
          </w:p>
        </w:tc>
        <w:tc>
          <w:tcPr>
            <w:tcW w:w="3596" w:type="pct"/>
            <w:gridSpan w:val="10"/>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b/>
                <w:sz w:val="20"/>
                <w:szCs w:val="20"/>
              </w:rPr>
              <w:t>Проект «Развитие агропромышленного комплекса» Стратегии социально-экономического развития Свердловской области на 2016–2030 годы.</w:t>
            </w:r>
          </w:p>
          <w:p w:rsidR="001C4468" w:rsidRPr="00E20961"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Проект реализуется в рамках следующих государственных программ Свердловской области:</w:t>
            </w:r>
          </w:p>
          <w:p w:rsidR="001C4468" w:rsidRPr="005C38F3" w:rsidRDefault="001C4468" w:rsidP="001C4468">
            <w:pPr>
              <w:spacing w:after="0" w:line="240" w:lineRule="auto"/>
              <w:rPr>
                <w:rFonts w:ascii="Times New Roman" w:hAnsi="Times New Roman"/>
                <w:sz w:val="20"/>
                <w:szCs w:val="20"/>
              </w:rPr>
            </w:pPr>
            <w:r w:rsidRPr="00E20961">
              <w:rPr>
                <w:rFonts w:ascii="Times New Roman" w:hAnsi="Times New Roman"/>
                <w:sz w:val="20"/>
                <w:szCs w:val="20"/>
              </w:rPr>
              <w:t xml:space="preserve">1) «Развитие агропромышленного комплекса и потребительского рынка </w:t>
            </w:r>
            <w:r w:rsidRPr="005C38F3">
              <w:rPr>
                <w:rFonts w:ascii="Times New Roman" w:hAnsi="Times New Roman"/>
                <w:sz w:val="20"/>
                <w:szCs w:val="20"/>
              </w:rPr>
              <w:t>Свердловской области до 2024 года» (утверждена постановлением Правительства Свердловской области от 23.10.2013 № 1285-ПП);</w:t>
            </w:r>
          </w:p>
          <w:p w:rsidR="001C4468" w:rsidRPr="00E20961" w:rsidRDefault="001C4468" w:rsidP="001C4468">
            <w:pPr>
              <w:spacing w:after="0" w:line="240" w:lineRule="auto"/>
              <w:rPr>
                <w:rFonts w:ascii="Times New Roman" w:hAnsi="Times New Roman"/>
                <w:sz w:val="20"/>
                <w:szCs w:val="20"/>
              </w:rPr>
            </w:pPr>
            <w:r w:rsidRPr="005C38F3">
              <w:rPr>
                <w:rFonts w:ascii="Times New Roman" w:hAnsi="Times New Roman"/>
                <w:sz w:val="20"/>
                <w:szCs w:val="20"/>
              </w:rPr>
              <w:t>2) «Повышение инвестиционной привлекательности Свердловской области до 2024 года</w:t>
            </w:r>
            <w:r w:rsidRPr="00E20961">
              <w:rPr>
                <w:rFonts w:ascii="Times New Roman" w:hAnsi="Times New Roman"/>
                <w:sz w:val="20"/>
                <w:szCs w:val="20"/>
              </w:rPr>
              <w:t>» (утверждена постановлением Правительства Свердловской области от 17.11.2014 № 1002-ПП).</w:t>
            </w:r>
          </w:p>
        </w:tc>
        <w:tc>
          <w:tcPr>
            <w:tcW w:w="614" w:type="pct"/>
            <w:gridSpan w:val="2"/>
          </w:tcPr>
          <w:p w:rsidR="001C4468" w:rsidRPr="00E20961" w:rsidRDefault="001C4468" w:rsidP="001C4468">
            <w:pPr>
              <w:spacing w:after="0" w:line="240" w:lineRule="auto"/>
              <w:rPr>
                <w:rFonts w:ascii="Times New Roman" w:hAnsi="Times New Roman"/>
                <w:b/>
                <w:sz w:val="20"/>
                <w:szCs w:val="20"/>
              </w:rPr>
            </w:pPr>
            <w:r w:rsidRPr="00E20961">
              <w:rPr>
                <w:rFonts w:ascii="Times New Roman" w:hAnsi="Times New Roman"/>
                <w:sz w:val="20"/>
                <w:szCs w:val="20"/>
              </w:rPr>
              <w:t>Министерство аг</w:t>
            </w:r>
            <w:r w:rsidR="001F04DF">
              <w:rPr>
                <w:rFonts w:ascii="Times New Roman" w:hAnsi="Times New Roman"/>
                <w:sz w:val="20"/>
                <w:szCs w:val="20"/>
              </w:rPr>
              <w:t>ропромышленного комплекса и </w:t>
            </w:r>
            <w:r w:rsidRPr="00E20961">
              <w:rPr>
                <w:rFonts w:ascii="Times New Roman" w:hAnsi="Times New Roman"/>
                <w:sz w:val="20"/>
                <w:szCs w:val="20"/>
              </w:rPr>
              <w:t>продовольствия Свердловской области</w:t>
            </w:r>
          </w:p>
        </w:tc>
        <w:tc>
          <w:tcPr>
            <w:tcW w:w="563" w:type="pct"/>
          </w:tcPr>
          <w:p w:rsidR="001C4468" w:rsidRPr="00E20961" w:rsidRDefault="001C4468" w:rsidP="001C4468">
            <w:pPr>
              <w:spacing w:after="0" w:line="240" w:lineRule="auto"/>
              <w:jc w:val="center"/>
              <w:rPr>
                <w:rFonts w:ascii="Times New Roman" w:hAnsi="Times New Roman"/>
                <w:b/>
                <w:sz w:val="20"/>
                <w:szCs w:val="20"/>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0"/>
        </w:trPr>
        <w:tc>
          <w:tcPr>
            <w:tcW w:w="227" w:type="pct"/>
            <w:shd w:val="clear" w:color="auto" w:fill="FFFFFF"/>
          </w:tcPr>
          <w:p w:rsidR="009C38F0" w:rsidRPr="006F6CAF" w:rsidRDefault="009C38F0" w:rsidP="006F6CAF">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val="restart"/>
          </w:tcPr>
          <w:p w:rsidR="009C38F0" w:rsidRPr="00E20961" w:rsidRDefault="009C38F0" w:rsidP="001C4468">
            <w:pPr>
              <w:spacing w:after="0" w:line="240" w:lineRule="auto"/>
              <w:rPr>
                <w:rFonts w:ascii="Times New Roman" w:hAnsi="Times New Roman"/>
                <w:sz w:val="20"/>
                <w:szCs w:val="20"/>
              </w:rPr>
            </w:pP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w:t>
            </w:r>
          </w:p>
        </w:tc>
        <w:tc>
          <w:tcPr>
            <w:tcW w:w="860"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обеспеченность Свердловской области продукцией собственного производства: мясом и мясной продукцией</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58,0</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vMerge w:val="restart"/>
          </w:tcPr>
          <w:p w:rsidR="009C38F0" w:rsidRPr="00E20961" w:rsidRDefault="009C38F0" w:rsidP="001C4468">
            <w:pPr>
              <w:spacing w:after="0" w:line="240" w:lineRule="auto"/>
              <w:rPr>
                <w:rFonts w:ascii="Times New Roman" w:hAnsi="Times New Roman"/>
                <w:sz w:val="20"/>
                <w:szCs w:val="20"/>
              </w:rPr>
            </w:pPr>
          </w:p>
        </w:tc>
        <w:tc>
          <w:tcPr>
            <w:tcW w:w="563" w:type="pct"/>
            <w:vMerge w:val="restart"/>
          </w:tcPr>
          <w:p w:rsidR="009C38F0" w:rsidRPr="00E20961" w:rsidRDefault="001F04DF" w:rsidP="001C4468">
            <w:pPr>
              <w:spacing w:after="0" w:line="240" w:lineRule="auto"/>
              <w:rPr>
                <w:rFonts w:ascii="Times New Roman" w:hAnsi="Times New Roman"/>
                <w:sz w:val="20"/>
                <w:szCs w:val="20"/>
              </w:rPr>
            </w:pPr>
            <w:r>
              <w:rPr>
                <w:rFonts w:ascii="Times New Roman" w:hAnsi="Times New Roman"/>
                <w:sz w:val="20"/>
                <w:szCs w:val="20"/>
              </w:rPr>
              <w:t>С</w:t>
            </w:r>
            <w:r w:rsidR="009C38F0">
              <w:rPr>
                <w:rFonts w:ascii="Times New Roman" w:hAnsi="Times New Roman"/>
                <w:sz w:val="20"/>
                <w:szCs w:val="20"/>
              </w:rPr>
              <w:t>татданные поступят в октябре 2018 года</w:t>
            </w:r>
            <w:r>
              <w:rPr>
                <w:rFonts w:ascii="Times New Roman" w:hAnsi="Times New Roman"/>
                <w:sz w:val="20"/>
                <w:szCs w:val="20"/>
              </w:rPr>
              <w:t>.</w:t>
            </w:r>
          </w:p>
        </w:tc>
      </w:tr>
      <w:tr w:rsidR="009C38F0" w:rsidRPr="00E20961" w:rsidTr="009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954575"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обеспеченность Свердловской области продукцией собственного производства:</w:t>
            </w:r>
          </w:p>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молоком и молочной продукцией</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63,0</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vMerge/>
          </w:tcPr>
          <w:p w:rsidR="009C38F0" w:rsidRPr="00E20961" w:rsidRDefault="009C38F0" w:rsidP="009C38F0">
            <w:pPr>
              <w:spacing w:after="0" w:line="240" w:lineRule="auto"/>
              <w:rPr>
                <w:rFonts w:ascii="Times New Roman" w:hAnsi="Times New Roman"/>
                <w:sz w:val="20"/>
                <w:szCs w:val="20"/>
              </w:rPr>
            </w:pPr>
          </w:p>
        </w:tc>
        <w:tc>
          <w:tcPr>
            <w:tcW w:w="563" w:type="pct"/>
            <w:vMerge/>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954575"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3</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обеспеченность Свердловской области продукцией собственного производства:</w:t>
            </w:r>
          </w:p>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овощами</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39,5</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vMerge/>
          </w:tcPr>
          <w:p w:rsidR="009C38F0" w:rsidRPr="00E20961" w:rsidRDefault="009C38F0" w:rsidP="009C38F0">
            <w:pPr>
              <w:spacing w:after="0" w:line="240" w:lineRule="auto"/>
              <w:rPr>
                <w:rFonts w:ascii="Times New Roman" w:hAnsi="Times New Roman"/>
                <w:sz w:val="20"/>
                <w:szCs w:val="20"/>
              </w:rPr>
            </w:pPr>
          </w:p>
        </w:tc>
        <w:tc>
          <w:tcPr>
            <w:tcW w:w="563" w:type="pct"/>
            <w:vMerge/>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4</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объем произведенной продукции в сфере сельского хозяйства</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млрд. рублей</w:t>
            </w:r>
          </w:p>
        </w:tc>
        <w:tc>
          <w:tcPr>
            <w:tcW w:w="282"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68,2</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77,7</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113,9</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spacing w:after="0" w:line="240" w:lineRule="auto"/>
              <w:jc w:val="center"/>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5</w:t>
            </w:r>
          </w:p>
        </w:tc>
        <w:tc>
          <w:tcPr>
            <w:tcW w:w="860"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объем произведенной продукции пищевой промышленности (отгрузка)</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млрд. рублей</w:t>
            </w:r>
          </w:p>
        </w:tc>
        <w:tc>
          <w:tcPr>
            <w:tcW w:w="282"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96,8</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114,0</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117,8</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6</w:t>
            </w:r>
          </w:p>
        </w:tc>
        <w:tc>
          <w:tcPr>
            <w:tcW w:w="860"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производительность труда в сфере сельского хозяйства</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млн. рублей на чел.</w:t>
            </w:r>
          </w:p>
        </w:tc>
        <w:tc>
          <w:tcPr>
            <w:tcW w:w="282"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1,68</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2,08</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123,8</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vMerge w:val="restar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1125" w:type="pct"/>
            <w:gridSpan w:val="2"/>
            <w:vMerge/>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7</w:t>
            </w:r>
          </w:p>
        </w:tc>
        <w:tc>
          <w:tcPr>
            <w:tcW w:w="860"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производительность труда в пищевой промышленности</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млн. рублей на чел.</w:t>
            </w:r>
          </w:p>
        </w:tc>
        <w:tc>
          <w:tcPr>
            <w:tcW w:w="282"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3,6</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5,13</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142,5</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vMerge/>
            <w:shd w:val="clear" w:color="auto" w:fill="auto"/>
          </w:tcPr>
          <w:p w:rsidR="009C38F0" w:rsidRPr="00E20961" w:rsidRDefault="009C38F0" w:rsidP="009C38F0">
            <w:pPr>
              <w:spacing w:after="0" w:line="240" w:lineRule="auto"/>
              <w:jc w:val="center"/>
              <w:rPr>
                <w:rFonts w:ascii="Times New Roman" w:hAnsi="Times New Roman"/>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4773" w:type="pct"/>
            <w:gridSpan w:val="13"/>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color w:val="000000"/>
                <w:sz w:val="20"/>
                <w:szCs w:val="20"/>
              </w:rPr>
              <w:t xml:space="preserve">Задача 1. Увеличение доли потребления сельскохозяйственной продукции и продукции пищевой промышленности, произведенной на территории Свердловской области, в общем объеме потребления сельскохозяйственной продукции и продукции пищевой промышленности </w:t>
            </w:r>
            <w:r w:rsidRPr="00E20961">
              <w:rPr>
                <w:rFonts w:ascii="Times New Roman" w:hAnsi="Times New Roman"/>
                <w:b/>
                <w:color w:val="000000"/>
                <w:sz w:val="20"/>
                <w:szCs w:val="20"/>
              </w:rPr>
              <w:br/>
              <w:t>(Направление Стратегии «Развитие агропромышленного комплекса Свердловской области»)</w:t>
            </w: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и реконструкция объектов молочного скотоводства</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widowControl w:val="0"/>
              <w:autoSpaceDE w:val="0"/>
              <w:autoSpaceDN w:val="0"/>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 xml:space="preserve">2018);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 4</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введенных скотомест</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количество скотомест</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2900</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3265</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112,6</w:t>
            </w:r>
          </w:p>
        </w:tc>
        <w:tc>
          <w:tcPr>
            <w:tcW w:w="614" w:type="pct"/>
            <w:gridSpan w:val="2"/>
            <w:vMerge w:val="restart"/>
          </w:tcPr>
          <w:p w:rsidR="009C38F0" w:rsidRPr="00E20961" w:rsidRDefault="009C38F0" w:rsidP="004B057E">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4B057E">
              <w:rPr>
                <w:rFonts w:ascii="Times New Roman" w:hAnsi="Times New Roman"/>
                <w:sz w:val="20"/>
                <w:szCs w:val="20"/>
              </w:rPr>
              <w:t> </w:t>
            </w:r>
            <w:r w:rsidRPr="00E20961">
              <w:rPr>
                <w:rFonts w:ascii="Times New Roman" w:hAnsi="Times New Roman"/>
                <w:sz w:val="20"/>
                <w:szCs w:val="20"/>
              </w:rPr>
              <w:t>продовольствия Свердловской области, сельскохозяйственные товаропроизводители СО (по согласованию)</w:t>
            </w:r>
          </w:p>
        </w:tc>
        <w:tc>
          <w:tcPr>
            <w:tcW w:w="563" w:type="pct"/>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селекционно-семеноводческого центра в растениеводстве</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2017)</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3; 4</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ввод в эксплуатацию селекционно-генетического центра в </w:t>
            </w:r>
            <w:r>
              <w:rPr>
                <w:rFonts w:ascii="Times New Roman" w:hAnsi="Times New Roman" w:cs="Times New Roman"/>
                <w:sz w:val="20"/>
                <w:szCs w:val="20"/>
              </w:rPr>
              <w:t>растениеводстве</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93" w:type="pct"/>
            <w:gridSpan w:val="2"/>
          </w:tcPr>
          <w:p w:rsidR="009C38F0" w:rsidRPr="002E6DF7"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vMerge/>
          </w:tcPr>
          <w:p w:rsidR="009C38F0" w:rsidRPr="00E20961" w:rsidRDefault="009C38F0" w:rsidP="009C38F0">
            <w:pPr>
              <w:spacing w:after="0" w:line="240" w:lineRule="auto"/>
              <w:rPr>
                <w:rFonts w:ascii="Times New Roman" w:hAnsi="Times New Roman"/>
                <w:sz w:val="20"/>
                <w:szCs w:val="20"/>
              </w:rPr>
            </w:pPr>
          </w:p>
        </w:tc>
        <w:tc>
          <w:tcPr>
            <w:tcW w:w="563" w:type="pct"/>
          </w:tcPr>
          <w:p w:rsidR="009C38F0" w:rsidRPr="00E20961" w:rsidRDefault="009C38F0" w:rsidP="009C38F0">
            <w:pPr>
              <w:spacing w:after="0" w:line="240" w:lineRule="auto"/>
              <w:rPr>
                <w:rFonts w:ascii="Times New Roman" w:hAnsi="Times New Roman"/>
                <w:sz w:val="20"/>
                <w:szCs w:val="20"/>
              </w:rPr>
            </w:pPr>
          </w:p>
        </w:tc>
      </w:tr>
      <w:tr w:rsidR="009C38F0" w:rsidRPr="00E20961" w:rsidTr="0095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селекционно-генетического центра в животноводстве</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2017)</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4</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ввод в эксплуатацию селекционно-генетического центра в животноводстве</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vMerge/>
          </w:tcPr>
          <w:p w:rsidR="009C38F0" w:rsidRPr="00E20961" w:rsidRDefault="009C38F0" w:rsidP="009C38F0">
            <w:pPr>
              <w:spacing w:after="0" w:line="240" w:lineRule="auto"/>
              <w:rPr>
                <w:rFonts w:ascii="Times New Roman" w:hAnsi="Times New Roman"/>
                <w:sz w:val="20"/>
                <w:szCs w:val="20"/>
              </w:rPr>
            </w:pPr>
          </w:p>
        </w:tc>
        <w:tc>
          <w:tcPr>
            <w:tcW w:w="563" w:type="pct"/>
          </w:tcPr>
          <w:p w:rsidR="009C38F0" w:rsidRPr="00E20961" w:rsidRDefault="004B057E" w:rsidP="009C38F0">
            <w:pPr>
              <w:spacing w:after="0" w:line="240" w:lineRule="auto"/>
              <w:rPr>
                <w:rFonts w:ascii="Times New Roman" w:hAnsi="Times New Roman"/>
                <w:sz w:val="20"/>
                <w:szCs w:val="20"/>
              </w:rPr>
            </w:pPr>
            <w:r>
              <w:rPr>
                <w:rFonts w:ascii="Times New Roman" w:hAnsi="Times New Roman"/>
                <w:sz w:val="20"/>
                <w:szCs w:val="20"/>
              </w:rPr>
              <w:t>П</w:t>
            </w:r>
            <w:r w:rsidR="009C38F0" w:rsidRPr="002E6DF7">
              <w:rPr>
                <w:rFonts w:ascii="Times New Roman" w:hAnsi="Times New Roman"/>
                <w:sz w:val="20"/>
                <w:szCs w:val="20"/>
              </w:rPr>
              <w:t>о решению собственников ввод в эксплуатацию перенесен на 2020 год</w:t>
            </w:r>
            <w:r>
              <w:rPr>
                <w:rFonts w:ascii="Times New Roman" w:hAnsi="Times New Roman"/>
                <w:sz w:val="20"/>
                <w:szCs w:val="20"/>
              </w:rPr>
              <w:t>.</w:t>
            </w: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6E16E8"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завода переэтерификации жиров</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5</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ввод в эксплуатацию завода переэтерификации жиров</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sidRPr="001A4549">
              <w:rPr>
                <w:rFonts w:ascii="Times New Roman" w:hAnsi="Times New Roman" w:cs="Times New Roman"/>
                <w:color w:val="000000"/>
                <w:sz w:val="20"/>
                <w:szCs w:val="20"/>
                <w:lang w:eastAsia="ru-RU"/>
              </w:rPr>
              <w:t>-</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93" w:type="pct"/>
            <w:gridSpan w:val="2"/>
            <w:shd w:val="clear" w:color="auto" w:fill="FFFFFF"/>
          </w:tcPr>
          <w:p w:rsidR="009C38F0" w:rsidRPr="001A4549" w:rsidRDefault="009C38F0" w:rsidP="009C38F0">
            <w:pPr>
              <w:spacing w:after="0" w:line="240" w:lineRule="auto"/>
              <w:jc w:val="center"/>
              <w:rPr>
                <w:rFonts w:ascii="Times New Roman" w:hAnsi="Times New Roman"/>
                <w:color w:val="000000"/>
                <w:sz w:val="20"/>
                <w:szCs w:val="20"/>
                <w:lang w:eastAsia="ru-RU"/>
              </w:rPr>
            </w:pPr>
            <w:r w:rsidRPr="001A4549">
              <w:rPr>
                <w:rFonts w:ascii="Times New Roman" w:hAnsi="Times New Roman"/>
                <w:color w:val="000000"/>
                <w:sz w:val="20"/>
                <w:szCs w:val="20"/>
                <w:lang w:val="en-US" w:eastAsia="ru-RU"/>
              </w:rPr>
              <w:t>x</w:t>
            </w:r>
          </w:p>
        </w:tc>
        <w:tc>
          <w:tcPr>
            <w:tcW w:w="614" w:type="pct"/>
            <w:gridSpan w:val="2"/>
          </w:tcPr>
          <w:p w:rsidR="009C38F0" w:rsidRPr="00E20961" w:rsidRDefault="009C38F0" w:rsidP="004B057E">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4B057E">
              <w:rPr>
                <w:rFonts w:ascii="Times New Roman" w:hAnsi="Times New Roman"/>
                <w:sz w:val="20"/>
                <w:szCs w:val="20"/>
              </w:rPr>
              <w:t> </w:t>
            </w:r>
            <w:r w:rsidRPr="00E20961">
              <w:rPr>
                <w:rFonts w:ascii="Times New Roman" w:hAnsi="Times New Roman"/>
                <w:sz w:val="20"/>
                <w:szCs w:val="20"/>
              </w:rPr>
              <w:t>продовольствия Свердловской области, ОАО «Жировой комбинат» (по</w:t>
            </w:r>
            <w:r w:rsidR="004B057E">
              <w:rPr>
                <w:rFonts w:ascii="Times New Roman" w:hAnsi="Times New Roman"/>
                <w:sz w:val="20"/>
                <w:szCs w:val="20"/>
              </w:rPr>
              <w:t> </w:t>
            </w:r>
            <w:r w:rsidRPr="00E20961">
              <w:rPr>
                <w:rFonts w:ascii="Times New Roman" w:hAnsi="Times New Roman"/>
                <w:sz w:val="20"/>
                <w:szCs w:val="20"/>
              </w:rPr>
              <w:t>согласованию)</w:t>
            </w:r>
          </w:p>
        </w:tc>
        <w:tc>
          <w:tcPr>
            <w:tcW w:w="563" w:type="pct"/>
            <w:shd w:val="clear" w:color="auto" w:fill="FFFFFF"/>
          </w:tcPr>
          <w:p w:rsidR="009C38F0" w:rsidRPr="00E20961" w:rsidRDefault="009C38F0" w:rsidP="009C38F0">
            <w:pPr>
              <w:spacing w:after="0" w:line="240" w:lineRule="auto"/>
              <w:rPr>
                <w:rFonts w:ascii="Times New Roman" w:hAnsi="Times New Roman"/>
                <w:sz w:val="20"/>
                <w:szCs w:val="20"/>
              </w:rPr>
            </w:pPr>
          </w:p>
        </w:tc>
      </w:tr>
      <w:tr w:rsidR="009C38F0" w:rsidRPr="00E20961" w:rsidTr="00220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Default="009C38F0" w:rsidP="009C38F0">
            <w:pPr>
              <w:spacing w:after="0" w:line="240" w:lineRule="auto"/>
              <w:rPr>
                <w:rFonts w:ascii="Times New Roman" w:hAnsi="Times New Roman"/>
                <w:sz w:val="20"/>
                <w:szCs w:val="20"/>
              </w:rPr>
            </w:pPr>
          </w:p>
        </w:tc>
        <w:tc>
          <w:tcPr>
            <w:tcW w:w="4773" w:type="pct"/>
            <w:gridSpan w:val="13"/>
            <w:shd w:val="clear" w:color="auto" w:fill="FFFFFF"/>
          </w:tcPr>
          <w:p w:rsidR="009C38F0" w:rsidRDefault="009C38F0" w:rsidP="009C38F0">
            <w:pPr>
              <w:spacing w:after="0" w:line="240" w:lineRule="auto"/>
              <w:rPr>
                <w:rFonts w:ascii="Times New Roman" w:hAnsi="Times New Roman"/>
                <w:sz w:val="20"/>
                <w:szCs w:val="20"/>
              </w:rPr>
            </w:pPr>
            <w:r>
              <w:rPr>
                <w:rFonts w:ascii="Times New Roman" w:hAnsi="Times New Roman"/>
                <w:sz w:val="20"/>
                <w:szCs w:val="20"/>
              </w:rPr>
              <w:t>ООО</w:t>
            </w:r>
            <w:r w:rsidRPr="008D5BBA">
              <w:rPr>
                <w:rFonts w:ascii="Times New Roman" w:hAnsi="Times New Roman"/>
                <w:sz w:val="20"/>
                <w:szCs w:val="20"/>
              </w:rPr>
              <w:t xml:space="preserve"> «Жировой комбинат» в 2017 году запущен в эксплуатацию цех переэтерификации жиров. Новый цех рафинации предназначен для переэтерификации жиров, на основании которых производятся продукты без трансизомеров. Внедрение на предприятии современных технологий открывает возможности для создания новых продуктов – жиров для предприятий молочной и хлебопекарной промышленности, маргаринов, спредов. В цехе задействованы самые современные технологические решения, способные обеспечить максимально высокий уровень качества выпускаемой продукции. Полная автоматизация производства обеспечивает повышенное внимание к вопросам экологической безопасности и охраны труда и выводит на новый уровень культуры производства, соответствующий не только российск</w:t>
            </w:r>
            <w:r>
              <w:rPr>
                <w:rFonts w:ascii="Times New Roman" w:hAnsi="Times New Roman"/>
                <w:sz w:val="20"/>
                <w:szCs w:val="20"/>
              </w:rPr>
              <w:t>им, но и европейским стандартам</w:t>
            </w:r>
            <w:r w:rsidR="004B057E">
              <w:rPr>
                <w:rFonts w:ascii="Times New Roman" w:hAnsi="Times New Roman"/>
                <w:sz w:val="20"/>
                <w:szCs w:val="20"/>
              </w:rPr>
              <w:t>.</w:t>
            </w: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F406C7"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Строительство оптово-распределительного центра</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2017)</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5</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ввод в эксплуатацию оптово-распределительного центра</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color w:val="000000"/>
                <w:sz w:val="20"/>
                <w:szCs w:val="20"/>
                <w:lang w:eastAsia="ru-RU"/>
              </w:rPr>
              <w:t>1</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tcPr>
          <w:p w:rsidR="009C38F0" w:rsidRPr="00E20961" w:rsidRDefault="009C38F0" w:rsidP="004B057E">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4B057E">
              <w:rPr>
                <w:rFonts w:ascii="Times New Roman" w:hAnsi="Times New Roman"/>
                <w:sz w:val="20"/>
                <w:szCs w:val="20"/>
              </w:rPr>
              <w:t> </w:t>
            </w:r>
            <w:r w:rsidRPr="00E20961">
              <w:rPr>
                <w:rFonts w:ascii="Times New Roman" w:hAnsi="Times New Roman"/>
                <w:sz w:val="20"/>
                <w:szCs w:val="20"/>
              </w:rPr>
              <w:t>продовольствия Свердловской области</w:t>
            </w:r>
          </w:p>
        </w:tc>
        <w:tc>
          <w:tcPr>
            <w:tcW w:w="563" w:type="pct"/>
          </w:tcPr>
          <w:p w:rsidR="009C38F0" w:rsidRPr="009D6F44" w:rsidRDefault="004B057E" w:rsidP="009C38F0">
            <w:pPr>
              <w:spacing w:after="0" w:line="240" w:lineRule="auto"/>
              <w:rPr>
                <w:rFonts w:ascii="Times New Roman" w:hAnsi="Times New Roman"/>
                <w:sz w:val="20"/>
                <w:szCs w:val="20"/>
              </w:rPr>
            </w:pPr>
            <w:r>
              <w:rPr>
                <w:rFonts w:ascii="Times New Roman" w:hAnsi="Times New Roman"/>
                <w:sz w:val="20"/>
                <w:szCs w:val="20"/>
              </w:rPr>
              <w:t>С</w:t>
            </w:r>
            <w:r w:rsidR="009C38F0" w:rsidRPr="009D6F44">
              <w:rPr>
                <w:rFonts w:ascii="Times New Roman" w:hAnsi="Times New Roman"/>
                <w:sz w:val="20"/>
                <w:szCs w:val="20"/>
              </w:rPr>
              <w:t>обственниками уточняются границы земельного участка в соответствии с проектно-сметной документацией</w:t>
            </w:r>
            <w:r>
              <w:rPr>
                <w:rFonts w:ascii="Times New Roman" w:hAnsi="Times New Roman"/>
                <w:sz w:val="20"/>
                <w:szCs w:val="20"/>
              </w:rPr>
              <w:t>.</w:t>
            </w: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Default="009C38F0" w:rsidP="009C38F0">
            <w:pPr>
              <w:spacing w:after="0" w:line="240" w:lineRule="auto"/>
              <w:rPr>
                <w:rFonts w:ascii="Times New Roman" w:hAnsi="Times New Roman"/>
                <w:sz w:val="20"/>
                <w:szCs w:val="20"/>
              </w:rPr>
            </w:pPr>
          </w:p>
        </w:tc>
        <w:tc>
          <w:tcPr>
            <w:tcW w:w="4773" w:type="pct"/>
            <w:gridSpan w:val="13"/>
            <w:shd w:val="clear" w:color="auto" w:fill="FFFFFF"/>
          </w:tcPr>
          <w:p w:rsidR="009C38F0" w:rsidRPr="002F7A87" w:rsidRDefault="009C38F0" w:rsidP="009C38F0">
            <w:pPr>
              <w:spacing w:after="0" w:line="240" w:lineRule="auto"/>
              <w:rPr>
                <w:rFonts w:ascii="Times New Roman" w:hAnsi="Times New Roman"/>
                <w:sz w:val="20"/>
                <w:szCs w:val="20"/>
              </w:rPr>
            </w:pPr>
            <w:r w:rsidRPr="002F7A87">
              <w:rPr>
                <w:rFonts w:ascii="Times New Roman" w:hAnsi="Times New Roman"/>
                <w:sz w:val="20"/>
                <w:szCs w:val="20"/>
              </w:rPr>
              <w:t xml:space="preserve">Не введен в эксплуатацию в 2017 году оптово-распределительный центр «Ролси». В настоящее время собственниками уточняются границы земельного участка </w:t>
            </w:r>
          </w:p>
          <w:p w:rsidR="009C38F0" w:rsidRDefault="009C38F0" w:rsidP="009C38F0">
            <w:pPr>
              <w:spacing w:after="0" w:line="240" w:lineRule="auto"/>
              <w:rPr>
                <w:rFonts w:ascii="Times New Roman" w:hAnsi="Times New Roman"/>
                <w:sz w:val="20"/>
                <w:szCs w:val="20"/>
              </w:rPr>
            </w:pPr>
            <w:r w:rsidRPr="002F7A87">
              <w:rPr>
                <w:rFonts w:ascii="Times New Roman" w:hAnsi="Times New Roman"/>
                <w:sz w:val="20"/>
                <w:szCs w:val="20"/>
              </w:rPr>
              <w:t>в соответствии с проектно-сметной документацией. При этом проведена работа по закрытию теплового контура, ведется облицовка зданий ОРЦ и внутренние работы. На территорию подведены необходимые коммуникации (электроснабжение, холодное и горячее водоснабжение, производственная и бытовая канализация). Проводится монтаж внутренних инженерных сетей, работы по обустройству пола. В 2018 году планируется окон</w:t>
            </w:r>
            <w:r>
              <w:rPr>
                <w:rFonts w:ascii="Times New Roman" w:hAnsi="Times New Roman"/>
                <w:sz w:val="20"/>
                <w:szCs w:val="20"/>
              </w:rPr>
              <w:t>чание строительства</w:t>
            </w:r>
            <w:r w:rsidR="004B057E">
              <w:rPr>
                <w:rFonts w:ascii="Times New Roman" w:hAnsi="Times New Roman"/>
                <w:sz w:val="20"/>
                <w:szCs w:val="20"/>
              </w:rPr>
              <w:t>.</w:t>
            </w: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F406C7" w:rsidRDefault="009C38F0" w:rsidP="009C38F0">
            <w:pPr>
              <w:pStyle w:val="af1"/>
              <w:numPr>
                <w:ilvl w:val="0"/>
                <w:numId w:val="3"/>
              </w:numPr>
              <w:spacing w:after="0" w:line="240" w:lineRule="auto"/>
              <w:ind w:left="313" w:hanging="313"/>
              <w:rPr>
                <w:rFonts w:ascii="Times New Roman" w:hAnsi="Times New Roman"/>
                <w:sz w:val="20"/>
                <w:szCs w:val="20"/>
                <w:lang w:eastAsia="ru-RU"/>
              </w:rPr>
            </w:pPr>
          </w:p>
        </w:tc>
        <w:tc>
          <w:tcPr>
            <w:tcW w:w="744" w:type="pct"/>
          </w:tcPr>
          <w:p w:rsidR="009C38F0" w:rsidRPr="00E20961" w:rsidRDefault="009C38F0" w:rsidP="004B057E">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Поддержка производства сельскохозяйственной продукции в</w:t>
            </w:r>
            <w:r w:rsidR="004B057E">
              <w:rPr>
                <w:rFonts w:ascii="Times New Roman" w:hAnsi="Times New Roman"/>
                <w:color w:val="000000"/>
                <w:sz w:val="20"/>
                <w:szCs w:val="20"/>
              </w:rPr>
              <w:t> </w:t>
            </w:r>
            <w:r w:rsidRPr="00E20961">
              <w:rPr>
                <w:rFonts w:ascii="Times New Roman" w:hAnsi="Times New Roman"/>
                <w:color w:val="000000"/>
                <w:sz w:val="20"/>
                <w:szCs w:val="20"/>
              </w:rPr>
              <w:t>хозяйствах населения</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 4</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закуп молока у граждан, ведущих личное подсобное хозяйство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тыс. тонн</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13,0</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14,8</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113,8</w:t>
            </w:r>
          </w:p>
        </w:tc>
        <w:tc>
          <w:tcPr>
            <w:tcW w:w="614" w:type="pct"/>
            <w:gridSpan w:val="2"/>
          </w:tcPr>
          <w:p w:rsidR="009C38F0" w:rsidRPr="00E20961" w:rsidRDefault="009C38F0" w:rsidP="004B057E">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4B057E">
              <w:rPr>
                <w:rFonts w:ascii="Times New Roman" w:hAnsi="Times New Roman"/>
                <w:sz w:val="20"/>
                <w:szCs w:val="20"/>
              </w:rPr>
              <w:t> </w:t>
            </w:r>
            <w:r w:rsidRPr="00E20961">
              <w:rPr>
                <w:rFonts w:ascii="Times New Roman" w:hAnsi="Times New Roman"/>
                <w:sz w:val="20"/>
                <w:szCs w:val="20"/>
              </w:rPr>
              <w:t>продовольствия Свердловской области, сельскохозяйственные товаропроизводители Свердловской области (по согласованию)</w:t>
            </w:r>
          </w:p>
        </w:tc>
        <w:tc>
          <w:tcPr>
            <w:tcW w:w="563" w:type="pct"/>
          </w:tcPr>
          <w:p w:rsidR="009C38F0" w:rsidRPr="00E20961" w:rsidRDefault="009C38F0" w:rsidP="009C38F0">
            <w:pPr>
              <w:spacing w:after="0" w:line="240" w:lineRule="auto"/>
              <w:rPr>
                <w:rFonts w:ascii="Times New Roman" w:hAnsi="Times New Roman"/>
                <w:sz w:val="20"/>
                <w:szCs w:val="20"/>
              </w:rPr>
            </w:pP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Расширение по территории региона сети хранилищ и складов сельскохозяйственной продукции</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 xml:space="preserve">1 этап </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2; 3</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ежегодное увеличение мест хранения и улучшение качества хранения картофеля, овощей и плодов</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 к предыдущему году</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271" w:type="pct"/>
          </w:tcPr>
          <w:p w:rsidR="009C38F0" w:rsidRPr="004563B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393" w:type="pct"/>
            <w:gridSpan w:val="2"/>
          </w:tcPr>
          <w:p w:rsidR="009C38F0" w:rsidRPr="004563B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120,0</w:t>
            </w:r>
          </w:p>
        </w:tc>
        <w:tc>
          <w:tcPr>
            <w:tcW w:w="614" w:type="pct"/>
            <w:gridSpan w:val="2"/>
          </w:tcPr>
          <w:p w:rsidR="009C38F0" w:rsidRPr="00E20961" w:rsidRDefault="009C38F0" w:rsidP="004B057E">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4B057E">
              <w:rPr>
                <w:rFonts w:ascii="Times New Roman" w:hAnsi="Times New Roman"/>
                <w:sz w:val="20"/>
                <w:szCs w:val="20"/>
              </w:rPr>
              <w:t> </w:t>
            </w:r>
            <w:r w:rsidRPr="00E20961">
              <w:rPr>
                <w:rFonts w:ascii="Times New Roman" w:hAnsi="Times New Roman"/>
                <w:sz w:val="20"/>
                <w:szCs w:val="20"/>
              </w:rPr>
              <w:t>продовольствия Свердловской области, сельскохозяйственные товаропроизводители Свердловской области (по согласованию)</w:t>
            </w:r>
          </w:p>
        </w:tc>
        <w:tc>
          <w:tcPr>
            <w:tcW w:w="563" w:type="pct"/>
          </w:tcPr>
          <w:p w:rsidR="009C38F0" w:rsidRPr="00E20961" w:rsidRDefault="009C38F0" w:rsidP="009C38F0">
            <w:pPr>
              <w:spacing w:after="0" w:line="240" w:lineRule="auto"/>
              <w:rPr>
                <w:rFonts w:ascii="Times New Roman" w:hAnsi="Times New Roman"/>
                <w:sz w:val="20"/>
                <w:szCs w:val="20"/>
              </w:rPr>
            </w:pPr>
          </w:p>
        </w:tc>
      </w:tr>
      <w:tr w:rsidR="009C38F0" w:rsidRPr="00E20961" w:rsidTr="005A1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B0023" w:rsidRDefault="009C38F0" w:rsidP="009C38F0">
            <w:pPr>
              <w:spacing w:after="0" w:line="240" w:lineRule="auto"/>
              <w:rPr>
                <w:rFonts w:ascii="Times New Roman" w:hAnsi="Times New Roman"/>
                <w:sz w:val="20"/>
                <w:szCs w:val="20"/>
                <w:lang w:eastAsia="ru-RU"/>
              </w:rPr>
            </w:pPr>
          </w:p>
        </w:tc>
        <w:tc>
          <w:tcPr>
            <w:tcW w:w="4773" w:type="pct"/>
            <w:gridSpan w:val="13"/>
          </w:tcPr>
          <w:p w:rsidR="009C38F0" w:rsidRPr="00EB0023" w:rsidRDefault="009C38F0" w:rsidP="003F0417">
            <w:pPr>
              <w:spacing w:after="0" w:line="240" w:lineRule="auto"/>
              <w:rPr>
                <w:rFonts w:ascii="Times New Roman" w:hAnsi="Times New Roman"/>
                <w:sz w:val="20"/>
                <w:szCs w:val="20"/>
                <w:lang w:eastAsia="ru-RU"/>
              </w:rPr>
            </w:pPr>
            <w:r w:rsidRPr="00486B03">
              <w:rPr>
                <w:rFonts w:ascii="Times New Roman" w:hAnsi="Times New Roman"/>
                <w:sz w:val="20"/>
                <w:szCs w:val="20"/>
                <w:lang w:eastAsia="ru-RU"/>
              </w:rPr>
              <w:t>По состоянию на начало 2017 года обеспеченность сельскохозяйственных товаропроизводителей Свердловской области местами хранения картофеля и овощей открытого грунта составила 84% от потребности (204,9 тыс. тонн), на конец года – 85,9%. В 2017 году сельскохозяйственными товаропроизводителями введено дополнительных мест хранения картофеля и ово</w:t>
            </w:r>
            <w:r>
              <w:rPr>
                <w:rFonts w:ascii="Times New Roman" w:hAnsi="Times New Roman"/>
                <w:sz w:val="20"/>
                <w:szCs w:val="20"/>
                <w:lang w:eastAsia="ru-RU"/>
              </w:rPr>
              <w:t>щей общим объемом 5,0 тыс. тонн</w:t>
            </w:r>
            <w:r w:rsidR="004B057E">
              <w:rPr>
                <w:rFonts w:ascii="Times New Roman" w:hAnsi="Times New Roman"/>
                <w:sz w:val="20"/>
                <w:szCs w:val="20"/>
                <w:lang w:eastAsia="ru-RU"/>
              </w:rPr>
              <w:t>.</w:t>
            </w:r>
          </w:p>
        </w:tc>
      </w:tr>
      <w:tr w:rsidR="009C38F0" w:rsidRPr="00E20961" w:rsidTr="008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Вовлечение в оборот земель сельскохозяйственного назначения</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widowControl w:val="0"/>
              <w:autoSpaceDE w:val="0"/>
              <w:autoSpaceDN w:val="0"/>
              <w:spacing w:after="0" w:line="240" w:lineRule="auto"/>
              <w:jc w:val="center"/>
              <w:rPr>
                <w:rFonts w:ascii="Times New Roman" w:hAnsi="Times New Roman"/>
                <w:sz w:val="20"/>
                <w:szCs w:val="20"/>
              </w:rPr>
            </w:pPr>
            <w:r w:rsidRPr="00E20961">
              <w:rPr>
                <w:rFonts w:ascii="Times New Roman" w:hAnsi="Times New Roman"/>
                <w:sz w:val="20"/>
                <w:szCs w:val="20"/>
              </w:rPr>
              <w:t>(2016</w:t>
            </w:r>
            <w:r w:rsidRPr="00E0293C">
              <w:rPr>
                <w:rFonts w:ascii="Times New Roman" w:hAnsi="Times New Roman"/>
                <w:color w:val="000000"/>
                <w:sz w:val="20"/>
                <w:szCs w:val="20"/>
                <w:lang w:eastAsia="ru-RU"/>
              </w:rPr>
              <w:t>–</w:t>
            </w:r>
            <w:r w:rsidRPr="00E20961">
              <w:rPr>
                <w:rFonts w:ascii="Times New Roman" w:hAnsi="Times New Roman"/>
                <w:sz w:val="20"/>
                <w:szCs w:val="20"/>
              </w:rPr>
              <w:t xml:space="preserve">2018); </w:t>
            </w:r>
          </w:p>
          <w:p w:rsidR="009C38F0" w:rsidRPr="00E20961" w:rsidRDefault="009C38F0" w:rsidP="009C38F0">
            <w:pPr>
              <w:widowControl w:val="0"/>
              <w:autoSpaceDE w:val="0"/>
              <w:autoSpaceDN w:val="0"/>
              <w:spacing w:after="0" w:line="240" w:lineRule="auto"/>
              <w:jc w:val="center"/>
              <w:rPr>
                <w:rFonts w:ascii="Times New Roman" w:hAnsi="Times New Roman"/>
                <w:sz w:val="20"/>
                <w:szCs w:val="20"/>
              </w:rPr>
            </w:pPr>
            <w:r w:rsidRPr="00E0293C">
              <w:rPr>
                <w:rFonts w:ascii="Times New Roman" w:hAnsi="Times New Roman"/>
                <w:sz w:val="20"/>
                <w:szCs w:val="20"/>
                <w:lang w:eastAsia="ru-RU"/>
              </w:rPr>
              <w:t>2 этап (2019</w:t>
            </w:r>
            <w:r w:rsidRPr="00E0293C">
              <w:rPr>
                <w:rFonts w:ascii="Times New Roman" w:hAnsi="Times New Roman"/>
                <w:color w:val="000000"/>
                <w:sz w:val="20"/>
                <w:szCs w:val="20"/>
                <w:lang w:eastAsia="ru-RU"/>
              </w:rPr>
              <w:t>–</w:t>
            </w:r>
            <w:r w:rsidRPr="00E0293C">
              <w:rPr>
                <w:rFonts w:ascii="Times New Roman" w:hAnsi="Times New Roman"/>
                <w:sz w:val="20"/>
                <w:szCs w:val="20"/>
                <w:lang w:eastAsia="ru-RU"/>
              </w:rPr>
              <w:t>2020)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2; 3</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площадь, введенных в оборот сельскохозяйственных угодий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rPr>
              <w:t>га</w:t>
            </w:r>
          </w:p>
        </w:tc>
        <w:tc>
          <w:tcPr>
            <w:tcW w:w="282" w:type="pct"/>
            <w:gridSpan w:val="2"/>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w:t>
            </w:r>
          </w:p>
        </w:tc>
        <w:tc>
          <w:tcPr>
            <w:tcW w:w="271" w:type="pct"/>
          </w:tcPr>
          <w:p w:rsidR="009C38F0" w:rsidRPr="00E0293C" w:rsidRDefault="009C38F0" w:rsidP="009C38F0">
            <w:pPr>
              <w:spacing w:after="0" w:line="240" w:lineRule="auto"/>
              <w:jc w:val="center"/>
              <w:rPr>
                <w:rFonts w:ascii="Times New Roman" w:hAnsi="Times New Roman"/>
                <w:color w:val="000000"/>
                <w:sz w:val="20"/>
                <w:szCs w:val="20"/>
                <w:lang w:eastAsia="ru-RU"/>
              </w:rPr>
            </w:pPr>
            <w:r w:rsidRPr="00E0293C">
              <w:rPr>
                <w:rFonts w:ascii="Times New Roman" w:hAnsi="Times New Roman"/>
                <w:color w:val="000000"/>
                <w:sz w:val="20"/>
                <w:szCs w:val="20"/>
                <w:lang w:eastAsia="ru-RU"/>
              </w:rPr>
              <w:t>-</w:t>
            </w:r>
          </w:p>
        </w:tc>
        <w:tc>
          <w:tcPr>
            <w:tcW w:w="393" w:type="pct"/>
            <w:gridSpan w:val="2"/>
          </w:tcPr>
          <w:p w:rsidR="009C38F0" w:rsidRPr="00E0293C" w:rsidRDefault="009C38F0" w:rsidP="009C38F0">
            <w:pPr>
              <w:spacing w:after="0" w:line="240" w:lineRule="auto"/>
              <w:jc w:val="center"/>
              <w:rPr>
                <w:rFonts w:ascii="Times New Roman" w:hAnsi="Times New Roman"/>
                <w:color w:val="000000"/>
                <w:sz w:val="20"/>
                <w:szCs w:val="20"/>
                <w:lang w:eastAsia="ru-RU"/>
              </w:rPr>
            </w:pPr>
            <w:r w:rsidRPr="00E0293C">
              <w:rPr>
                <w:rFonts w:ascii="Times New Roman" w:hAnsi="Times New Roman"/>
                <w:color w:val="000000"/>
                <w:sz w:val="20"/>
                <w:szCs w:val="20"/>
                <w:lang w:eastAsia="ru-RU"/>
              </w:rPr>
              <w:t>х</w:t>
            </w:r>
          </w:p>
        </w:tc>
        <w:tc>
          <w:tcPr>
            <w:tcW w:w="614" w:type="pct"/>
            <w:gridSpan w:val="2"/>
          </w:tcPr>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2C1E6F">
              <w:rPr>
                <w:rFonts w:ascii="Times New Roman" w:hAnsi="Times New Roman"/>
                <w:sz w:val="20"/>
                <w:szCs w:val="20"/>
              </w:rPr>
              <w:t> </w:t>
            </w:r>
            <w:r w:rsidRPr="00E20961">
              <w:rPr>
                <w:rFonts w:ascii="Times New Roman" w:hAnsi="Times New Roman"/>
                <w:sz w:val="20"/>
                <w:szCs w:val="20"/>
              </w:rPr>
              <w:t>продовольствия Свердловской области</w:t>
            </w:r>
          </w:p>
        </w:tc>
        <w:tc>
          <w:tcPr>
            <w:tcW w:w="563" w:type="pct"/>
          </w:tcPr>
          <w:p w:rsidR="009C38F0" w:rsidRPr="00E20961" w:rsidRDefault="004B057E" w:rsidP="003D24BE">
            <w:pPr>
              <w:spacing w:after="0" w:line="240" w:lineRule="auto"/>
              <w:rPr>
                <w:rFonts w:ascii="Times New Roman" w:hAnsi="Times New Roman"/>
                <w:sz w:val="20"/>
                <w:szCs w:val="20"/>
              </w:rPr>
            </w:pPr>
            <w:r>
              <w:rPr>
                <w:rFonts w:ascii="Times New Roman" w:hAnsi="Times New Roman"/>
                <w:sz w:val="20"/>
                <w:szCs w:val="20"/>
              </w:rPr>
              <w:t>С</w:t>
            </w:r>
            <w:r w:rsidR="009C38F0" w:rsidRPr="00E20961">
              <w:rPr>
                <w:rFonts w:ascii="Times New Roman" w:hAnsi="Times New Roman"/>
                <w:sz w:val="20"/>
                <w:szCs w:val="20"/>
              </w:rPr>
              <w:t>рок наступления контрольного события – 2018 год</w:t>
            </w:r>
            <w:r w:rsidR="003D24BE">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color w:val="000000"/>
                <w:sz w:val="20"/>
                <w:szCs w:val="20"/>
              </w:rPr>
              <w:t xml:space="preserve">Задача 2. Повышение инвестиционной привлекательности сельских территорий (Направление Стратегии «Развитие агропромышленного комплекса </w:t>
            </w:r>
            <w:r w:rsidRPr="00E20961">
              <w:rPr>
                <w:rFonts w:ascii="Times New Roman" w:hAnsi="Times New Roman"/>
                <w:b/>
                <w:color w:val="000000"/>
                <w:sz w:val="20"/>
                <w:szCs w:val="20"/>
              </w:rPr>
              <w:br/>
              <w:t>Свердловской области»)</w:t>
            </w:r>
          </w:p>
        </w:tc>
      </w:tr>
      <w:tr w:rsidR="009C38F0" w:rsidRPr="00E20961" w:rsidTr="00A1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Развитие газификации в сельских населенных пунктах</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6; 7</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уровень газификации домов (квартир) в сельской местности</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1A4549" w:rsidRDefault="009C38F0" w:rsidP="009C38F0">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tcPr>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2C1E6F">
              <w:rPr>
                <w:rFonts w:ascii="Times New Roman" w:hAnsi="Times New Roman"/>
                <w:sz w:val="20"/>
                <w:szCs w:val="20"/>
              </w:rPr>
              <w:t> </w:t>
            </w:r>
            <w:r w:rsidRPr="00E20961">
              <w:rPr>
                <w:rFonts w:ascii="Times New Roman" w:hAnsi="Times New Roman"/>
                <w:sz w:val="20"/>
                <w:szCs w:val="20"/>
              </w:rPr>
              <w:t>продовольствия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vMerge w:val="restart"/>
            <w:shd w:val="clear" w:color="auto" w:fill="auto"/>
          </w:tcPr>
          <w:p w:rsidR="009C38F0" w:rsidRPr="00E20961" w:rsidRDefault="004B057E" w:rsidP="002C1E6F">
            <w:pPr>
              <w:spacing w:after="0" w:line="240" w:lineRule="auto"/>
              <w:rPr>
                <w:rFonts w:ascii="Times New Roman" w:hAnsi="Times New Roman"/>
                <w:sz w:val="20"/>
                <w:szCs w:val="20"/>
              </w:rPr>
            </w:pPr>
            <w:r>
              <w:rPr>
                <w:rFonts w:ascii="Times New Roman" w:hAnsi="Times New Roman"/>
                <w:sz w:val="20"/>
                <w:szCs w:val="20"/>
              </w:rPr>
              <w:t>Д</w:t>
            </w:r>
            <w:r w:rsidR="009C38F0" w:rsidRPr="009F271F">
              <w:rPr>
                <w:rFonts w:ascii="Times New Roman" w:hAnsi="Times New Roman"/>
                <w:sz w:val="20"/>
                <w:szCs w:val="20"/>
              </w:rPr>
              <w:t>анные отсутствуют, так как показатели не</w:t>
            </w:r>
            <w:r>
              <w:rPr>
                <w:rFonts w:ascii="Times New Roman" w:hAnsi="Times New Roman"/>
                <w:sz w:val="20"/>
                <w:szCs w:val="20"/>
              </w:rPr>
              <w:t> </w:t>
            </w:r>
            <w:r w:rsidR="009C38F0" w:rsidRPr="009F271F">
              <w:rPr>
                <w:rFonts w:ascii="Times New Roman" w:hAnsi="Times New Roman"/>
                <w:sz w:val="20"/>
                <w:szCs w:val="20"/>
              </w:rPr>
              <w:t>отслежива</w:t>
            </w:r>
            <w:r w:rsidR="002C1E6F">
              <w:rPr>
                <w:rFonts w:ascii="Times New Roman" w:hAnsi="Times New Roman"/>
                <w:sz w:val="20"/>
                <w:szCs w:val="20"/>
              </w:rPr>
              <w:t>-</w:t>
            </w:r>
            <w:r w:rsidR="009C38F0" w:rsidRPr="009F271F">
              <w:rPr>
                <w:rFonts w:ascii="Times New Roman" w:hAnsi="Times New Roman"/>
                <w:sz w:val="20"/>
                <w:szCs w:val="20"/>
              </w:rPr>
              <w:t>ются статистическим органом и не входят в</w:t>
            </w:r>
            <w:r w:rsidR="002C1E6F">
              <w:rPr>
                <w:rFonts w:ascii="Times New Roman" w:hAnsi="Times New Roman"/>
                <w:sz w:val="20"/>
                <w:szCs w:val="20"/>
              </w:rPr>
              <w:t> </w:t>
            </w:r>
            <w:r w:rsidR="009C38F0" w:rsidRPr="009F271F">
              <w:rPr>
                <w:rFonts w:ascii="Times New Roman" w:hAnsi="Times New Roman"/>
                <w:sz w:val="20"/>
                <w:szCs w:val="20"/>
              </w:rPr>
              <w:t>официальную статистическую отчетность. Также отсутствует утвержденная на</w:t>
            </w:r>
            <w:r>
              <w:rPr>
                <w:rFonts w:ascii="Times New Roman" w:hAnsi="Times New Roman"/>
                <w:sz w:val="20"/>
                <w:szCs w:val="20"/>
              </w:rPr>
              <w:t> </w:t>
            </w:r>
            <w:r w:rsidR="009C38F0" w:rsidRPr="009F271F">
              <w:rPr>
                <w:rFonts w:ascii="Times New Roman" w:hAnsi="Times New Roman"/>
                <w:sz w:val="20"/>
                <w:szCs w:val="20"/>
              </w:rPr>
              <w:t>федеральном уровне методика расчета данных показателей</w:t>
            </w:r>
            <w:r>
              <w:rPr>
                <w:rFonts w:ascii="Times New Roman" w:hAnsi="Times New Roman"/>
                <w:sz w:val="20"/>
                <w:szCs w:val="20"/>
              </w:rPr>
              <w:t>.</w:t>
            </w:r>
          </w:p>
        </w:tc>
      </w:tr>
      <w:tr w:rsidR="009C38F0" w:rsidRPr="00E20961" w:rsidTr="00A1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Улучшение жилищных условий граждан, проживающих в сельских населенных пунктах</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6; 7</w:t>
            </w:r>
          </w:p>
        </w:tc>
        <w:tc>
          <w:tcPr>
            <w:tcW w:w="860" w:type="pct"/>
          </w:tcPr>
          <w:p w:rsidR="009C38F0" w:rsidRPr="00E20961" w:rsidRDefault="009C38F0" w:rsidP="002C1E6F">
            <w:pPr>
              <w:pStyle w:val="ConsPlusNormal"/>
              <w:rPr>
                <w:rFonts w:ascii="Times New Roman" w:hAnsi="Times New Roman" w:cs="Times New Roman"/>
                <w:sz w:val="20"/>
                <w:szCs w:val="20"/>
              </w:rPr>
            </w:pPr>
            <w:r w:rsidRPr="00E20961">
              <w:rPr>
                <w:rFonts w:ascii="Times New Roman" w:hAnsi="Times New Roman" w:cs="Times New Roman"/>
                <w:sz w:val="20"/>
                <w:szCs w:val="20"/>
              </w:rPr>
              <w:t>сокращение числа семей, нуждающихся в улучшении жилищных условий, в</w:t>
            </w:r>
            <w:r w:rsidR="002C1E6F">
              <w:rPr>
                <w:rFonts w:ascii="Times New Roman" w:hAnsi="Times New Roman" w:cs="Times New Roman"/>
                <w:sz w:val="20"/>
                <w:szCs w:val="20"/>
              </w:rPr>
              <w:t> </w:t>
            </w:r>
            <w:r w:rsidRPr="00E20961">
              <w:rPr>
                <w:rFonts w:ascii="Times New Roman" w:hAnsi="Times New Roman" w:cs="Times New Roman"/>
                <w:sz w:val="20"/>
                <w:szCs w:val="20"/>
              </w:rPr>
              <w:t>сельской местности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1A4549" w:rsidRDefault="009C38F0" w:rsidP="009C38F0">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71" w:type="pct"/>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393" w:type="pct"/>
            <w:gridSpan w:val="2"/>
            <w:shd w:val="clear" w:color="auto" w:fill="auto"/>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х</w:t>
            </w:r>
          </w:p>
        </w:tc>
        <w:tc>
          <w:tcPr>
            <w:tcW w:w="614" w:type="pct"/>
            <w:gridSpan w:val="2"/>
          </w:tcPr>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2C1E6F">
              <w:rPr>
                <w:rFonts w:ascii="Times New Roman" w:hAnsi="Times New Roman"/>
                <w:sz w:val="20"/>
                <w:szCs w:val="20"/>
              </w:rPr>
              <w:t> </w:t>
            </w:r>
            <w:r w:rsidRPr="00E20961">
              <w:rPr>
                <w:rFonts w:ascii="Times New Roman" w:hAnsi="Times New Roman"/>
                <w:sz w:val="20"/>
                <w:szCs w:val="20"/>
              </w:rPr>
              <w:t>продовольствия Свердловской области во взаимодействии с органами местного самоуправления муниципальны</w:t>
            </w:r>
            <w:r w:rsidR="002C1E6F">
              <w:rPr>
                <w:rFonts w:ascii="Times New Roman" w:hAnsi="Times New Roman"/>
                <w:sz w:val="20"/>
                <w:szCs w:val="20"/>
              </w:rPr>
              <w:t>х образований, расположенных на </w:t>
            </w:r>
            <w:r w:rsidRPr="00E20961">
              <w:rPr>
                <w:rFonts w:ascii="Times New Roman" w:hAnsi="Times New Roman"/>
                <w:sz w:val="20"/>
                <w:szCs w:val="20"/>
              </w:rPr>
              <w:t>территории Свердловской области (по согласованию)</w:t>
            </w:r>
          </w:p>
        </w:tc>
        <w:tc>
          <w:tcPr>
            <w:tcW w:w="563" w:type="pct"/>
            <w:vMerge/>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99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jc w:val="both"/>
              <w:rPr>
                <w:rFonts w:ascii="Times New Roman" w:hAnsi="Times New Roman"/>
                <w:sz w:val="20"/>
                <w:szCs w:val="20"/>
                <w:lang w:eastAsia="ru-RU"/>
              </w:rPr>
            </w:pPr>
          </w:p>
        </w:tc>
        <w:tc>
          <w:tcPr>
            <w:tcW w:w="4773" w:type="pct"/>
            <w:gridSpan w:val="13"/>
          </w:tcPr>
          <w:p w:rsidR="009C38F0" w:rsidRDefault="009C38F0" w:rsidP="009C38F0">
            <w:pPr>
              <w:spacing w:after="0" w:line="240" w:lineRule="auto"/>
              <w:rPr>
                <w:rFonts w:ascii="Times New Roman" w:hAnsi="Times New Roman"/>
                <w:sz w:val="20"/>
                <w:szCs w:val="20"/>
                <w:lang w:eastAsia="ru-RU"/>
              </w:rPr>
            </w:pPr>
            <w:r w:rsidRPr="002F7A87">
              <w:rPr>
                <w:rFonts w:ascii="Times New Roman" w:hAnsi="Times New Roman"/>
                <w:sz w:val="20"/>
                <w:szCs w:val="20"/>
                <w:lang w:eastAsia="ru-RU"/>
              </w:rPr>
              <w:t>В ходе реализации мероприятия по развитию газификации в сельской местности в 2017 году субсидии предоставлены 8</w:t>
            </w:r>
            <w:r>
              <w:rPr>
                <w:rFonts w:ascii="Times New Roman" w:hAnsi="Times New Roman"/>
                <w:sz w:val="20"/>
                <w:szCs w:val="20"/>
                <w:lang w:eastAsia="ru-RU"/>
              </w:rPr>
              <w:t xml:space="preserve"> муниципальным образованиям на </w:t>
            </w:r>
            <w:r w:rsidRPr="002F7A87">
              <w:rPr>
                <w:rFonts w:ascii="Times New Roman" w:hAnsi="Times New Roman"/>
                <w:sz w:val="20"/>
                <w:szCs w:val="20"/>
                <w:lang w:eastAsia="ru-RU"/>
              </w:rPr>
              <w:t>строительство 12 газопроводов в сельской местности, освоено 112,2 млн. рублей бюджетных средств, из них 17,9 млн. рублей из федерального бюджета, 84,5 млн. рублей из областного бюджета и 9,8 млн. рублей из бюджетов муниципальных образований. Фактически в 2017 году вв</w:t>
            </w:r>
            <w:r>
              <w:rPr>
                <w:rFonts w:ascii="Times New Roman" w:hAnsi="Times New Roman"/>
                <w:sz w:val="20"/>
                <w:szCs w:val="20"/>
                <w:lang w:eastAsia="ru-RU"/>
              </w:rPr>
              <w:t xml:space="preserve">едено в эксплуатацию 109,06 км </w:t>
            </w:r>
            <w:r w:rsidRPr="002F7A87">
              <w:rPr>
                <w:rFonts w:ascii="Times New Roman" w:hAnsi="Times New Roman"/>
                <w:sz w:val="20"/>
                <w:szCs w:val="20"/>
                <w:lang w:eastAsia="ru-RU"/>
              </w:rPr>
              <w:t xml:space="preserve">распределительных газовых сетей. </w:t>
            </w:r>
          </w:p>
          <w:p w:rsidR="009C38F0" w:rsidRPr="00E20961" w:rsidRDefault="009C38F0" w:rsidP="009C38F0">
            <w:pPr>
              <w:spacing w:after="0" w:line="240" w:lineRule="auto"/>
              <w:rPr>
                <w:rFonts w:ascii="Times New Roman" w:hAnsi="Times New Roman"/>
                <w:sz w:val="20"/>
                <w:szCs w:val="20"/>
                <w:lang w:eastAsia="ru-RU"/>
              </w:rPr>
            </w:pPr>
            <w:r w:rsidRPr="002F7A87">
              <w:rPr>
                <w:rFonts w:ascii="Times New Roman" w:hAnsi="Times New Roman"/>
                <w:sz w:val="20"/>
                <w:szCs w:val="20"/>
                <w:lang w:eastAsia="ru-RU"/>
              </w:rPr>
              <w:t>В рамках реализации мероприятия по улучшению жилищных условий граждан, проживающ</w:t>
            </w:r>
            <w:r>
              <w:rPr>
                <w:rFonts w:ascii="Times New Roman" w:hAnsi="Times New Roman"/>
                <w:sz w:val="20"/>
                <w:szCs w:val="20"/>
                <w:lang w:eastAsia="ru-RU"/>
              </w:rPr>
              <w:t xml:space="preserve">их в сельской местности, в том </w:t>
            </w:r>
            <w:r w:rsidRPr="002F7A87">
              <w:rPr>
                <w:rFonts w:ascii="Times New Roman" w:hAnsi="Times New Roman"/>
                <w:sz w:val="20"/>
                <w:szCs w:val="20"/>
                <w:lang w:eastAsia="ru-RU"/>
              </w:rPr>
              <w:t>числе молодых семей и молодых специалистов, субсидии были предоставлены 30 муниципальным образованиям, в которых государственную поддержку на эти цели получили 184 человека, проживающие в сельской местности, в том числе 135 молодых семей и молодых специалистов</w:t>
            </w:r>
            <w:r>
              <w:rPr>
                <w:rFonts w:ascii="Times New Roman" w:hAnsi="Times New Roman"/>
                <w:sz w:val="20"/>
                <w:szCs w:val="20"/>
                <w:lang w:eastAsia="ru-RU"/>
              </w:rPr>
              <w:t xml:space="preserve">. Социальные выплаты составили </w:t>
            </w:r>
            <w:r w:rsidRPr="002F7A87">
              <w:rPr>
                <w:rFonts w:ascii="Times New Roman" w:hAnsi="Times New Roman"/>
                <w:sz w:val="20"/>
                <w:szCs w:val="20"/>
                <w:lang w:eastAsia="ru-RU"/>
              </w:rPr>
              <w:t>219,3 млн. рублей, из которых 51,4 млн. рублей из средств федерального бюджета, 138,2 млн. рублей из бюджета Свердловс</w:t>
            </w:r>
            <w:r>
              <w:rPr>
                <w:rFonts w:ascii="Times New Roman" w:hAnsi="Times New Roman"/>
                <w:sz w:val="20"/>
                <w:szCs w:val="20"/>
                <w:lang w:eastAsia="ru-RU"/>
              </w:rPr>
              <w:t xml:space="preserve">кой области и 29,7 млн. рублей </w:t>
            </w:r>
            <w:r w:rsidRPr="002F7A87">
              <w:rPr>
                <w:rFonts w:ascii="Times New Roman" w:hAnsi="Times New Roman"/>
                <w:sz w:val="20"/>
                <w:szCs w:val="20"/>
                <w:lang w:eastAsia="ru-RU"/>
              </w:rPr>
              <w:t xml:space="preserve">из бюджетов муниципальных образований. Участники мероприятия, используя государственную поддержку, вложили в строительство и приобретение </w:t>
            </w:r>
            <w:r>
              <w:rPr>
                <w:rFonts w:ascii="Times New Roman" w:hAnsi="Times New Roman"/>
                <w:sz w:val="20"/>
                <w:szCs w:val="20"/>
                <w:lang w:eastAsia="ru-RU"/>
              </w:rPr>
              <w:t xml:space="preserve">жилья </w:t>
            </w:r>
            <w:r w:rsidRPr="002F7A87">
              <w:rPr>
                <w:rFonts w:ascii="Times New Roman" w:hAnsi="Times New Roman"/>
                <w:sz w:val="20"/>
                <w:szCs w:val="20"/>
                <w:lang w:eastAsia="ru-RU"/>
              </w:rPr>
              <w:t>собственные средства в размере 212,3 млн. рублей. Введено 12</w:t>
            </w:r>
            <w:r>
              <w:rPr>
                <w:rFonts w:ascii="Times New Roman" w:hAnsi="Times New Roman"/>
                <w:sz w:val="20"/>
                <w:szCs w:val="20"/>
                <w:lang w:eastAsia="ru-RU"/>
              </w:rPr>
              <w:t> </w:t>
            </w:r>
            <w:r w:rsidRPr="002F7A87">
              <w:rPr>
                <w:rFonts w:ascii="Times New Roman" w:hAnsi="Times New Roman"/>
                <w:sz w:val="20"/>
                <w:szCs w:val="20"/>
                <w:lang w:eastAsia="ru-RU"/>
              </w:rPr>
              <w:t>347,8 квадратных метров жилья, в том числе 8844,3 квадратны</w:t>
            </w:r>
            <w:r>
              <w:rPr>
                <w:rFonts w:ascii="Times New Roman" w:hAnsi="Times New Roman"/>
                <w:sz w:val="20"/>
                <w:szCs w:val="20"/>
                <w:lang w:eastAsia="ru-RU"/>
              </w:rPr>
              <w:t>х метров по категории «молодые семьи и молодые специалисты»</w:t>
            </w:r>
            <w:r w:rsidR="002C1E6F">
              <w:rPr>
                <w:rFonts w:ascii="Times New Roman" w:hAnsi="Times New Roman"/>
                <w:sz w:val="20"/>
                <w:szCs w:val="20"/>
                <w:lang w:eastAsia="ru-RU"/>
              </w:rPr>
              <w:t>.</w:t>
            </w:r>
          </w:p>
        </w:tc>
      </w:tr>
      <w:tr w:rsidR="009C38F0" w:rsidRPr="00E20961" w:rsidTr="0099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b/>
                <w:color w:val="000000"/>
                <w:sz w:val="20"/>
                <w:szCs w:val="20"/>
              </w:rPr>
              <w:t>Задача 3. Повышение эффективности функционирования агропромышленного комплекса и конкурентоспособности организаций агропромышленного комплекса (Направление Стратегии «Развитие агропромышленного комплекса Свердловской области»)</w:t>
            </w:r>
          </w:p>
        </w:tc>
      </w:tr>
      <w:tr w:rsidR="009C38F0" w:rsidRPr="00E20961" w:rsidTr="0099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Реализация мероприятий, направленных на модернизацию производства и внедрения современной сельскохозяйственной техники</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6; 7</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увеличение доли государственной поддержки, направляемой на инвестиционные цели, в общем объёме государственной поддержки, направляемой на развитие сельскохозяйственного производства</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1A4549" w:rsidRDefault="009C38F0" w:rsidP="009C38F0">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71" w:type="pct"/>
          </w:tcPr>
          <w:p w:rsidR="009C38F0" w:rsidRPr="001A4549" w:rsidRDefault="009C38F0" w:rsidP="006F6CA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w:t>
            </w:r>
            <w:r w:rsidR="006F6CAF">
              <w:rPr>
                <w:rFonts w:ascii="Times New Roman" w:hAnsi="Times New Roman"/>
                <w:color w:val="000000"/>
                <w:sz w:val="20"/>
                <w:szCs w:val="20"/>
                <w:lang w:eastAsia="ru-RU"/>
              </w:rPr>
              <w:t>7</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1,5 раза</w:t>
            </w:r>
          </w:p>
        </w:tc>
        <w:tc>
          <w:tcPr>
            <w:tcW w:w="614" w:type="pct"/>
            <w:gridSpan w:val="2"/>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 продовольствия Свердловской области</w:t>
            </w:r>
          </w:p>
        </w:tc>
        <w:tc>
          <w:tcPr>
            <w:tcW w:w="563" w:type="pct"/>
          </w:tcPr>
          <w:p w:rsidR="009C38F0" w:rsidRPr="00E20961" w:rsidRDefault="002C1E6F" w:rsidP="009C38F0">
            <w:pPr>
              <w:spacing w:after="0" w:line="240" w:lineRule="auto"/>
              <w:rPr>
                <w:rFonts w:ascii="Times New Roman" w:hAnsi="Times New Roman"/>
                <w:sz w:val="20"/>
                <w:szCs w:val="20"/>
              </w:rPr>
            </w:pPr>
            <w:r>
              <w:rPr>
                <w:rFonts w:ascii="Times New Roman" w:hAnsi="Times New Roman"/>
                <w:sz w:val="20"/>
                <w:szCs w:val="20"/>
              </w:rPr>
              <w:t>У</w:t>
            </w:r>
            <w:r w:rsidR="009C38F0" w:rsidRPr="00CB5358">
              <w:rPr>
                <w:rFonts w:ascii="Times New Roman" w:hAnsi="Times New Roman"/>
                <w:sz w:val="20"/>
                <w:szCs w:val="20"/>
              </w:rPr>
              <w:t>величение доли государственной поддержки, направляемой на инвестиционные цели, в общем объеме государственной поддержки, направляемой на развитие сельскохозяйственн</w:t>
            </w:r>
            <w:r>
              <w:rPr>
                <w:rFonts w:ascii="Times New Roman" w:hAnsi="Times New Roman"/>
                <w:sz w:val="20"/>
                <w:szCs w:val="20"/>
              </w:rPr>
              <w:t>ого производства, достигнуто за </w:t>
            </w:r>
            <w:r w:rsidR="009C38F0" w:rsidRPr="00CB5358">
              <w:rPr>
                <w:rFonts w:ascii="Times New Roman" w:hAnsi="Times New Roman"/>
                <w:sz w:val="20"/>
                <w:szCs w:val="20"/>
              </w:rPr>
              <w:t>счет перемещения бюджетных ассигнований в соответствии с инвестиционными потребностями предприятий</w:t>
            </w:r>
            <w:r>
              <w:rPr>
                <w:rFonts w:ascii="Times New Roman" w:hAnsi="Times New Roman"/>
                <w:sz w:val="20"/>
                <w:szCs w:val="20"/>
              </w:rPr>
              <w:t>.</w:t>
            </w:r>
          </w:p>
        </w:tc>
      </w:tr>
      <w:tr w:rsidR="009C38F0" w:rsidRPr="00E20961" w:rsidTr="0099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Обеспечение агропромышленного комплекса квалифицированными кадрами</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4; 6</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занятого в сфере агропромышленного комплекса Свердловской области населения в возрасте от 25 до 65 лет, прошедшего повышение квалификации и (или) профессиональную подготовку</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человек</w:t>
            </w:r>
          </w:p>
        </w:tc>
        <w:tc>
          <w:tcPr>
            <w:tcW w:w="282" w:type="pct"/>
            <w:gridSpan w:val="2"/>
          </w:tcPr>
          <w:p w:rsidR="009C38F0" w:rsidRPr="001A4549" w:rsidRDefault="009C38F0" w:rsidP="009C38F0">
            <w:pPr>
              <w:pStyle w:val="ConsPlusNormal"/>
              <w:jc w:val="center"/>
              <w:rPr>
                <w:rFonts w:ascii="Times New Roman" w:hAnsi="Times New Roman" w:cs="Times New Roman"/>
                <w:color w:val="000000"/>
                <w:sz w:val="20"/>
                <w:szCs w:val="20"/>
              </w:rPr>
            </w:pPr>
            <w:r>
              <w:rPr>
                <w:rFonts w:ascii="Times New Roman" w:hAnsi="Times New Roman" w:cs="Times New Roman"/>
                <w:color w:val="000000"/>
                <w:sz w:val="20"/>
                <w:szCs w:val="20"/>
              </w:rPr>
              <w:t>8500</w:t>
            </w:r>
          </w:p>
        </w:tc>
        <w:tc>
          <w:tcPr>
            <w:tcW w:w="271" w:type="pct"/>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8588</w:t>
            </w:r>
          </w:p>
        </w:tc>
        <w:tc>
          <w:tcPr>
            <w:tcW w:w="393" w:type="pct"/>
            <w:gridSpan w:val="2"/>
          </w:tcPr>
          <w:p w:rsidR="009C38F0" w:rsidRPr="001A4549"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101</w:t>
            </w:r>
            <w:r w:rsidR="006F6CAF">
              <w:rPr>
                <w:rFonts w:ascii="Times New Roman" w:hAnsi="Times New Roman"/>
                <w:color w:val="000000"/>
                <w:sz w:val="20"/>
                <w:szCs w:val="20"/>
                <w:lang w:eastAsia="ru-RU"/>
              </w:rPr>
              <w:t>,0</w:t>
            </w:r>
          </w:p>
        </w:tc>
        <w:tc>
          <w:tcPr>
            <w:tcW w:w="614" w:type="pct"/>
            <w:gridSpan w:val="2"/>
          </w:tcPr>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2C1E6F">
              <w:rPr>
                <w:rFonts w:ascii="Times New Roman" w:hAnsi="Times New Roman"/>
                <w:sz w:val="20"/>
                <w:szCs w:val="20"/>
              </w:rPr>
              <w:t> </w:t>
            </w:r>
            <w:r w:rsidRPr="00E20961">
              <w:rPr>
                <w:rFonts w:ascii="Times New Roman" w:hAnsi="Times New Roman"/>
                <w:sz w:val="20"/>
                <w:szCs w:val="20"/>
              </w:rPr>
              <w:t xml:space="preserve">продовольствия Свердловской области, научные организации </w:t>
            </w:r>
            <w:r>
              <w:rPr>
                <w:rFonts w:ascii="Times New Roman" w:hAnsi="Times New Roman"/>
                <w:sz w:val="20"/>
                <w:szCs w:val="20"/>
              </w:rPr>
              <w:t>Свердловской области</w:t>
            </w:r>
            <w:r w:rsidRPr="00E20961">
              <w:rPr>
                <w:rFonts w:ascii="Times New Roman" w:hAnsi="Times New Roman"/>
                <w:sz w:val="20"/>
                <w:szCs w:val="20"/>
              </w:rPr>
              <w:t xml:space="preserve"> (по согласованию), образовательные организации Свердловской области (по согласованию)</w:t>
            </w:r>
          </w:p>
        </w:tc>
        <w:tc>
          <w:tcPr>
            <w:tcW w:w="563" w:type="pct"/>
          </w:tcPr>
          <w:p w:rsidR="009C38F0" w:rsidRPr="00E20961" w:rsidRDefault="009C38F0" w:rsidP="009C38F0">
            <w:pPr>
              <w:spacing w:after="0" w:line="240" w:lineRule="auto"/>
              <w:jc w:val="center"/>
              <w:rPr>
                <w:rFonts w:ascii="Times New Roman" w:hAnsi="Times New Roman"/>
                <w:sz w:val="20"/>
                <w:szCs w:val="20"/>
              </w:rPr>
            </w:pPr>
          </w:p>
        </w:tc>
      </w:tr>
      <w:tr w:rsidR="009C38F0" w:rsidRPr="00E20961" w:rsidTr="009B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jc w:val="both"/>
              <w:rPr>
                <w:rFonts w:ascii="Times New Roman" w:hAnsi="Times New Roman"/>
                <w:sz w:val="20"/>
                <w:szCs w:val="20"/>
              </w:rPr>
            </w:pPr>
          </w:p>
        </w:tc>
        <w:tc>
          <w:tcPr>
            <w:tcW w:w="4773" w:type="pct"/>
            <w:gridSpan w:val="13"/>
          </w:tcPr>
          <w:p w:rsidR="009C38F0" w:rsidRPr="00E20961" w:rsidRDefault="009C38F0" w:rsidP="009C38F0">
            <w:pPr>
              <w:spacing w:after="0" w:line="240" w:lineRule="auto"/>
              <w:rPr>
                <w:rFonts w:ascii="Times New Roman" w:hAnsi="Times New Roman"/>
                <w:sz w:val="20"/>
                <w:szCs w:val="20"/>
              </w:rPr>
            </w:pPr>
            <w:r w:rsidRPr="003751EF">
              <w:rPr>
                <w:rFonts w:ascii="Times New Roman" w:hAnsi="Times New Roman"/>
                <w:sz w:val="20"/>
                <w:szCs w:val="20"/>
              </w:rPr>
              <w:t>В целях обеспечения агропромышленного комплекса квалифицированными кадрами на базах образовательных учреждений Свер</w:t>
            </w:r>
            <w:r>
              <w:rPr>
                <w:rFonts w:ascii="Times New Roman" w:hAnsi="Times New Roman"/>
                <w:sz w:val="20"/>
                <w:szCs w:val="20"/>
              </w:rPr>
              <w:t>дловской области, в том числе в </w:t>
            </w:r>
            <w:r w:rsidRPr="003751EF">
              <w:rPr>
                <w:rFonts w:ascii="Times New Roman" w:hAnsi="Times New Roman"/>
                <w:sz w:val="20"/>
                <w:szCs w:val="20"/>
              </w:rPr>
              <w:t xml:space="preserve">ГАУ ДПО СО «Учебно-технические центры», расположенных в Ирбите, Красноуфимске, Невьянске и Арамиле, организованы курсы повышения квалификации работников. В четырех ГАУ ДПО СО «Учебно-технические центры» ежегодно проходят обучение массовым рабочим профессиям около 4000 человек (трактористы, механики, санитары ветеринарные, операторы машинного доения и т.д.). Программы повышения квалификации разработаны с учетом специфики той или иной сферы деятельности, а также в соответствии с требованиями к уровню подготовки специалистов соответствующего направления. Министерство осуществляет содействие в своевременном повышении квалификации работников предприятий агропромышленного комплекса, потребительского рынка, рынка бытовых услуг Свердловской области. За 2017 год в образовательных учреждениях Свердловской области повысили квалификацию и прошли профессиональную подготовку </w:t>
            </w:r>
            <w:r>
              <w:rPr>
                <w:rFonts w:ascii="Times New Roman" w:hAnsi="Times New Roman"/>
                <w:sz w:val="20"/>
                <w:szCs w:val="20"/>
              </w:rPr>
              <w:br/>
              <w:t>8588 человек</w:t>
            </w:r>
            <w:r w:rsidR="002C1E6F">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color w:val="000000"/>
                <w:sz w:val="20"/>
                <w:szCs w:val="20"/>
              </w:rPr>
              <w:t xml:space="preserve">Задача 4. Содействие развитию малых форм хозяйствования в сельской местности, личных подворий граждан </w:t>
            </w:r>
            <w:r w:rsidRPr="00E20961">
              <w:rPr>
                <w:rFonts w:ascii="Times New Roman" w:hAnsi="Times New Roman"/>
                <w:b/>
                <w:color w:val="000000"/>
                <w:sz w:val="20"/>
                <w:szCs w:val="20"/>
              </w:rPr>
              <w:br/>
              <w:t>(Направление Стратегии «Развитие агропромышленного комплекса Свердловской области»)</w:t>
            </w:r>
          </w:p>
        </w:tc>
      </w:tr>
      <w:tr w:rsidR="009C38F0" w:rsidRPr="00E20961" w:rsidTr="009B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val="restar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Содействие развитию малых форм хозяйствования в сельской местности</w:t>
            </w:r>
          </w:p>
        </w:tc>
        <w:tc>
          <w:tcPr>
            <w:tcW w:w="381" w:type="pct"/>
            <w:vMerge w:val="restar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vMerge w:val="restar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4; 5; 6; 7</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семейных животноводческих ферм, получивших грантовую поддержку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836BD1" w:rsidRDefault="009C38F0" w:rsidP="009C38F0">
            <w:pPr>
              <w:pStyle w:val="ConsPlusNormal"/>
              <w:jc w:val="center"/>
              <w:rPr>
                <w:rFonts w:ascii="Times New Roman" w:hAnsi="Times New Roman" w:cs="Times New Roman"/>
                <w:color w:val="000000"/>
                <w:sz w:val="20"/>
                <w:szCs w:val="20"/>
              </w:rPr>
            </w:pPr>
            <w:r w:rsidRPr="00836BD1">
              <w:rPr>
                <w:rFonts w:ascii="Times New Roman" w:hAnsi="Times New Roman" w:cs="Times New Roman"/>
                <w:color w:val="000000"/>
                <w:sz w:val="20"/>
                <w:szCs w:val="20"/>
              </w:rPr>
              <w:t>3</w:t>
            </w:r>
          </w:p>
        </w:tc>
        <w:tc>
          <w:tcPr>
            <w:tcW w:w="271" w:type="pct"/>
          </w:tcPr>
          <w:p w:rsidR="009C38F0" w:rsidRPr="00836BD1"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93" w:type="pct"/>
            <w:gridSpan w:val="2"/>
          </w:tcPr>
          <w:p w:rsidR="009C38F0" w:rsidRPr="00836BD1"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2 раза</w:t>
            </w:r>
          </w:p>
        </w:tc>
        <w:tc>
          <w:tcPr>
            <w:tcW w:w="614" w:type="pct"/>
            <w:gridSpan w:val="2"/>
            <w:vMerge w:val="restar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 xml:space="preserve">Министерство агропромышленного комплекса и продовольствия </w:t>
            </w:r>
          </w:p>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Свердловской области, крестьянск</w:t>
            </w:r>
            <w:r w:rsidR="002C1E6F">
              <w:rPr>
                <w:rFonts w:ascii="Times New Roman" w:hAnsi="Times New Roman"/>
                <w:sz w:val="20"/>
                <w:szCs w:val="20"/>
              </w:rPr>
              <w:t>ие (фермерские) хозяйства Свердловской области (по </w:t>
            </w:r>
            <w:r w:rsidRPr="00E20961">
              <w:rPr>
                <w:rFonts w:ascii="Times New Roman" w:hAnsi="Times New Roman"/>
                <w:sz w:val="20"/>
                <w:szCs w:val="20"/>
              </w:rPr>
              <w:t>согласованию)</w:t>
            </w:r>
          </w:p>
        </w:tc>
        <w:tc>
          <w:tcPr>
            <w:tcW w:w="563" w:type="pct"/>
          </w:tcPr>
          <w:p w:rsidR="009C38F0" w:rsidRPr="00E20961" w:rsidRDefault="002C1E6F" w:rsidP="002C1E6F">
            <w:pPr>
              <w:spacing w:after="0" w:line="240" w:lineRule="auto"/>
              <w:rPr>
                <w:rFonts w:ascii="Times New Roman" w:hAnsi="Times New Roman"/>
                <w:sz w:val="20"/>
                <w:szCs w:val="20"/>
              </w:rPr>
            </w:pPr>
            <w:r>
              <w:rPr>
                <w:rFonts w:ascii="Times New Roman" w:hAnsi="Times New Roman"/>
                <w:sz w:val="20"/>
                <w:szCs w:val="20"/>
              </w:rPr>
              <w:t>С</w:t>
            </w:r>
            <w:r w:rsidR="009C38F0" w:rsidRPr="00213DD1">
              <w:rPr>
                <w:rFonts w:ascii="Times New Roman" w:hAnsi="Times New Roman"/>
                <w:sz w:val="20"/>
                <w:szCs w:val="20"/>
              </w:rPr>
              <w:t xml:space="preserve">редняя сумма гранта, заявленная грантополучателями, составила </w:t>
            </w:r>
            <w:r w:rsidR="009C38F0">
              <w:rPr>
                <w:rFonts w:ascii="Times New Roman" w:hAnsi="Times New Roman"/>
                <w:sz w:val="20"/>
                <w:szCs w:val="20"/>
              </w:rPr>
              <w:br/>
            </w:r>
            <w:r w:rsidR="009C38F0" w:rsidRPr="00213DD1">
              <w:rPr>
                <w:rFonts w:ascii="Times New Roman" w:hAnsi="Times New Roman"/>
                <w:sz w:val="20"/>
                <w:szCs w:val="20"/>
              </w:rPr>
              <w:t>7,5 млн. руб., что значительно меньше максимально возможной суммы предоставляемого гранта (20,6 и</w:t>
            </w:r>
            <w:r>
              <w:rPr>
                <w:rFonts w:ascii="Times New Roman" w:hAnsi="Times New Roman"/>
                <w:sz w:val="20"/>
                <w:szCs w:val="20"/>
              </w:rPr>
              <w:t> 30 млн. руб.), в </w:t>
            </w:r>
            <w:r w:rsidR="009C38F0" w:rsidRPr="00213DD1">
              <w:rPr>
                <w:rFonts w:ascii="Times New Roman" w:hAnsi="Times New Roman"/>
                <w:sz w:val="20"/>
                <w:szCs w:val="20"/>
              </w:rPr>
              <w:t>связи с чем гранты на развитие семейной животноводческой фермы предоставлены большему количеству фермерских хозяйств</w:t>
            </w:r>
            <w:r>
              <w:rPr>
                <w:rFonts w:ascii="Times New Roman" w:hAnsi="Times New Roman"/>
                <w:sz w:val="20"/>
                <w:szCs w:val="20"/>
              </w:rPr>
              <w:t>.</w:t>
            </w:r>
          </w:p>
        </w:tc>
      </w:tr>
      <w:tr w:rsidR="009C38F0" w:rsidRPr="00E20961" w:rsidTr="009B7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tcPr>
          <w:p w:rsidR="009C38F0" w:rsidRPr="00E20961" w:rsidRDefault="009C38F0" w:rsidP="009C38F0">
            <w:pPr>
              <w:spacing w:after="0" w:line="240" w:lineRule="auto"/>
              <w:rPr>
                <w:rFonts w:ascii="Times New Roman" w:hAnsi="Times New Roman"/>
                <w:color w:val="000000"/>
                <w:sz w:val="20"/>
                <w:szCs w:val="20"/>
              </w:rPr>
            </w:pPr>
          </w:p>
        </w:tc>
        <w:tc>
          <w:tcPr>
            <w:tcW w:w="381" w:type="pct"/>
            <w:vMerge/>
          </w:tcPr>
          <w:p w:rsidR="009C38F0" w:rsidRPr="00E20961" w:rsidRDefault="009C38F0" w:rsidP="009C38F0">
            <w:pPr>
              <w:spacing w:after="0" w:line="240" w:lineRule="auto"/>
              <w:jc w:val="center"/>
              <w:rPr>
                <w:rFonts w:ascii="Times New Roman" w:hAnsi="Times New Roman"/>
                <w:sz w:val="20"/>
                <w:szCs w:val="20"/>
              </w:rPr>
            </w:pPr>
          </w:p>
        </w:tc>
        <w:tc>
          <w:tcPr>
            <w:tcW w:w="282" w:type="pct"/>
            <w:vMerge/>
          </w:tcPr>
          <w:p w:rsidR="009C38F0" w:rsidRPr="00E20961" w:rsidRDefault="009C38F0" w:rsidP="009C38F0">
            <w:pPr>
              <w:spacing w:after="0" w:line="240" w:lineRule="auto"/>
              <w:jc w:val="center"/>
              <w:rPr>
                <w:rFonts w:ascii="Times New Roman" w:hAnsi="Times New Roman"/>
                <w:sz w:val="20"/>
                <w:szCs w:val="20"/>
              </w:rPr>
            </w:pP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грантовой поддержки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836BD1" w:rsidRDefault="009C38F0" w:rsidP="009C38F0">
            <w:pPr>
              <w:pStyle w:val="ConsPlusNormal"/>
              <w:jc w:val="center"/>
              <w:rPr>
                <w:rFonts w:ascii="Times New Roman" w:hAnsi="Times New Roman" w:cs="Times New Roman"/>
                <w:color w:val="000000"/>
                <w:sz w:val="20"/>
                <w:szCs w:val="20"/>
              </w:rPr>
            </w:pPr>
            <w:r w:rsidRPr="00836BD1">
              <w:rPr>
                <w:rFonts w:ascii="Times New Roman" w:hAnsi="Times New Roman" w:cs="Times New Roman"/>
                <w:color w:val="000000"/>
                <w:sz w:val="20"/>
                <w:szCs w:val="20"/>
              </w:rPr>
              <w:t>13</w:t>
            </w:r>
          </w:p>
        </w:tc>
        <w:tc>
          <w:tcPr>
            <w:tcW w:w="271" w:type="pct"/>
          </w:tcPr>
          <w:p w:rsidR="009C38F0" w:rsidRPr="00836BD1"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393" w:type="pct"/>
            <w:gridSpan w:val="2"/>
          </w:tcPr>
          <w:p w:rsidR="009C38F0" w:rsidRPr="00836BD1"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 1,5 раза</w:t>
            </w:r>
          </w:p>
        </w:tc>
        <w:tc>
          <w:tcPr>
            <w:tcW w:w="614" w:type="pct"/>
            <w:gridSpan w:val="2"/>
            <w:vMerge/>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Default="002C1E6F" w:rsidP="009C38F0">
            <w:pPr>
              <w:spacing w:after="0" w:line="240" w:lineRule="auto"/>
              <w:rPr>
                <w:rFonts w:ascii="Times New Roman" w:hAnsi="Times New Roman"/>
                <w:sz w:val="20"/>
                <w:szCs w:val="20"/>
              </w:rPr>
            </w:pPr>
            <w:r>
              <w:rPr>
                <w:rFonts w:ascii="Times New Roman" w:hAnsi="Times New Roman"/>
                <w:sz w:val="20"/>
                <w:szCs w:val="20"/>
              </w:rPr>
              <w:t>В</w:t>
            </w:r>
            <w:r w:rsidR="009C38F0" w:rsidRPr="00213DD1">
              <w:rPr>
                <w:rFonts w:ascii="Times New Roman" w:hAnsi="Times New Roman"/>
                <w:sz w:val="20"/>
                <w:szCs w:val="20"/>
              </w:rPr>
              <w:t>ыделены до</w:t>
            </w:r>
            <w:r w:rsidR="009C38F0">
              <w:rPr>
                <w:rFonts w:ascii="Times New Roman" w:hAnsi="Times New Roman"/>
                <w:sz w:val="20"/>
                <w:szCs w:val="20"/>
              </w:rPr>
              <w:t>по</w:t>
            </w:r>
            <w:r w:rsidR="009C38F0" w:rsidRPr="00213DD1">
              <w:rPr>
                <w:rFonts w:ascii="Times New Roman" w:hAnsi="Times New Roman"/>
                <w:sz w:val="20"/>
                <w:szCs w:val="20"/>
              </w:rPr>
              <w:t xml:space="preserve">лнительные средства в рамках </w:t>
            </w:r>
            <w:r w:rsidR="009C38F0">
              <w:rPr>
                <w:rFonts w:ascii="Times New Roman" w:hAnsi="Times New Roman"/>
                <w:sz w:val="20"/>
                <w:szCs w:val="20"/>
              </w:rPr>
              <w:t>«</w:t>
            </w:r>
            <w:r w:rsidR="009C38F0" w:rsidRPr="00213DD1">
              <w:rPr>
                <w:rFonts w:ascii="Times New Roman" w:hAnsi="Times New Roman"/>
                <w:sz w:val="20"/>
                <w:szCs w:val="20"/>
              </w:rPr>
              <w:t xml:space="preserve">Единой </w:t>
            </w:r>
          </w:p>
          <w:p w:rsidR="009C38F0" w:rsidRPr="00E20961" w:rsidRDefault="009C38F0" w:rsidP="009C38F0">
            <w:pPr>
              <w:spacing w:after="0" w:line="240" w:lineRule="auto"/>
              <w:rPr>
                <w:rFonts w:ascii="Times New Roman" w:hAnsi="Times New Roman"/>
                <w:sz w:val="20"/>
                <w:szCs w:val="20"/>
              </w:rPr>
            </w:pPr>
            <w:r w:rsidRPr="00213DD1">
              <w:rPr>
                <w:rFonts w:ascii="Times New Roman" w:hAnsi="Times New Roman"/>
                <w:sz w:val="20"/>
                <w:szCs w:val="20"/>
              </w:rPr>
              <w:t>субсидии</w:t>
            </w:r>
            <w:r>
              <w:rPr>
                <w:rFonts w:ascii="Times New Roman" w:hAnsi="Times New Roman"/>
                <w:sz w:val="20"/>
                <w:szCs w:val="20"/>
              </w:rPr>
              <w:t>»</w:t>
            </w:r>
            <w:r w:rsidR="002C1E6F">
              <w:rPr>
                <w:rFonts w:ascii="Times New Roman" w:hAnsi="Times New Roman"/>
                <w:sz w:val="20"/>
                <w:szCs w:val="20"/>
              </w:rPr>
              <w:t>.</w:t>
            </w:r>
          </w:p>
        </w:tc>
      </w:tr>
      <w:tr w:rsidR="009C38F0" w:rsidRPr="00E20961" w:rsidTr="00E2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Default="009C38F0" w:rsidP="009C38F0">
            <w:pPr>
              <w:spacing w:after="0" w:line="240" w:lineRule="auto"/>
              <w:rPr>
                <w:rFonts w:ascii="Times New Roman" w:hAnsi="Times New Roman"/>
                <w:sz w:val="20"/>
                <w:szCs w:val="20"/>
              </w:rPr>
            </w:pPr>
          </w:p>
        </w:tc>
        <w:tc>
          <w:tcPr>
            <w:tcW w:w="4773" w:type="pct"/>
            <w:gridSpan w:val="13"/>
            <w:shd w:val="clear" w:color="auto" w:fill="auto"/>
          </w:tcPr>
          <w:p w:rsidR="009C38F0" w:rsidRPr="00DA0419" w:rsidRDefault="009C38F0" w:rsidP="009C38F0">
            <w:pPr>
              <w:spacing w:after="0" w:line="240" w:lineRule="auto"/>
              <w:rPr>
                <w:rFonts w:ascii="Times New Roman" w:hAnsi="Times New Roman"/>
                <w:sz w:val="20"/>
                <w:szCs w:val="20"/>
              </w:rPr>
            </w:pPr>
            <w:r w:rsidRPr="00DA0419">
              <w:rPr>
                <w:rFonts w:ascii="Times New Roman" w:hAnsi="Times New Roman"/>
                <w:sz w:val="20"/>
                <w:szCs w:val="20"/>
              </w:rPr>
              <w:t>Немаловажным фактором улучшения социально-экономической ситуации на селе является развитие малых форм хозяйствования. В настоящее время уральские фермеры демонстрируют устойчивый рост основных производственных показателей, которых удалось достичь в том числе, за счёт комплекса мер государственной поддержки.</w:t>
            </w:r>
          </w:p>
          <w:p w:rsidR="009C38F0" w:rsidRPr="00DA0419" w:rsidRDefault="009C38F0" w:rsidP="009C38F0">
            <w:pPr>
              <w:spacing w:after="0" w:line="240" w:lineRule="auto"/>
              <w:rPr>
                <w:rFonts w:ascii="Times New Roman" w:hAnsi="Times New Roman"/>
                <w:sz w:val="20"/>
                <w:szCs w:val="20"/>
              </w:rPr>
            </w:pPr>
            <w:r w:rsidRPr="00DA0419">
              <w:rPr>
                <w:rFonts w:ascii="Times New Roman" w:hAnsi="Times New Roman"/>
                <w:sz w:val="20"/>
                <w:szCs w:val="20"/>
              </w:rPr>
              <w:t xml:space="preserve">Начиная с 2012 года в Свердловской области реализуются мероприятия, направленные на поддержку начинающих фермеров и развитие семейных животноводческих ферм. По результатам проведенных заседаний конкурсных комиссий в 2017 году обладателями грантов на развитие семейных животноводческих ферм признаны 6 К(Ф)Х. Перевыполнение обусловлено тем, что плановое значение было рассчитано исходя из максимально возможной </w:t>
            </w:r>
            <w:r w:rsidR="002C1E6F">
              <w:rPr>
                <w:rFonts w:ascii="Times New Roman" w:hAnsi="Times New Roman"/>
                <w:sz w:val="20"/>
                <w:szCs w:val="20"/>
              </w:rPr>
              <w:t>суммы предоставления гранта (до </w:t>
            </w:r>
            <w:r w:rsidRPr="00DA0419">
              <w:rPr>
                <w:rFonts w:ascii="Times New Roman" w:hAnsi="Times New Roman"/>
                <w:sz w:val="20"/>
                <w:szCs w:val="20"/>
              </w:rPr>
              <w:t>30,0 млн. руб. мясное и молочное животноводство и 21,6 млн. руб. остальные направления), поскольку средняя сумма гранта, заявленная грантополучателями, составила меньше максимально возможной (7,5 млн. руб.), то гранты предоставлены большему количеству фермерских хозяйств.</w:t>
            </w:r>
          </w:p>
          <w:p w:rsidR="009C38F0" w:rsidRDefault="009C38F0" w:rsidP="009C38F0">
            <w:pPr>
              <w:spacing w:after="0" w:line="240" w:lineRule="auto"/>
              <w:rPr>
                <w:rFonts w:ascii="Times New Roman" w:hAnsi="Times New Roman"/>
                <w:sz w:val="20"/>
                <w:szCs w:val="20"/>
              </w:rPr>
            </w:pPr>
            <w:r w:rsidRPr="00DA0419">
              <w:rPr>
                <w:rFonts w:ascii="Times New Roman" w:hAnsi="Times New Roman"/>
                <w:sz w:val="20"/>
                <w:szCs w:val="20"/>
              </w:rPr>
              <w:t>Также обладателями грантовой поддержки на создание и развитие своих хозяйств пр</w:t>
            </w:r>
            <w:r>
              <w:rPr>
                <w:rFonts w:ascii="Times New Roman" w:hAnsi="Times New Roman"/>
                <w:sz w:val="20"/>
                <w:szCs w:val="20"/>
              </w:rPr>
              <w:t>изнаны 20 начинающих фермеров</w:t>
            </w:r>
            <w:r w:rsidRPr="00DA0419">
              <w:rPr>
                <w:rFonts w:ascii="Times New Roman" w:hAnsi="Times New Roman"/>
                <w:sz w:val="20"/>
                <w:szCs w:val="20"/>
              </w:rPr>
              <w:t>. Гранты большему количеству грантополучателей выданы за счет выделения дополнительных средств в рамках субсидии на содействие достижению целевых показателей региональных программ развития агропромышленн</w:t>
            </w:r>
            <w:r>
              <w:rPr>
                <w:rFonts w:ascii="Times New Roman" w:hAnsi="Times New Roman"/>
                <w:sz w:val="20"/>
                <w:szCs w:val="20"/>
              </w:rPr>
              <w:t>ого комплекса «Единой субсидии»</w:t>
            </w:r>
            <w:r w:rsidR="002C1E6F">
              <w:rPr>
                <w:rFonts w:ascii="Times New Roman" w:hAnsi="Times New Roman"/>
                <w:sz w:val="20"/>
                <w:szCs w:val="20"/>
              </w:rPr>
              <w:t>.</w:t>
            </w:r>
          </w:p>
        </w:tc>
      </w:tr>
      <w:tr w:rsidR="009C38F0" w:rsidRPr="00E20961" w:rsidTr="00F7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FFFFFF"/>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spacing w:after="0" w:line="240" w:lineRule="auto"/>
              <w:rPr>
                <w:rFonts w:ascii="Times New Roman" w:hAnsi="Times New Roman"/>
                <w:color w:val="000000"/>
                <w:sz w:val="20"/>
                <w:szCs w:val="20"/>
              </w:rPr>
            </w:pPr>
            <w:r w:rsidRPr="00E20961">
              <w:rPr>
                <w:rFonts w:ascii="Times New Roman" w:hAnsi="Times New Roman"/>
                <w:color w:val="000000"/>
                <w:sz w:val="20"/>
                <w:szCs w:val="20"/>
              </w:rPr>
              <w:t>Осуществление консультационной и методической помощи малым формам хозяйствования</w:t>
            </w:r>
          </w:p>
        </w:tc>
        <w:tc>
          <w:tcPr>
            <w:tcW w:w="381"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1 этап</w:t>
            </w:r>
          </w:p>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(2016</w:t>
            </w:r>
            <w:r w:rsidRPr="00B43AA3">
              <w:rPr>
                <w:rFonts w:ascii="Times New Roman" w:hAnsi="Times New Roman"/>
                <w:color w:val="000000"/>
                <w:sz w:val="20"/>
                <w:szCs w:val="20"/>
                <w:lang w:eastAsia="ru-RU"/>
              </w:rPr>
              <w:t>–</w:t>
            </w:r>
            <w:r w:rsidRPr="00E20961">
              <w:rPr>
                <w:rFonts w:ascii="Times New Roman" w:hAnsi="Times New Roman"/>
                <w:sz w:val="20"/>
                <w:szCs w:val="20"/>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20961" w:rsidRDefault="009C38F0" w:rsidP="009C38F0">
            <w:pPr>
              <w:spacing w:after="0" w:line="240" w:lineRule="auto"/>
              <w:jc w:val="center"/>
              <w:rPr>
                <w:rFonts w:ascii="Times New Roman" w:hAnsi="Times New Roman"/>
                <w:sz w:val="20"/>
                <w:szCs w:val="20"/>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4; 5; 6; 7</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доля малых предприятий, получивших консультационную и методическую помощь, из общего числа обратившихся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процентов</w:t>
            </w:r>
          </w:p>
        </w:tc>
        <w:tc>
          <w:tcPr>
            <w:tcW w:w="282" w:type="pct"/>
            <w:gridSpan w:val="2"/>
          </w:tcPr>
          <w:p w:rsidR="009C38F0" w:rsidRPr="004A2AE3" w:rsidRDefault="009C38F0" w:rsidP="009C38F0">
            <w:pPr>
              <w:pStyle w:val="ConsPlusNormal"/>
              <w:jc w:val="center"/>
              <w:rPr>
                <w:rFonts w:ascii="Times New Roman" w:hAnsi="Times New Roman" w:cs="Times New Roman"/>
                <w:color w:val="000000"/>
                <w:sz w:val="20"/>
                <w:szCs w:val="20"/>
              </w:rPr>
            </w:pPr>
            <w:r w:rsidRPr="004A2AE3">
              <w:rPr>
                <w:rFonts w:ascii="Times New Roman" w:hAnsi="Times New Roman" w:cs="Times New Roman"/>
                <w:color w:val="000000"/>
                <w:sz w:val="20"/>
                <w:szCs w:val="20"/>
              </w:rPr>
              <w:t>не менее 100</w:t>
            </w:r>
          </w:p>
        </w:tc>
        <w:tc>
          <w:tcPr>
            <w:tcW w:w="271" w:type="pct"/>
          </w:tcPr>
          <w:p w:rsidR="009C38F0" w:rsidRPr="004A2AE3"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393" w:type="pct"/>
            <w:gridSpan w:val="2"/>
          </w:tcPr>
          <w:p w:rsidR="009C38F0" w:rsidRPr="004A2AE3"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Pr>
          <w:p w:rsidR="009C38F0" w:rsidRPr="00E20961" w:rsidRDefault="009C38F0" w:rsidP="002C1E6F">
            <w:pPr>
              <w:spacing w:after="0" w:line="240" w:lineRule="auto"/>
              <w:rPr>
                <w:rFonts w:ascii="Times New Roman" w:hAnsi="Times New Roman"/>
                <w:sz w:val="20"/>
                <w:szCs w:val="20"/>
              </w:rPr>
            </w:pPr>
            <w:r w:rsidRPr="00E20961">
              <w:rPr>
                <w:rFonts w:ascii="Times New Roman" w:hAnsi="Times New Roman"/>
                <w:sz w:val="20"/>
                <w:szCs w:val="20"/>
              </w:rPr>
              <w:t>Министерство агропромышленного комплекса и</w:t>
            </w:r>
            <w:r w:rsidR="002C1E6F">
              <w:rPr>
                <w:rFonts w:ascii="Times New Roman" w:hAnsi="Times New Roman"/>
                <w:sz w:val="20"/>
                <w:szCs w:val="20"/>
              </w:rPr>
              <w:t> </w:t>
            </w:r>
            <w:r w:rsidRPr="00E20961">
              <w:rPr>
                <w:rFonts w:ascii="Times New Roman" w:hAnsi="Times New Roman"/>
                <w:sz w:val="20"/>
                <w:szCs w:val="20"/>
              </w:rPr>
              <w:t>продовольствия Свердловской обл</w:t>
            </w:r>
            <w:r w:rsidR="002C1E6F">
              <w:rPr>
                <w:rFonts w:ascii="Times New Roman" w:hAnsi="Times New Roman"/>
                <w:sz w:val="20"/>
                <w:szCs w:val="20"/>
              </w:rPr>
              <w:t>асти, Министерство инвестиций и </w:t>
            </w:r>
            <w:r w:rsidRPr="00E20961">
              <w:rPr>
                <w:rFonts w:ascii="Times New Roman" w:hAnsi="Times New Roman"/>
                <w:sz w:val="20"/>
                <w:szCs w:val="20"/>
              </w:rPr>
              <w:t>развития Свердловской области</w:t>
            </w:r>
          </w:p>
        </w:tc>
        <w:tc>
          <w:tcPr>
            <w:tcW w:w="563" w:type="pct"/>
          </w:tcPr>
          <w:p w:rsidR="009C38F0" w:rsidRPr="00E20961" w:rsidRDefault="009C38F0" w:rsidP="009C38F0">
            <w:pPr>
              <w:spacing w:after="0" w:line="240" w:lineRule="auto"/>
              <w:jc w:val="center"/>
              <w:rPr>
                <w:rFonts w:ascii="Times New Roman" w:hAnsi="Times New Roman"/>
                <w:sz w:val="20"/>
                <w:szCs w:val="20"/>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227" w:type="pct"/>
          </w:tcPr>
          <w:p w:rsidR="009C38F0" w:rsidRPr="0062559E" w:rsidRDefault="009C38F0" w:rsidP="009C38F0">
            <w:pPr>
              <w:spacing w:after="0" w:line="240" w:lineRule="auto"/>
              <w:jc w:val="both"/>
              <w:rPr>
                <w:rFonts w:ascii="Times New Roman" w:hAnsi="Times New Roman"/>
                <w:color w:val="000000"/>
                <w:sz w:val="20"/>
                <w:szCs w:val="20"/>
                <w:lang w:eastAsia="ru-RU"/>
              </w:rPr>
            </w:pPr>
          </w:p>
        </w:tc>
        <w:tc>
          <w:tcPr>
            <w:tcW w:w="4773" w:type="pct"/>
            <w:gridSpan w:val="13"/>
          </w:tcPr>
          <w:p w:rsidR="009C38F0" w:rsidRPr="00DA0419" w:rsidRDefault="009C38F0" w:rsidP="009C38F0">
            <w:pPr>
              <w:spacing w:after="0" w:line="240" w:lineRule="auto"/>
              <w:rPr>
                <w:rFonts w:ascii="Times New Roman" w:hAnsi="Times New Roman"/>
                <w:color w:val="000000"/>
                <w:sz w:val="20"/>
                <w:szCs w:val="20"/>
                <w:lang w:eastAsia="ru-RU"/>
              </w:rPr>
            </w:pPr>
            <w:r w:rsidRPr="00DA0419">
              <w:rPr>
                <w:rFonts w:ascii="Times New Roman" w:hAnsi="Times New Roman"/>
                <w:color w:val="000000"/>
                <w:sz w:val="20"/>
                <w:szCs w:val="20"/>
                <w:lang w:eastAsia="ru-RU"/>
              </w:rPr>
              <w:t xml:space="preserve">Для повышения информированности сельского населения, малых форм хозяйствования на селе о мерах государственной поддержки с участием специалистов отдела проведено шесть семинаров-совещаний, проведены курсы повышения квалификации по направлению «Организация К(Ф)Х. Поддержка начинающих фермеров». </w:t>
            </w:r>
          </w:p>
          <w:p w:rsidR="009C38F0" w:rsidRPr="0062559E" w:rsidRDefault="009C38F0" w:rsidP="009C38F0">
            <w:pPr>
              <w:spacing w:after="0" w:line="240" w:lineRule="auto"/>
              <w:rPr>
                <w:rFonts w:ascii="Times New Roman" w:hAnsi="Times New Roman"/>
                <w:color w:val="000000"/>
                <w:sz w:val="20"/>
                <w:szCs w:val="20"/>
                <w:lang w:eastAsia="ru-RU"/>
              </w:rPr>
            </w:pPr>
            <w:r w:rsidRPr="00DA0419">
              <w:rPr>
                <w:rFonts w:ascii="Times New Roman" w:hAnsi="Times New Roman"/>
                <w:color w:val="000000"/>
                <w:sz w:val="20"/>
                <w:szCs w:val="20"/>
                <w:lang w:eastAsia="ru-RU"/>
              </w:rPr>
              <w:t>По вопросам создания и развития предпринимательства в сфере сельскохозяйственного производства проводятся ежедневные консультации, направлено более 84</w:t>
            </w:r>
            <w:r>
              <w:rPr>
                <w:rFonts w:ascii="Times New Roman" w:hAnsi="Times New Roman"/>
                <w:color w:val="000000"/>
                <w:sz w:val="20"/>
                <w:szCs w:val="20"/>
                <w:lang w:eastAsia="ru-RU"/>
              </w:rPr>
              <w:t> </w:t>
            </w:r>
            <w:r w:rsidRPr="00DA0419">
              <w:rPr>
                <w:rFonts w:ascii="Times New Roman" w:hAnsi="Times New Roman"/>
                <w:color w:val="000000"/>
                <w:sz w:val="20"/>
                <w:szCs w:val="20"/>
                <w:lang w:eastAsia="ru-RU"/>
              </w:rPr>
              <w:t>ответов на письменные обращения граждан. Консультационная и методическая помощь оказана всем обратившимся гражданам и индивидуальным п</w:t>
            </w:r>
            <w:r>
              <w:rPr>
                <w:rFonts w:ascii="Times New Roman" w:hAnsi="Times New Roman"/>
                <w:color w:val="000000"/>
                <w:sz w:val="20"/>
                <w:szCs w:val="20"/>
                <w:lang w:eastAsia="ru-RU"/>
              </w:rPr>
              <w:t>редпринимателям в полном объеме</w:t>
            </w:r>
            <w:r w:rsidR="002C1E6F">
              <w:rPr>
                <w:rFonts w:ascii="Times New Roman" w:hAnsi="Times New Roman"/>
                <w:color w:val="000000"/>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3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vAlign w:val="center"/>
          </w:tcPr>
          <w:p w:rsidR="009C38F0" w:rsidRPr="00F87ACF" w:rsidRDefault="009C38F0" w:rsidP="009C38F0">
            <w:pPr>
              <w:spacing w:after="0" w:line="240" w:lineRule="auto"/>
              <w:jc w:val="center"/>
              <w:rPr>
                <w:rFonts w:ascii="Times New Roman" w:hAnsi="Times New Roman"/>
                <w:b/>
                <w:color w:val="000000"/>
                <w:sz w:val="20"/>
                <w:szCs w:val="20"/>
              </w:rPr>
            </w:pPr>
            <w:r w:rsidRPr="00F87ACF">
              <w:rPr>
                <w:rFonts w:ascii="Times New Roman" w:hAnsi="Times New Roman"/>
                <w:b/>
                <w:color w:val="000000"/>
                <w:sz w:val="20"/>
                <w:szCs w:val="20"/>
              </w:rPr>
              <w:t>Направление социально-экономической политики Свердловской области на 2016–2030 годы «Развитие туристского потенциала»</w:t>
            </w:r>
          </w:p>
          <w:p w:rsidR="009C38F0" w:rsidRPr="00E20961" w:rsidRDefault="009C38F0" w:rsidP="009C38F0">
            <w:pPr>
              <w:spacing w:after="0" w:line="240" w:lineRule="auto"/>
              <w:jc w:val="center"/>
              <w:rPr>
                <w:rFonts w:ascii="Times New Roman" w:hAnsi="Times New Roman"/>
                <w:sz w:val="20"/>
                <w:szCs w:val="20"/>
              </w:rPr>
            </w:pPr>
            <w:r w:rsidRPr="00F87ACF">
              <w:rPr>
                <w:rFonts w:ascii="Times New Roman" w:hAnsi="Times New Roman"/>
                <w:b/>
                <w:color w:val="000000"/>
                <w:sz w:val="20"/>
                <w:szCs w:val="20"/>
              </w:rPr>
              <w:t xml:space="preserve">Целью реализации направления является формирование современной конкурентоспособной туристской индустрии посредством максимального </w:t>
            </w:r>
            <w:r w:rsidRPr="00F87ACF">
              <w:rPr>
                <w:rFonts w:ascii="Times New Roman" w:hAnsi="Times New Roman"/>
                <w:b/>
                <w:color w:val="000000"/>
                <w:sz w:val="20"/>
                <w:szCs w:val="20"/>
              </w:rPr>
              <w:br/>
              <w:t>полного использования</w:t>
            </w:r>
            <w:r w:rsidRPr="00E47E84">
              <w:rPr>
                <w:rFonts w:ascii="Times New Roman" w:hAnsi="Times New Roman"/>
                <w:b/>
                <w:sz w:val="20"/>
                <w:szCs w:val="20"/>
                <w:lang w:eastAsia="ru-RU"/>
              </w:rPr>
              <w:t xml:space="preserve"> существующего туристского потенциала и снятия инфраструктурных ограничений для его развития</w:t>
            </w:r>
            <w:r w:rsidR="001306BD">
              <w:rPr>
                <w:rFonts w:ascii="Times New Roman" w:hAnsi="Times New Roman"/>
                <w:b/>
                <w:sz w:val="20"/>
                <w:szCs w:val="20"/>
                <w:lang w:eastAsia="ru-RU"/>
              </w:rPr>
              <w:t>.</w:t>
            </w:r>
          </w:p>
        </w:tc>
      </w:tr>
      <w:tr w:rsidR="009C38F0"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3596" w:type="pct"/>
            <w:gridSpan w:val="10"/>
            <w:shd w:val="clear" w:color="auto" w:fill="auto"/>
          </w:tcPr>
          <w:p w:rsidR="009C38F0" w:rsidRDefault="009C38F0" w:rsidP="009C38F0">
            <w:pPr>
              <w:spacing w:after="0" w:line="240" w:lineRule="auto"/>
              <w:rPr>
                <w:rFonts w:ascii="Times New Roman" w:hAnsi="Times New Roman"/>
                <w:b/>
                <w:bCs/>
                <w:sz w:val="20"/>
                <w:szCs w:val="20"/>
                <w:lang w:eastAsia="ru-RU"/>
              </w:rPr>
            </w:pPr>
            <w:r w:rsidRPr="00A16D36">
              <w:rPr>
                <w:rFonts w:ascii="Times New Roman" w:hAnsi="Times New Roman"/>
                <w:b/>
                <w:bCs/>
                <w:sz w:val="20"/>
                <w:szCs w:val="20"/>
                <w:lang w:eastAsia="ru-RU"/>
              </w:rPr>
              <w:t>Проект «Индустрия туризма» Стратегии социально-экономического развития Свердло</w:t>
            </w:r>
            <w:r>
              <w:rPr>
                <w:rFonts w:ascii="Times New Roman" w:hAnsi="Times New Roman"/>
                <w:b/>
                <w:bCs/>
                <w:sz w:val="20"/>
                <w:szCs w:val="20"/>
                <w:lang w:eastAsia="ru-RU"/>
              </w:rPr>
              <w:t xml:space="preserve">вской области </w:t>
            </w:r>
            <w:r>
              <w:rPr>
                <w:rFonts w:ascii="Times New Roman" w:hAnsi="Times New Roman"/>
                <w:b/>
                <w:bCs/>
                <w:sz w:val="20"/>
                <w:szCs w:val="20"/>
                <w:lang w:eastAsia="ru-RU"/>
              </w:rPr>
              <w:br/>
              <w:t>на 2016–2030 годы.</w:t>
            </w:r>
          </w:p>
          <w:p w:rsidR="009C38F0" w:rsidRPr="0076112F" w:rsidRDefault="009C38F0" w:rsidP="009C38F0">
            <w:pPr>
              <w:spacing w:after="0" w:line="240" w:lineRule="auto"/>
              <w:rPr>
                <w:rFonts w:ascii="Times New Roman" w:hAnsi="Times New Roman"/>
                <w:bCs/>
                <w:sz w:val="20"/>
                <w:szCs w:val="20"/>
                <w:lang w:eastAsia="ru-RU"/>
              </w:rPr>
            </w:pPr>
            <w:r w:rsidRPr="00382442">
              <w:rPr>
                <w:rFonts w:ascii="Times New Roman" w:hAnsi="Times New Roman"/>
                <w:bCs/>
                <w:sz w:val="20"/>
                <w:szCs w:val="20"/>
                <w:lang w:eastAsia="ru-RU"/>
              </w:rPr>
              <w:t xml:space="preserve">Проект реализуется в рамках следующих государственных программ </w:t>
            </w:r>
            <w:r w:rsidRPr="0076112F">
              <w:rPr>
                <w:rFonts w:ascii="Times New Roman" w:hAnsi="Times New Roman"/>
                <w:bCs/>
                <w:sz w:val="20"/>
                <w:szCs w:val="20"/>
                <w:lang w:eastAsia="ru-RU"/>
              </w:rPr>
              <w:t>Свердловской области:</w:t>
            </w:r>
          </w:p>
          <w:p w:rsidR="009C38F0" w:rsidRPr="0076112F" w:rsidRDefault="009C38F0" w:rsidP="009C38F0">
            <w:pPr>
              <w:spacing w:after="0" w:line="240" w:lineRule="auto"/>
              <w:rPr>
                <w:rFonts w:ascii="Times New Roman" w:hAnsi="Times New Roman"/>
                <w:bCs/>
                <w:sz w:val="20"/>
                <w:szCs w:val="20"/>
                <w:lang w:eastAsia="ru-RU"/>
              </w:rPr>
            </w:pPr>
            <w:r w:rsidRPr="0076112F">
              <w:rPr>
                <w:rFonts w:ascii="Times New Roman" w:hAnsi="Times New Roman"/>
                <w:bCs/>
                <w:sz w:val="20"/>
                <w:szCs w:val="20"/>
                <w:lang w:eastAsia="ru-RU"/>
              </w:rPr>
              <w:t>1)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p>
          <w:p w:rsidR="009C38F0" w:rsidRPr="0076112F" w:rsidRDefault="009C38F0" w:rsidP="009C38F0">
            <w:pPr>
              <w:spacing w:after="0" w:line="240" w:lineRule="auto"/>
              <w:rPr>
                <w:rFonts w:ascii="Times New Roman" w:hAnsi="Times New Roman"/>
                <w:bCs/>
                <w:sz w:val="20"/>
                <w:szCs w:val="20"/>
                <w:lang w:eastAsia="ru-RU"/>
              </w:rPr>
            </w:pPr>
            <w:r w:rsidRPr="0076112F">
              <w:rPr>
                <w:rFonts w:ascii="Times New Roman" w:hAnsi="Times New Roman"/>
                <w:bCs/>
                <w:sz w:val="20"/>
                <w:szCs w:val="20"/>
                <w:lang w:eastAsia="ru-RU"/>
              </w:rPr>
              <w:t>2) «Развитие международных и внешнеэкономических связей Свердловской области до 2024 года» (утверждена постановлением Правительства Свердловской области от 24.10.2013 № 1295-ПП);</w:t>
            </w:r>
          </w:p>
          <w:p w:rsidR="009C38F0" w:rsidRPr="0076112F" w:rsidRDefault="009C38F0" w:rsidP="009C38F0">
            <w:pPr>
              <w:spacing w:after="0" w:line="240" w:lineRule="auto"/>
              <w:rPr>
                <w:rFonts w:ascii="Times New Roman" w:hAnsi="Times New Roman"/>
                <w:bCs/>
                <w:sz w:val="20"/>
                <w:szCs w:val="20"/>
                <w:lang w:eastAsia="ru-RU"/>
              </w:rPr>
            </w:pPr>
            <w:r w:rsidRPr="0076112F">
              <w:rPr>
                <w:rFonts w:ascii="Times New Roman" w:hAnsi="Times New Roman"/>
                <w:bCs/>
                <w:sz w:val="20"/>
                <w:szCs w:val="20"/>
                <w:lang w:eastAsia="ru-RU"/>
              </w:rPr>
              <w:t>3) «Обеспечение рационального и безопасного природопользования на территории Свердловской области до 2024 года» (утверждена постановлением Правительства Свердловской области от 21.10.2013 № 1269-ПП);</w:t>
            </w:r>
          </w:p>
          <w:p w:rsidR="009C38F0" w:rsidRPr="00A16D36" w:rsidRDefault="009C38F0" w:rsidP="009C38F0">
            <w:pPr>
              <w:spacing w:after="0" w:line="240" w:lineRule="auto"/>
              <w:rPr>
                <w:rFonts w:ascii="Times New Roman" w:hAnsi="Times New Roman"/>
                <w:sz w:val="20"/>
                <w:szCs w:val="20"/>
                <w:lang w:eastAsia="ru-RU"/>
              </w:rPr>
            </w:pPr>
            <w:r w:rsidRPr="0076112F">
              <w:rPr>
                <w:rFonts w:ascii="Times New Roman" w:hAnsi="Times New Roman"/>
                <w:bCs/>
                <w:sz w:val="20"/>
                <w:szCs w:val="20"/>
                <w:lang w:eastAsia="ru-RU"/>
              </w:rPr>
              <w:t>4) «Повышение эффективности управления государственной собственностью Свердловской области до 2024 года» (утверждена постановлением Правительства Свердловской области от 21.10.2013 № 1264-ПП «Об утверждении</w:t>
            </w:r>
            <w:r w:rsidRPr="00382442">
              <w:rPr>
                <w:rFonts w:ascii="Times New Roman" w:hAnsi="Times New Roman"/>
                <w:bCs/>
                <w:sz w:val="20"/>
                <w:szCs w:val="20"/>
                <w:lang w:eastAsia="ru-RU"/>
              </w:rPr>
              <w:t xml:space="preserve"> государственной программы Свердловской области «Повышение эффективности управления государственной собственностью Свердловской области до 2020 года»)</w:t>
            </w:r>
            <w:r w:rsidR="00C9125F">
              <w:rPr>
                <w:rFonts w:ascii="Times New Roman" w:hAnsi="Times New Roman"/>
                <w:bCs/>
                <w:sz w:val="20"/>
                <w:szCs w:val="20"/>
                <w:lang w:eastAsia="ru-RU"/>
              </w:rPr>
              <w:t>.</w:t>
            </w:r>
          </w:p>
        </w:tc>
        <w:tc>
          <w:tcPr>
            <w:tcW w:w="614" w:type="pct"/>
            <w:gridSpan w:val="2"/>
            <w:shd w:val="clear" w:color="auto" w:fill="auto"/>
          </w:tcPr>
          <w:p w:rsidR="009C38F0" w:rsidRPr="00E20961" w:rsidRDefault="009C38F0" w:rsidP="009C38F0">
            <w:pPr>
              <w:pStyle w:val="ConsPlusNormal"/>
              <w:rPr>
                <w:rFonts w:ascii="Times New Roman" w:hAnsi="Times New Roman" w:cs="Times New Roman"/>
                <w:b/>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vAlign w:val="center"/>
          </w:tcPr>
          <w:p w:rsidR="009C38F0" w:rsidRPr="00E20961" w:rsidRDefault="009C38F0" w:rsidP="009C38F0">
            <w:pPr>
              <w:pStyle w:val="ConsPlusNormal"/>
              <w:rPr>
                <w:rFonts w:ascii="Times New Roman" w:hAnsi="Times New Roman" w:cs="Times New Roman"/>
                <w:b/>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val="restart"/>
            <w:vAlign w:val="center"/>
          </w:tcPr>
          <w:p w:rsidR="009C38F0" w:rsidRPr="00E20961" w:rsidRDefault="009C38F0" w:rsidP="009C38F0">
            <w:pPr>
              <w:pStyle w:val="ConsPlusNormal"/>
              <w:rPr>
                <w:rFonts w:ascii="Times New Roman" w:hAnsi="Times New Roman" w:cs="Times New Roman"/>
                <w:sz w:val="20"/>
                <w:szCs w:val="20"/>
              </w:rPr>
            </w:pPr>
          </w:p>
        </w:tc>
        <w:tc>
          <w:tcPr>
            <w:tcW w:w="381" w:type="pct"/>
            <w:vMerge w:val="restart"/>
            <w:vAlign w:val="center"/>
          </w:tcPr>
          <w:p w:rsidR="009C38F0" w:rsidRPr="00E20961" w:rsidRDefault="009C38F0" w:rsidP="009C38F0">
            <w:pPr>
              <w:pStyle w:val="ConsPlusNormal"/>
              <w:rPr>
                <w:rFonts w:ascii="Times New Roman" w:hAnsi="Times New Roman" w:cs="Times New Roman"/>
                <w:sz w:val="20"/>
                <w:szCs w:val="20"/>
              </w:rPr>
            </w:pP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объем платных услуг коллективных средств размещения</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 xml:space="preserve">млрд. </w:t>
            </w:r>
            <w:r w:rsidRPr="00E20961">
              <w:rPr>
                <w:rFonts w:ascii="Times New Roman" w:hAnsi="Times New Roman" w:cs="Times New Roman"/>
                <w:sz w:val="20"/>
                <w:szCs w:val="20"/>
              </w:rPr>
              <w:br/>
              <w:t>рублей</w:t>
            </w:r>
          </w:p>
        </w:tc>
        <w:tc>
          <w:tcPr>
            <w:tcW w:w="282" w:type="pct"/>
            <w:gridSpan w:val="2"/>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9</w:t>
            </w:r>
          </w:p>
        </w:tc>
        <w:tc>
          <w:tcPr>
            <w:tcW w:w="271" w:type="pct"/>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10,25</w:t>
            </w:r>
          </w:p>
        </w:tc>
        <w:tc>
          <w:tcPr>
            <w:tcW w:w="393" w:type="pct"/>
            <w:gridSpan w:val="2"/>
            <w:shd w:val="clear" w:color="auto" w:fill="FFFFFF"/>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113,8</w:t>
            </w:r>
          </w:p>
        </w:tc>
        <w:tc>
          <w:tcPr>
            <w:tcW w:w="614" w:type="pct"/>
            <w:gridSpan w:val="2"/>
          </w:tcPr>
          <w:p w:rsidR="009C38F0" w:rsidRPr="00E20961" w:rsidRDefault="009C38F0" w:rsidP="009C38F0">
            <w:pPr>
              <w:spacing w:after="0" w:line="240" w:lineRule="auto"/>
              <w:rPr>
                <w:rFonts w:ascii="Times New Roman" w:hAnsi="Times New Roman"/>
                <w:sz w:val="20"/>
                <w:szCs w:val="20"/>
              </w:rPr>
            </w:pPr>
          </w:p>
        </w:tc>
        <w:tc>
          <w:tcPr>
            <w:tcW w:w="563" w:type="pct"/>
          </w:tcPr>
          <w:p w:rsidR="009C38F0" w:rsidRPr="00E20961" w:rsidRDefault="009C38F0" w:rsidP="009C38F0">
            <w:pPr>
              <w:pStyle w:val="ConsPlusNormal"/>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tcPr>
          <w:p w:rsidR="009C38F0" w:rsidRPr="00E20961" w:rsidRDefault="009C38F0" w:rsidP="009C38F0">
            <w:pPr>
              <w:spacing w:after="0" w:line="240" w:lineRule="auto"/>
              <w:rPr>
                <w:rFonts w:ascii="Times New Roman" w:hAnsi="Times New Roman"/>
                <w:sz w:val="20"/>
                <w:szCs w:val="20"/>
              </w:rPr>
            </w:pPr>
          </w:p>
        </w:tc>
        <w:tc>
          <w:tcPr>
            <w:tcW w:w="381" w:type="pct"/>
            <w:vMerge/>
          </w:tcPr>
          <w:p w:rsidR="009C38F0" w:rsidRPr="00E20961" w:rsidRDefault="009C38F0" w:rsidP="009C38F0">
            <w:pPr>
              <w:spacing w:after="0" w:line="240" w:lineRule="auto"/>
              <w:rPr>
                <w:rFonts w:ascii="Times New Roman" w:hAnsi="Times New Roman"/>
                <w:sz w:val="20"/>
                <w:szCs w:val="20"/>
              </w:rPr>
            </w:pP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число прибытий в коллективные средства размещения</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 xml:space="preserve">млн. </w:t>
            </w:r>
            <w:r w:rsidRPr="00E20961">
              <w:rPr>
                <w:rFonts w:ascii="Times New Roman" w:hAnsi="Times New Roman" w:cs="Times New Roman"/>
                <w:sz w:val="20"/>
                <w:szCs w:val="20"/>
              </w:rPr>
              <w:br/>
              <w:t>человек</w:t>
            </w:r>
          </w:p>
        </w:tc>
        <w:tc>
          <w:tcPr>
            <w:tcW w:w="282" w:type="pct"/>
            <w:gridSpan w:val="2"/>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1,7</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х</w:t>
            </w:r>
          </w:p>
        </w:tc>
        <w:tc>
          <w:tcPr>
            <w:tcW w:w="614" w:type="pct"/>
            <w:gridSpan w:val="2"/>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1F0841" w:rsidRDefault="002C1E6F" w:rsidP="009C38F0">
            <w:pPr>
              <w:pStyle w:val="ConsPlusNormal"/>
              <w:rPr>
                <w:rFonts w:ascii="Times New Roman" w:hAnsi="Times New Roman" w:cs="Times New Roman"/>
                <w:sz w:val="20"/>
                <w:szCs w:val="20"/>
              </w:rPr>
            </w:pPr>
            <w:r>
              <w:rPr>
                <w:rFonts w:ascii="Times New Roman" w:hAnsi="Times New Roman" w:cs="Times New Roman"/>
                <w:sz w:val="20"/>
                <w:szCs w:val="20"/>
              </w:rPr>
              <w:t>С</w:t>
            </w:r>
            <w:r w:rsidR="009C38F0">
              <w:rPr>
                <w:rFonts w:ascii="Times New Roman" w:hAnsi="Times New Roman" w:cs="Times New Roman"/>
                <w:sz w:val="20"/>
                <w:szCs w:val="20"/>
              </w:rPr>
              <w:t>татданные поступят в июле 2018 года</w:t>
            </w:r>
            <w:r>
              <w:rPr>
                <w:rFonts w:ascii="Times New Roman" w:hAnsi="Times New Roman" w:cs="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pStyle w:val="ConsPlusNormal"/>
              <w:jc w:val="center"/>
              <w:rPr>
                <w:rFonts w:ascii="Times New Roman" w:hAnsi="Times New Roman" w:cs="Times New Roman"/>
                <w:b/>
                <w:sz w:val="20"/>
                <w:szCs w:val="20"/>
              </w:rPr>
            </w:pPr>
            <w:r w:rsidRPr="00E20961">
              <w:rPr>
                <w:rFonts w:ascii="Times New Roman" w:hAnsi="Times New Roman" w:cs="Times New Roman"/>
                <w:b/>
                <w:sz w:val="20"/>
                <w:szCs w:val="20"/>
              </w:rPr>
              <w:t>Задача 1. Оценка туристского потенциала на основе исторического наследия, традиций ремесленного производства, природных достопримечательностей Свердловской области (направление Стратегии «Развитие туристского потенциала»)</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Анализ экологической ситуации в Свердловской области для соответствующего планирования туристской деятельности</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проведенных мониторингов экологической ситуации в Свердловской области для соответствующего планирования туристской деятельности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8F5678"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9C38F0" w:rsidRPr="00E20961" w:rsidRDefault="009C38F0" w:rsidP="005410F7">
            <w:pPr>
              <w:spacing w:after="0" w:line="240" w:lineRule="auto"/>
              <w:rPr>
                <w:rFonts w:ascii="Times New Roman" w:hAnsi="Times New Roman"/>
                <w:sz w:val="20"/>
                <w:szCs w:val="20"/>
              </w:rPr>
            </w:pPr>
            <w:r w:rsidRPr="00E20961">
              <w:rPr>
                <w:rFonts w:ascii="Times New Roman" w:hAnsi="Times New Roman"/>
                <w:sz w:val="20"/>
                <w:szCs w:val="20"/>
              </w:rPr>
              <w:t>Министерство природных ресурсов и</w:t>
            </w:r>
            <w:r w:rsidR="005410F7">
              <w:rPr>
                <w:rFonts w:ascii="Times New Roman" w:hAnsi="Times New Roman"/>
                <w:sz w:val="20"/>
                <w:szCs w:val="20"/>
              </w:rPr>
              <w:t> </w:t>
            </w:r>
            <w:r w:rsidRPr="00E20961">
              <w:rPr>
                <w:rFonts w:ascii="Times New Roman" w:hAnsi="Times New Roman"/>
                <w:sz w:val="20"/>
                <w:szCs w:val="20"/>
              </w:rPr>
              <w:t>экологии Свердловской области</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i/>
                <w:sz w:val="20"/>
                <w:szCs w:val="20"/>
              </w:rPr>
            </w:pPr>
          </w:p>
        </w:tc>
      </w:tr>
      <w:tr w:rsidR="009C38F0" w:rsidRPr="00E20961" w:rsidTr="0014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cantSplit/>
        </w:trPr>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E20961" w:rsidRDefault="009C38F0" w:rsidP="009C38F0">
            <w:pPr>
              <w:spacing w:after="0" w:line="240" w:lineRule="auto"/>
              <w:rPr>
                <w:rFonts w:ascii="Times New Roman" w:hAnsi="Times New Roman"/>
                <w:sz w:val="20"/>
                <w:szCs w:val="20"/>
              </w:rPr>
            </w:pPr>
            <w:r w:rsidRPr="00B9200E">
              <w:rPr>
                <w:rFonts w:ascii="Times New Roman" w:hAnsi="Times New Roman"/>
                <w:sz w:val="20"/>
                <w:szCs w:val="20"/>
              </w:rPr>
              <w:t>В 2017 году Министерством природных ресурсов и экологии Свердловской области заключен государственный контракт на выполнение работ по ведению мониторинга на особо охраняемых природных территориях Свердловской области, включая природные парки: «Оленьи ручьи», «Река Чусовая», «Бажовские места», природно-минералогический заказник «Режевской»</w:t>
            </w:r>
            <w:r w:rsidR="005410F7">
              <w:rPr>
                <w:rFonts w:ascii="Times New Roman" w:hAnsi="Times New Roman"/>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754"/>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Разработка и формирование «брендовых» маршрутов по территории Свердловской области</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«брендовых» маршрутов по территории Свердловской области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8F5678"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3</w:t>
            </w:r>
          </w:p>
        </w:tc>
        <w:tc>
          <w:tcPr>
            <w:tcW w:w="393" w:type="pct"/>
            <w:gridSpan w:val="2"/>
            <w:shd w:val="clear" w:color="auto" w:fill="auto"/>
          </w:tcPr>
          <w:p w:rsidR="009C38F0" w:rsidRPr="00E20961" w:rsidRDefault="00145001"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в 1,5 раза</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Министерство инвестиций и развития Свердловской области</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i/>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752"/>
        </w:trPr>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E20961" w:rsidRDefault="009C38F0" w:rsidP="009C38F0">
            <w:pPr>
              <w:spacing w:after="0" w:line="240" w:lineRule="auto"/>
              <w:rPr>
                <w:rFonts w:ascii="Times New Roman" w:hAnsi="Times New Roman"/>
                <w:sz w:val="20"/>
                <w:szCs w:val="20"/>
              </w:rPr>
            </w:pPr>
            <w:r w:rsidRPr="00B9200E">
              <w:rPr>
                <w:rFonts w:ascii="Times New Roman" w:hAnsi="Times New Roman"/>
                <w:sz w:val="20"/>
                <w:szCs w:val="20"/>
              </w:rPr>
              <w:t>В целях реализации мероприятия между Министерством инвестиций и развития Свердловской области и ГБУ СО «Центр развития туризма Свердловской области» (далее – Центр развития туризма) заключено соглашение о предоставлении субсидий от 30.12.2016 № 07-2016-124 на сумму 1 9</w:t>
            </w:r>
            <w:r w:rsidR="005410F7">
              <w:rPr>
                <w:rFonts w:ascii="Times New Roman" w:hAnsi="Times New Roman"/>
                <w:sz w:val="20"/>
                <w:szCs w:val="20"/>
              </w:rPr>
              <w:t>00,0 тыс. рублей. Разработано и </w:t>
            </w:r>
            <w:r w:rsidRPr="00B9200E">
              <w:rPr>
                <w:rFonts w:ascii="Times New Roman" w:hAnsi="Times New Roman"/>
                <w:sz w:val="20"/>
                <w:szCs w:val="20"/>
              </w:rPr>
              <w:t>сформировано 3 брендовых маршрута («Бажовские путешествия», «Уральское оливье», «Не словами, а делами»). Создано 3 видеоролика («Уральские истории. Серия 1-я. Екатеринбург на выходные», «Уральские истории. Серия 2-я. Семейное путешествие», «Уральские истории. Серия 3-я. С иностранцем на завод»). Также разработаны: базовая модель индивидуальной идентичности Свердловской области (логотип, слоган, фирменный стиль), программа позиционирования Свердловской области как привлекательного туристского региона, имиджевый паспорт Свердловской области (уникальное туристское предложение региона)</w:t>
            </w:r>
            <w:r w:rsidR="005410F7">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Задача 2. Продвижение туристского бренда Свердловской области на внутреннем и внешнем рынке </w:t>
            </w:r>
            <w:r w:rsidRPr="00E20961">
              <w:rPr>
                <w:rFonts w:ascii="Times New Roman" w:hAnsi="Times New Roman"/>
                <w:b/>
                <w:sz w:val="20"/>
                <w:szCs w:val="20"/>
              </w:rPr>
              <w:br/>
              <w:t>(направление Стратегии «Развитие туристского потенциала»)</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Проведение презентаций туристского потенциала Свердловской области в рамках международных, российских и региональных туристских выставок, конференций и форумов</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презентаций туристского по</w:t>
            </w:r>
            <w:r w:rsidR="005410F7">
              <w:rPr>
                <w:rFonts w:ascii="Times New Roman" w:hAnsi="Times New Roman" w:cs="Times New Roman"/>
                <w:sz w:val="20"/>
                <w:szCs w:val="20"/>
              </w:rPr>
              <w:t>тенциала Свердловской области в </w:t>
            </w:r>
            <w:r w:rsidRPr="00E20961">
              <w:rPr>
                <w:rFonts w:ascii="Times New Roman" w:hAnsi="Times New Roman" w:cs="Times New Roman"/>
                <w:sz w:val="20"/>
                <w:szCs w:val="20"/>
              </w:rPr>
              <w:t>рамках международных, российских и региональных туристских выставок, конференций и форумов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8F5678"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71" w:type="pct"/>
            <w:shd w:val="clear" w:color="auto" w:fill="auto"/>
          </w:tcPr>
          <w:p w:rsidR="009C38F0" w:rsidRPr="008F1568"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29</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145,0</w:t>
            </w:r>
          </w:p>
        </w:tc>
        <w:tc>
          <w:tcPr>
            <w:tcW w:w="614" w:type="pct"/>
            <w:gridSpan w:val="2"/>
            <w:shd w:val="clear" w:color="auto" w:fill="auto"/>
          </w:tcPr>
          <w:p w:rsidR="009C38F0" w:rsidRPr="00E20961" w:rsidRDefault="009C38F0" w:rsidP="005410F7">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r w:rsidR="005410F7">
              <w:rPr>
                <w:rFonts w:ascii="Times New Roman" w:hAnsi="Times New Roman" w:cs="Times New Roman"/>
                <w:sz w:val="20"/>
                <w:szCs w:val="20"/>
              </w:rPr>
              <w:t xml:space="preserve"> Министерство международных и </w:t>
            </w:r>
            <w:r w:rsidRPr="00E20961">
              <w:rPr>
                <w:rFonts w:ascii="Times New Roman" w:hAnsi="Times New Roman" w:cs="Times New Roman"/>
                <w:sz w:val="20"/>
                <w:szCs w:val="20"/>
              </w:rPr>
              <w:t>внешнеэкономических Свердловской области</w:t>
            </w: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lang w:eastAsia="ru-RU"/>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B9200E" w:rsidRDefault="009C38F0" w:rsidP="009C38F0">
            <w:pPr>
              <w:spacing w:after="0" w:line="240" w:lineRule="auto"/>
              <w:rPr>
                <w:rFonts w:ascii="Times New Roman" w:hAnsi="Times New Roman"/>
                <w:color w:val="000000"/>
                <w:sz w:val="20"/>
                <w:szCs w:val="20"/>
              </w:rPr>
            </w:pPr>
            <w:r w:rsidRPr="00B9200E">
              <w:rPr>
                <w:rFonts w:ascii="Times New Roman" w:hAnsi="Times New Roman"/>
                <w:color w:val="000000"/>
                <w:sz w:val="20"/>
                <w:szCs w:val="20"/>
              </w:rPr>
              <w:t>В целях реализации мероприятия между Министерством инвестиций и развития Свердловской области и Центром развития туризма заключено соглашение о предоставлении субсидий от 30.12.2016 № 07-2016-128 на сумму 2970,0 тыс. рублей.</w:t>
            </w:r>
          </w:p>
          <w:p w:rsidR="009C38F0" w:rsidRPr="00B9200E" w:rsidRDefault="009C38F0" w:rsidP="009C38F0">
            <w:pPr>
              <w:spacing w:after="0" w:line="240" w:lineRule="auto"/>
              <w:rPr>
                <w:rFonts w:ascii="Times New Roman" w:hAnsi="Times New Roman"/>
                <w:color w:val="000000"/>
                <w:sz w:val="20"/>
                <w:szCs w:val="20"/>
              </w:rPr>
            </w:pPr>
            <w:r w:rsidRPr="00B9200E">
              <w:rPr>
                <w:rFonts w:ascii="Times New Roman" w:hAnsi="Times New Roman"/>
                <w:color w:val="000000"/>
                <w:sz w:val="20"/>
                <w:szCs w:val="20"/>
              </w:rPr>
              <w:t xml:space="preserve">Принято участие в следующих мероприятиях: </w:t>
            </w:r>
          </w:p>
          <w:p w:rsidR="009C38F0" w:rsidRPr="00B9200E" w:rsidRDefault="009C38F0" w:rsidP="009C38F0">
            <w:pPr>
              <w:pStyle w:val="af1"/>
              <w:numPr>
                <w:ilvl w:val="0"/>
                <w:numId w:val="9"/>
              </w:numPr>
              <w:tabs>
                <w:tab w:val="left" w:pos="218"/>
              </w:tabs>
              <w:spacing w:after="0" w:line="240" w:lineRule="auto"/>
              <w:ind w:left="0" w:firstLine="0"/>
              <w:rPr>
                <w:rFonts w:ascii="Times New Roman" w:hAnsi="Times New Roman"/>
                <w:color w:val="000000"/>
                <w:sz w:val="20"/>
                <w:szCs w:val="20"/>
              </w:rPr>
            </w:pPr>
            <w:r w:rsidRPr="00B9200E">
              <w:rPr>
                <w:rFonts w:ascii="Times New Roman" w:hAnsi="Times New Roman"/>
                <w:color w:val="000000"/>
                <w:sz w:val="20"/>
                <w:szCs w:val="20"/>
              </w:rPr>
              <w:t>международная туристская выставка «Интурмаркет-2017» (11–13 марта 2017 года, г. Москва) – организована работа стенда общей площадью застройки 30 кв. м., проведено 8 деловых мероприятий, количество участников презентации 11 человек;</w:t>
            </w:r>
          </w:p>
          <w:p w:rsidR="009C38F0" w:rsidRPr="00B9200E" w:rsidRDefault="009C38F0" w:rsidP="009C38F0">
            <w:pPr>
              <w:pStyle w:val="af1"/>
              <w:numPr>
                <w:ilvl w:val="0"/>
                <w:numId w:val="9"/>
              </w:numPr>
              <w:tabs>
                <w:tab w:val="left" w:pos="218"/>
              </w:tabs>
              <w:spacing w:after="0" w:line="240" w:lineRule="auto"/>
              <w:ind w:left="0" w:firstLine="0"/>
              <w:rPr>
                <w:rFonts w:ascii="Times New Roman" w:hAnsi="Times New Roman"/>
                <w:color w:val="000000"/>
                <w:sz w:val="20"/>
                <w:szCs w:val="20"/>
              </w:rPr>
            </w:pPr>
            <w:r w:rsidRPr="00B9200E">
              <w:rPr>
                <w:rFonts w:ascii="Times New Roman" w:hAnsi="Times New Roman"/>
                <w:color w:val="000000"/>
                <w:sz w:val="20"/>
                <w:szCs w:val="20"/>
              </w:rPr>
              <w:t>форум «Большой Урал» (7–8 апреля 2017 года, г. Екатеринбург) – организована выставка интерактивных программ в туризме и туристических сувениров, представлены 10 интерактивных зон, 16 интерактивных программ, проведен Региональный фестиваль-конкурс «Туристический сувенир», количество участников – 122</w:t>
            </w:r>
            <w:r>
              <w:rPr>
                <w:rFonts w:ascii="Times New Roman" w:hAnsi="Times New Roman"/>
                <w:color w:val="000000"/>
                <w:sz w:val="20"/>
                <w:szCs w:val="20"/>
              </w:rPr>
              <w:t> </w:t>
            </w:r>
            <w:r w:rsidRPr="00B9200E">
              <w:rPr>
                <w:rFonts w:ascii="Times New Roman" w:hAnsi="Times New Roman"/>
                <w:color w:val="000000"/>
                <w:sz w:val="20"/>
                <w:szCs w:val="20"/>
              </w:rPr>
              <w:t>человека;</w:t>
            </w:r>
          </w:p>
          <w:p w:rsidR="009C38F0" w:rsidRPr="00E20961" w:rsidRDefault="009C38F0" w:rsidP="009C38F0">
            <w:pPr>
              <w:pStyle w:val="af1"/>
              <w:numPr>
                <w:ilvl w:val="0"/>
                <w:numId w:val="9"/>
              </w:numPr>
              <w:tabs>
                <w:tab w:val="left" w:pos="218"/>
              </w:tabs>
              <w:spacing w:after="0" w:line="240" w:lineRule="auto"/>
              <w:ind w:left="0" w:firstLine="0"/>
              <w:rPr>
                <w:rFonts w:ascii="Times New Roman" w:hAnsi="Times New Roman"/>
                <w:sz w:val="20"/>
                <w:szCs w:val="20"/>
                <w:lang w:eastAsia="ru-RU"/>
              </w:rPr>
            </w:pPr>
            <w:r w:rsidRPr="00B9200E">
              <w:rPr>
                <w:rFonts w:ascii="Times New Roman" w:hAnsi="Times New Roman"/>
                <w:color w:val="000000"/>
                <w:sz w:val="20"/>
                <w:szCs w:val="20"/>
              </w:rPr>
              <w:t xml:space="preserve">международная туристская выставка «Inwetex-CIS-2017» (12–14 октября 2017 года, г. Санкт-Петербург) – организация работы стенда площадью 30 кв. м, проведены презентации туристского </w:t>
            </w:r>
            <w:r>
              <w:rPr>
                <w:rFonts w:ascii="Times New Roman" w:hAnsi="Times New Roman"/>
                <w:color w:val="000000"/>
                <w:sz w:val="20"/>
                <w:szCs w:val="20"/>
              </w:rPr>
              <w:t>потенциала Свердловской области</w:t>
            </w:r>
            <w:r w:rsidR="005410F7">
              <w:rPr>
                <w:rFonts w:ascii="Times New Roman" w:hAnsi="Times New Roman"/>
                <w:color w:val="000000"/>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Разработка специальных туристских программ для отдельных категорий граждан (детские, социальные, молодежные, week-end)</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специальных туристских программ для отдельных категорий граждан (детские, социальные, молодежные, week-end)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125412"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71" w:type="pct"/>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393"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tcPr>
          <w:p w:rsidR="009C38F0" w:rsidRPr="00E20961" w:rsidRDefault="009C38F0" w:rsidP="009C38F0">
            <w:pPr>
              <w:pStyle w:val="ConsPlusNormal"/>
              <w:jc w:val="center"/>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115"/>
        </w:trPr>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tcPr>
          <w:p w:rsidR="009C38F0" w:rsidRPr="00E20961" w:rsidRDefault="009C38F0" w:rsidP="005410F7">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В рамках реализации мероприятия разработана и реализуется туристская программа «Урал для школы» - экскурсионные образовательные туры для школьников </w:t>
            </w:r>
            <w:r w:rsidR="005410F7">
              <w:rPr>
                <w:rFonts w:ascii="Times New Roman" w:hAnsi="Times New Roman" w:cs="Times New Roman"/>
                <w:sz w:val="20"/>
                <w:szCs w:val="20"/>
              </w:rPr>
              <w:br/>
            </w:r>
            <w:r w:rsidRPr="00E20961">
              <w:rPr>
                <w:rFonts w:ascii="Times New Roman" w:hAnsi="Times New Roman" w:cs="Times New Roman"/>
                <w:sz w:val="20"/>
                <w:szCs w:val="20"/>
              </w:rPr>
              <w:t>1</w:t>
            </w:r>
            <w:r w:rsidR="005410F7">
              <w:rPr>
                <w:rFonts w:ascii="Times New Roman" w:hAnsi="Times New Roman" w:cs="Times New Roman"/>
                <w:sz w:val="20"/>
                <w:szCs w:val="20"/>
              </w:rPr>
              <w:t>–</w:t>
            </w:r>
            <w:r w:rsidRPr="00E20961">
              <w:rPr>
                <w:rFonts w:ascii="Times New Roman" w:hAnsi="Times New Roman" w:cs="Times New Roman"/>
                <w:sz w:val="20"/>
                <w:szCs w:val="20"/>
              </w:rPr>
              <w:t>11 классов по Свердловской области</w:t>
            </w:r>
            <w:r>
              <w:rPr>
                <w:rFonts w:ascii="Times New Roman" w:hAnsi="Times New Roman" w:cs="Times New Roman"/>
                <w:sz w:val="20"/>
                <w:szCs w:val="20"/>
              </w:rPr>
              <w:t xml:space="preserve">, программа </w:t>
            </w:r>
            <w:r w:rsidRPr="00B9200E">
              <w:rPr>
                <w:rFonts w:ascii="Times New Roman" w:hAnsi="Times New Roman" w:cs="Times New Roman"/>
                <w:sz w:val="20"/>
                <w:szCs w:val="20"/>
              </w:rPr>
              <w:t>«Единая п</w:t>
            </w:r>
            <w:r>
              <w:rPr>
                <w:rFonts w:ascii="Times New Roman" w:hAnsi="Times New Roman" w:cs="Times New Roman"/>
                <w:sz w:val="20"/>
                <w:szCs w:val="20"/>
              </w:rPr>
              <w:t>ромышленная карта»</w:t>
            </w:r>
            <w:r w:rsidR="005410F7">
              <w:rPr>
                <w:rFonts w:ascii="Times New Roman" w:hAnsi="Times New Roman" w:cs="Times New Roman"/>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Продвижение туристских продуктов Свердловской области в сети «Интернет»</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посещений туристских порталов Свердловской области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AF280A"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220 000</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221 826</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100,8</w:t>
            </w:r>
          </w:p>
        </w:tc>
        <w:tc>
          <w:tcPr>
            <w:tcW w:w="614" w:type="pct"/>
            <w:gridSpan w:val="2"/>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туристские операторы Свердловской области (по согласованию)</w:t>
            </w:r>
          </w:p>
        </w:tc>
        <w:tc>
          <w:tcPr>
            <w:tcW w:w="563" w:type="pct"/>
            <w:shd w:val="clear" w:color="auto" w:fill="auto"/>
          </w:tcPr>
          <w:p w:rsidR="009C38F0" w:rsidRPr="00E20961" w:rsidRDefault="009C38F0" w:rsidP="009C38F0">
            <w:pPr>
              <w:pStyle w:val="ConsPlusNormal"/>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Default="009C38F0" w:rsidP="009C38F0">
            <w:pPr>
              <w:pStyle w:val="ConsPlusNormal"/>
              <w:rPr>
                <w:rFonts w:ascii="Times New Roman" w:hAnsi="Times New Roman" w:cs="Times New Roman"/>
                <w:sz w:val="20"/>
                <w:szCs w:val="20"/>
              </w:rPr>
            </w:pPr>
            <w:r w:rsidRPr="00B9200E">
              <w:rPr>
                <w:rFonts w:ascii="Times New Roman" w:hAnsi="Times New Roman" w:cs="Times New Roman"/>
                <w:sz w:val="20"/>
                <w:szCs w:val="20"/>
              </w:rPr>
              <w:t>В целях реализации мероприятия между Министерством инвестиций и развития Свердловской области и Центром развития туризма заключено соглашение о предоставлении субсидий от 30.12.2016 № 07-2016-127 на сумму 1485,0 тыс. рублей. Создан интегрированный туристский интернет-портал Свердловской области с мультиязычной версией на 5 языках и версией для слабовидящих, представлено 100 фотографий с туристскими достопримечательностями Свердловской области</w:t>
            </w:r>
          </w:p>
          <w:p w:rsidR="009C38F0" w:rsidRPr="00E20961" w:rsidRDefault="009C38F0" w:rsidP="009C38F0">
            <w:pPr>
              <w:pStyle w:val="ConsPlusNormal"/>
              <w:rPr>
                <w:rFonts w:ascii="Times New Roman" w:hAnsi="Times New Roman" w:cs="Times New Roman"/>
                <w:sz w:val="20"/>
                <w:szCs w:val="20"/>
              </w:rPr>
            </w:pPr>
            <w:r w:rsidRPr="00F87ACF">
              <w:rPr>
                <w:rFonts w:ascii="Times New Roman" w:hAnsi="Times New Roman" w:cs="Times New Roman"/>
                <w:sz w:val="20"/>
                <w:szCs w:val="20"/>
              </w:rPr>
              <w:t xml:space="preserve">В настоящее время осуществляют работу 5 основных туристских порталов, администрируемых ГБУ СО «Центр развития туризма Свердловской области»: </w:t>
            </w:r>
            <w:r w:rsidRPr="00F87ACF">
              <w:rPr>
                <w:rFonts w:ascii="Times New Roman" w:hAnsi="Times New Roman" w:cs="Times New Roman"/>
                <w:sz w:val="20"/>
                <w:szCs w:val="20"/>
                <w:lang w:val="en-US"/>
              </w:rPr>
              <w:t>www</w:t>
            </w:r>
            <w:r w:rsidRPr="00F87ACF">
              <w:rPr>
                <w:rFonts w:ascii="Times New Roman" w:hAnsi="Times New Roman" w:cs="Times New Roman"/>
                <w:sz w:val="20"/>
                <w:szCs w:val="20"/>
              </w:rPr>
              <w:t>.</w:t>
            </w:r>
            <w:r w:rsidRPr="00F87ACF">
              <w:rPr>
                <w:rFonts w:ascii="Times New Roman" w:hAnsi="Times New Roman" w:cs="Times New Roman"/>
                <w:sz w:val="20"/>
                <w:szCs w:val="20"/>
                <w:lang w:val="en-US"/>
              </w:rPr>
              <w:t>gotoural</w:t>
            </w:r>
            <w:r w:rsidRPr="00F87ACF">
              <w:rPr>
                <w:rFonts w:ascii="Times New Roman" w:hAnsi="Times New Roman" w:cs="Times New Roman"/>
                <w:sz w:val="20"/>
                <w:szCs w:val="20"/>
              </w:rPr>
              <w:t>.</w:t>
            </w:r>
            <w:r w:rsidRPr="00F87ACF">
              <w:rPr>
                <w:rFonts w:ascii="Times New Roman" w:hAnsi="Times New Roman" w:cs="Times New Roman"/>
                <w:sz w:val="20"/>
                <w:szCs w:val="20"/>
                <w:lang w:val="en-US"/>
              </w:rPr>
              <w:t>com</w:t>
            </w:r>
            <w:r w:rsidRPr="00F87ACF">
              <w:rPr>
                <w:rFonts w:ascii="Times New Roman" w:hAnsi="Times New Roman" w:cs="Times New Roman"/>
                <w:sz w:val="20"/>
                <w:szCs w:val="20"/>
              </w:rPr>
              <w:t xml:space="preserve">, </w:t>
            </w:r>
            <w:r w:rsidRPr="00F87ACF">
              <w:rPr>
                <w:rFonts w:ascii="Times New Roman" w:hAnsi="Times New Roman" w:cs="Times New Roman"/>
                <w:sz w:val="20"/>
                <w:szCs w:val="20"/>
                <w:lang w:val="en-US"/>
              </w:rPr>
              <w:t>www</w:t>
            </w:r>
            <w:r w:rsidRPr="00F87ACF">
              <w:rPr>
                <w:rFonts w:ascii="Times New Roman" w:hAnsi="Times New Roman" w:cs="Times New Roman"/>
                <w:sz w:val="20"/>
                <w:szCs w:val="20"/>
              </w:rPr>
              <w:t>.</w:t>
            </w:r>
            <w:r w:rsidRPr="00F87ACF">
              <w:rPr>
                <w:rFonts w:ascii="Times New Roman" w:hAnsi="Times New Roman" w:cs="Times New Roman"/>
                <w:sz w:val="20"/>
                <w:szCs w:val="20"/>
                <w:lang w:val="en-US"/>
              </w:rPr>
              <w:t>uralinfotour</w:t>
            </w:r>
            <w:r w:rsidRPr="00F87ACF">
              <w:rPr>
                <w:rFonts w:ascii="Times New Roman" w:hAnsi="Times New Roman" w:cs="Times New Roman"/>
                <w:sz w:val="20"/>
                <w:szCs w:val="20"/>
              </w:rPr>
              <w:t>.</w:t>
            </w:r>
            <w:r w:rsidRPr="00F87ACF">
              <w:rPr>
                <w:rFonts w:ascii="Times New Roman" w:hAnsi="Times New Roman" w:cs="Times New Roman"/>
                <w:sz w:val="20"/>
                <w:szCs w:val="20"/>
                <w:lang w:val="en-US"/>
              </w:rPr>
              <w:t>ru</w:t>
            </w:r>
            <w:r w:rsidRPr="00F87ACF">
              <w:rPr>
                <w:rFonts w:ascii="Times New Roman" w:hAnsi="Times New Roman" w:cs="Times New Roman"/>
                <w:sz w:val="20"/>
                <w:szCs w:val="20"/>
              </w:rPr>
              <w:t xml:space="preserve">, </w:t>
            </w:r>
            <w:r w:rsidRPr="00F87ACF">
              <w:rPr>
                <w:rFonts w:ascii="Times New Roman" w:hAnsi="Times New Roman" w:cs="Times New Roman"/>
                <w:sz w:val="20"/>
                <w:szCs w:val="20"/>
                <w:lang w:val="en-US"/>
              </w:rPr>
              <w:t>www</w:t>
            </w:r>
            <w:r w:rsidRPr="00F87ACF">
              <w:rPr>
                <w:rFonts w:ascii="Times New Roman" w:hAnsi="Times New Roman" w:cs="Times New Roman"/>
                <w:sz w:val="20"/>
                <w:szCs w:val="20"/>
              </w:rPr>
              <w:t>.zimanaurale.ru (</w:t>
            </w:r>
            <w:r w:rsidRPr="00F87ACF">
              <w:rPr>
                <w:rFonts w:ascii="Times New Roman" w:hAnsi="Times New Roman" w:cs="Times New Roman"/>
                <w:color w:val="000000"/>
                <w:sz w:val="20"/>
                <w:szCs w:val="20"/>
              </w:rPr>
              <w:t>посвящен зимним видам туризма в Свердловской области)</w:t>
            </w:r>
            <w:r w:rsidRPr="00F87ACF">
              <w:rPr>
                <w:rFonts w:ascii="Times New Roman" w:hAnsi="Times New Roman" w:cs="Times New Roman"/>
                <w:sz w:val="20"/>
                <w:szCs w:val="20"/>
              </w:rPr>
              <w:t xml:space="preserve">, </w:t>
            </w:r>
            <w:r w:rsidRPr="00F87ACF">
              <w:rPr>
                <w:rFonts w:ascii="Times New Roman" w:hAnsi="Times New Roman" w:cs="Times New Roman"/>
                <w:sz w:val="20"/>
                <w:szCs w:val="20"/>
                <w:lang w:val="en-US"/>
              </w:rPr>
              <w:t>www</w:t>
            </w:r>
            <w:r w:rsidRPr="00F87ACF">
              <w:rPr>
                <w:rFonts w:ascii="Times New Roman" w:hAnsi="Times New Roman" w:cs="Times New Roman"/>
                <w:sz w:val="20"/>
                <w:szCs w:val="20"/>
              </w:rPr>
              <w:t>.verhoturie.info (</w:t>
            </w:r>
            <w:r w:rsidRPr="00F87ACF">
              <w:rPr>
                <w:rFonts w:ascii="Times New Roman" w:hAnsi="Times New Roman" w:cs="Times New Roman"/>
                <w:color w:val="000000"/>
                <w:sz w:val="20"/>
                <w:szCs w:val="20"/>
              </w:rPr>
              <w:t xml:space="preserve">посвящен духовной столице Урала – Верхотурью) и </w:t>
            </w:r>
            <w:r w:rsidRPr="00F87ACF">
              <w:rPr>
                <w:rFonts w:ascii="Times New Roman" w:hAnsi="Times New Roman" w:cs="Times New Roman"/>
                <w:color w:val="000000"/>
                <w:sz w:val="20"/>
                <w:szCs w:val="20"/>
                <w:lang w:val="en-US"/>
              </w:rPr>
              <w:t>star</w:t>
            </w:r>
            <w:r w:rsidRPr="00F87ACF">
              <w:rPr>
                <w:rFonts w:ascii="Times New Roman" w:hAnsi="Times New Roman" w:cs="Times New Roman"/>
                <w:color w:val="000000"/>
                <w:sz w:val="20"/>
                <w:szCs w:val="20"/>
              </w:rPr>
              <w:t>-</w:t>
            </w:r>
            <w:r w:rsidRPr="00F87ACF">
              <w:rPr>
                <w:rFonts w:ascii="Times New Roman" w:hAnsi="Times New Roman" w:cs="Times New Roman"/>
                <w:color w:val="000000"/>
                <w:sz w:val="20"/>
                <w:szCs w:val="20"/>
                <w:lang w:val="en-US"/>
              </w:rPr>
              <w:t>ural</w:t>
            </w:r>
            <w:r w:rsidRPr="00F87ACF">
              <w:rPr>
                <w:rFonts w:ascii="Times New Roman" w:hAnsi="Times New Roman" w:cs="Times New Roman"/>
                <w:color w:val="000000"/>
                <w:sz w:val="20"/>
                <w:szCs w:val="20"/>
              </w:rPr>
              <w:t>.</w:t>
            </w:r>
            <w:r w:rsidRPr="00F87ACF">
              <w:rPr>
                <w:rFonts w:ascii="Times New Roman" w:hAnsi="Times New Roman" w:cs="Times New Roman"/>
                <w:color w:val="000000"/>
                <w:sz w:val="20"/>
                <w:szCs w:val="20"/>
                <w:lang w:val="en-US"/>
              </w:rPr>
              <w:t>ru</w:t>
            </w:r>
            <w:r w:rsidRPr="00F87ACF">
              <w:rPr>
                <w:rFonts w:ascii="Times New Roman" w:hAnsi="Times New Roman" w:cs="Times New Roman"/>
                <w:color w:val="000000"/>
                <w:sz w:val="20"/>
                <w:szCs w:val="20"/>
              </w:rPr>
              <w:t xml:space="preserve"> (посвящен коллективным средствам размещения Свердловской области)</w:t>
            </w:r>
            <w:r w:rsidR="005410F7">
              <w:rPr>
                <w:rFonts w:ascii="Times New Roman" w:hAnsi="Times New Roman" w:cs="Times New Roman"/>
                <w:color w:val="000000"/>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Содействие внедрению и разработке субъектами туристской индустрии современных технологий продаж</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предлагаемых регулярных (пакетных) туристских продуктов по территории региона</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AF280A"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71" w:type="pct"/>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393"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руководители коллективных средств размещения Свердловской области (по согласованию), туристские операторы Свердловской области (по согласованию)</w:t>
            </w:r>
          </w:p>
        </w:tc>
        <w:tc>
          <w:tcPr>
            <w:tcW w:w="563" w:type="pct"/>
          </w:tcPr>
          <w:p w:rsidR="009C38F0" w:rsidRPr="00E20961" w:rsidRDefault="009C38F0" w:rsidP="009C38F0">
            <w:pPr>
              <w:pStyle w:val="ConsPlusNormal"/>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tcPr>
          <w:p w:rsidR="009C38F0" w:rsidRPr="00E20961" w:rsidRDefault="009C38F0" w:rsidP="009C38F0">
            <w:pPr>
              <w:pStyle w:val="ConsPlusNormal"/>
              <w:rPr>
                <w:rFonts w:ascii="Times New Roman" w:hAnsi="Times New Roman" w:cs="Times New Roman"/>
                <w:sz w:val="20"/>
                <w:szCs w:val="20"/>
              </w:rPr>
            </w:pPr>
            <w:r w:rsidRPr="00B9200E">
              <w:rPr>
                <w:rFonts w:ascii="Times New Roman" w:hAnsi="Times New Roman" w:cs="Times New Roman"/>
                <w:sz w:val="20"/>
                <w:szCs w:val="20"/>
              </w:rPr>
              <w:t>В рамках мероприятия оказано содействие в продвижении регулярных (пакетных) туристских продуктов по территории Свердловской области туристским операторам «Виста туристические маршруты» (маршрут «Самоцветные истории Урала»), «Юва» (тур «Истории Урала»), «Веди Тур Групп Урал» (туры «Рыбалка и охота на Северном Урале», «Каникулы без гаджетов»), нескольким туристским операторам (программа регулярных автобусных экскурсий по Екатеринб</w:t>
            </w:r>
            <w:r>
              <w:rPr>
                <w:rFonts w:ascii="Times New Roman" w:hAnsi="Times New Roman" w:cs="Times New Roman"/>
                <w:sz w:val="20"/>
                <w:szCs w:val="20"/>
              </w:rPr>
              <w:t>ургу – «Екатеринбург Сити Тур»)</w:t>
            </w:r>
            <w:r w:rsidR="005410F7">
              <w:rPr>
                <w:rFonts w:ascii="Times New Roman" w:hAnsi="Times New Roman" w:cs="Times New Roman"/>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5410F7">
            <w:pPr>
              <w:pStyle w:val="ConsPlusNormal"/>
              <w:rPr>
                <w:rFonts w:ascii="Times New Roman" w:hAnsi="Times New Roman" w:cs="Times New Roman"/>
                <w:sz w:val="20"/>
                <w:szCs w:val="20"/>
              </w:rPr>
            </w:pPr>
            <w:r w:rsidRPr="00E20961">
              <w:rPr>
                <w:rFonts w:ascii="Times New Roman" w:hAnsi="Times New Roman" w:cs="Times New Roman"/>
                <w:sz w:val="20"/>
                <w:szCs w:val="20"/>
              </w:rPr>
              <w:t>Увеличение количества крупных деловых, конгрессных и выставочных мероприятий на</w:t>
            </w:r>
            <w:r w:rsidR="005410F7">
              <w:rPr>
                <w:rFonts w:ascii="Times New Roman" w:hAnsi="Times New Roman" w:cs="Times New Roman"/>
                <w:sz w:val="20"/>
                <w:szCs w:val="20"/>
              </w:rPr>
              <w:t> </w:t>
            </w:r>
            <w:r w:rsidRPr="00E20961">
              <w:rPr>
                <w:rFonts w:ascii="Times New Roman" w:hAnsi="Times New Roman" w:cs="Times New Roman"/>
                <w:sz w:val="20"/>
                <w:szCs w:val="20"/>
              </w:rPr>
              <w:t>территории Свердловской области</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5410F7">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крупных деловых, конгрессных и выставочных мероприятий на</w:t>
            </w:r>
            <w:r w:rsidR="005410F7">
              <w:rPr>
                <w:rFonts w:ascii="Times New Roman" w:hAnsi="Times New Roman" w:cs="Times New Roman"/>
                <w:sz w:val="20"/>
                <w:szCs w:val="20"/>
              </w:rPr>
              <w:t> </w:t>
            </w:r>
            <w:r w:rsidRPr="00E20961">
              <w:rPr>
                <w:rFonts w:ascii="Times New Roman" w:hAnsi="Times New Roman" w:cs="Times New Roman"/>
                <w:sz w:val="20"/>
                <w:szCs w:val="20"/>
              </w:rPr>
              <w:t>территории Свердловской области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7</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Default="009C38F0" w:rsidP="009C38F0">
            <w:pPr>
              <w:pStyle w:val="af1"/>
              <w:tabs>
                <w:tab w:val="left" w:pos="218"/>
              </w:tabs>
              <w:spacing w:after="0" w:line="240" w:lineRule="auto"/>
              <w:ind w:left="0"/>
              <w:jc w:val="both"/>
              <w:rPr>
                <w:rFonts w:ascii="Times New Roman" w:hAnsi="Times New Roman"/>
                <w:sz w:val="20"/>
                <w:szCs w:val="20"/>
              </w:rPr>
            </w:pPr>
            <w:r>
              <w:rPr>
                <w:rFonts w:ascii="Times New Roman" w:hAnsi="Times New Roman"/>
                <w:sz w:val="20"/>
                <w:szCs w:val="20"/>
              </w:rPr>
              <w:t>В 2017 году на территории региона проведены:</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турис</w:t>
            </w:r>
            <w:r>
              <w:rPr>
                <w:rFonts w:ascii="Times New Roman" w:hAnsi="Times New Roman"/>
                <w:sz w:val="20"/>
                <w:szCs w:val="20"/>
              </w:rPr>
              <w:t xml:space="preserve">тская выставка «Лето-2017» </w:t>
            </w:r>
            <w:r w:rsidR="003D24BE">
              <w:rPr>
                <w:rFonts w:ascii="Times New Roman" w:hAnsi="Times New Roman"/>
                <w:sz w:val="20"/>
                <w:szCs w:val="20"/>
              </w:rPr>
              <w:t>–</w:t>
            </w:r>
            <w:r>
              <w:rPr>
                <w:rFonts w:ascii="Times New Roman" w:hAnsi="Times New Roman"/>
                <w:sz w:val="20"/>
                <w:szCs w:val="20"/>
              </w:rPr>
              <w:t xml:space="preserve"> 7</w:t>
            </w:r>
            <w:r w:rsidR="003D24BE">
              <w:rPr>
                <w:rFonts w:ascii="Times New Roman" w:hAnsi="Times New Roman"/>
                <w:sz w:val="20"/>
                <w:szCs w:val="20"/>
              </w:rPr>
              <w:t>–</w:t>
            </w:r>
            <w:r w:rsidRPr="0053350D">
              <w:rPr>
                <w:rFonts w:ascii="Times New Roman" w:hAnsi="Times New Roman"/>
                <w:sz w:val="20"/>
                <w:szCs w:val="20"/>
              </w:rPr>
              <w:t>8 апреля 2017 года;</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 xml:space="preserve">V международный туристский форум «Большой Урал» </w:t>
            </w:r>
            <w:r w:rsidR="003D24BE">
              <w:rPr>
                <w:rFonts w:ascii="Times New Roman" w:hAnsi="Times New Roman"/>
                <w:sz w:val="20"/>
                <w:szCs w:val="20"/>
              </w:rPr>
              <w:t>–</w:t>
            </w:r>
            <w:r w:rsidRPr="0053350D">
              <w:rPr>
                <w:rFonts w:ascii="Times New Roman" w:hAnsi="Times New Roman"/>
                <w:sz w:val="20"/>
                <w:szCs w:val="20"/>
              </w:rPr>
              <w:t xml:space="preserve"> 20</w:t>
            </w:r>
            <w:r w:rsidR="003D24BE">
              <w:rPr>
                <w:rFonts w:ascii="Times New Roman" w:hAnsi="Times New Roman"/>
                <w:sz w:val="20"/>
                <w:szCs w:val="20"/>
              </w:rPr>
              <w:t>–</w:t>
            </w:r>
            <w:r w:rsidRPr="0053350D">
              <w:rPr>
                <w:rFonts w:ascii="Times New Roman" w:hAnsi="Times New Roman"/>
                <w:sz w:val="20"/>
                <w:szCs w:val="20"/>
              </w:rPr>
              <w:t>21 апреля 2017 года;</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 xml:space="preserve">XII международный промышленный форум «Техническое перевооружение машиностроительных предприятий России» и специализированная выставка «Станкостроение. Обработка металлов. Ролбототехника-2017» </w:t>
            </w:r>
            <w:r w:rsidR="003D24BE">
              <w:rPr>
                <w:rFonts w:ascii="Times New Roman" w:hAnsi="Times New Roman"/>
                <w:sz w:val="20"/>
                <w:szCs w:val="20"/>
              </w:rPr>
              <w:t>–</w:t>
            </w:r>
            <w:r w:rsidRPr="0053350D">
              <w:rPr>
                <w:rFonts w:ascii="Times New Roman" w:hAnsi="Times New Roman"/>
                <w:sz w:val="20"/>
                <w:szCs w:val="20"/>
              </w:rPr>
              <w:t xml:space="preserve"> 25</w:t>
            </w:r>
            <w:r w:rsidR="003D24BE">
              <w:rPr>
                <w:rFonts w:ascii="Times New Roman" w:hAnsi="Times New Roman"/>
                <w:sz w:val="20"/>
                <w:szCs w:val="20"/>
              </w:rPr>
              <w:t>–</w:t>
            </w:r>
            <w:r w:rsidRPr="0053350D">
              <w:rPr>
                <w:rFonts w:ascii="Times New Roman" w:hAnsi="Times New Roman"/>
                <w:sz w:val="20"/>
                <w:szCs w:val="20"/>
              </w:rPr>
              <w:t>27 апреля 2017 года;</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 xml:space="preserve">международная промышленная выставка «ИННОПРОМ» </w:t>
            </w:r>
            <w:r w:rsidR="003D24BE">
              <w:rPr>
                <w:rFonts w:ascii="Times New Roman" w:hAnsi="Times New Roman"/>
                <w:sz w:val="20"/>
                <w:szCs w:val="20"/>
              </w:rPr>
              <w:t>–</w:t>
            </w:r>
            <w:r w:rsidRPr="0053350D">
              <w:rPr>
                <w:rFonts w:ascii="Times New Roman" w:hAnsi="Times New Roman"/>
                <w:sz w:val="20"/>
                <w:szCs w:val="20"/>
              </w:rPr>
              <w:t xml:space="preserve"> 10</w:t>
            </w:r>
            <w:r w:rsidR="003D24BE">
              <w:rPr>
                <w:rFonts w:ascii="Times New Roman" w:hAnsi="Times New Roman"/>
                <w:sz w:val="20"/>
                <w:szCs w:val="20"/>
              </w:rPr>
              <w:t>–</w:t>
            </w:r>
            <w:r w:rsidRPr="0053350D">
              <w:rPr>
                <w:rFonts w:ascii="Times New Roman" w:hAnsi="Times New Roman"/>
                <w:sz w:val="20"/>
                <w:szCs w:val="20"/>
              </w:rPr>
              <w:t>13 июля 2017 года;</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 xml:space="preserve">отраслевые выставки GRAND EXPO-URAL: «Экспомебель-Урал», «Lesprom-Ural Professional», «Aquaprom-Ural», «Утилизация» </w:t>
            </w:r>
            <w:r w:rsidR="003D24BE">
              <w:rPr>
                <w:rFonts w:ascii="Times New Roman" w:hAnsi="Times New Roman"/>
                <w:sz w:val="20"/>
                <w:szCs w:val="20"/>
              </w:rPr>
              <w:t>–</w:t>
            </w:r>
            <w:r w:rsidRPr="0053350D">
              <w:rPr>
                <w:rFonts w:ascii="Times New Roman" w:hAnsi="Times New Roman"/>
                <w:sz w:val="20"/>
                <w:szCs w:val="20"/>
              </w:rPr>
              <w:t xml:space="preserve"> 19</w:t>
            </w:r>
            <w:r w:rsidR="003D24BE">
              <w:rPr>
                <w:rFonts w:ascii="Times New Roman" w:hAnsi="Times New Roman"/>
                <w:sz w:val="20"/>
                <w:szCs w:val="20"/>
              </w:rPr>
              <w:t>–</w:t>
            </w:r>
            <w:r w:rsidRPr="0053350D">
              <w:rPr>
                <w:rFonts w:ascii="Times New Roman" w:hAnsi="Times New Roman"/>
                <w:sz w:val="20"/>
                <w:szCs w:val="20"/>
              </w:rPr>
              <w:t>22 сентября 2017 года;</w:t>
            </w:r>
          </w:p>
          <w:p w:rsidR="009C38F0" w:rsidRPr="0053350D" w:rsidRDefault="009C38F0" w:rsidP="009C38F0">
            <w:pPr>
              <w:pStyle w:val="af1"/>
              <w:numPr>
                <w:ilvl w:val="0"/>
                <w:numId w:val="10"/>
              </w:numPr>
              <w:tabs>
                <w:tab w:val="left" w:pos="218"/>
              </w:tabs>
              <w:spacing w:after="0" w:line="240" w:lineRule="auto"/>
              <w:ind w:left="0" w:firstLine="0"/>
              <w:jc w:val="both"/>
              <w:rPr>
                <w:rFonts w:ascii="Times New Roman" w:hAnsi="Times New Roman"/>
                <w:sz w:val="20"/>
                <w:szCs w:val="20"/>
              </w:rPr>
            </w:pPr>
            <w:r w:rsidRPr="0053350D">
              <w:rPr>
                <w:rFonts w:ascii="Times New Roman" w:hAnsi="Times New Roman"/>
                <w:sz w:val="20"/>
                <w:szCs w:val="20"/>
              </w:rPr>
              <w:t xml:space="preserve">международный форум высотного и уникального строительства «100+ Forum Russia» </w:t>
            </w:r>
            <w:r w:rsidR="003D24BE">
              <w:rPr>
                <w:rFonts w:ascii="Times New Roman" w:hAnsi="Times New Roman"/>
                <w:sz w:val="20"/>
                <w:szCs w:val="20"/>
              </w:rPr>
              <w:t>–</w:t>
            </w:r>
            <w:r w:rsidRPr="0053350D">
              <w:rPr>
                <w:rFonts w:ascii="Times New Roman" w:hAnsi="Times New Roman"/>
                <w:sz w:val="20"/>
                <w:szCs w:val="20"/>
              </w:rPr>
              <w:t xml:space="preserve"> 4</w:t>
            </w:r>
            <w:r w:rsidR="003D24BE">
              <w:rPr>
                <w:rFonts w:ascii="Times New Roman" w:hAnsi="Times New Roman"/>
                <w:sz w:val="20"/>
                <w:szCs w:val="20"/>
              </w:rPr>
              <w:t>–</w:t>
            </w:r>
            <w:r w:rsidRPr="0053350D">
              <w:rPr>
                <w:rFonts w:ascii="Times New Roman" w:hAnsi="Times New Roman"/>
                <w:sz w:val="20"/>
                <w:szCs w:val="20"/>
              </w:rPr>
              <w:t>6 октября 2017 года;</w:t>
            </w:r>
          </w:p>
          <w:p w:rsidR="00652A94" w:rsidRDefault="009C38F0" w:rsidP="00652A94">
            <w:pPr>
              <w:spacing w:after="0" w:line="240" w:lineRule="auto"/>
              <w:jc w:val="both"/>
              <w:rPr>
                <w:rFonts w:ascii="Times New Roman" w:hAnsi="Times New Roman"/>
                <w:sz w:val="20"/>
                <w:szCs w:val="20"/>
              </w:rPr>
            </w:pPr>
            <w:r w:rsidRPr="0053350D">
              <w:rPr>
                <w:rFonts w:ascii="Times New Roman" w:hAnsi="Times New Roman"/>
                <w:sz w:val="20"/>
                <w:szCs w:val="20"/>
              </w:rPr>
              <w:t xml:space="preserve">Национальный чемпионат сквозных рабочих профессий высокотехнологичных отраслей промышленности по </w:t>
            </w:r>
            <w:r>
              <w:rPr>
                <w:rFonts w:ascii="Times New Roman" w:hAnsi="Times New Roman"/>
                <w:sz w:val="20"/>
                <w:szCs w:val="20"/>
              </w:rPr>
              <w:t>методике WorldSkills (HiTech) – 3–</w:t>
            </w:r>
            <w:r w:rsidRPr="0053350D">
              <w:rPr>
                <w:rFonts w:ascii="Times New Roman" w:hAnsi="Times New Roman"/>
                <w:sz w:val="20"/>
                <w:szCs w:val="20"/>
              </w:rPr>
              <w:t>7 ноября 2017 года</w:t>
            </w:r>
            <w:r w:rsidR="005410F7">
              <w:rPr>
                <w:rFonts w:ascii="Times New Roman" w:hAnsi="Times New Roman"/>
                <w:sz w:val="20"/>
                <w:szCs w:val="20"/>
              </w:rPr>
              <w:t>.</w:t>
            </w:r>
          </w:p>
          <w:p w:rsidR="006C27D4" w:rsidRDefault="006C27D4" w:rsidP="00652A94">
            <w:pPr>
              <w:spacing w:after="0" w:line="240" w:lineRule="auto"/>
              <w:jc w:val="both"/>
              <w:rPr>
                <w:rFonts w:ascii="Times New Roman" w:hAnsi="Times New Roman"/>
                <w:sz w:val="20"/>
                <w:szCs w:val="20"/>
              </w:rPr>
            </w:pPr>
          </w:p>
          <w:p w:rsidR="006C27D4" w:rsidRPr="00E20961" w:rsidRDefault="006C27D4" w:rsidP="00652A94">
            <w:pPr>
              <w:spacing w:after="0" w:line="240" w:lineRule="auto"/>
              <w:jc w:val="both"/>
              <w:rPr>
                <w:rFonts w:ascii="Times New Roman" w:hAnsi="Times New Roman"/>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sz w:val="20"/>
                <w:szCs w:val="20"/>
              </w:rPr>
              <w:t>Задача 3. Развитие туристской инфраструктуры (направление Стратегии «Развитие туристского потенциала»)</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Развитие сети туристско-информационных центров на территории региона</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туристско-информационных центров на территории региона (нарастающим итогом)</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7</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116,7</w:t>
            </w:r>
          </w:p>
        </w:tc>
        <w:tc>
          <w:tcPr>
            <w:tcW w:w="614" w:type="pct"/>
            <w:gridSpan w:val="2"/>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53350D" w:rsidRDefault="009C38F0" w:rsidP="009C38F0">
            <w:pPr>
              <w:pStyle w:val="ConsPlusNormal"/>
              <w:rPr>
                <w:rFonts w:ascii="Times New Roman" w:hAnsi="Times New Roman" w:cs="Times New Roman"/>
                <w:sz w:val="20"/>
                <w:szCs w:val="20"/>
              </w:rPr>
            </w:pPr>
            <w:r w:rsidRPr="0053350D">
              <w:rPr>
                <w:rFonts w:ascii="Times New Roman" w:hAnsi="Times New Roman" w:cs="Times New Roman"/>
                <w:sz w:val="20"/>
                <w:szCs w:val="20"/>
              </w:rPr>
              <w:t>Туристские информационные центры, действующие на территории Свердловской области, созданы в муниципальных образованиях с наибольшим потоком туристов:</w:t>
            </w:r>
          </w:p>
          <w:p w:rsidR="009C38F0" w:rsidRPr="0053350D" w:rsidRDefault="009C38F0" w:rsidP="009C38F0">
            <w:pPr>
              <w:pStyle w:val="ConsPlusNormal"/>
              <w:widowControl w:val="0"/>
              <w:numPr>
                <w:ilvl w:val="0"/>
                <w:numId w:val="11"/>
              </w:numPr>
              <w:tabs>
                <w:tab w:val="left" w:pos="275"/>
                <w:tab w:val="left" w:pos="491"/>
              </w:tabs>
              <w:adjustRightInd/>
              <w:ind w:left="0" w:firstLine="0"/>
              <w:rPr>
                <w:rFonts w:ascii="Times New Roman" w:hAnsi="Times New Roman" w:cs="Times New Roman"/>
                <w:sz w:val="20"/>
                <w:szCs w:val="20"/>
              </w:rPr>
            </w:pPr>
            <w:r w:rsidRPr="0053350D">
              <w:rPr>
                <w:rFonts w:ascii="Times New Roman" w:hAnsi="Times New Roman" w:cs="Times New Roman"/>
                <w:sz w:val="20"/>
                <w:szCs w:val="20"/>
              </w:rPr>
              <w:t>Центр развития туризма осуществляет обслуживание туристов на информационных стойках, расположенных в центре г. Екатеринбурга в офисе учреждения, в</w:t>
            </w:r>
            <w:r w:rsidR="005410F7">
              <w:rPr>
                <w:rFonts w:ascii="Times New Roman" w:hAnsi="Times New Roman" w:cs="Times New Roman"/>
                <w:sz w:val="20"/>
                <w:szCs w:val="20"/>
              </w:rPr>
              <w:t> </w:t>
            </w:r>
            <w:r w:rsidRPr="0053350D">
              <w:rPr>
                <w:rFonts w:ascii="Times New Roman" w:hAnsi="Times New Roman" w:cs="Times New Roman"/>
                <w:sz w:val="20"/>
                <w:szCs w:val="20"/>
              </w:rPr>
              <w:t>аэропорту «Кольцово» и в здании железнодорожного вокзала станции Екатеринбург-Пассажирский;</w:t>
            </w:r>
          </w:p>
          <w:p w:rsidR="009C38F0" w:rsidRPr="0053350D" w:rsidRDefault="009C38F0" w:rsidP="009C38F0">
            <w:pPr>
              <w:pStyle w:val="ConsPlusNormal"/>
              <w:widowControl w:val="0"/>
              <w:numPr>
                <w:ilvl w:val="0"/>
                <w:numId w:val="11"/>
              </w:numPr>
              <w:tabs>
                <w:tab w:val="left" w:pos="218"/>
                <w:tab w:val="left" w:pos="275"/>
                <w:tab w:val="left" w:pos="491"/>
              </w:tabs>
              <w:adjustRightInd/>
              <w:ind w:left="0" w:firstLine="0"/>
              <w:rPr>
                <w:rFonts w:ascii="Times New Roman" w:hAnsi="Times New Roman" w:cs="Times New Roman"/>
                <w:sz w:val="20"/>
                <w:szCs w:val="20"/>
              </w:rPr>
            </w:pPr>
            <w:r>
              <w:rPr>
                <w:rFonts w:ascii="Times New Roman" w:hAnsi="Times New Roman" w:cs="Times New Roman"/>
                <w:sz w:val="20"/>
                <w:szCs w:val="20"/>
              </w:rPr>
              <w:t>МБУ</w:t>
            </w:r>
            <w:r w:rsidRPr="0053350D">
              <w:rPr>
                <w:rFonts w:ascii="Times New Roman" w:hAnsi="Times New Roman" w:cs="Times New Roman"/>
                <w:sz w:val="20"/>
                <w:szCs w:val="20"/>
              </w:rPr>
              <w:t xml:space="preserve"> «Столица Урала» (г. Екатеринбург);</w:t>
            </w:r>
          </w:p>
          <w:p w:rsidR="009C38F0" w:rsidRPr="0053350D" w:rsidRDefault="009C38F0" w:rsidP="009C38F0">
            <w:pPr>
              <w:pStyle w:val="ConsPlusNormal"/>
              <w:widowControl w:val="0"/>
              <w:numPr>
                <w:ilvl w:val="0"/>
                <w:numId w:val="11"/>
              </w:numPr>
              <w:tabs>
                <w:tab w:val="left" w:pos="275"/>
                <w:tab w:val="left" w:pos="491"/>
                <w:tab w:val="left" w:pos="1276"/>
              </w:tabs>
              <w:adjustRightInd/>
              <w:ind w:left="0" w:firstLine="0"/>
              <w:rPr>
                <w:rFonts w:ascii="Times New Roman" w:hAnsi="Times New Roman" w:cs="Times New Roman"/>
                <w:sz w:val="20"/>
                <w:szCs w:val="20"/>
              </w:rPr>
            </w:pPr>
            <w:r>
              <w:rPr>
                <w:rFonts w:ascii="Times New Roman" w:hAnsi="Times New Roman" w:cs="Times New Roman"/>
                <w:sz w:val="20"/>
                <w:szCs w:val="20"/>
              </w:rPr>
              <w:t>МБУ</w:t>
            </w:r>
            <w:r w:rsidRPr="0053350D">
              <w:rPr>
                <w:rFonts w:ascii="Times New Roman" w:hAnsi="Times New Roman" w:cs="Times New Roman"/>
                <w:sz w:val="20"/>
                <w:szCs w:val="20"/>
              </w:rPr>
              <w:t xml:space="preserve"> «Центр развития туризма города Нижний Тагил»;</w:t>
            </w:r>
          </w:p>
          <w:p w:rsidR="009C38F0" w:rsidRPr="0053350D" w:rsidRDefault="009C38F0" w:rsidP="009C38F0">
            <w:pPr>
              <w:pStyle w:val="ConsPlusNormal"/>
              <w:widowControl w:val="0"/>
              <w:numPr>
                <w:ilvl w:val="0"/>
                <w:numId w:val="11"/>
              </w:numPr>
              <w:tabs>
                <w:tab w:val="left" w:pos="275"/>
                <w:tab w:val="left" w:pos="491"/>
                <w:tab w:val="left" w:pos="1276"/>
              </w:tabs>
              <w:adjustRightInd/>
              <w:ind w:left="0" w:firstLine="0"/>
              <w:rPr>
                <w:rFonts w:ascii="Times New Roman" w:hAnsi="Times New Roman" w:cs="Times New Roman"/>
                <w:sz w:val="20"/>
                <w:szCs w:val="20"/>
              </w:rPr>
            </w:pPr>
            <w:r>
              <w:rPr>
                <w:rFonts w:ascii="Times New Roman" w:hAnsi="Times New Roman" w:cs="Times New Roman"/>
                <w:sz w:val="20"/>
                <w:szCs w:val="20"/>
              </w:rPr>
              <w:t>МБУ</w:t>
            </w:r>
            <w:r w:rsidRPr="0053350D">
              <w:rPr>
                <w:rFonts w:ascii="Times New Roman" w:hAnsi="Times New Roman" w:cs="Times New Roman"/>
                <w:sz w:val="20"/>
                <w:szCs w:val="20"/>
              </w:rPr>
              <w:t xml:space="preserve"> культуры «Центр мотокультуры» (г. Ирбит);</w:t>
            </w:r>
          </w:p>
          <w:p w:rsidR="009C38F0" w:rsidRPr="0053350D" w:rsidRDefault="009C38F0" w:rsidP="009C38F0">
            <w:pPr>
              <w:pStyle w:val="ConsPlusNormal"/>
              <w:widowControl w:val="0"/>
              <w:numPr>
                <w:ilvl w:val="0"/>
                <w:numId w:val="11"/>
              </w:numPr>
              <w:tabs>
                <w:tab w:val="left" w:pos="275"/>
                <w:tab w:val="left" w:pos="491"/>
                <w:tab w:val="left" w:pos="1276"/>
              </w:tabs>
              <w:adjustRightInd/>
              <w:ind w:left="0" w:firstLine="0"/>
              <w:rPr>
                <w:rFonts w:ascii="Times New Roman" w:hAnsi="Times New Roman" w:cs="Times New Roman"/>
                <w:sz w:val="20"/>
                <w:szCs w:val="20"/>
              </w:rPr>
            </w:pPr>
            <w:r>
              <w:rPr>
                <w:rFonts w:ascii="Times New Roman" w:hAnsi="Times New Roman" w:cs="Times New Roman"/>
                <w:sz w:val="20"/>
                <w:szCs w:val="20"/>
              </w:rPr>
              <w:t>МБУ</w:t>
            </w:r>
            <w:r w:rsidRPr="0053350D">
              <w:rPr>
                <w:rFonts w:ascii="Times New Roman" w:hAnsi="Times New Roman" w:cs="Times New Roman"/>
                <w:sz w:val="20"/>
                <w:szCs w:val="20"/>
              </w:rPr>
              <w:t xml:space="preserve"> туристская информационная служба в «Парке сказов»;</w:t>
            </w:r>
          </w:p>
          <w:p w:rsidR="009C38F0" w:rsidRPr="00E20961" w:rsidRDefault="009C38F0" w:rsidP="00652A94">
            <w:pPr>
              <w:pStyle w:val="ConsPlusNormal"/>
              <w:widowControl w:val="0"/>
              <w:numPr>
                <w:ilvl w:val="0"/>
                <w:numId w:val="11"/>
              </w:numPr>
              <w:tabs>
                <w:tab w:val="left" w:pos="275"/>
                <w:tab w:val="left" w:pos="491"/>
                <w:tab w:val="left" w:pos="1276"/>
              </w:tabs>
              <w:adjustRightInd/>
              <w:ind w:left="0" w:firstLine="0"/>
              <w:rPr>
                <w:rFonts w:ascii="Times New Roman" w:hAnsi="Times New Roman" w:cs="Times New Roman"/>
                <w:sz w:val="20"/>
                <w:szCs w:val="20"/>
              </w:rPr>
            </w:pPr>
            <w:r w:rsidRPr="0053350D">
              <w:rPr>
                <w:rFonts w:ascii="Times New Roman" w:hAnsi="Times New Roman" w:cs="Times New Roman"/>
                <w:sz w:val="20"/>
                <w:szCs w:val="20"/>
              </w:rPr>
              <w:t>некоммерческая организация Евразийский фонд национального наследия «Строганофф» (пос. Билимбай)</w:t>
            </w:r>
            <w:r>
              <w:rPr>
                <w:rFonts w:ascii="Times New Roman" w:hAnsi="Times New Roman" w:cs="Times New Roman"/>
                <w:sz w:val="20"/>
                <w:szCs w:val="20"/>
              </w:rPr>
              <w:t>.</w:t>
            </w:r>
          </w:p>
        </w:tc>
      </w:tr>
      <w:tr w:rsidR="009C38F0" w:rsidRPr="00E20961" w:rsidTr="00F7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7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Развитие придорожной инфраструктуры в рамках отдельных туристско-рекреационных кластеров</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 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созданных объектов придорожного сервиса в рамках утвержденных туристско-рекреационных кластеров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6</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 xml:space="preserve">Министерство инвестиций и развития Свердловской области, </w:t>
            </w:r>
          </w:p>
          <w:p w:rsidR="009C38F0" w:rsidRPr="00E20961" w:rsidRDefault="009C38F0" w:rsidP="00652A94">
            <w:pPr>
              <w:pStyle w:val="ConsPlusNormal"/>
              <w:rPr>
                <w:rFonts w:ascii="Times New Roman" w:hAnsi="Times New Roman" w:cs="Times New Roman"/>
                <w:sz w:val="20"/>
                <w:szCs w:val="20"/>
              </w:rPr>
            </w:pPr>
            <w:r w:rsidRPr="0076112F">
              <w:rPr>
                <w:rFonts w:ascii="Times New Roman" w:hAnsi="Times New Roman" w:cs="Times New Roman"/>
                <w:sz w:val="20"/>
                <w:szCs w:val="20"/>
              </w:rPr>
              <w:t>Министерство транспорта и дорожного хозяйства Свердловской области,</w:t>
            </w:r>
            <w:r w:rsidRPr="00E20961">
              <w:rPr>
                <w:rFonts w:ascii="Times New Roman" w:hAnsi="Times New Roman" w:cs="Times New Roman"/>
                <w:sz w:val="20"/>
                <w:szCs w:val="20"/>
              </w:rPr>
              <w:t xml:space="preserve"> Министерство по</w:t>
            </w:r>
            <w:r w:rsidR="005410F7">
              <w:rPr>
                <w:rFonts w:ascii="Times New Roman" w:hAnsi="Times New Roman" w:cs="Times New Roman"/>
                <w:sz w:val="20"/>
                <w:szCs w:val="20"/>
              </w:rPr>
              <w:t> </w:t>
            </w:r>
            <w:r w:rsidRPr="00E20961">
              <w:rPr>
                <w:rFonts w:ascii="Times New Roman" w:hAnsi="Times New Roman" w:cs="Times New Roman"/>
                <w:sz w:val="20"/>
                <w:szCs w:val="20"/>
              </w:rPr>
              <w:t>управлению государственным имуществом Свердловской области, ГБУ</w:t>
            </w:r>
            <w:r w:rsidR="00652A94">
              <w:rPr>
                <w:rFonts w:ascii="Times New Roman" w:hAnsi="Times New Roman" w:cs="Times New Roman"/>
                <w:sz w:val="20"/>
                <w:szCs w:val="20"/>
              </w:rPr>
              <w:t> </w:t>
            </w:r>
            <w:r w:rsidRPr="00E20961">
              <w:rPr>
                <w:rFonts w:ascii="Times New Roman" w:hAnsi="Times New Roman" w:cs="Times New Roman"/>
                <w:sz w:val="20"/>
                <w:szCs w:val="20"/>
              </w:rPr>
              <w:t>СО</w:t>
            </w:r>
            <w:r w:rsidR="00652A94">
              <w:rPr>
                <w:rFonts w:ascii="Times New Roman" w:hAnsi="Times New Roman" w:cs="Times New Roman"/>
                <w:sz w:val="20"/>
                <w:szCs w:val="20"/>
              </w:rPr>
              <w:t> </w:t>
            </w:r>
            <w:r w:rsidRPr="00E20961">
              <w:rPr>
                <w:rFonts w:ascii="Times New Roman" w:hAnsi="Times New Roman" w:cs="Times New Roman"/>
                <w:sz w:val="20"/>
                <w:szCs w:val="20"/>
              </w:rPr>
              <w:t>«Центр развития туризма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5410F7">
              <w:rPr>
                <w:rFonts w:ascii="Times New Roman" w:hAnsi="Times New Roman" w:cs="Times New Roman"/>
                <w:sz w:val="20"/>
                <w:szCs w:val="20"/>
              </w:rPr>
              <w:t> </w:t>
            </w:r>
            <w:r w:rsidRPr="00E20961">
              <w:rPr>
                <w:rFonts w:ascii="Times New Roman" w:hAnsi="Times New Roman" w:cs="Times New Roman"/>
                <w:sz w:val="20"/>
                <w:szCs w:val="20"/>
              </w:rPr>
              <w:t>согласованию)</w:t>
            </w:r>
          </w:p>
        </w:tc>
        <w:tc>
          <w:tcPr>
            <w:tcW w:w="563" w:type="pct"/>
            <w:shd w:val="clear" w:color="auto" w:fill="auto"/>
          </w:tcPr>
          <w:p w:rsidR="009C38F0" w:rsidRPr="00E20961" w:rsidRDefault="009C38F0" w:rsidP="009C38F0">
            <w:pPr>
              <w:pStyle w:val="ConsPlusNormal"/>
              <w:rPr>
                <w:rFonts w:ascii="Times New Roman" w:hAnsi="Times New Roman" w:cs="Times New Roman"/>
                <w:sz w:val="20"/>
                <w:szCs w:val="20"/>
              </w:rPr>
            </w:pPr>
          </w:p>
        </w:tc>
      </w:tr>
      <w:tr w:rsidR="009C38F0" w:rsidRPr="00E20961" w:rsidTr="00541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cantSplit/>
        </w:trPr>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53350D" w:rsidRDefault="009C38F0" w:rsidP="009C38F0">
            <w:pPr>
              <w:spacing w:after="0" w:line="240" w:lineRule="auto"/>
              <w:rPr>
                <w:rFonts w:ascii="Times New Roman" w:hAnsi="Times New Roman"/>
                <w:sz w:val="20"/>
                <w:szCs w:val="20"/>
              </w:rPr>
            </w:pPr>
            <w:r>
              <w:rPr>
                <w:rFonts w:ascii="Times New Roman" w:hAnsi="Times New Roman"/>
                <w:sz w:val="20"/>
                <w:szCs w:val="20"/>
              </w:rPr>
              <w:t>В</w:t>
            </w:r>
            <w:r w:rsidRPr="0053350D">
              <w:rPr>
                <w:rFonts w:ascii="Times New Roman" w:hAnsi="Times New Roman"/>
                <w:sz w:val="20"/>
                <w:szCs w:val="20"/>
              </w:rPr>
              <w:t>ведены в эксплуатацию шесть объектов придорожного сервиса (информация Министерства транспорта и доро</w:t>
            </w:r>
            <w:r w:rsidR="005410F7">
              <w:rPr>
                <w:rFonts w:ascii="Times New Roman" w:hAnsi="Times New Roman"/>
                <w:sz w:val="20"/>
                <w:szCs w:val="20"/>
              </w:rPr>
              <w:t>ж</w:t>
            </w:r>
            <w:r w:rsidRPr="0053350D">
              <w:rPr>
                <w:rFonts w:ascii="Times New Roman" w:hAnsi="Times New Roman"/>
                <w:sz w:val="20"/>
                <w:szCs w:val="20"/>
              </w:rPr>
              <w:t>ного хозяйства Свердловской области и государственного казенного учреждения «Управление автомобильных дорог»):</w:t>
            </w:r>
          </w:p>
          <w:p w:rsidR="009C38F0" w:rsidRPr="0053350D"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«г. Екатеринбург – г. Нижний Тагил – г. Серов» – выполнен капитальный ремонт существующего объекта примыкания (автозаправочная станция);</w:t>
            </w:r>
          </w:p>
          <w:p w:rsidR="009C38F0" w:rsidRPr="0053350D"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«р.п. Ачит – с. Месягутово» – осуществлено мероприятие по примыканию объекта дорожного сервиса (автозаправочная станция, кафе с</w:t>
            </w:r>
            <w:r w:rsidR="00F75E6F">
              <w:rPr>
                <w:rFonts w:ascii="Times New Roman" w:hAnsi="Times New Roman"/>
                <w:sz w:val="20"/>
                <w:szCs w:val="20"/>
              </w:rPr>
              <w:t> </w:t>
            </w:r>
            <w:r w:rsidRPr="0053350D">
              <w:rPr>
                <w:rFonts w:ascii="Times New Roman" w:hAnsi="Times New Roman"/>
                <w:sz w:val="20"/>
                <w:szCs w:val="20"/>
              </w:rPr>
              <w:t>автостоянкой);</w:t>
            </w:r>
          </w:p>
          <w:p w:rsidR="009C38F0" w:rsidRPr="0053350D"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«г. Екатеринбург – г. Нижний Тагил – г. Серов» – осуществлено мероприятие по примыканию объекта дорожного сервиса (автозаправочная станция);</w:t>
            </w:r>
          </w:p>
          <w:p w:rsidR="009C38F0"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«г. Верхняя Тура – г. Качканар» – осуществлено мероприятие по примыканию объекта дорожного сервиса (кафе «Боштан»);</w:t>
            </w:r>
          </w:p>
          <w:p w:rsidR="009C38F0"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«г. Екатеринбург – г. Нижний Тагил – г. Серов» – осуществлено мероприятие по примыканию объекта дорожного сервиса (кафе-закусочная);</w:t>
            </w:r>
          </w:p>
          <w:p w:rsidR="009C38F0" w:rsidRPr="00E20961" w:rsidRDefault="009C38F0" w:rsidP="009C38F0">
            <w:pPr>
              <w:pStyle w:val="af1"/>
              <w:numPr>
                <w:ilvl w:val="0"/>
                <w:numId w:val="12"/>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автомобильная дорога «г. Серов – г. Североуральск – г. Ивдель» – осуществлено мероприятие по примыканию объекта доро</w:t>
            </w:r>
            <w:r>
              <w:rPr>
                <w:rFonts w:ascii="Times New Roman" w:hAnsi="Times New Roman"/>
                <w:sz w:val="20"/>
                <w:szCs w:val="20"/>
              </w:rPr>
              <w:t>жного сервиса (кафе-закусочная)</w:t>
            </w:r>
            <w:r w:rsidR="00F75E6F">
              <w:rPr>
                <w:rFonts w:ascii="Times New Roman" w:hAnsi="Times New Roman"/>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Создание и развитие туристско-рекреационных кластеров на территории Свердловской области</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туристско-рекреационных кластеров на территории Свердловской области (нарастающим итогом)</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9C38F0" w:rsidRPr="00E20961" w:rsidRDefault="009C38F0" w:rsidP="00F75E6F">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F75E6F">
              <w:rPr>
                <w:rFonts w:ascii="Times New Roman" w:hAnsi="Times New Roman" w:cs="Times New Roman"/>
                <w:sz w:val="20"/>
                <w:szCs w:val="20"/>
              </w:rPr>
              <w:t> </w:t>
            </w:r>
            <w:r w:rsidRPr="00E20961">
              <w:rPr>
                <w:rFonts w:ascii="Times New Roman" w:hAnsi="Times New Roman" w:cs="Times New Roman"/>
                <w:sz w:val="20"/>
                <w:szCs w:val="20"/>
              </w:rPr>
              <w:t>согласованию)</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i/>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E20961" w:rsidRDefault="009C38F0" w:rsidP="00652A94">
            <w:pPr>
              <w:pStyle w:val="ConsPlusNormal"/>
              <w:shd w:val="clear" w:color="auto" w:fill="FFFFFF"/>
              <w:rPr>
                <w:rFonts w:ascii="Times New Roman" w:hAnsi="Times New Roman" w:cs="Times New Roman"/>
                <w:sz w:val="20"/>
                <w:szCs w:val="20"/>
              </w:rPr>
            </w:pPr>
            <w:r w:rsidRPr="0053350D">
              <w:rPr>
                <w:rFonts w:ascii="Times New Roman" w:hAnsi="Times New Roman" w:cs="Times New Roman"/>
                <w:sz w:val="20"/>
                <w:szCs w:val="20"/>
              </w:rPr>
              <w:t>В Свердловской области создан и развивается автотуристский кластер «Самоцветное кольцо Урала». Проект поддержан Министерством культуры Российской Федерации, Федеральным агентством по туризму, в том числе включен в федеральную целевую программу «Развитие внутреннего и въездного туризма в Российской Федерации (2011–2018 годы)», также в процессе развития находится туристский кластер «Река Чусовая»</w:t>
            </w:r>
            <w:r w:rsidR="00413445">
              <w:rPr>
                <w:rFonts w:ascii="Times New Roman" w:hAnsi="Times New Roman" w:cs="Times New Roman"/>
                <w:sz w:val="20"/>
                <w:szCs w:val="20"/>
              </w:rPr>
              <w:t>.</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F75E6F">
            <w:pPr>
              <w:pStyle w:val="ConsPlusNormal"/>
              <w:rPr>
                <w:rFonts w:ascii="Times New Roman" w:hAnsi="Times New Roman" w:cs="Times New Roman"/>
                <w:sz w:val="20"/>
                <w:szCs w:val="20"/>
              </w:rPr>
            </w:pPr>
            <w:r w:rsidRPr="00E20961">
              <w:rPr>
                <w:rFonts w:ascii="Times New Roman" w:hAnsi="Times New Roman" w:cs="Times New Roman"/>
                <w:sz w:val="20"/>
                <w:szCs w:val="20"/>
              </w:rPr>
              <w:t>Содействие в реализации частных инвестиционных инициатив в</w:t>
            </w:r>
            <w:r w:rsidR="00F75E6F">
              <w:rPr>
                <w:rFonts w:ascii="Times New Roman" w:hAnsi="Times New Roman" w:cs="Times New Roman"/>
                <w:sz w:val="20"/>
                <w:szCs w:val="20"/>
              </w:rPr>
              <w:t> </w:t>
            </w:r>
            <w:r w:rsidRPr="00E20961">
              <w:rPr>
                <w:rFonts w:ascii="Times New Roman" w:hAnsi="Times New Roman" w:cs="Times New Roman"/>
                <w:sz w:val="20"/>
                <w:szCs w:val="20"/>
              </w:rPr>
              <w:t>сфере туризма</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поддержанных частных инвестиционных проектов в сфере туризма (ежегодно)</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9C38F0" w:rsidRPr="00E20961" w:rsidRDefault="009C38F0" w:rsidP="00F75E6F">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во взаимодействии с органами местного самоуправления муниципальных образований, расположенных на территории Свердловской области (по</w:t>
            </w:r>
            <w:r w:rsidR="00F75E6F">
              <w:rPr>
                <w:rFonts w:ascii="Times New Roman" w:hAnsi="Times New Roman" w:cs="Times New Roman"/>
                <w:sz w:val="20"/>
                <w:szCs w:val="20"/>
              </w:rPr>
              <w:t> </w:t>
            </w:r>
            <w:r w:rsidRPr="00E20961">
              <w:rPr>
                <w:rFonts w:ascii="Times New Roman" w:hAnsi="Times New Roman" w:cs="Times New Roman"/>
                <w:sz w:val="20"/>
                <w:szCs w:val="20"/>
              </w:rPr>
              <w:t>согласованию)</w:t>
            </w:r>
          </w:p>
        </w:tc>
        <w:tc>
          <w:tcPr>
            <w:tcW w:w="563" w:type="pct"/>
            <w:shd w:val="clear" w:color="auto" w:fill="FFFFFF"/>
          </w:tcPr>
          <w:p w:rsidR="009C38F0" w:rsidRPr="00E20961" w:rsidRDefault="009C38F0" w:rsidP="009C38F0">
            <w:pPr>
              <w:pStyle w:val="ConsPlusNormal"/>
              <w:jc w:val="center"/>
              <w:rPr>
                <w:rFonts w:ascii="Times New Roman" w:hAnsi="Times New Roman" w:cs="Times New Roman"/>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53350D" w:rsidRDefault="009C38F0" w:rsidP="009C38F0">
            <w:pPr>
              <w:pStyle w:val="af1"/>
              <w:spacing w:after="0" w:line="240" w:lineRule="auto"/>
              <w:ind w:left="0"/>
              <w:jc w:val="both"/>
              <w:rPr>
                <w:rFonts w:ascii="Times New Roman" w:hAnsi="Times New Roman"/>
                <w:sz w:val="20"/>
                <w:szCs w:val="20"/>
              </w:rPr>
            </w:pPr>
            <w:r w:rsidRPr="0053350D">
              <w:rPr>
                <w:rFonts w:ascii="Times New Roman" w:hAnsi="Times New Roman"/>
                <w:sz w:val="20"/>
                <w:szCs w:val="20"/>
              </w:rPr>
              <w:t>В течение года предоставлялась административная и методологическая поддержка частных инициатив. Оказано содействие:</w:t>
            </w:r>
          </w:p>
          <w:p w:rsidR="009C38F0" w:rsidRPr="0053350D" w:rsidRDefault="009C38F0" w:rsidP="009C38F0">
            <w:pPr>
              <w:pStyle w:val="af1"/>
              <w:numPr>
                <w:ilvl w:val="0"/>
                <w:numId w:val="13"/>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 xml:space="preserve">ООО «Бизнес Групп» (инвестор) и «AVS Group» (собственник земельного участника) в реализации проекта по строительству гостиницы сети IBIS в городе Екатеринбурге (проведены рабочие совещания совместно с Администрацией города Екатеринбурга, Министерством строительства Свердловской области и Управлением государственной охраны объектов культурного наследия); </w:t>
            </w:r>
          </w:p>
          <w:p w:rsidR="009C38F0" w:rsidRPr="0053350D" w:rsidRDefault="009C38F0" w:rsidP="009C38F0">
            <w:pPr>
              <w:pStyle w:val="af1"/>
              <w:numPr>
                <w:ilvl w:val="0"/>
                <w:numId w:val="13"/>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ОАО «СИБСТРОЙСЕРВИС» в поиске участка для строительства гостиницы «Hampton by Hilton» (проведено рабочее совещание, направлены письма в Министерство по управлению государственным имуществом Свердловской области и в Администрацию города Екатеринбурга);</w:t>
            </w:r>
          </w:p>
          <w:p w:rsidR="009C38F0" w:rsidRPr="0053350D" w:rsidRDefault="009C38F0" w:rsidP="009C38F0">
            <w:pPr>
              <w:pStyle w:val="af1"/>
              <w:numPr>
                <w:ilvl w:val="0"/>
                <w:numId w:val="13"/>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 xml:space="preserve">предпринимателям Невьянского </w:t>
            </w:r>
            <w:r>
              <w:rPr>
                <w:rFonts w:ascii="Times New Roman" w:hAnsi="Times New Roman"/>
                <w:sz w:val="20"/>
                <w:szCs w:val="20"/>
              </w:rPr>
              <w:t>городского округа</w:t>
            </w:r>
            <w:r w:rsidRPr="0053350D">
              <w:rPr>
                <w:rFonts w:ascii="Times New Roman" w:hAnsi="Times New Roman"/>
                <w:sz w:val="20"/>
                <w:szCs w:val="20"/>
              </w:rPr>
              <w:t xml:space="preserve"> по поддержке проекта по созданию туристского комплекса «Невьянский мыс» в районе озера Таватуй (проведена рабочая встреча, направлено ходатайства в адрес Губернатора Свердловской области Е.В. Куйвашева);</w:t>
            </w:r>
          </w:p>
          <w:p w:rsidR="009C38F0" w:rsidRPr="0053350D" w:rsidRDefault="009C38F0" w:rsidP="009C38F0">
            <w:pPr>
              <w:pStyle w:val="af1"/>
              <w:numPr>
                <w:ilvl w:val="0"/>
                <w:numId w:val="13"/>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 xml:space="preserve">ОАО «Уральский трубный завод» по проекту комплексного развития </w:t>
            </w:r>
            <w:r w:rsidR="00413445">
              <w:rPr>
                <w:rFonts w:ascii="Times New Roman" w:hAnsi="Times New Roman"/>
                <w:sz w:val="20"/>
                <w:szCs w:val="20"/>
              </w:rPr>
              <w:t>городского округа</w:t>
            </w:r>
            <w:r w:rsidRPr="0053350D">
              <w:rPr>
                <w:rFonts w:ascii="Times New Roman" w:hAnsi="Times New Roman"/>
                <w:sz w:val="20"/>
                <w:szCs w:val="20"/>
              </w:rPr>
              <w:t xml:space="preserve"> Первоуральск (организовано совещание с участием Первого Заместителя Губернатора Свердловской области А.В. Орловым, разработана дорожная карта по проекту);</w:t>
            </w:r>
          </w:p>
          <w:p w:rsidR="009C38F0" w:rsidRPr="00E20961" w:rsidRDefault="009C38F0" w:rsidP="009C38F0">
            <w:pPr>
              <w:pStyle w:val="af1"/>
              <w:numPr>
                <w:ilvl w:val="0"/>
                <w:numId w:val="13"/>
              </w:numPr>
              <w:tabs>
                <w:tab w:val="left" w:pos="359"/>
              </w:tabs>
              <w:spacing w:after="0" w:line="240" w:lineRule="auto"/>
              <w:ind w:left="0" w:firstLine="0"/>
              <w:rPr>
                <w:rFonts w:ascii="Times New Roman" w:hAnsi="Times New Roman"/>
                <w:sz w:val="20"/>
                <w:szCs w:val="20"/>
              </w:rPr>
            </w:pPr>
            <w:r w:rsidRPr="0053350D">
              <w:rPr>
                <w:rFonts w:ascii="Times New Roman" w:hAnsi="Times New Roman"/>
                <w:sz w:val="20"/>
                <w:szCs w:val="20"/>
              </w:rPr>
              <w:t>Администрации городского округа Краснотурьинск в развитии исторического проекта «Максимовский проспект» (проведены работы по благоустройству горной машинерии, что способствовало привлечению частных инвестиций)</w:t>
            </w:r>
            <w:r w:rsidR="00F75E6F">
              <w:rPr>
                <w:rFonts w:ascii="Times New Roman" w:hAnsi="Times New Roman"/>
                <w:sz w:val="20"/>
                <w:szCs w:val="20"/>
              </w:rPr>
              <w:t>.</w:t>
            </w:r>
          </w:p>
        </w:tc>
      </w:tr>
      <w:tr w:rsidR="009C38F0" w:rsidRPr="00E20961" w:rsidTr="0065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28"/>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sz w:val="20"/>
                <w:szCs w:val="20"/>
              </w:rPr>
              <w:t xml:space="preserve">Задача 4. Повышение качества и конкурентоспособности туристских и сопутствующих услуг </w:t>
            </w:r>
            <w:r w:rsidRPr="00E20961">
              <w:rPr>
                <w:rFonts w:ascii="Times New Roman" w:hAnsi="Times New Roman"/>
                <w:b/>
                <w:sz w:val="20"/>
                <w:szCs w:val="20"/>
              </w:rPr>
              <w:br/>
              <w:t>(направление Стратегии «Развитие туристского потенциала»)</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Организация и проведение обучающих семинаров, мастер-классов, конференций для руководителей и специалистов объектов туристской индустрии</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руководителей и специалистов объектов туристской индустрии, прошедших обучение в рамках проведения семинаров, мастер-классов, конференций</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человек</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550</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550</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shd w:val="clear" w:color="auto" w:fill="auto"/>
          </w:tcPr>
          <w:p w:rsidR="009C38F0" w:rsidRPr="00E20961" w:rsidRDefault="009C38F0" w:rsidP="009C38F0">
            <w:pPr>
              <w:pStyle w:val="ConsPlusNormal"/>
              <w:jc w:val="center"/>
              <w:rPr>
                <w:rFonts w:ascii="Times New Roman" w:hAnsi="Times New Roman" w:cs="Times New Roman"/>
                <w:i/>
                <w:sz w:val="20"/>
                <w:szCs w:val="20"/>
              </w:rPr>
            </w:pP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53350D" w:rsidRDefault="009C38F0" w:rsidP="009C38F0">
            <w:pPr>
              <w:spacing w:after="0" w:line="240" w:lineRule="auto"/>
              <w:rPr>
                <w:rFonts w:ascii="Times New Roman" w:hAnsi="Times New Roman"/>
                <w:sz w:val="20"/>
                <w:szCs w:val="20"/>
              </w:rPr>
            </w:pPr>
            <w:r w:rsidRPr="0053350D">
              <w:rPr>
                <w:rFonts w:ascii="Times New Roman" w:hAnsi="Times New Roman"/>
                <w:sz w:val="20"/>
                <w:szCs w:val="20"/>
              </w:rPr>
              <w:t>Проведен рейтинговый конкурс среди средств размещения Свердловской области – Премия Свердловской области в сфере гостеприимства «Уральская звезда – 2017» (далее – Премия). В Премии приняли участие 100 коллективных средств размещения. Определены лучшие средства размещения Сверд</w:t>
            </w:r>
            <w:r>
              <w:rPr>
                <w:rFonts w:ascii="Times New Roman" w:hAnsi="Times New Roman"/>
                <w:sz w:val="20"/>
                <w:szCs w:val="20"/>
              </w:rPr>
              <w:t xml:space="preserve">ловской области </w:t>
            </w:r>
            <w:r w:rsidR="00F75E6F">
              <w:rPr>
                <w:rFonts w:ascii="Times New Roman" w:hAnsi="Times New Roman"/>
                <w:sz w:val="20"/>
                <w:szCs w:val="20"/>
              </w:rPr>
              <w:br/>
            </w:r>
            <w:r>
              <w:rPr>
                <w:rFonts w:ascii="Times New Roman" w:hAnsi="Times New Roman"/>
                <w:sz w:val="20"/>
                <w:szCs w:val="20"/>
              </w:rPr>
              <w:t xml:space="preserve">в 8 номинациях. </w:t>
            </w:r>
            <w:r w:rsidRPr="0053350D">
              <w:rPr>
                <w:rFonts w:ascii="Times New Roman" w:hAnsi="Times New Roman"/>
                <w:sz w:val="20"/>
                <w:szCs w:val="20"/>
              </w:rPr>
              <w:t>Кроме того, проведен конкурс профессионального мастерства в сфере гостеприимства (далее – Конкурс), который в 2017 году стал региональным этапом Всероссийского конкурса профессионального мастерства работников сферы туризма «Лучший по профессии в индустрии туризма». Участниками Конкурса стали 50 специалистов коллективных средств размещения. Определены победители в 4 номинациях.</w:t>
            </w:r>
          </w:p>
          <w:p w:rsidR="009C38F0" w:rsidRPr="00E20961" w:rsidRDefault="009C38F0" w:rsidP="009C38F0">
            <w:pPr>
              <w:spacing w:after="0" w:line="240" w:lineRule="auto"/>
              <w:rPr>
                <w:rFonts w:ascii="Times New Roman" w:hAnsi="Times New Roman"/>
                <w:sz w:val="20"/>
                <w:szCs w:val="20"/>
              </w:rPr>
            </w:pPr>
            <w:r w:rsidRPr="0053350D">
              <w:rPr>
                <w:rFonts w:ascii="Times New Roman" w:hAnsi="Times New Roman"/>
                <w:sz w:val="20"/>
                <w:szCs w:val="20"/>
              </w:rPr>
              <w:t>Церемония награждения победителей Премии и Конкурса прошла 1 декабря 2017 года. Победителям в торжественной обстановке вручены дипломы и памятные знаки. По итогам Премии и Конкурса выпущен каталог победителей и номинантов Премии Свердловской области в сфере гостеприимства «Уральская звезда-2017». Также проведено обучение для 550 сотрудников средств размещения Свердловской области, из которых 471 сотрудник получил удостоверение установленного образца. На обучении освещены следующие темы: «Отель – от этапа проектирования до окупаемости» и «Ресторан в отеле. Дополни</w:t>
            </w:r>
            <w:r>
              <w:rPr>
                <w:rFonts w:ascii="Times New Roman" w:hAnsi="Times New Roman"/>
                <w:sz w:val="20"/>
                <w:szCs w:val="20"/>
              </w:rPr>
              <w:t>тельный или полноценный доход?»</w:t>
            </w:r>
            <w:r w:rsidR="00F75E6F">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b/>
                <w:sz w:val="20"/>
                <w:szCs w:val="20"/>
              </w:rPr>
            </w:pPr>
            <w:r w:rsidRPr="00E20961">
              <w:rPr>
                <w:rFonts w:ascii="Times New Roman" w:hAnsi="Times New Roman"/>
                <w:b/>
                <w:sz w:val="20"/>
                <w:szCs w:val="20"/>
              </w:rPr>
              <w:t>Задача 5. Поддержка и развитие внутреннего и въездного туризма (направление Стратегии «Развитие туристского потенциала»)</w:t>
            </w:r>
          </w:p>
        </w:tc>
      </w:tr>
      <w:tr w:rsidR="009C38F0" w:rsidRPr="00E20961" w:rsidTr="00F87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Создание туристской навигации на территории Свердловской области (в том числе на иностранных языках)</w:t>
            </w:r>
          </w:p>
        </w:tc>
        <w:tc>
          <w:tcPr>
            <w:tcW w:w="38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 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tc>
        <w:tc>
          <w:tcPr>
            <w:tcW w:w="282"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shd w:val="clear" w:color="auto" w:fill="auto"/>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установленных за период знаков туристской навигации на тер</w:t>
            </w:r>
            <w:r w:rsidR="00F75E6F">
              <w:rPr>
                <w:rFonts w:ascii="Times New Roman" w:hAnsi="Times New Roman" w:cs="Times New Roman"/>
                <w:sz w:val="20"/>
                <w:szCs w:val="20"/>
              </w:rPr>
              <w:t>ритории Свердловской области (в </w:t>
            </w:r>
            <w:r w:rsidRPr="00E20961">
              <w:rPr>
                <w:rFonts w:ascii="Times New Roman" w:hAnsi="Times New Roman" w:cs="Times New Roman"/>
                <w:sz w:val="20"/>
                <w:szCs w:val="20"/>
              </w:rPr>
              <w:t>том числе на иностранных языках)</w:t>
            </w:r>
          </w:p>
        </w:tc>
        <w:tc>
          <w:tcPr>
            <w:tcW w:w="383"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shd w:val="clear" w:color="auto" w:fill="auto"/>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271" w:type="pct"/>
            <w:shd w:val="clear" w:color="auto" w:fill="auto"/>
          </w:tcPr>
          <w:p w:rsidR="009C38F0" w:rsidRPr="00491744" w:rsidRDefault="009C38F0" w:rsidP="009C38F0">
            <w:pPr>
              <w:pStyle w:val="ConsPlusNormal"/>
              <w:jc w:val="center"/>
              <w:rPr>
                <w:rFonts w:ascii="Times New Roman" w:hAnsi="Times New Roman" w:cs="Times New Roman"/>
                <w:sz w:val="20"/>
                <w:szCs w:val="20"/>
                <w:lang w:val="en-US"/>
              </w:rPr>
            </w:pPr>
            <w:r w:rsidRPr="00491744">
              <w:rPr>
                <w:rFonts w:ascii="Times New Roman" w:hAnsi="Times New Roman" w:cs="Times New Roman"/>
                <w:sz w:val="20"/>
                <w:szCs w:val="20"/>
                <w:lang w:val="en-US"/>
              </w:rPr>
              <w:t>87</w:t>
            </w:r>
          </w:p>
        </w:tc>
        <w:tc>
          <w:tcPr>
            <w:tcW w:w="393" w:type="pct"/>
            <w:gridSpan w:val="2"/>
            <w:shd w:val="clear" w:color="auto" w:fill="auto"/>
          </w:tcPr>
          <w:p w:rsidR="009C38F0" w:rsidRPr="00E20961" w:rsidRDefault="00145001"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в 1,7 раза</w:t>
            </w:r>
          </w:p>
        </w:tc>
        <w:tc>
          <w:tcPr>
            <w:tcW w:w="614" w:type="pct"/>
            <w:gridSpan w:val="2"/>
            <w:shd w:val="clear" w:color="auto" w:fill="auto"/>
          </w:tcPr>
          <w:p w:rsidR="009C38F0" w:rsidRPr="00E20961" w:rsidRDefault="009C38F0" w:rsidP="00F75E6F">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 во</w:t>
            </w:r>
            <w:r w:rsidR="00F75E6F">
              <w:rPr>
                <w:rFonts w:ascii="Times New Roman" w:hAnsi="Times New Roman" w:cs="Times New Roman"/>
                <w:sz w:val="20"/>
                <w:szCs w:val="20"/>
              </w:rPr>
              <w:t> </w:t>
            </w:r>
            <w:r w:rsidRPr="00E20961">
              <w:rPr>
                <w:rFonts w:ascii="Times New Roman" w:hAnsi="Times New Roman" w:cs="Times New Roman"/>
                <w:sz w:val="20"/>
                <w:szCs w:val="20"/>
              </w:rPr>
              <w:t>взаимодействии с органами местного самоуправления муниципальны</w:t>
            </w:r>
            <w:r w:rsidR="00F75E6F">
              <w:rPr>
                <w:rFonts w:ascii="Times New Roman" w:hAnsi="Times New Roman" w:cs="Times New Roman"/>
                <w:sz w:val="20"/>
                <w:szCs w:val="20"/>
              </w:rPr>
              <w:t>х образований, расположенных на </w:t>
            </w:r>
            <w:r w:rsidRPr="00E20961">
              <w:rPr>
                <w:rFonts w:ascii="Times New Roman" w:hAnsi="Times New Roman" w:cs="Times New Roman"/>
                <w:sz w:val="20"/>
                <w:szCs w:val="20"/>
              </w:rPr>
              <w:t>территории Свердловской области (по согласованию)</w:t>
            </w: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003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96"/>
        </w:trPr>
        <w:tc>
          <w:tcPr>
            <w:tcW w:w="227" w:type="pct"/>
            <w:shd w:val="clear" w:color="auto" w:fill="FFFFFF"/>
          </w:tcPr>
          <w:p w:rsidR="009C38F0" w:rsidRPr="00E20961" w:rsidRDefault="009C38F0" w:rsidP="009C38F0">
            <w:pPr>
              <w:pStyle w:val="ConsPlusNormal"/>
              <w:rPr>
                <w:rFonts w:ascii="Times New Roman" w:hAnsi="Times New Roman" w:cs="Times New Roman"/>
                <w:sz w:val="20"/>
                <w:szCs w:val="20"/>
              </w:rPr>
            </w:pPr>
          </w:p>
        </w:tc>
        <w:tc>
          <w:tcPr>
            <w:tcW w:w="4773" w:type="pct"/>
            <w:gridSpan w:val="13"/>
            <w:shd w:val="clear" w:color="auto" w:fill="auto"/>
          </w:tcPr>
          <w:p w:rsidR="009C38F0" w:rsidRPr="00E20961" w:rsidRDefault="009C38F0" w:rsidP="009C38F0">
            <w:pPr>
              <w:tabs>
                <w:tab w:val="left" w:pos="142"/>
              </w:tabs>
              <w:spacing w:after="0" w:line="240" w:lineRule="auto"/>
              <w:rPr>
                <w:rFonts w:ascii="Times New Roman" w:hAnsi="Times New Roman"/>
                <w:sz w:val="20"/>
                <w:szCs w:val="20"/>
              </w:rPr>
            </w:pPr>
            <w:r w:rsidRPr="002178BB">
              <w:rPr>
                <w:rFonts w:ascii="Times New Roman" w:hAnsi="Times New Roman"/>
                <w:sz w:val="20"/>
                <w:szCs w:val="20"/>
              </w:rPr>
              <w:t xml:space="preserve">Установлено 37 знаков туристской навигации. </w:t>
            </w:r>
            <w:r>
              <w:rPr>
                <w:rFonts w:ascii="Times New Roman" w:hAnsi="Times New Roman"/>
                <w:sz w:val="20"/>
                <w:szCs w:val="20"/>
              </w:rPr>
              <w:t>З</w:t>
            </w:r>
            <w:r w:rsidRPr="002178BB">
              <w:rPr>
                <w:rFonts w:ascii="Times New Roman" w:hAnsi="Times New Roman"/>
                <w:sz w:val="20"/>
                <w:szCs w:val="20"/>
              </w:rPr>
              <w:t>а счет средств местного бюджета установлено 50 знаков туристкой навигации в исторической части города Екатеринбурга</w:t>
            </w:r>
            <w:r w:rsidR="00F75E6F">
              <w:rPr>
                <w:rFonts w:ascii="Times New Roman" w:hAnsi="Times New Roman"/>
                <w:sz w:val="20"/>
                <w:szCs w:val="20"/>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Расширение доступа социально ориентированных некоммерческих организаций Свердловской области к реализации региональных программ развития туризма</w:t>
            </w:r>
          </w:p>
        </w:tc>
        <w:tc>
          <w:tcPr>
            <w:tcW w:w="381"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(2016–2018);</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(2019–2024);</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3 этап</w:t>
            </w:r>
          </w:p>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(2025–2030)</w:t>
            </w:r>
          </w:p>
        </w:tc>
        <w:tc>
          <w:tcPr>
            <w:tcW w:w="282"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1; 2</w:t>
            </w:r>
          </w:p>
        </w:tc>
        <w:tc>
          <w:tcPr>
            <w:tcW w:w="860" w:type="pct"/>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w:t>
            </w:r>
          </w:p>
        </w:tc>
        <w:tc>
          <w:tcPr>
            <w:tcW w:w="383" w:type="pct"/>
          </w:tcPr>
          <w:p w:rsidR="009C38F0" w:rsidRPr="00E20961" w:rsidRDefault="009C38F0" w:rsidP="009C38F0">
            <w:pPr>
              <w:pStyle w:val="ConsPlusNormal"/>
              <w:jc w:val="center"/>
              <w:rPr>
                <w:rFonts w:ascii="Times New Roman" w:hAnsi="Times New Roman" w:cs="Times New Roman"/>
                <w:sz w:val="20"/>
                <w:szCs w:val="20"/>
              </w:rPr>
            </w:pPr>
            <w:r w:rsidRPr="00E20961">
              <w:rPr>
                <w:rFonts w:ascii="Times New Roman" w:hAnsi="Times New Roman" w:cs="Times New Roman"/>
                <w:sz w:val="20"/>
                <w:szCs w:val="20"/>
              </w:rPr>
              <w:t>единиц</w:t>
            </w:r>
          </w:p>
        </w:tc>
        <w:tc>
          <w:tcPr>
            <w:tcW w:w="282" w:type="pct"/>
            <w:gridSpan w:val="2"/>
          </w:tcPr>
          <w:p w:rsidR="009C38F0" w:rsidRPr="00F16865" w:rsidRDefault="009C38F0" w:rsidP="009C38F0">
            <w:pPr>
              <w:pStyle w:val="ConsPlusNormal"/>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71" w:type="pct"/>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gridSpan w:val="2"/>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х</w:t>
            </w:r>
          </w:p>
        </w:tc>
        <w:tc>
          <w:tcPr>
            <w:tcW w:w="614" w:type="pct"/>
            <w:gridSpan w:val="2"/>
          </w:tcPr>
          <w:p w:rsidR="009C38F0" w:rsidRPr="00E20961" w:rsidRDefault="009C38F0" w:rsidP="009C38F0">
            <w:pPr>
              <w:pStyle w:val="ConsPlusNormal"/>
              <w:rPr>
                <w:rFonts w:ascii="Times New Roman" w:hAnsi="Times New Roman" w:cs="Times New Roman"/>
                <w:sz w:val="20"/>
                <w:szCs w:val="20"/>
              </w:rPr>
            </w:pPr>
            <w:r w:rsidRPr="00E20961">
              <w:rPr>
                <w:rFonts w:ascii="Times New Roman" w:hAnsi="Times New Roman" w:cs="Times New Roman"/>
                <w:sz w:val="20"/>
                <w:szCs w:val="20"/>
              </w:rPr>
              <w:t>Министерство инвестиций и развития Свердловской области</w:t>
            </w:r>
          </w:p>
        </w:tc>
        <w:tc>
          <w:tcPr>
            <w:tcW w:w="563" w:type="pct"/>
          </w:tcPr>
          <w:p w:rsidR="009C38F0" w:rsidRPr="00E20961" w:rsidRDefault="00F75E6F" w:rsidP="00F75E6F">
            <w:pPr>
              <w:pStyle w:val="ConsPlusNormal"/>
              <w:rPr>
                <w:rFonts w:ascii="Times New Roman" w:hAnsi="Times New Roman" w:cs="Times New Roman"/>
                <w:sz w:val="20"/>
                <w:szCs w:val="20"/>
              </w:rPr>
            </w:pPr>
            <w:r>
              <w:rPr>
                <w:rFonts w:ascii="Times New Roman" w:hAnsi="Times New Roman"/>
                <w:sz w:val="20"/>
                <w:szCs w:val="20"/>
              </w:rPr>
              <w:t>Д</w:t>
            </w:r>
            <w:r w:rsidR="009C38F0">
              <w:rPr>
                <w:rFonts w:ascii="Times New Roman" w:hAnsi="Times New Roman"/>
                <w:sz w:val="20"/>
                <w:szCs w:val="20"/>
              </w:rPr>
              <w:t>остижение значения показателя носит заявительный характер. В </w:t>
            </w:r>
            <w:r w:rsidR="009C38F0" w:rsidRPr="002178BB">
              <w:rPr>
                <w:rFonts w:ascii="Times New Roman" w:hAnsi="Times New Roman"/>
                <w:sz w:val="20"/>
                <w:szCs w:val="20"/>
              </w:rPr>
              <w:t>конце 2017 года был объявлен конкурсный отбор некоммерческих о</w:t>
            </w:r>
            <w:r w:rsidR="009C38F0">
              <w:rPr>
                <w:rFonts w:ascii="Times New Roman" w:hAnsi="Times New Roman"/>
                <w:sz w:val="20"/>
                <w:szCs w:val="20"/>
              </w:rPr>
              <w:t>рганизаций (приказ 27.11.2017 № </w:t>
            </w:r>
            <w:r w:rsidR="009C38F0" w:rsidRPr="002178BB">
              <w:rPr>
                <w:rFonts w:ascii="Times New Roman" w:hAnsi="Times New Roman"/>
                <w:sz w:val="20"/>
                <w:szCs w:val="20"/>
              </w:rPr>
              <w:t>241). Заявления на участие в</w:t>
            </w:r>
            <w:r>
              <w:rPr>
                <w:rFonts w:ascii="Times New Roman" w:hAnsi="Times New Roman"/>
                <w:sz w:val="20"/>
                <w:szCs w:val="20"/>
              </w:rPr>
              <w:t> конкурсе не </w:t>
            </w:r>
            <w:r w:rsidR="009C38F0" w:rsidRPr="002178BB">
              <w:rPr>
                <w:rFonts w:ascii="Times New Roman" w:hAnsi="Times New Roman"/>
                <w:sz w:val="20"/>
                <w:szCs w:val="20"/>
              </w:rPr>
              <w:t>поступили. Конкурс признан несостоявшим</w:t>
            </w:r>
            <w:r w:rsidR="009C38F0">
              <w:rPr>
                <w:rFonts w:ascii="Times New Roman" w:hAnsi="Times New Roman"/>
                <w:sz w:val="20"/>
                <w:szCs w:val="20"/>
              </w:rPr>
              <w:t>ся (приказ от</w:t>
            </w:r>
            <w:r>
              <w:rPr>
                <w:rFonts w:ascii="Times New Roman" w:hAnsi="Times New Roman"/>
                <w:sz w:val="20"/>
                <w:szCs w:val="20"/>
              </w:rPr>
              <w:t> </w:t>
            </w:r>
            <w:r w:rsidR="009C38F0">
              <w:rPr>
                <w:rFonts w:ascii="Times New Roman" w:hAnsi="Times New Roman"/>
                <w:sz w:val="20"/>
                <w:szCs w:val="20"/>
              </w:rPr>
              <w:t>07.12.2017 № 252)</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227" w:type="pct"/>
            <w:shd w:val="clear" w:color="auto" w:fill="auto"/>
          </w:tcPr>
          <w:p w:rsidR="009C38F0" w:rsidRPr="00E20961" w:rsidRDefault="009C38F0" w:rsidP="009C38F0">
            <w:pPr>
              <w:pStyle w:val="ConsPlusNormal"/>
              <w:rPr>
                <w:rFonts w:ascii="Times New Roman" w:hAnsi="Times New Roman" w:cs="Times New Roman"/>
                <w:sz w:val="20"/>
                <w:szCs w:val="20"/>
              </w:rPr>
            </w:pPr>
          </w:p>
        </w:tc>
        <w:tc>
          <w:tcPr>
            <w:tcW w:w="4773" w:type="pct"/>
            <w:gridSpan w:val="13"/>
          </w:tcPr>
          <w:p w:rsidR="009C38F0" w:rsidRPr="002178BB" w:rsidRDefault="009C38F0" w:rsidP="009C38F0">
            <w:pPr>
              <w:tabs>
                <w:tab w:val="left" w:pos="7740"/>
              </w:tabs>
              <w:spacing w:after="0" w:line="240" w:lineRule="auto"/>
              <w:jc w:val="both"/>
              <w:rPr>
                <w:rFonts w:ascii="Times New Roman" w:hAnsi="Times New Roman"/>
                <w:sz w:val="20"/>
                <w:szCs w:val="20"/>
              </w:rPr>
            </w:pPr>
            <w:r w:rsidRPr="002178BB">
              <w:rPr>
                <w:rFonts w:ascii="Times New Roman" w:hAnsi="Times New Roman"/>
                <w:sz w:val="20"/>
                <w:szCs w:val="20"/>
              </w:rPr>
              <w:t>В течение 2017 года проводилась работа с некоммерческими организациями по разработке проектов в сфере туризма.</w:t>
            </w:r>
          </w:p>
          <w:p w:rsidR="009C38F0" w:rsidRPr="00E20961" w:rsidRDefault="009C38F0" w:rsidP="009C38F0">
            <w:pPr>
              <w:tabs>
                <w:tab w:val="left" w:pos="7740"/>
              </w:tabs>
              <w:spacing w:after="0" w:line="240" w:lineRule="auto"/>
              <w:rPr>
                <w:rFonts w:ascii="Times New Roman" w:hAnsi="Times New Roman"/>
                <w:sz w:val="20"/>
                <w:szCs w:val="20"/>
              </w:rPr>
            </w:pPr>
            <w:r w:rsidRPr="002178BB">
              <w:rPr>
                <w:rFonts w:ascii="Times New Roman" w:hAnsi="Times New Roman"/>
                <w:sz w:val="20"/>
                <w:szCs w:val="20"/>
              </w:rPr>
              <w:t>Принято постановление Правительства Свердловской области от 22.11.2017 № 870-ПП «Об утверждении Порядка предоставления субсидий из</w:t>
            </w:r>
            <w:r w:rsidRPr="002178BB">
              <w:rPr>
                <w:rFonts w:ascii="Times New Roman" w:hAnsi="Times New Roman"/>
                <w:sz w:val="20"/>
                <w:szCs w:val="20"/>
                <w:lang w:val="en-US"/>
              </w:rPr>
              <w:t> </w:t>
            </w:r>
            <w:r w:rsidRPr="002178BB">
              <w:rPr>
                <w:rFonts w:ascii="Times New Roman" w:hAnsi="Times New Roman"/>
                <w:sz w:val="20"/>
                <w:szCs w:val="20"/>
              </w:rPr>
              <w:t>областного бюджета некоммерческим организациям, не являющимся государственными (муниципальными) учреждениями, на реализацию проектов</w:t>
            </w:r>
            <w:r w:rsidR="00F75E6F">
              <w:rPr>
                <w:rFonts w:ascii="Times New Roman" w:hAnsi="Times New Roman"/>
                <w:sz w:val="20"/>
                <w:szCs w:val="20"/>
              </w:rPr>
              <w:t xml:space="preserve"> и мероприятий в сфере туризма».</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8B3AD3" w:rsidRDefault="009C38F0" w:rsidP="009C38F0">
            <w:pPr>
              <w:spacing w:after="0" w:line="240" w:lineRule="auto"/>
              <w:jc w:val="center"/>
              <w:rPr>
                <w:rFonts w:ascii="Times New Roman" w:hAnsi="Times New Roman"/>
                <w:b/>
                <w:bCs/>
                <w:sz w:val="20"/>
                <w:szCs w:val="20"/>
                <w:lang w:eastAsia="ru-RU"/>
              </w:rPr>
            </w:pPr>
            <w:r w:rsidRPr="008B3AD3">
              <w:rPr>
                <w:rFonts w:ascii="Times New Roman" w:hAnsi="Times New Roman"/>
                <w:b/>
                <w:bCs/>
                <w:sz w:val="20"/>
                <w:szCs w:val="20"/>
                <w:lang w:eastAsia="ru-RU"/>
              </w:rPr>
              <w:t>Направление социально-экономической политики Свердловской области на 2016–2030 годы «Развитие транспортно-логистического потенциала Свердловской области»</w:t>
            </w:r>
            <w:r>
              <w:rPr>
                <w:rFonts w:ascii="Times New Roman" w:hAnsi="Times New Roman"/>
                <w:b/>
                <w:bCs/>
                <w:sz w:val="20"/>
                <w:szCs w:val="20"/>
                <w:lang w:eastAsia="ru-RU"/>
              </w:rPr>
              <w:t xml:space="preserve"> Целью реализации направления является развитие транспортно-логистической инфраструктуры, удовлетворяющей </w:t>
            </w:r>
            <w:r>
              <w:rPr>
                <w:rFonts w:ascii="Times New Roman" w:hAnsi="Times New Roman"/>
                <w:b/>
                <w:bCs/>
                <w:sz w:val="20"/>
                <w:szCs w:val="20"/>
                <w:lang w:eastAsia="ru-RU"/>
              </w:rPr>
              <w:br/>
              <w:t xml:space="preserve">потребностям экономики и отвечающей требуемым показателям спроса, надежности, безопасности, экологичности, </w:t>
            </w:r>
            <w:r>
              <w:rPr>
                <w:rFonts w:ascii="Times New Roman" w:hAnsi="Times New Roman"/>
                <w:b/>
                <w:bCs/>
                <w:sz w:val="20"/>
                <w:szCs w:val="20"/>
                <w:lang w:eastAsia="ru-RU"/>
              </w:rPr>
              <w:br/>
              <w:t>ценовой доступности для потребителей</w:t>
            </w:r>
            <w:r w:rsidR="001306BD">
              <w:rPr>
                <w:rFonts w:ascii="Times New Roman" w:hAnsi="Times New Roman"/>
                <w:b/>
                <w:bCs/>
                <w:sz w:val="20"/>
                <w:szCs w:val="20"/>
                <w:lang w:eastAsia="ru-RU"/>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3596" w:type="pct"/>
            <w:gridSpan w:val="10"/>
            <w:shd w:val="clear" w:color="auto" w:fill="auto"/>
          </w:tcPr>
          <w:p w:rsidR="009C38F0" w:rsidRDefault="009C38F0" w:rsidP="009C38F0">
            <w:pPr>
              <w:spacing w:after="0" w:line="240" w:lineRule="auto"/>
              <w:jc w:val="both"/>
              <w:rPr>
                <w:rFonts w:ascii="Times New Roman" w:hAnsi="Times New Roman"/>
                <w:b/>
                <w:bCs/>
                <w:sz w:val="20"/>
                <w:szCs w:val="20"/>
                <w:lang w:eastAsia="ru-RU"/>
              </w:rPr>
            </w:pPr>
            <w:r w:rsidRPr="008B3AD3">
              <w:rPr>
                <w:rFonts w:ascii="Times New Roman" w:hAnsi="Times New Roman"/>
                <w:b/>
                <w:bCs/>
                <w:sz w:val="20"/>
                <w:szCs w:val="20"/>
                <w:lang w:eastAsia="ru-RU"/>
              </w:rPr>
              <w:t>Проект «Международный транспортно-логистический хаб» Стратегии социально-экономического развития Свердло</w:t>
            </w:r>
            <w:r>
              <w:rPr>
                <w:rFonts w:ascii="Times New Roman" w:hAnsi="Times New Roman"/>
                <w:b/>
                <w:bCs/>
                <w:sz w:val="20"/>
                <w:szCs w:val="20"/>
                <w:lang w:eastAsia="ru-RU"/>
              </w:rPr>
              <w:t>вской области на 2016–2030 годы.</w:t>
            </w:r>
          </w:p>
          <w:p w:rsidR="009C38F0" w:rsidRPr="00382442" w:rsidRDefault="009C38F0" w:rsidP="009C38F0">
            <w:pPr>
              <w:spacing w:after="0" w:line="240" w:lineRule="auto"/>
              <w:jc w:val="both"/>
              <w:rPr>
                <w:rFonts w:ascii="Times New Roman" w:hAnsi="Times New Roman"/>
                <w:bCs/>
                <w:sz w:val="20"/>
                <w:szCs w:val="20"/>
                <w:lang w:eastAsia="ru-RU"/>
              </w:rPr>
            </w:pPr>
            <w:r w:rsidRPr="00382442">
              <w:rPr>
                <w:rFonts w:ascii="Times New Roman" w:hAnsi="Times New Roman"/>
                <w:bCs/>
                <w:sz w:val="20"/>
                <w:szCs w:val="20"/>
                <w:lang w:eastAsia="ru-RU"/>
              </w:rPr>
              <w:t>Проект реализуется в рамках следующих государственных программ Свердловской области:</w:t>
            </w:r>
          </w:p>
          <w:p w:rsidR="009C38F0" w:rsidRPr="00382442" w:rsidRDefault="009C38F0" w:rsidP="009C38F0">
            <w:pPr>
              <w:spacing w:after="0" w:line="240" w:lineRule="auto"/>
              <w:jc w:val="both"/>
              <w:rPr>
                <w:rFonts w:ascii="Times New Roman" w:hAnsi="Times New Roman"/>
                <w:bCs/>
                <w:sz w:val="20"/>
                <w:szCs w:val="20"/>
                <w:lang w:eastAsia="ru-RU"/>
              </w:rPr>
            </w:pPr>
            <w:r w:rsidRPr="00382442">
              <w:rPr>
                <w:rFonts w:ascii="Times New Roman" w:hAnsi="Times New Roman"/>
                <w:bCs/>
                <w:sz w:val="20"/>
                <w:szCs w:val="20"/>
                <w:lang w:eastAsia="ru-RU"/>
              </w:rPr>
              <w:t>1) «Развитие транспорта, дорожного хозяйства, связи и информационных технологий Свердловской области до 2022</w:t>
            </w:r>
            <w:r>
              <w:rPr>
                <w:rFonts w:ascii="Times New Roman" w:hAnsi="Times New Roman"/>
                <w:bCs/>
                <w:sz w:val="20"/>
                <w:szCs w:val="20"/>
                <w:lang w:eastAsia="ru-RU"/>
              </w:rPr>
              <w:t> </w:t>
            </w:r>
            <w:r w:rsidRPr="00382442">
              <w:rPr>
                <w:rFonts w:ascii="Times New Roman" w:hAnsi="Times New Roman"/>
                <w:bCs/>
                <w:sz w:val="20"/>
                <w:szCs w:val="20"/>
                <w:lang w:eastAsia="ru-RU"/>
              </w:rPr>
              <w:t>года» (утверждена постановлением Правительства Свердловской области от 29.10.2013 № 1331-ПП);</w:t>
            </w:r>
          </w:p>
          <w:p w:rsidR="009C38F0" w:rsidRPr="00CF1489" w:rsidRDefault="009C38F0" w:rsidP="009C38F0">
            <w:pPr>
              <w:spacing w:after="0" w:line="240" w:lineRule="auto"/>
              <w:jc w:val="both"/>
              <w:rPr>
                <w:rFonts w:ascii="Times New Roman" w:hAnsi="Times New Roman"/>
                <w:bCs/>
                <w:sz w:val="20"/>
                <w:szCs w:val="20"/>
                <w:lang w:eastAsia="ru-RU"/>
              </w:rPr>
            </w:pPr>
            <w:r w:rsidRPr="00382442">
              <w:rPr>
                <w:rFonts w:ascii="Times New Roman" w:hAnsi="Times New Roman"/>
                <w:bCs/>
                <w:sz w:val="20"/>
                <w:szCs w:val="20"/>
                <w:lang w:eastAsia="ru-RU"/>
              </w:rPr>
              <w:t xml:space="preserve">2) «Развитие международных и </w:t>
            </w:r>
            <w:r w:rsidRPr="00CF1489">
              <w:rPr>
                <w:rFonts w:ascii="Times New Roman" w:hAnsi="Times New Roman"/>
                <w:bCs/>
                <w:sz w:val="20"/>
                <w:szCs w:val="20"/>
                <w:lang w:eastAsia="ru-RU"/>
              </w:rPr>
              <w:t>внешнеэкономических связей Свердловской области до 2024 года» (утверждена постановлением Правительства Свердловской области от 24.10.2013 № 1295-ПП);</w:t>
            </w:r>
          </w:p>
          <w:p w:rsidR="009C38F0" w:rsidRPr="00382442" w:rsidRDefault="009C38F0" w:rsidP="009C38F0">
            <w:pPr>
              <w:spacing w:after="0" w:line="240" w:lineRule="auto"/>
              <w:jc w:val="both"/>
              <w:rPr>
                <w:rFonts w:ascii="Times New Roman" w:hAnsi="Times New Roman"/>
                <w:bCs/>
                <w:sz w:val="20"/>
                <w:szCs w:val="20"/>
                <w:lang w:eastAsia="ru-RU"/>
              </w:rPr>
            </w:pPr>
            <w:r w:rsidRPr="00CF1489">
              <w:rPr>
                <w:rFonts w:ascii="Times New Roman" w:hAnsi="Times New Roman"/>
                <w:bCs/>
                <w:sz w:val="20"/>
                <w:szCs w:val="20"/>
                <w:lang w:eastAsia="ru-RU"/>
              </w:rPr>
              <w:t>3) «Повышение инвестиционной привлекательности Свердловской области до 2024 года» (утверждена</w:t>
            </w:r>
            <w:r w:rsidRPr="00382442">
              <w:rPr>
                <w:rFonts w:ascii="Times New Roman" w:hAnsi="Times New Roman"/>
                <w:bCs/>
                <w:sz w:val="20"/>
                <w:szCs w:val="20"/>
                <w:lang w:eastAsia="ru-RU"/>
              </w:rPr>
              <w:t xml:space="preserve"> постановлением Правительства Свердловской области от 17.11.2014 № 1002-ПП)</w:t>
            </w:r>
            <w:r w:rsidR="00C9125F">
              <w:rPr>
                <w:rFonts w:ascii="Times New Roman" w:hAnsi="Times New Roman"/>
                <w:bCs/>
                <w:sz w:val="20"/>
                <w:szCs w:val="20"/>
                <w:lang w:eastAsia="ru-RU"/>
              </w:rPr>
              <w:t>.</w:t>
            </w:r>
          </w:p>
        </w:tc>
        <w:tc>
          <w:tcPr>
            <w:tcW w:w="614" w:type="pct"/>
            <w:gridSpan w:val="2"/>
            <w:shd w:val="clear" w:color="auto" w:fill="auto"/>
          </w:tcPr>
          <w:p w:rsidR="009C38F0" w:rsidRPr="008B3AD3" w:rsidRDefault="009C38F0" w:rsidP="009C38F0">
            <w:pPr>
              <w:spacing w:after="0" w:line="240" w:lineRule="auto"/>
              <w:rPr>
                <w:rFonts w:ascii="Times New Roman" w:hAnsi="Times New Roman"/>
                <w:b/>
                <w:bCs/>
                <w:sz w:val="20"/>
                <w:szCs w:val="20"/>
                <w:lang w:eastAsia="ru-RU"/>
              </w:rPr>
            </w:pPr>
            <w:r w:rsidRPr="00CF1489">
              <w:rPr>
                <w:rFonts w:ascii="Times New Roman" w:hAnsi="Times New Roman"/>
                <w:bCs/>
                <w:sz w:val="20"/>
                <w:szCs w:val="20"/>
                <w:lang w:eastAsia="ru-RU"/>
              </w:rPr>
              <w:t>Министерство транспорта и дорожного хозяйства Свердловской области</w:t>
            </w:r>
          </w:p>
        </w:tc>
        <w:tc>
          <w:tcPr>
            <w:tcW w:w="563" w:type="pct"/>
            <w:shd w:val="clear" w:color="auto" w:fill="auto"/>
          </w:tcPr>
          <w:p w:rsidR="009C38F0" w:rsidRPr="008B3AD3" w:rsidRDefault="009C38F0" w:rsidP="009C38F0">
            <w:pPr>
              <w:spacing w:after="0" w:line="240" w:lineRule="auto"/>
              <w:jc w:val="both"/>
              <w:rPr>
                <w:rFonts w:ascii="Times New Roman" w:hAnsi="Times New Roman"/>
                <w:b/>
                <w:bCs/>
                <w:sz w:val="20"/>
                <w:szCs w:val="20"/>
                <w:lang w:eastAsia="ru-RU"/>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суммарный среднегодовой объем грузовых перевозок в международном аэропорту Кольцово </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тыс. тонн</w:t>
            </w:r>
          </w:p>
        </w:tc>
        <w:tc>
          <w:tcPr>
            <w:tcW w:w="282" w:type="pct"/>
            <w:gridSpan w:val="2"/>
            <w:shd w:val="clear" w:color="auto" w:fill="auto"/>
          </w:tcPr>
          <w:p w:rsidR="009C38F0" w:rsidRPr="004A78DD" w:rsidRDefault="009C38F0" w:rsidP="009C38F0">
            <w:pPr>
              <w:spacing w:after="0" w:line="240" w:lineRule="auto"/>
              <w:jc w:val="center"/>
              <w:rPr>
                <w:rFonts w:ascii="Times New Roman" w:hAnsi="Times New Roman"/>
                <w:sz w:val="20"/>
                <w:szCs w:val="20"/>
                <w:lang w:eastAsia="ru-RU"/>
              </w:rPr>
            </w:pPr>
            <w:r w:rsidRPr="004A78DD">
              <w:rPr>
                <w:rFonts w:ascii="Times New Roman" w:hAnsi="Times New Roman"/>
                <w:sz w:val="20"/>
                <w:szCs w:val="20"/>
                <w:lang w:eastAsia="ru-RU"/>
              </w:rPr>
              <w:t>21,2</w:t>
            </w:r>
          </w:p>
        </w:tc>
        <w:tc>
          <w:tcPr>
            <w:tcW w:w="271" w:type="pct"/>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24,5</w:t>
            </w:r>
          </w:p>
        </w:tc>
        <w:tc>
          <w:tcPr>
            <w:tcW w:w="393" w:type="pct"/>
            <w:gridSpan w:val="2"/>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115,5</w:t>
            </w:r>
          </w:p>
        </w:tc>
        <w:tc>
          <w:tcPr>
            <w:tcW w:w="614" w:type="pct"/>
            <w:gridSpan w:val="2"/>
            <w:vMerge w:val="restart"/>
            <w:shd w:val="clear" w:color="auto" w:fill="auto"/>
          </w:tcPr>
          <w:p w:rsidR="009C38F0" w:rsidRPr="008B3AD3" w:rsidRDefault="009C38F0" w:rsidP="009C38F0">
            <w:pPr>
              <w:spacing w:after="0" w:line="240" w:lineRule="auto"/>
              <w:rPr>
                <w:rFonts w:ascii="Times New Roman" w:hAnsi="Times New Roman"/>
                <w:b/>
                <w:bCs/>
                <w:sz w:val="20"/>
                <w:szCs w:val="20"/>
                <w:lang w:eastAsia="ru-RU"/>
              </w:rPr>
            </w:pP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объем пассажирооборота аэропорта Кольцово</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млн. </w:t>
            </w:r>
            <w:r>
              <w:rPr>
                <w:rFonts w:ascii="Times New Roman" w:hAnsi="Times New Roman"/>
                <w:sz w:val="20"/>
                <w:szCs w:val="20"/>
                <w:lang w:eastAsia="ru-RU"/>
              </w:rPr>
              <w:t>пассажи</w:t>
            </w:r>
            <w:r w:rsidRPr="008B3AD3">
              <w:rPr>
                <w:rFonts w:ascii="Times New Roman" w:hAnsi="Times New Roman"/>
                <w:sz w:val="20"/>
                <w:szCs w:val="20"/>
                <w:lang w:eastAsia="ru-RU"/>
              </w:rPr>
              <w:t>ров</w:t>
            </w:r>
          </w:p>
        </w:tc>
        <w:tc>
          <w:tcPr>
            <w:tcW w:w="282" w:type="pct"/>
            <w:gridSpan w:val="2"/>
            <w:shd w:val="clear" w:color="auto" w:fill="auto"/>
          </w:tcPr>
          <w:p w:rsidR="009C38F0" w:rsidRPr="004A78DD" w:rsidRDefault="009C38F0" w:rsidP="009C38F0">
            <w:pPr>
              <w:spacing w:after="0" w:line="240" w:lineRule="auto"/>
              <w:jc w:val="center"/>
              <w:rPr>
                <w:rFonts w:ascii="Times New Roman" w:hAnsi="Times New Roman"/>
                <w:sz w:val="20"/>
                <w:szCs w:val="20"/>
                <w:lang w:val="en-US" w:eastAsia="ru-RU"/>
              </w:rPr>
            </w:pPr>
            <w:r w:rsidRPr="004A78DD">
              <w:rPr>
                <w:rFonts w:ascii="Times New Roman" w:hAnsi="Times New Roman"/>
                <w:sz w:val="20"/>
                <w:szCs w:val="20"/>
                <w:lang w:eastAsia="ru-RU"/>
              </w:rPr>
              <w:t>4,</w:t>
            </w:r>
            <w:r w:rsidRPr="004A78DD">
              <w:rPr>
                <w:rFonts w:ascii="Times New Roman" w:hAnsi="Times New Roman"/>
                <w:sz w:val="20"/>
                <w:szCs w:val="20"/>
                <w:lang w:val="en-US" w:eastAsia="ru-RU"/>
              </w:rPr>
              <w:t>1</w:t>
            </w:r>
          </w:p>
        </w:tc>
        <w:tc>
          <w:tcPr>
            <w:tcW w:w="271" w:type="pct"/>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5,4</w:t>
            </w:r>
          </w:p>
        </w:tc>
        <w:tc>
          <w:tcPr>
            <w:tcW w:w="393" w:type="pct"/>
            <w:gridSpan w:val="2"/>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131,7</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скорость товародвижения на автомобильном транспорте</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км/сутки</w:t>
            </w:r>
          </w:p>
        </w:tc>
        <w:tc>
          <w:tcPr>
            <w:tcW w:w="282" w:type="pct"/>
            <w:gridSpan w:val="2"/>
            <w:shd w:val="clear" w:color="auto" w:fill="auto"/>
          </w:tcPr>
          <w:p w:rsidR="009C38F0" w:rsidRPr="002F535C" w:rsidRDefault="009C38F0" w:rsidP="009C38F0">
            <w:pPr>
              <w:spacing w:after="0" w:line="240" w:lineRule="auto"/>
              <w:jc w:val="center"/>
              <w:rPr>
                <w:rFonts w:ascii="Times New Roman" w:hAnsi="Times New Roman"/>
                <w:sz w:val="20"/>
                <w:szCs w:val="20"/>
                <w:lang w:eastAsia="ru-RU"/>
              </w:rPr>
            </w:pPr>
            <w:r w:rsidRPr="002F535C">
              <w:rPr>
                <w:rFonts w:ascii="Times New Roman" w:hAnsi="Times New Roman"/>
                <w:sz w:val="20"/>
                <w:szCs w:val="20"/>
                <w:lang w:eastAsia="ru-RU"/>
              </w:rPr>
              <w:t>655</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655</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скорость товародвижения на железнодорожном транспорте</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км/сутки</w:t>
            </w:r>
          </w:p>
        </w:tc>
        <w:tc>
          <w:tcPr>
            <w:tcW w:w="282" w:type="pct"/>
            <w:gridSpan w:val="2"/>
            <w:shd w:val="clear" w:color="auto" w:fill="auto"/>
          </w:tcPr>
          <w:p w:rsidR="009C38F0" w:rsidRPr="00F16865" w:rsidRDefault="009C38F0" w:rsidP="009C38F0">
            <w:pPr>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389</w:t>
            </w:r>
          </w:p>
        </w:tc>
        <w:tc>
          <w:tcPr>
            <w:tcW w:w="271" w:type="pct"/>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332,3</w:t>
            </w:r>
          </w:p>
        </w:tc>
        <w:tc>
          <w:tcPr>
            <w:tcW w:w="393" w:type="pct"/>
            <w:gridSpan w:val="2"/>
            <w:shd w:val="clear" w:color="auto" w:fill="auto"/>
          </w:tcPr>
          <w:p w:rsidR="009C38F0" w:rsidRPr="004A78DD" w:rsidRDefault="009C38F0" w:rsidP="009C38F0">
            <w:pPr>
              <w:pStyle w:val="ConsPlusNormal"/>
              <w:jc w:val="center"/>
              <w:rPr>
                <w:rFonts w:ascii="Times New Roman" w:hAnsi="Times New Roman" w:cs="Times New Roman"/>
                <w:sz w:val="20"/>
                <w:szCs w:val="20"/>
              </w:rPr>
            </w:pPr>
            <w:r w:rsidRPr="004A78DD">
              <w:rPr>
                <w:rFonts w:ascii="Times New Roman" w:hAnsi="Times New Roman" w:cs="Times New Roman"/>
                <w:sz w:val="20"/>
                <w:szCs w:val="20"/>
              </w:rPr>
              <w:t>85,4</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D306A2" w:rsidRDefault="00F75E6F" w:rsidP="009C38F0">
            <w:pPr>
              <w:pStyle w:val="ConsPlusNormal"/>
              <w:rPr>
                <w:rFonts w:ascii="Times New Roman" w:hAnsi="Times New Roman" w:cs="Times New Roman"/>
                <w:sz w:val="20"/>
                <w:szCs w:val="20"/>
              </w:rPr>
            </w:pPr>
            <w:r>
              <w:rPr>
                <w:rFonts w:ascii="Times New Roman" w:hAnsi="Times New Roman" w:cs="Times New Roman"/>
                <w:sz w:val="20"/>
                <w:szCs w:val="20"/>
              </w:rPr>
              <w:t>П</w:t>
            </w:r>
            <w:r w:rsidR="009C38F0" w:rsidRPr="00D306A2">
              <w:rPr>
                <w:rFonts w:ascii="Times New Roman" w:hAnsi="Times New Roman" w:cs="Times New Roman"/>
                <w:sz w:val="20"/>
                <w:szCs w:val="20"/>
              </w:rPr>
              <w:t>о данным, представлен</w:t>
            </w:r>
            <w:r w:rsidR="009C38F0">
              <w:rPr>
                <w:rFonts w:ascii="Times New Roman" w:hAnsi="Times New Roman" w:cs="Times New Roman"/>
                <w:sz w:val="20"/>
                <w:szCs w:val="20"/>
              </w:rPr>
              <w:t>ным Свердловской железной дорогой</w:t>
            </w:r>
            <w:r w:rsidR="009C38F0" w:rsidRPr="00D306A2">
              <w:rPr>
                <w:rFonts w:ascii="Times New Roman" w:hAnsi="Times New Roman" w:cs="Times New Roman"/>
                <w:sz w:val="20"/>
                <w:szCs w:val="20"/>
              </w:rPr>
              <w:t xml:space="preserve"> – филиалом ОАО «РЖД»</w:t>
            </w:r>
            <w:r w:rsidR="009C38F0">
              <w:rPr>
                <w:rFonts w:ascii="Times New Roman" w:hAnsi="Times New Roman" w:cs="Times New Roman"/>
                <w:sz w:val="20"/>
                <w:szCs w:val="20"/>
              </w:rPr>
              <w:t>,</w:t>
            </w:r>
            <w:r w:rsidR="009C38F0" w:rsidRPr="00D306A2">
              <w:rPr>
                <w:rFonts w:ascii="Times New Roman" w:hAnsi="Times New Roman" w:cs="Times New Roman"/>
                <w:sz w:val="20"/>
                <w:szCs w:val="20"/>
              </w:rPr>
              <w:t xml:space="preserve"> скорость товародвижения на железнодорожном транспорте в 2017 году составила:</w:t>
            </w:r>
          </w:p>
          <w:p w:rsidR="009C38F0" w:rsidRPr="00D306A2" w:rsidRDefault="009C38F0" w:rsidP="009C38F0">
            <w:pPr>
              <w:pStyle w:val="ConsPlusNormal"/>
              <w:rPr>
                <w:rFonts w:ascii="Times New Roman" w:hAnsi="Times New Roman" w:cs="Times New Roman"/>
                <w:sz w:val="20"/>
                <w:szCs w:val="20"/>
              </w:rPr>
            </w:pPr>
            <w:r w:rsidRPr="00D306A2">
              <w:rPr>
                <w:rFonts w:ascii="Times New Roman" w:hAnsi="Times New Roman" w:cs="Times New Roman"/>
                <w:sz w:val="20"/>
                <w:szCs w:val="20"/>
              </w:rPr>
              <w:t>- скорость доставки грузовых отправок, отправленных со</w:t>
            </w:r>
            <w:r w:rsidR="00413445">
              <w:rPr>
                <w:rFonts w:ascii="Times New Roman" w:hAnsi="Times New Roman" w:cs="Times New Roman"/>
                <w:sz w:val="20"/>
                <w:szCs w:val="20"/>
              </w:rPr>
              <w:t> </w:t>
            </w:r>
            <w:r w:rsidRPr="00D306A2">
              <w:rPr>
                <w:rFonts w:ascii="Times New Roman" w:hAnsi="Times New Roman" w:cs="Times New Roman"/>
                <w:sz w:val="20"/>
                <w:szCs w:val="20"/>
              </w:rPr>
              <w:t>станций Свердловской железной дороги в границах Свердловской области</w:t>
            </w:r>
            <w:r w:rsidR="00F75E6F">
              <w:rPr>
                <w:rFonts w:ascii="Times New Roman" w:hAnsi="Times New Roman" w:cs="Times New Roman"/>
                <w:sz w:val="20"/>
                <w:szCs w:val="20"/>
              </w:rPr>
              <w:t> </w:t>
            </w:r>
            <w:r w:rsidRPr="00D306A2">
              <w:rPr>
                <w:rFonts w:ascii="Times New Roman" w:hAnsi="Times New Roman" w:cs="Times New Roman"/>
                <w:sz w:val="20"/>
                <w:szCs w:val="20"/>
              </w:rPr>
              <w:t>– 332,3</w:t>
            </w:r>
            <w:r>
              <w:rPr>
                <w:rFonts w:ascii="Times New Roman" w:hAnsi="Times New Roman" w:cs="Times New Roman"/>
                <w:sz w:val="20"/>
                <w:szCs w:val="20"/>
              </w:rPr>
              <w:t> </w:t>
            </w:r>
            <w:r w:rsidRPr="00D306A2">
              <w:rPr>
                <w:rFonts w:ascii="Times New Roman" w:hAnsi="Times New Roman" w:cs="Times New Roman"/>
                <w:sz w:val="20"/>
                <w:szCs w:val="20"/>
              </w:rPr>
              <w:t>км/сутки (85,42% от</w:t>
            </w:r>
            <w:r w:rsidR="003F0417">
              <w:rPr>
                <w:rFonts w:ascii="Times New Roman" w:hAnsi="Times New Roman" w:cs="Times New Roman"/>
                <w:sz w:val="20"/>
                <w:szCs w:val="20"/>
              </w:rPr>
              <w:t> </w:t>
            </w:r>
            <w:r w:rsidRPr="00D306A2">
              <w:rPr>
                <w:rFonts w:ascii="Times New Roman" w:hAnsi="Times New Roman" w:cs="Times New Roman"/>
                <w:sz w:val="20"/>
                <w:szCs w:val="20"/>
              </w:rPr>
              <w:t>запланиро</w:t>
            </w:r>
            <w:r w:rsidR="003F0417">
              <w:rPr>
                <w:rFonts w:ascii="Times New Roman" w:hAnsi="Times New Roman" w:cs="Times New Roman"/>
                <w:sz w:val="20"/>
                <w:szCs w:val="20"/>
              </w:rPr>
              <w:t>-</w:t>
            </w:r>
            <w:r w:rsidRPr="00D306A2">
              <w:rPr>
                <w:rFonts w:ascii="Times New Roman" w:hAnsi="Times New Roman" w:cs="Times New Roman"/>
                <w:sz w:val="20"/>
                <w:szCs w:val="20"/>
              </w:rPr>
              <w:t>ванного показателя);</w:t>
            </w:r>
          </w:p>
          <w:p w:rsidR="009C38F0" w:rsidRPr="00D306A2" w:rsidRDefault="009C38F0" w:rsidP="009C38F0">
            <w:pPr>
              <w:pStyle w:val="ConsPlusNormal"/>
              <w:rPr>
                <w:rFonts w:ascii="Times New Roman" w:hAnsi="Times New Roman" w:cs="Times New Roman"/>
                <w:sz w:val="20"/>
                <w:szCs w:val="20"/>
              </w:rPr>
            </w:pPr>
            <w:r w:rsidRPr="00D306A2">
              <w:rPr>
                <w:rFonts w:ascii="Times New Roman" w:hAnsi="Times New Roman" w:cs="Times New Roman"/>
                <w:sz w:val="20"/>
                <w:szCs w:val="20"/>
              </w:rPr>
              <w:t>- скорост</w:t>
            </w:r>
            <w:r w:rsidR="00F75E6F">
              <w:rPr>
                <w:rFonts w:ascii="Times New Roman" w:hAnsi="Times New Roman" w:cs="Times New Roman"/>
                <w:sz w:val="20"/>
                <w:szCs w:val="20"/>
              </w:rPr>
              <w:t>ь доставки контейнеров – 390,8 </w:t>
            </w:r>
            <w:r w:rsidRPr="00D306A2">
              <w:rPr>
                <w:rFonts w:ascii="Times New Roman" w:hAnsi="Times New Roman" w:cs="Times New Roman"/>
                <w:sz w:val="20"/>
                <w:szCs w:val="20"/>
              </w:rPr>
              <w:t>км/сутки (100,46% от</w:t>
            </w:r>
            <w:r w:rsidR="003F0417">
              <w:rPr>
                <w:rFonts w:ascii="Times New Roman" w:hAnsi="Times New Roman" w:cs="Times New Roman"/>
                <w:sz w:val="20"/>
                <w:szCs w:val="20"/>
              </w:rPr>
              <w:t> </w:t>
            </w:r>
            <w:r w:rsidRPr="00D306A2">
              <w:rPr>
                <w:rFonts w:ascii="Times New Roman" w:hAnsi="Times New Roman" w:cs="Times New Roman"/>
                <w:sz w:val="20"/>
                <w:szCs w:val="20"/>
              </w:rPr>
              <w:t>запланиро</w:t>
            </w:r>
            <w:r w:rsidR="003F0417">
              <w:rPr>
                <w:rFonts w:ascii="Times New Roman" w:hAnsi="Times New Roman" w:cs="Times New Roman"/>
                <w:sz w:val="20"/>
                <w:szCs w:val="20"/>
              </w:rPr>
              <w:t>-</w:t>
            </w:r>
            <w:r w:rsidRPr="00D306A2">
              <w:rPr>
                <w:rFonts w:ascii="Times New Roman" w:hAnsi="Times New Roman" w:cs="Times New Roman"/>
                <w:sz w:val="20"/>
                <w:szCs w:val="20"/>
              </w:rPr>
              <w:t>ванного показателя);</w:t>
            </w:r>
          </w:p>
          <w:p w:rsidR="009C38F0" w:rsidRPr="00D306A2" w:rsidRDefault="009C38F0" w:rsidP="003F0417">
            <w:pPr>
              <w:pStyle w:val="ConsPlusNormal"/>
              <w:rPr>
                <w:rFonts w:ascii="Times New Roman" w:hAnsi="Times New Roman" w:cs="Times New Roman"/>
                <w:sz w:val="20"/>
                <w:szCs w:val="20"/>
              </w:rPr>
            </w:pPr>
            <w:r w:rsidRPr="00D306A2">
              <w:rPr>
                <w:rFonts w:ascii="Times New Roman" w:hAnsi="Times New Roman" w:cs="Times New Roman"/>
                <w:sz w:val="20"/>
                <w:szCs w:val="20"/>
              </w:rPr>
              <w:t>- скорость доставки маршрутных отправок</w:t>
            </w:r>
            <w:r w:rsidR="00652A94">
              <w:rPr>
                <w:rFonts w:ascii="Times New Roman" w:hAnsi="Times New Roman" w:cs="Times New Roman"/>
                <w:sz w:val="20"/>
                <w:szCs w:val="20"/>
              </w:rPr>
              <w:t> </w:t>
            </w:r>
            <w:r w:rsidRPr="00D306A2">
              <w:rPr>
                <w:rFonts w:ascii="Times New Roman" w:hAnsi="Times New Roman" w:cs="Times New Roman"/>
                <w:sz w:val="20"/>
                <w:szCs w:val="20"/>
              </w:rPr>
              <w:t>–</w:t>
            </w:r>
            <w:r w:rsidR="00652A94">
              <w:rPr>
                <w:rFonts w:ascii="Times New Roman" w:hAnsi="Times New Roman" w:cs="Times New Roman"/>
                <w:sz w:val="20"/>
                <w:szCs w:val="20"/>
              </w:rPr>
              <w:t> </w:t>
            </w:r>
            <w:r w:rsidRPr="00D306A2">
              <w:rPr>
                <w:rFonts w:ascii="Times New Roman" w:hAnsi="Times New Roman" w:cs="Times New Roman"/>
                <w:sz w:val="20"/>
                <w:szCs w:val="20"/>
              </w:rPr>
              <w:t>523,6</w:t>
            </w:r>
            <w:r w:rsidR="003F0417">
              <w:rPr>
                <w:rFonts w:ascii="Times New Roman" w:hAnsi="Times New Roman" w:cs="Times New Roman"/>
                <w:sz w:val="20"/>
                <w:szCs w:val="20"/>
              </w:rPr>
              <w:t> км/сутки (134,6%</w:t>
            </w:r>
            <w:r w:rsidR="00BF0F20">
              <w:rPr>
                <w:rFonts w:ascii="Times New Roman" w:hAnsi="Times New Roman" w:cs="Times New Roman"/>
                <w:sz w:val="20"/>
                <w:szCs w:val="20"/>
              </w:rPr>
              <w:t> </w:t>
            </w:r>
            <w:r w:rsidR="003F0417">
              <w:rPr>
                <w:rFonts w:ascii="Times New Roman" w:hAnsi="Times New Roman" w:cs="Times New Roman"/>
                <w:sz w:val="20"/>
                <w:szCs w:val="20"/>
              </w:rPr>
              <w:t>от </w:t>
            </w:r>
            <w:r w:rsidRPr="00D306A2">
              <w:rPr>
                <w:rFonts w:ascii="Times New Roman" w:hAnsi="Times New Roman" w:cs="Times New Roman"/>
                <w:sz w:val="20"/>
                <w:szCs w:val="20"/>
              </w:rPr>
              <w:t>зап</w:t>
            </w:r>
            <w:r w:rsidR="00BF0F20">
              <w:rPr>
                <w:rFonts w:ascii="Times New Roman" w:hAnsi="Times New Roman" w:cs="Times New Roman"/>
                <w:sz w:val="20"/>
                <w:szCs w:val="20"/>
              </w:rPr>
              <w:t>-</w:t>
            </w:r>
            <w:r w:rsidRPr="00D306A2">
              <w:rPr>
                <w:rFonts w:ascii="Times New Roman" w:hAnsi="Times New Roman" w:cs="Times New Roman"/>
                <w:sz w:val="20"/>
                <w:szCs w:val="20"/>
              </w:rPr>
              <w:t>ланированного показателя);</w:t>
            </w:r>
          </w:p>
          <w:p w:rsidR="009C38F0" w:rsidRPr="00E20961" w:rsidRDefault="009C38F0" w:rsidP="009C38F0">
            <w:pPr>
              <w:spacing w:after="0" w:line="240" w:lineRule="auto"/>
              <w:rPr>
                <w:rFonts w:ascii="Times New Roman" w:hAnsi="Times New Roman"/>
                <w:sz w:val="20"/>
                <w:szCs w:val="20"/>
              </w:rPr>
            </w:pPr>
            <w:r w:rsidRPr="00D306A2">
              <w:rPr>
                <w:rFonts w:ascii="Times New Roman" w:hAnsi="Times New Roman"/>
                <w:sz w:val="20"/>
                <w:szCs w:val="20"/>
              </w:rPr>
              <w:t>- скорость доставки контейнерных отправок в транзитном сообщении – 266,6 км/сутки (68,53% от запланированного показателя)</w:t>
            </w:r>
          </w:p>
        </w:tc>
      </w:tr>
      <w:tr w:rsidR="009C38F0" w:rsidRPr="00E20961" w:rsidTr="00F75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5</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контейнер</w:t>
            </w:r>
            <w:r w:rsidR="00477CE1">
              <w:rPr>
                <w:rFonts w:ascii="Times New Roman" w:hAnsi="Times New Roman"/>
                <w:sz w:val="20"/>
                <w:szCs w:val="20"/>
                <w:lang w:eastAsia="ru-RU"/>
              </w:rPr>
              <w:t>ных и контрейлерных перевозок в </w:t>
            </w:r>
            <w:r w:rsidRPr="008B3AD3">
              <w:rPr>
                <w:rFonts w:ascii="Times New Roman" w:hAnsi="Times New Roman"/>
                <w:sz w:val="20"/>
                <w:szCs w:val="20"/>
                <w:lang w:eastAsia="ru-RU"/>
              </w:rPr>
              <w:t>общем объеме перевозок грузов железнодорожным транспортом</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9C38F0" w:rsidRPr="00F16865"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2</w:t>
            </w:r>
            <w:r>
              <w:rPr>
                <w:rFonts w:ascii="Times New Roman" w:hAnsi="Times New Roman"/>
                <w:sz w:val="20"/>
                <w:szCs w:val="20"/>
                <w:lang w:eastAsia="ru-RU"/>
              </w:rPr>
              <w:t>,5</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2,1</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84,0</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477CE1" w:rsidP="009C38F0">
            <w:pPr>
              <w:spacing w:after="0" w:line="240" w:lineRule="auto"/>
              <w:rPr>
                <w:rFonts w:ascii="Times New Roman" w:hAnsi="Times New Roman"/>
                <w:sz w:val="20"/>
                <w:szCs w:val="20"/>
              </w:rPr>
            </w:pPr>
            <w:r>
              <w:rPr>
                <w:rFonts w:ascii="Times New Roman" w:hAnsi="Times New Roman"/>
                <w:sz w:val="20"/>
                <w:szCs w:val="20"/>
              </w:rPr>
              <w:t>Р</w:t>
            </w:r>
            <w:r w:rsidR="009C38F0" w:rsidRPr="002F535C">
              <w:rPr>
                <w:rFonts w:ascii="Times New Roman" w:hAnsi="Times New Roman"/>
                <w:sz w:val="20"/>
                <w:szCs w:val="20"/>
              </w:rPr>
              <w:t xml:space="preserve">езультат конкуренции автомобильных перевозчиков </w:t>
            </w:r>
            <w:r w:rsidR="009C38F0">
              <w:rPr>
                <w:rFonts w:ascii="Times New Roman" w:hAnsi="Times New Roman"/>
                <w:sz w:val="20"/>
                <w:szCs w:val="20"/>
              </w:rPr>
              <w:br/>
            </w:r>
            <w:r w:rsidR="009C38F0" w:rsidRPr="002F535C">
              <w:rPr>
                <w:rFonts w:ascii="Times New Roman" w:hAnsi="Times New Roman"/>
                <w:sz w:val="20"/>
                <w:szCs w:val="20"/>
              </w:rPr>
              <w:t xml:space="preserve">контейнеро-пригодных </w:t>
            </w:r>
            <w:r w:rsidR="009C38F0">
              <w:rPr>
                <w:rFonts w:ascii="Times New Roman" w:hAnsi="Times New Roman"/>
                <w:sz w:val="20"/>
                <w:szCs w:val="20"/>
              </w:rPr>
              <w:br/>
              <w:t>грузов</w:t>
            </w:r>
            <w:r>
              <w:rPr>
                <w:rFonts w:ascii="Times New Roman" w:hAnsi="Times New Roman"/>
                <w:sz w:val="20"/>
                <w:szCs w:val="20"/>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Default="009C38F0" w:rsidP="009C38F0">
            <w:pPr>
              <w:spacing w:after="0" w:line="240" w:lineRule="auto"/>
              <w:jc w:val="center"/>
              <w:rPr>
                <w:rFonts w:ascii="Times New Roman" w:hAnsi="Times New Roman"/>
                <w:b/>
                <w:bCs/>
                <w:sz w:val="20"/>
                <w:szCs w:val="20"/>
                <w:lang w:eastAsia="ru-RU"/>
              </w:rPr>
            </w:pPr>
            <w:r w:rsidRPr="008B3AD3">
              <w:rPr>
                <w:rFonts w:ascii="Times New Roman" w:hAnsi="Times New Roman"/>
                <w:b/>
                <w:bCs/>
                <w:sz w:val="20"/>
                <w:szCs w:val="20"/>
                <w:lang w:eastAsia="ru-RU"/>
              </w:rPr>
              <w:t xml:space="preserve">Задача 1. Планомерная интеграция международного аэропорта Кольцово в систему внутренних и международных воздушных перевозок </w:t>
            </w:r>
          </w:p>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(направление Стратегии «Развитие транспортно-логистического потенциала Свердловской области»)</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2"/>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региональных воздушных перевозок пассажиров воздушным транспортом</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(2016–2018)</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shd w:val="clear" w:color="auto" w:fill="auto"/>
          </w:tcPr>
          <w:p w:rsidR="009C38F0" w:rsidRPr="008B3AD3" w:rsidRDefault="009C38F0" w:rsidP="00477CE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пассажиров, перевезенных воздушным транспортом на субсидируемых из бюджета Свердловской обл</w:t>
            </w:r>
            <w:r w:rsidR="00477CE1">
              <w:rPr>
                <w:rFonts w:ascii="Times New Roman" w:hAnsi="Times New Roman"/>
                <w:sz w:val="20"/>
                <w:szCs w:val="20"/>
                <w:lang w:eastAsia="ru-RU"/>
              </w:rPr>
              <w:t>асти региональных маршрутах, из </w:t>
            </w:r>
            <w:r w:rsidRPr="008B3AD3">
              <w:rPr>
                <w:rFonts w:ascii="Times New Roman" w:hAnsi="Times New Roman"/>
                <w:sz w:val="20"/>
                <w:szCs w:val="20"/>
                <w:lang w:eastAsia="ru-RU"/>
              </w:rPr>
              <w:t>аэропорта Кольцово и</w:t>
            </w:r>
            <w:r w:rsidR="00477CE1">
              <w:rPr>
                <w:rFonts w:ascii="Times New Roman" w:hAnsi="Times New Roman"/>
                <w:sz w:val="20"/>
                <w:szCs w:val="20"/>
                <w:lang w:eastAsia="ru-RU"/>
              </w:rPr>
              <w:t> </w:t>
            </w:r>
            <w:r w:rsidRPr="008B3AD3">
              <w:rPr>
                <w:rFonts w:ascii="Times New Roman" w:hAnsi="Times New Roman"/>
                <w:sz w:val="20"/>
                <w:szCs w:val="20"/>
                <w:lang w:eastAsia="ru-RU"/>
              </w:rPr>
              <w:t>в</w:t>
            </w:r>
            <w:r w:rsidR="00477CE1">
              <w:rPr>
                <w:rFonts w:ascii="Times New Roman" w:hAnsi="Times New Roman"/>
                <w:sz w:val="20"/>
                <w:szCs w:val="20"/>
                <w:lang w:eastAsia="ru-RU"/>
              </w:rPr>
              <w:t> </w:t>
            </w:r>
            <w:r w:rsidRPr="008B3AD3">
              <w:rPr>
                <w:rFonts w:ascii="Times New Roman" w:hAnsi="Times New Roman"/>
                <w:sz w:val="20"/>
                <w:szCs w:val="20"/>
                <w:lang w:eastAsia="ru-RU"/>
              </w:rPr>
              <w:t>обратном направлении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тыс. пассажиров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CF1489">
              <w:rPr>
                <w:rFonts w:ascii="Times New Roman" w:hAnsi="Times New Roman"/>
                <w:sz w:val="20"/>
                <w:szCs w:val="20"/>
                <w:lang w:eastAsia="ru-RU"/>
              </w:rPr>
              <w:t>Министерство транспорта и дорожного хозяйства Свердловской области, ПАО</w:t>
            </w:r>
            <w:r>
              <w:rPr>
                <w:rFonts w:ascii="Times New Roman" w:hAnsi="Times New Roman"/>
                <w:sz w:val="20"/>
                <w:szCs w:val="20"/>
                <w:lang w:eastAsia="ru-RU"/>
              </w:rPr>
              <w:t> </w:t>
            </w:r>
            <w:r w:rsidRPr="00CF1489">
              <w:rPr>
                <w:rFonts w:ascii="Times New Roman" w:hAnsi="Times New Roman"/>
                <w:sz w:val="20"/>
                <w:szCs w:val="20"/>
                <w:lang w:eastAsia="ru-RU"/>
              </w:rPr>
              <w:t>«Аэропорт</w:t>
            </w:r>
            <w:r w:rsidR="00477CE1">
              <w:rPr>
                <w:rFonts w:ascii="Times New Roman" w:hAnsi="Times New Roman"/>
                <w:sz w:val="20"/>
                <w:szCs w:val="20"/>
                <w:lang w:eastAsia="ru-RU"/>
              </w:rPr>
              <w:t xml:space="preserve"> Кольцово» (по </w:t>
            </w:r>
            <w:r w:rsidRPr="008B3AD3">
              <w:rPr>
                <w:rFonts w:ascii="Times New Roman" w:hAnsi="Times New Roman"/>
                <w:sz w:val="20"/>
                <w:szCs w:val="20"/>
                <w:lang w:eastAsia="ru-RU"/>
              </w:rPr>
              <w:t>согласованию)</w:t>
            </w:r>
          </w:p>
        </w:tc>
        <w:tc>
          <w:tcPr>
            <w:tcW w:w="563" w:type="pct"/>
            <w:shd w:val="clear" w:color="auto" w:fill="auto"/>
          </w:tcPr>
          <w:p w:rsidR="009C38F0" w:rsidRPr="008B3AD3" w:rsidRDefault="00477CE1" w:rsidP="00477CE1">
            <w:pPr>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009C38F0" w:rsidRPr="000B1206">
              <w:rPr>
                <w:rFonts w:ascii="Times New Roman" w:hAnsi="Times New Roman"/>
                <w:sz w:val="20"/>
                <w:szCs w:val="20"/>
                <w:lang w:eastAsia="ru-RU"/>
              </w:rPr>
              <w:t xml:space="preserve"> областном бюдже</w:t>
            </w:r>
            <w:r>
              <w:rPr>
                <w:rFonts w:ascii="Times New Roman" w:hAnsi="Times New Roman"/>
                <w:sz w:val="20"/>
                <w:szCs w:val="20"/>
                <w:lang w:eastAsia="ru-RU"/>
              </w:rPr>
              <w:t>те финансирование мероприятия с </w:t>
            </w:r>
            <w:r w:rsidR="009C38F0" w:rsidRPr="000B1206">
              <w:rPr>
                <w:rFonts w:ascii="Times New Roman" w:hAnsi="Times New Roman"/>
                <w:sz w:val="20"/>
                <w:szCs w:val="20"/>
                <w:lang w:eastAsia="ru-RU"/>
              </w:rPr>
              <w:t>201</w:t>
            </w:r>
            <w:r w:rsidR="009C38F0">
              <w:rPr>
                <w:rFonts w:ascii="Times New Roman" w:hAnsi="Times New Roman"/>
                <w:sz w:val="20"/>
                <w:szCs w:val="20"/>
                <w:lang w:eastAsia="ru-RU"/>
              </w:rPr>
              <w:t>7 года не</w:t>
            </w:r>
            <w:r>
              <w:rPr>
                <w:rFonts w:ascii="Times New Roman" w:hAnsi="Times New Roman"/>
                <w:sz w:val="20"/>
                <w:szCs w:val="20"/>
                <w:lang w:eastAsia="ru-RU"/>
              </w:rPr>
              <w:t> </w:t>
            </w:r>
            <w:r w:rsidR="009C38F0">
              <w:rPr>
                <w:rFonts w:ascii="Times New Roman" w:hAnsi="Times New Roman"/>
                <w:sz w:val="20"/>
                <w:szCs w:val="20"/>
                <w:lang w:eastAsia="ru-RU"/>
              </w:rPr>
              <w:t>предусмот</w:t>
            </w:r>
            <w:r>
              <w:rPr>
                <w:rFonts w:ascii="Times New Roman" w:hAnsi="Times New Roman"/>
                <w:sz w:val="20"/>
                <w:szCs w:val="20"/>
                <w:lang w:eastAsia="ru-RU"/>
              </w:rPr>
              <w:t>-</w:t>
            </w:r>
            <w:r w:rsidR="009C38F0">
              <w:rPr>
                <w:rFonts w:ascii="Times New Roman" w:hAnsi="Times New Roman"/>
                <w:sz w:val="20"/>
                <w:szCs w:val="20"/>
                <w:lang w:eastAsia="ru-RU"/>
              </w:rPr>
              <w:t>рено</w:t>
            </w:r>
            <w:r>
              <w:rPr>
                <w:rFonts w:ascii="Times New Roman" w:hAnsi="Times New Roman"/>
                <w:sz w:val="20"/>
                <w:szCs w:val="20"/>
                <w:lang w:eastAsia="ru-RU"/>
              </w:rPr>
              <w:t>.</w:t>
            </w:r>
          </w:p>
        </w:tc>
      </w:tr>
      <w:tr w:rsidR="009C38F0" w:rsidRPr="00E20961" w:rsidTr="00353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3"/>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Default="009C38F0" w:rsidP="00477CE1">
            <w:pPr>
              <w:spacing w:after="0" w:line="240" w:lineRule="auto"/>
              <w:rPr>
                <w:rFonts w:ascii="Times New Roman" w:hAnsi="Times New Roman"/>
                <w:sz w:val="20"/>
                <w:szCs w:val="20"/>
                <w:lang w:eastAsia="ru-RU"/>
              </w:rPr>
            </w:pPr>
            <w:r w:rsidRPr="009104EB">
              <w:rPr>
                <w:rFonts w:ascii="Times New Roman" w:hAnsi="Times New Roman"/>
                <w:sz w:val="20"/>
                <w:szCs w:val="20"/>
              </w:rPr>
              <w:t>В 2017 году в областном бюджете на 2017 год финансирование мероприятий по выделению субсидий авиакомпаниям на осуществление региональных воздушных перевозок пассажиров и формирование региональной маршрутной сети Российской Федерации не предусмотрено ввиду выхода мероприятий на самоокупаемость и</w:t>
            </w:r>
            <w:r w:rsidR="00477CE1">
              <w:rPr>
                <w:rFonts w:ascii="Times New Roman" w:hAnsi="Times New Roman"/>
                <w:sz w:val="20"/>
                <w:szCs w:val="20"/>
              </w:rPr>
              <w:t> </w:t>
            </w:r>
            <w:r w:rsidRPr="009104EB">
              <w:rPr>
                <w:rFonts w:ascii="Times New Roman" w:hAnsi="Times New Roman"/>
                <w:sz w:val="20"/>
                <w:szCs w:val="20"/>
              </w:rPr>
              <w:t>в связи с отсутствием необходимости финансирования из бюджета субъекта Российской Федерации действующих р</w:t>
            </w:r>
            <w:r>
              <w:rPr>
                <w:rFonts w:ascii="Times New Roman" w:hAnsi="Times New Roman"/>
                <w:sz w:val="20"/>
                <w:szCs w:val="20"/>
              </w:rPr>
              <w:t>егиональных воздушных маршрутов</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Содействие развитию авиасообщения города Екатеринбурга с другими странами</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новые открытые международные маршруты (в том числе увеличение частоты полетов воздушных судов на имеющихся международных направлениях) (ежегодно)</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11</w:t>
            </w:r>
          </w:p>
        </w:tc>
        <w:tc>
          <w:tcPr>
            <w:tcW w:w="393" w:type="pct"/>
            <w:gridSpan w:val="2"/>
            <w:shd w:val="clear" w:color="auto" w:fill="auto"/>
          </w:tcPr>
          <w:p w:rsidR="009C38F0" w:rsidRPr="00E20961" w:rsidRDefault="00353BBD" w:rsidP="009C38F0">
            <w:pPr>
              <w:spacing w:after="0" w:line="240" w:lineRule="auto"/>
              <w:jc w:val="center"/>
              <w:rPr>
                <w:rFonts w:ascii="Times New Roman" w:hAnsi="Times New Roman"/>
                <w:sz w:val="20"/>
                <w:szCs w:val="20"/>
              </w:rPr>
            </w:pPr>
            <w:r>
              <w:rPr>
                <w:rFonts w:ascii="Times New Roman" w:hAnsi="Times New Roman"/>
                <w:sz w:val="20"/>
                <w:szCs w:val="20"/>
              </w:rPr>
              <w:t>в 3,7 раза</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Министер</w:t>
            </w:r>
            <w:r>
              <w:rPr>
                <w:rFonts w:ascii="Times New Roman" w:hAnsi="Times New Roman"/>
                <w:sz w:val="20"/>
                <w:szCs w:val="20"/>
                <w:lang w:eastAsia="ru-RU"/>
              </w:rPr>
              <w:t>ство транспорта и дорожного хозяйства</w:t>
            </w:r>
            <w:r w:rsidRPr="008B3AD3">
              <w:rPr>
                <w:rFonts w:ascii="Times New Roman" w:hAnsi="Times New Roman"/>
                <w:sz w:val="20"/>
                <w:szCs w:val="20"/>
                <w:lang w:eastAsia="ru-RU"/>
              </w:rPr>
              <w:t xml:space="preserve"> Свердловской области, Министерство международных и внешнеэкономи</w:t>
            </w:r>
            <w:r w:rsidRPr="008B3AD3">
              <w:rPr>
                <w:rFonts w:ascii="Times New Roman" w:hAnsi="Times New Roman"/>
                <w:sz w:val="20"/>
                <w:szCs w:val="20"/>
                <w:lang w:eastAsia="ru-RU"/>
              </w:rPr>
              <w:softHyphen/>
              <w:t>ческих связей Свердловской обл</w:t>
            </w:r>
            <w:r w:rsidR="00477CE1">
              <w:rPr>
                <w:rFonts w:ascii="Times New Roman" w:hAnsi="Times New Roman"/>
                <w:sz w:val="20"/>
                <w:szCs w:val="20"/>
                <w:lang w:eastAsia="ru-RU"/>
              </w:rPr>
              <w:t>асти, Министерство инвестиций и </w:t>
            </w:r>
            <w:r w:rsidRPr="008B3AD3">
              <w:rPr>
                <w:rFonts w:ascii="Times New Roman" w:hAnsi="Times New Roman"/>
                <w:sz w:val="20"/>
                <w:szCs w:val="20"/>
                <w:lang w:eastAsia="ru-RU"/>
              </w:rPr>
              <w:t xml:space="preserve">развития Свердловской области, </w:t>
            </w:r>
            <w:r>
              <w:rPr>
                <w:rFonts w:ascii="Times New Roman" w:hAnsi="Times New Roman"/>
                <w:sz w:val="20"/>
                <w:szCs w:val="20"/>
                <w:lang w:eastAsia="ru-RU"/>
              </w:rPr>
              <w:t>ПАО</w:t>
            </w:r>
            <w:r w:rsidRPr="008B3AD3">
              <w:rPr>
                <w:rFonts w:ascii="Times New Roman" w:hAnsi="Times New Roman"/>
                <w:sz w:val="20"/>
                <w:szCs w:val="20"/>
                <w:lang w:eastAsia="ru-RU"/>
              </w:rPr>
              <w:t xml:space="preserve"> «Аэропорт Кольцово» (по согласова</w:t>
            </w:r>
            <w:r>
              <w:rPr>
                <w:rFonts w:ascii="Times New Roman" w:hAnsi="Times New Roman"/>
                <w:sz w:val="20"/>
                <w:szCs w:val="20"/>
                <w:lang w:eastAsia="ru-RU"/>
              </w:rPr>
              <w:t>-</w:t>
            </w:r>
            <w:r w:rsidRPr="008B3AD3">
              <w:rPr>
                <w:rFonts w:ascii="Times New Roman" w:hAnsi="Times New Roman"/>
                <w:sz w:val="20"/>
                <w:szCs w:val="20"/>
                <w:lang w:eastAsia="ru-RU"/>
              </w:rPr>
              <w:t>нию)</w:t>
            </w:r>
          </w:p>
        </w:tc>
        <w:tc>
          <w:tcPr>
            <w:tcW w:w="563"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9104EB" w:rsidRDefault="009C38F0" w:rsidP="009C38F0">
            <w:pPr>
              <w:spacing w:after="0" w:line="240" w:lineRule="auto"/>
              <w:jc w:val="both"/>
              <w:rPr>
                <w:rFonts w:ascii="Times New Roman" w:hAnsi="Times New Roman"/>
                <w:bCs/>
                <w:sz w:val="20"/>
                <w:szCs w:val="20"/>
                <w:lang w:eastAsia="ru-RU"/>
              </w:rPr>
            </w:pPr>
          </w:p>
        </w:tc>
        <w:tc>
          <w:tcPr>
            <w:tcW w:w="4773" w:type="pct"/>
            <w:gridSpan w:val="13"/>
            <w:shd w:val="clear" w:color="auto" w:fill="auto"/>
          </w:tcPr>
          <w:p w:rsidR="009C38F0" w:rsidRDefault="009C38F0" w:rsidP="009C38F0">
            <w:pPr>
              <w:spacing w:after="0" w:line="240" w:lineRule="auto"/>
              <w:jc w:val="both"/>
              <w:rPr>
                <w:rFonts w:ascii="Times New Roman" w:hAnsi="Times New Roman"/>
                <w:bCs/>
                <w:sz w:val="20"/>
                <w:szCs w:val="20"/>
                <w:lang w:eastAsia="ru-RU"/>
              </w:rPr>
            </w:pPr>
            <w:r w:rsidRPr="009104EB">
              <w:rPr>
                <w:rFonts w:ascii="Times New Roman" w:hAnsi="Times New Roman"/>
                <w:bCs/>
                <w:sz w:val="20"/>
                <w:szCs w:val="20"/>
                <w:lang w:eastAsia="ru-RU"/>
              </w:rPr>
              <w:t xml:space="preserve">В 2017 году открыты новые маршруты в города: Анталия, Бодрум, Даламан, Катания, Санья, Утопао, Чанчунь, </w:t>
            </w:r>
            <w:r>
              <w:rPr>
                <w:rFonts w:ascii="Times New Roman" w:hAnsi="Times New Roman"/>
                <w:bCs/>
                <w:sz w:val="20"/>
                <w:szCs w:val="20"/>
                <w:lang w:eastAsia="ru-RU"/>
              </w:rPr>
              <w:t>Фукуок, Минск, Ордос, Поддубице</w:t>
            </w:r>
            <w:r w:rsidR="00477CE1">
              <w:rPr>
                <w:rFonts w:ascii="Times New Roman" w:hAnsi="Times New Roman"/>
                <w:bCs/>
                <w:sz w:val="20"/>
                <w:szCs w:val="20"/>
                <w:lang w:eastAsia="ru-RU"/>
              </w:rPr>
              <w:t>.</w:t>
            </w:r>
          </w:p>
          <w:p w:rsidR="00BF0F20" w:rsidRPr="009104EB" w:rsidRDefault="00BF0F20" w:rsidP="009C38F0">
            <w:pPr>
              <w:spacing w:after="0" w:line="240" w:lineRule="auto"/>
              <w:jc w:val="both"/>
              <w:rPr>
                <w:rFonts w:ascii="Times New Roman" w:hAnsi="Times New Roman"/>
                <w:bCs/>
                <w:sz w:val="20"/>
                <w:szCs w:val="20"/>
                <w:lang w:eastAsia="ru-RU"/>
              </w:rPr>
            </w:pPr>
          </w:p>
        </w:tc>
      </w:tr>
      <w:tr w:rsidR="009C38F0" w:rsidRPr="00E20961" w:rsidTr="00BF0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 xml:space="preserve">Задача 2. Создание условий для увеличения объема товаров, ввезенных на территорию Свердловской области в целях их переработки и вывезенных для дальнейшей реализации за пределы Свердловской области (направление Стратегии «Развитие транспортно-логистического потенциала </w:t>
            </w:r>
            <w:r>
              <w:rPr>
                <w:rFonts w:ascii="Times New Roman" w:hAnsi="Times New Roman"/>
                <w:b/>
                <w:bCs/>
                <w:sz w:val="20"/>
                <w:szCs w:val="20"/>
                <w:lang w:eastAsia="ru-RU"/>
              </w:rPr>
              <w:br/>
            </w:r>
            <w:r w:rsidRPr="008B3AD3">
              <w:rPr>
                <w:rFonts w:ascii="Times New Roman" w:hAnsi="Times New Roman"/>
                <w:b/>
                <w:bCs/>
                <w:sz w:val="20"/>
                <w:szCs w:val="20"/>
                <w:lang w:eastAsia="ru-RU"/>
              </w:rPr>
              <w:t>Свердловской области»)</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инфраструктуры железнодорожного транспорта. Реконструкция станции Екатеринбург –Сортировочный</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 5</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увеличение перерабатывающей способности четной сортировочной системы станции Екатеринбург-Сортировочный к уровню 2014 года</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100</w:t>
            </w:r>
          </w:p>
        </w:tc>
        <w:tc>
          <w:tcPr>
            <w:tcW w:w="271" w:type="pct"/>
            <w:shd w:val="clear" w:color="auto" w:fill="auto"/>
          </w:tcPr>
          <w:p w:rsidR="009C38F0" w:rsidRPr="00E20961" w:rsidRDefault="003D512C" w:rsidP="009C38F0">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shd w:val="clear" w:color="auto" w:fill="auto"/>
          </w:tcPr>
          <w:p w:rsidR="009C38F0" w:rsidRPr="00E20961" w:rsidRDefault="003D512C" w:rsidP="009C38F0">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9C38F0" w:rsidRPr="008B3AD3" w:rsidRDefault="009C38F0" w:rsidP="00BF0F2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Свердловская железная дорога </w:t>
            </w:r>
            <w:r w:rsidR="00BF0F20">
              <w:rPr>
                <w:rFonts w:ascii="Times New Roman" w:hAnsi="Times New Roman"/>
                <w:sz w:val="20"/>
                <w:szCs w:val="20"/>
                <w:lang w:eastAsia="ru-RU"/>
              </w:rPr>
              <w:t>–</w:t>
            </w:r>
            <w:r w:rsidRPr="008B3AD3">
              <w:rPr>
                <w:rFonts w:ascii="Times New Roman" w:hAnsi="Times New Roman"/>
                <w:sz w:val="20"/>
                <w:szCs w:val="20"/>
                <w:lang w:eastAsia="ru-RU"/>
              </w:rPr>
              <w:t xml:space="preserve"> филиал открытого акционерного общества «Российские железные дороги» (по согласованию), Министерство транспорта и связи Свердловской области</w:t>
            </w:r>
          </w:p>
        </w:tc>
        <w:tc>
          <w:tcPr>
            <w:tcW w:w="563"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Содействие строительству логистического почтового центра «Почта России» </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ввод в эксплуатацию логистического почтового центра «Почта России»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shd w:val="clear" w:color="auto" w:fill="auto"/>
          </w:tcPr>
          <w:p w:rsidR="009C38F0" w:rsidRPr="00665312"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9E44D1">
              <w:rPr>
                <w:rFonts w:ascii="Times New Roman" w:hAnsi="Times New Roman"/>
                <w:sz w:val="20"/>
                <w:szCs w:val="20"/>
                <w:lang w:eastAsia="ru-RU"/>
              </w:rPr>
              <w:t>Департамент информатизации и связи Свердловской области</w:t>
            </w:r>
          </w:p>
        </w:tc>
        <w:tc>
          <w:tcPr>
            <w:tcW w:w="563" w:type="pct"/>
            <w:shd w:val="clear" w:color="auto" w:fill="auto"/>
          </w:tcPr>
          <w:p w:rsidR="009C38F0" w:rsidRPr="008B3AD3" w:rsidRDefault="00477CE1" w:rsidP="009C38F0">
            <w:pPr>
              <w:spacing w:after="0" w:line="240" w:lineRule="auto"/>
              <w:rPr>
                <w:rFonts w:ascii="Times New Roman" w:hAnsi="Times New Roman"/>
                <w:sz w:val="20"/>
                <w:szCs w:val="20"/>
                <w:lang w:eastAsia="ru-RU"/>
              </w:rPr>
            </w:pPr>
            <w:r>
              <w:rPr>
                <w:rFonts w:ascii="Times New Roman" w:hAnsi="Times New Roman"/>
                <w:sz w:val="20"/>
                <w:szCs w:val="20"/>
              </w:rPr>
              <w:t>С</w:t>
            </w:r>
            <w:r w:rsidR="009C38F0" w:rsidRPr="00E20961">
              <w:rPr>
                <w:rFonts w:ascii="Times New Roman" w:hAnsi="Times New Roman"/>
                <w:sz w:val="20"/>
                <w:szCs w:val="20"/>
              </w:rPr>
              <w:t xml:space="preserve">рок наступления контрольного события – </w:t>
            </w:r>
            <w:r w:rsidR="009C38F0">
              <w:rPr>
                <w:rFonts w:ascii="Times New Roman" w:hAnsi="Times New Roman"/>
                <w:sz w:val="20"/>
                <w:szCs w:val="20"/>
              </w:rPr>
              <w:br/>
            </w:r>
            <w:r w:rsidR="009C38F0" w:rsidRPr="00E20961">
              <w:rPr>
                <w:rFonts w:ascii="Times New Roman" w:hAnsi="Times New Roman"/>
                <w:sz w:val="20"/>
                <w:szCs w:val="20"/>
              </w:rPr>
              <w:t>2018 год</w:t>
            </w:r>
            <w:r>
              <w:rPr>
                <w:rFonts w:ascii="Times New Roman" w:hAnsi="Times New Roman"/>
                <w:sz w:val="20"/>
                <w:szCs w:val="20"/>
              </w:rPr>
              <w:t>.</w:t>
            </w:r>
          </w:p>
        </w:tc>
      </w:tr>
      <w:tr w:rsidR="009C38F0" w:rsidRPr="00E20961" w:rsidTr="00CE6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Pr="00E20961" w:rsidRDefault="009C38F0" w:rsidP="00477CE1">
            <w:pPr>
              <w:spacing w:after="0" w:line="240" w:lineRule="auto"/>
              <w:rPr>
                <w:rFonts w:ascii="Times New Roman" w:hAnsi="Times New Roman"/>
                <w:sz w:val="20"/>
                <w:szCs w:val="20"/>
              </w:rPr>
            </w:pPr>
            <w:r w:rsidRPr="00B210D6">
              <w:rPr>
                <w:rFonts w:ascii="Times New Roman" w:hAnsi="Times New Roman"/>
                <w:sz w:val="20"/>
                <w:szCs w:val="20"/>
              </w:rPr>
              <w:t>В настоящее время ФГУП «Почта России» ведет работы по строительству логистического почтового центра в г. Екатеринбурге (далее - ЛПЦ), в состав которого войдут автоматизированный сортировочный центр, место международного почтового обмена, центр гибридной печати и отделение почтовой связи. Общий объем инвестиций в проект составит более 2,5 млрд. руб. Реализация проекта позволит создать порядка 800 новых высоко</w:t>
            </w:r>
            <w:r>
              <w:rPr>
                <w:rFonts w:ascii="Times New Roman" w:hAnsi="Times New Roman"/>
                <w:sz w:val="20"/>
                <w:szCs w:val="20"/>
              </w:rPr>
              <w:t xml:space="preserve">производительных рабочих мест. </w:t>
            </w:r>
            <w:r w:rsidRPr="00B210D6">
              <w:rPr>
                <w:rFonts w:ascii="Times New Roman" w:hAnsi="Times New Roman"/>
                <w:sz w:val="20"/>
                <w:szCs w:val="20"/>
              </w:rPr>
              <w:t>В целях выделения земельного участка под строительство ЛПЦ подготовлено соглашение между Правительством Свердловской области, ФГУП «Почта России» и ПАО «Аэропорт Кольцово» о взаимодействии в сфере совершенствования и развития воздушных перевозок почтовых отправлений на тер</w:t>
            </w:r>
            <w:r w:rsidR="00477CE1">
              <w:rPr>
                <w:rFonts w:ascii="Times New Roman" w:hAnsi="Times New Roman"/>
                <w:sz w:val="20"/>
                <w:szCs w:val="20"/>
              </w:rPr>
              <w:t>ритории Свердловской области от </w:t>
            </w:r>
            <w:r w:rsidRPr="00B210D6">
              <w:rPr>
                <w:rFonts w:ascii="Times New Roman" w:hAnsi="Times New Roman"/>
                <w:sz w:val="20"/>
                <w:szCs w:val="20"/>
              </w:rPr>
              <w:t>22.07.2015 № 74, в котором основным положением значится создание в городе Екатеринбурге л</w:t>
            </w:r>
            <w:r>
              <w:rPr>
                <w:rFonts w:ascii="Times New Roman" w:hAnsi="Times New Roman"/>
                <w:sz w:val="20"/>
                <w:szCs w:val="20"/>
              </w:rPr>
              <w:t xml:space="preserve">огистического почтового центра. </w:t>
            </w:r>
            <w:r w:rsidRPr="00B210D6">
              <w:rPr>
                <w:rFonts w:ascii="Times New Roman" w:hAnsi="Times New Roman"/>
                <w:sz w:val="20"/>
                <w:szCs w:val="20"/>
              </w:rPr>
              <w:t>Подписан договор аренды между ПАО «Аэропорт Кольцово» и Министерством по управлению государственным имуществом Свердловской области на обр</w:t>
            </w:r>
            <w:r w:rsidR="00477CE1">
              <w:rPr>
                <w:rFonts w:ascii="Times New Roman" w:hAnsi="Times New Roman"/>
                <w:sz w:val="20"/>
                <w:szCs w:val="20"/>
              </w:rPr>
              <w:t>азованный земельный участок под </w:t>
            </w:r>
            <w:r w:rsidRPr="00B210D6">
              <w:rPr>
                <w:rFonts w:ascii="Times New Roman" w:hAnsi="Times New Roman"/>
                <w:sz w:val="20"/>
                <w:szCs w:val="20"/>
              </w:rPr>
              <w:t>строительство ЛПЦ, заключен и зарегистрирован в Управлении федеральной службы государственной регистрации, кадастра и картог</w:t>
            </w:r>
            <w:r>
              <w:rPr>
                <w:rFonts w:ascii="Times New Roman" w:hAnsi="Times New Roman"/>
                <w:sz w:val="20"/>
                <w:szCs w:val="20"/>
              </w:rPr>
              <w:t xml:space="preserve">рафии по Свердловской области. </w:t>
            </w:r>
            <w:r w:rsidRPr="00B210D6">
              <w:rPr>
                <w:rFonts w:ascii="Times New Roman" w:hAnsi="Times New Roman"/>
                <w:sz w:val="20"/>
                <w:szCs w:val="20"/>
              </w:rPr>
              <w:t xml:space="preserve">С целью передачи земель ФГУП «Почта России» ПАО «Аэропорт Кольцово» заключен договор от 18.07.2016 года о переуступке прав </w:t>
            </w:r>
            <w:r>
              <w:rPr>
                <w:rFonts w:ascii="Times New Roman" w:hAnsi="Times New Roman"/>
                <w:sz w:val="20"/>
                <w:szCs w:val="20"/>
              </w:rPr>
              <w:t xml:space="preserve">на указанные земельные участки. </w:t>
            </w:r>
            <w:r w:rsidRPr="00B210D6">
              <w:rPr>
                <w:rFonts w:ascii="Times New Roman" w:hAnsi="Times New Roman"/>
                <w:sz w:val="20"/>
                <w:szCs w:val="20"/>
              </w:rPr>
              <w:t>В целях подготовки образованного земельного участка к строительству ЛПЦ в феврале 2017 года ФГУП «Почта России» разработана проектно-сметная документация на вынос инженерных сетей, расположенных на территории данного участка. Для согласования указанной документации в ГАУ СО «Управление государственной экспертизы» необходимо было предоставить проект планировки и прое</w:t>
            </w:r>
            <w:r>
              <w:rPr>
                <w:rFonts w:ascii="Times New Roman" w:hAnsi="Times New Roman"/>
                <w:sz w:val="20"/>
                <w:szCs w:val="20"/>
              </w:rPr>
              <w:t>кт межевания территории (далее –</w:t>
            </w:r>
            <w:r w:rsidR="00477CE1">
              <w:rPr>
                <w:rFonts w:ascii="Times New Roman" w:hAnsi="Times New Roman"/>
                <w:sz w:val="20"/>
                <w:szCs w:val="20"/>
              </w:rPr>
              <w:t xml:space="preserve"> ПП и ПМ), которые, в связи со </w:t>
            </w:r>
            <w:r w:rsidRPr="00B210D6">
              <w:rPr>
                <w:rFonts w:ascii="Times New Roman" w:hAnsi="Times New Roman"/>
                <w:sz w:val="20"/>
                <w:szCs w:val="20"/>
              </w:rPr>
              <w:t>вступившими в силу в 2017 году изменениям</w:t>
            </w:r>
            <w:r>
              <w:rPr>
                <w:rFonts w:ascii="Times New Roman" w:hAnsi="Times New Roman"/>
                <w:sz w:val="20"/>
                <w:szCs w:val="20"/>
              </w:rPr>
              <w:t xml:space="preserve">и федерального законодательства </w:t>
            </w:r>
            <w:r w:rsidRPr="00B210D6">
              <w:rPr>
                <w:rFonts w:ascii="Times New Roman" w:hAnsi="Times New Roman"/>
                <w:sz w:val="20"/>
                <w:szCs w:val="20"/>
              </w:rPr>
              <w:t>необходимы при прохождении государс</w:t>
            </w:r>
            <w:r>
              <w:rPr>
                <w:rFonts w:ascii="Times New Roman" w:hAnsi="Times New Roman"/>
                <w:sz w:val="20"/>
                <w:szCs w:val="20"/>
              </w:rPr>
              <w:t xml:space="preserve">твенной экспертизы документов. </w:t>
            </w:r>
            <w:r w:rsidRPr="00B210D6">
              <w:rPr>
                <w:rFonts w:ascii="Times New Roman" w:hAnsi="Times New Roman"/>
                <w:sz w:val="20"/>
                <w:szCs w:val="20"/>
              </w:rPr>
              <w:t>В ходе получения ПП и ПМ выяснилось, что земли относятся к категории неразграниченных, проект планировки и проект межевания данной территории отсутствует. Данные работы, а также затраты на их выполнения ФГУП не были учтены при планировании этап</w:t>
            </w:r>
            <w:r>
              <w:rPr>
                <w:rFonts w:ascii="Times New Roman" w:hAnsi="Times New Roman"/>
                <w:sz w:val="20"/>
                <w:szCs w:val="20"/>
              </w:rPr>
              <w:t xml:space="preserve">ов работ по строительству ЛПЦ. </w:t>
            </w:r>
            <w:r w:rsidRPr="00B210D6">
              <w:rPr>
                <w:rFonts w:ascii="Times New Roman" w:hAnsi="Times New Roman"/>
                <w:sz w:val="20"/>
                <w:szCs w:val="20"/>
              </w:rPr>
              <w:t>В сентябре 2017 года ФГУ</w:t>
            </w:r>
            <w:r w:rsidR="00477CE1">
              <w:rPr>
                <w:rFonts w:ascii="Times New Roman" w:hAnsi="Times New Roman"/>
                <w:sz w:val="20"/>
                <w:szCs w:val="20"/>
              </w:rPr>
              <w:t>П </w:t>
            </w:r>
            <w:r w:rsidRPr="00B210D6">
              <w:rPr>
                <w:rFonts w:ascii="Times New Roman" w:hAnsi="Times New Roman"/>
                <w:sz w:val="20"/>
                <w:szCs w:val="20"/>
              </w:rPr>
              <w:t xml:space="preserve">«Почта России» </w:t>
            </w:r>
            <w:r>
              <w:rPr>
                <w:rFonts w:ascii="Times New Roman" w:hAnsi="Times New Roman"/>
                <w:sz w:val="20"/>
                <w:szCs w:val="20"/>
              </w:rPr>
              <w:t>завершены работы по разработке</w:t>
            </w:r>
            <w:r w:rsidRPr="00B210D6">
              <w:rPr>
                <w:rFonts w:ascii="Times New Roman" w:hAnsi="Times New Roman"/>
                <w:sz w:val="20"/>
                <w:szCs w:val="20"/>
              </w:rPr>
              <w:t xml:space="preserve"> проекта планировки и проект межевания, документы проходят согласование</w:t>
            </w:r>
            <w:r w:rsidR="00477CE1">
              <w:rPr>
                <w:rFonts w:ascii="Times New Roman" w:hAnsi="Times New Roman"/>
                <w:sz w:val="20"/>
                <w:szCs w:val="20"/>
              </w:rPr>
              <w:t xml:space="preserve"> в Министерстве строительства и </w:t>
            </w:r>
            <w:r w:rsidRPr="00B210D6">
              <w:rPr>
                <w:rFonts w:ascii="Times New Roman" w:hAnsi="Times New Roman"/>
                <w:sz w:val="20"/>
                <w:szCs w:val="20"/>
              </w:rPr>
              <w:t xml:space="preserve">развития инфраструктуры Свердловской области и </w:t>
            </w:r>
            <w:r>
              <w:rPr>
                <w:rFonts w:ascii="Times New Roman" w:hAnsi="Times New Roman"/>
                <w:sz w:val="20"/>
                <w:szCs w:val="20"/>
              </w:rPr>
              <w:t xml:space="preserve">Администрации г. Екатеринбурга. </w:t>
            </w:r>
            <w:r w:rsidRPr="00B210D6">
              <w:rPr>
                <w:rFonts w:ascii="Times New Roman" w:hAnsi="Times New Roman"/>
                <w:sz w:val="20"/>
                <w:szCs w:val="20"/>
              </w:rPr>
              <w:t>После завершения согласования документов в ведомстве и муниципалитете в</w:t>
            </w:r>
            <w:r w:rsidR="00477CE1">
              <w:rPr>
                <w:rFonts w:ascii="Times New Roman" w:hAnsi="Times New Roman"/>
                <w:sz w:val="20"/>
                <w:szCs w:val="20"/>
              </w:rPr>
              <w:t> </w:t>
            </w:r>
            <w:r w:rsidRPr="00B210D6">
              <w:rPr>
                <w:rFonts w:ascii="Times New Roman" w:hAnsi="Times New Roman"/>
                <w:sz w:val="20"/>
                <w:szCs w:val="20"/>
              </w:rPr>
              <w:t>2018 году ФГУП «Почта России» направит пакет проектно-сметной документации на вынос инженерных сетей с территории застройки ЛПЦ на согласование в ГАУ СО «Управление государственной эксперти</w:t>
            </w:r>
            <w:r>
              <w:rPr>
                <w:rFonts w:ascii="Times New Roman" w:hAnsi="Times New Roman"/>
                <w:sz w:val="20"/>
                <w:szCs w:val="20"/>
              </w:rPr>
              <w:t>зы»</w:t>
            </w:r>
            <w:r w:rsidR="00477CE1">
              <w:rPr>
                <w:rFonts w:ascii="Times New Roman" w:hAnsi="Times New Roman"/>
                <w:sz w:val="20"/>
                <w:szCs w:val="20"/>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Создание на базе инфраструктуры контейнерного терминала Екатеринбург –Товарный публичного акционерного общества «ТрансКонтейнер» (далее – ПАО «ТрансКон-тейнер) </w:t>
            </w:r>
          </w:p>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«Сухого порта» с закрепле</w:t>
            </w:r>
            <w:r w:rsidR="00477CE1">
              <w:rPr>
                <w:rFonts w:ascii="Times New Roman" w:hAnsi="Times New Roman"/>
                <w:sz w:val="20"/>
                <w:szCs w:val="20"/>
                <w:lang w:eastAsia="ru-RU"/>
              </w:rPr>
              <w:t>нием соответствующего статуса в </w:t>
            </w:r>
            <w:r w:rsidRPr="008B3AD3">
              <w:rPr>
                <w:rFonts w:ascii="Times New Roman" w:hAnsi="Times New Roman"/>
                <w:sz w:val="20"/>
                <w:szCs w:val="20"/>
                <w:lang w:eastAsia="ru-RU"/>
              </w:rPr>
              <w:t>Межправительствен</w:t>
            </w:r>
            <w:r w:rsidRPr="008B3AD3">
              <w:rPr>
                <w:rFonts w:ascii="Times New Roman" w:hAnsi="Times New Roman"/>
                <w:sz w:val="20"/>
                <w:szCs w:val="20"/>
                <w:lang w:eastAsia="ru-RU"/>
              </w:rPr>
              <w:softHyphen/>
              <w:t>ном соглашении «О сухих портах»</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 5</w:t>
            </w:r>
          </w:p>
        </w:tc>
        <w:tc>
          <w:tcPr>
            <w:tcW w:w="860" w:type="pct"/>
            <w:shd w:val="clear" w:color="auto" w:fill="auto"/>
          </w:tcPr>
          <w:p w:rsidR="009C38F0" w:rsidRPr="008B3AD3" w:rsidRDefault="009C38F0" w:rsidP="00477CE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объем прибытия импорта в</w:t>
            </w:r>
            <w:r w:rsidR="00477CE1">
              <w:rPr>
                <w:rFonts w:ascii="Times New Roman" w:hAnsi="Times New Roman"/>
                <w:sz w:val="20"/>
                <w:szCs w:val="20"/>
                <w:lang w:eastAsia="ru-RU"/>
              </w:rPr>
              <w:t> </w:t>
            </w:r>
            <w:r w:rsidRPr="008B3AD3">
              <w:rPr>
                <w:rFonts w:ascii="Times New Roman" w:hAnsi="Times New Roman"/>
                <w:sz w:val="20"/>
                <w:szCs w:val="20"/>
                <w:lang w:eastAsia="ru-RU"/>
              </w:rPr>
              <w:t>универсальных контейнерах</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двадцати-футовый </w:t>
            </w:r>
            <w:r>
              <w:rPr>
                <w:rFonts w:ascii="Times New Roman" w:hAnsi="Times New Roman"/>
                <w:sz w:val="20"/>
                <w:szCs w:val="20"/>
                <w:lang w:eastAsia="ru-RU"/>
              </w:rPr>
              <w:br/>
            </w:r>
            <w:r w:rsidRPr="008B3AD3">
              <w:rPr>
                <w:rFonts w:ascii="Times New Roman" w:hAnsi="Times New Roman"/>
                <w:sz w:val="20"/>
                <w:szCs w:val="20"/>
                <w:lang w:eastAsia="ru-RU"/>
              </w:rPr>
              <w:t>эквивалент</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ED4647">
              <w:rPr>
                <w:rFonts w:ascii="Times New Roman" w:hAnsi="Times New Roman"/>
                <w:sz w:val="20"/>
                <w:szCs w:val="20"/>
                <w:lang w:eastAsia="ru-RU"/>
              </w:rPr>
              <w:t>1</w:t>
            </w:r>
            <w:r>
              <w:rPr>
                <w:rFonts w:ascii="Times New Roman" w:hAnsi="Times New Roman"/>
                <w:sz w:val="20"/>
                <w:szCs w:val="20"/>
                <w:lang w:eastAsia="ru-RU"/>
              </w:rPr>
              <w:t>9 151</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23 386</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122,1</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филиал ПАО «ТрансКон-тейнер» на Свердловской железной дороге (по согласованию),</w:t>
            </w:r>
            <w:r>
              <w:rPr>
                <w:rFonts w:ascii="Times New Roman" w:hAnsi="Times New Roman"/>
                <w:sz w:val="20"/>
                <w:szCs w:val="20"/>
                <w:lang w:eastAsia="ru-RU"/>
              </w:rPr>
              <w:t xml:space="preserve"> </w:t>
            </w:r>
            <w:r w:rsidRPr="00CF1489">
              <w:rPr>
                <w:rFonts w:ascii="Times New Roman" w:hAnsi="Times New Roman"/>
                <w:sz w:val="20"/>
                <w:szCs w:val="20"/>
                <w:lang w:eastAsia="ru-RU"/>
              </w:rPr>
              <w:t>Министерство транспорта и дорожного хозяйства Свердловской области, Министерство инвестиций и развития Сверд</w:t>
            </w:r>
            <w:r w:rsidRPr="008B3AD3">
              <w:rPr>
                <w:rFonts w:ascii="Times New Roman" w:hAnsi="Times New Roman"/>
                <w:sz w:val="20"/>
                <w:szCs w:val="20"/>
                <w:lang w:eastAsia="ru-RU"/>
              </w:rPr>
              <w:t>ловской области</w:t>
            </w:r>
          </w:p>
        </w:tc>
        <w:tc>
          <w:tcPr>
            <w:tcW w:w="563" w:type="pct"/>
            <w:shd w:val="clear" w:color="auto" w:fill="auto"/>
          </w:tcPr>
          <w:p w:rsidR="009C38F0" w:rsidRPr="008B3AD3" w:rsidRDefault="00477CE1" w:rsidP="00477CE1">
            <w:pPr>
              <w:spacing w:after="0" w:line="240" w:lineRule="auto"/>
              <w:rPr>
                <w:rFonts w:ascii="Times New Roman" w:hAnsi="Times New Roman"/>
                <w:sz w:val="20"/>
                <w:szCs w:val="20"/>
                <w:lang w:eastAsia="ru-RU"/>
              </w:rPr>
            </w:pPr>
            <w:r>
              <w:rPr>
                <w:rFonts w:ascii="Times New Roman" w:hAnsi="Times New Roman"/>
                <w:sz w:val="20"/>
                <w:szCs w:val="20"/>
              </w:rPr>
              <w:t>П</w:t>
            </w:r>
            <w:r w:rsidR="009C38F0">
              <w:rPr>
                <w:rFonts w:ascii="Times New Roman" w:hAnsi="Times New Roman"/>
                <w:sz w:val="20"/>
                <w:szCs w:val="20"/>
              </w:rPr>
              <w:t xml:space="preserve">о данным </w:t>
            </w:r>
            <w:r w:rsidR="009C38F0" w:rsidRPr="00686D76">
              <w:rPr>
                <w:rFonts w:ascii="Times New Roman" w:hAnsi="Times New Roman"/>
                <w:sz w:val="20"/>
                <w:szCs w:val="20"/>
              </w:rPr>
              <w:t>филиал</w:t>
            </w:r>
            <w:r w:rsidR="009C38F0">
              <w:rPr>
                <w:rFonts w:ascii="Times New Roman" w:hAnsi="Times New Roman"/>
                <w:sz w:val="20"/>
                <w:szCs w:val="20"/>
              </w:rPr>
              <w:t>а ПАО «</w:t>
            </w:r>
            <w:r w:rsidR="009C38F0" w:rsidRPr="00686D76">
              <w:rPr>
                <w:rFonts w:ascii="Times New Roman" w:hAnsi="Times New Roman"/>
                <w:sz w:val="20"/>
                <w:szCs w:val="20"/>
              </w:rPr>
              <w:t>ТрансКонтейнер</w:t>
            </w:r>
            <w:r w:rsidR="009C38F0">
              <w:rPr>
                <w:rFonts w:ascii="Times New Roman" w:hAnsi="Times New Roman"/>
                <w:sz w:val="20"/>
                <w:szCs w:val="20"/>
              </w:rPr>
              <w:t>»</w:t>
            </w:r>
            <w:r w:rsidR="009C38F0" w:rsidRPr="00686D76">
              <w:rPr>
                <w:rFonts w:ascii="Times New Roman" w:hAnsi="Times New Roman"/>
                <w:sz w:val="20"/>
                <w:szCs w:val="20"/>
              </w:rPr>
              <w:t xml:space="preserve"> на</w:t>
            </w:r>
            <w:r>
              <w:rPr>
                <w:rFonts w:ascii="Times New Roman" w:hAnsi="Times New Roman"/>
                <w:sz w:val="20"/>
                <w:szCs w:val="20"/>
              </w:rPr>
              <w:t> </w:t>
            </w:r>
            <w:r w:rsidR="009C38F0" w:rsidRPr="00686D76">
              <w:rPr>
                <w:rFonts w:ascii="Times New Roman" w:hAnsi="Times New Roman"/>
                <w:sz w:val="20"/>
                <w:szCs w:val="20"/>
              </w:rPr>
              <w:t>Свердловской железной дороге</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Строительство третьего главного пути на участке Косулино –Богданович с выделением 1 этапа «Реконструкция участка Косулино–Баженово Свердловской железной дороги. Третий путь» и 2 этапа – Баженово – Богданович (44 км)</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(2017)</w:t>
            </w:r>
            <w:r w:rsidRPr="008B3AD3">
              <w:rPr>
                <w:rFonts w:ascii="Times New Roman" w:hAnsi="Times New Roman"/>
                <w:sz w:val="20"/>
                <w:szCs w:val="20"/>
                <w:lang w:eastAsia="ru-RU"/>
              </w:rPr>
              <w:br w:type="page"/>
              <w:t>;</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реализованных этапов реконструкции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shd w:val="clear" w:color="auto" w:fill="auto"/>
          </w:tcPr>
          <w:p w:rsidR="009C38F0" w:rsidRPr="00E20961" w:rsidRDefault="00CE6C23"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shd w:val="clear" w:color="auto" w:fill="auto"/>
          </w:tcPr>
          <w:p w:rsidR="009C38F0" w:rsidRPr="008B3AD3" w:rsidRDefault="009C38F0" w:rsidP="00477CE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Свердловская железная дорога</w:t>
            </w:r>
            <w:r>
              <w:rPr>
                <w:rFonts w:ascii="Times New Roman" w:hAnsi="Times New Roman"/>
                <w:sz w:val="20"/>
                <w:szCs w:val="20"/>
                <w:lang w:eastAsia="ru-RU"/>
              </w:rPr>
              <w:t> </w:t>
            </w:r>
            <w:r w:rsidRPr="008B3AD3">
              <w:rPr>
                <w:rFonts w:ascii="Times New Roman" w:hAnsi="Times New Roman"/>
                <w:sz w:val="20"/>
                <w:szCs w:val="20"/>
                <w:lang w:eastAsia="ru-RU"/>
              </w:rPr>
              <w:t xml:space="preserve">– филиал открытого </w:t>
            </w:r>
            <w:r>
              <w:rPr>
                <w:rFonts w:ascii="Times New Roman" w:hAnsi="Times New Roman"/>
                <w:sz w:val="20"/>
                <w:szCs w:val="20"/>
                <w:lang w:eastAsia="ru-RU"/>
              </w:rPr>
              <w:t>АО</w:t>
            </w:r>
            <w:r w:rsidRPr="008B3AD3">
              <w:rPr>
                <w:rFonts w:ascii="Times New Roman" w:hAnsi="Times New Roman"/>
                <w:sz w:val="20"/>
                <w:szCs w:val="20"/>
                <w:lang w:eastAsia="ru-RU"/>
              </w:rPr>
              <w:t xml:space="preserve"> «Российские железные дороги» (по согласованию),</w:t>
            </w:r>
            <w:r w:rsidRPr="008B3AD3">
              <w:rPr>
                <w:rFonts w:ascii="Times New Roman" w:hAnsi="Times New Roman"/>
                <w:sz w:val="20"/>
                <w:szCs w:val="20"/>
                <w:lang w:eastAsia="ru-RU"/>
              </w:rPr>
              <w:br w:type="page"/>
              <w:t xml:space="preserve"> Министерство транспорта и</w:t>
            </w:r>
            <w:r w:rsidR="00477CE1">
              <w:rPr>
                <w:rFonts w:ascii="Times New Roman" w:hAnsi="Times New Roman"/>
                <w:sz w:val="20"/>
                <w:szCs w:val="20"/>
                <w:lang w:eastAsia="ru-RU"/>
              </w:rPr>
              <w:t> </w:t>
            </w:r>
            <w:r w:rsidRPr="008B3AD3">
              <w:rPr>
                <w:rFonts w:ascii="Times New Roman" w:hAnsi="Times New Roman"/>
                <w:sz w:val="20"/>
                <w:szCs w:val="20"/>
                <w:lang w:eastAsia="ru-RU"/>
              </w:rPr>
              <w:t>связи Свердловской области во</w:t>
            </w:r>
            <w:r w:rsidR="00477CE1">
              <w:rPr>
                <w:rFonts w:ascii="Times New Roman" w:hAnsi="Times New Roman"/>
                <w:sz w:val="20"/>
                <w:szCs w:val="20"/>
                <w:lang w:eastAsia="ru-RU"/>
              </w:rPr>
              <w:t> </w:t>
            </w:r>
            <w:r w:rsidRPr="008B3AD3">
              <w:rPr>
                <w:rFonts w:ascii="Times New Roman" w:hAnsi="Times New Roman"/>
                <w:sz w:val="20"/>
                <w:szCs w:val="20"/>
                <w:lang w:eastAsia="ru-RU"/>
              </w:rPr>
              <w:t>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shd w:val="clear" w:color="auto" w:fill="auto"/>
          </w:tcPr>
          <w:p w:rsidR="009C38F0" w:rsidRPr="00F97E87" w:rsidRDefault="009C38F0" w:rsidP="009C38F0">
            <w:pPr>
              <w:spacing w:after="0" w:line="240" w:lineRule="auto"/>
              <w:rPr>
                <w:rFonts w:ascii="Times New Roman" w:hAnsi="Times New Roman"/>
                <w:bCs/>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Pr="002C7E64" w:rsidRDefault="009C38F0" w:rsidP="009C38F0">
            <w:pPr>
              <w:spacing w:after="0" w:line="240" w:lineRule="auto"/>
              <w:rPr>
                <w:rFonts w:ascii="Times New Roman" w:hAnsi="Times New Roman"/>
                <w:sz w:val="20"/>
                <w:szCs w:val="20"/>
              </w:rPr>
            </w:pPr>
            <w:r w:rsidRPr="00686D76">
              <w:rPr>
                <w:rFonts w:ascii="Times New Roman" w:hAnsi="Times New Roman"/>
                <w:sz w:val="20"/>
                <w:szCs w:val="20"/>
              </w:rPr>
              <w:t>Контро</w:t>
            </w:r>
            <w:r>
              <w:rPr>
                <w:rFonts w:ascii="Times New Roman" w:hAnsi="Times New Roman"/>
                <w:sz w:val="20"/>
                <w:szCs w:val="20"/>
              </w:rPr>
              <w:t xml:space="preserve">льная точка 1 этапа – 2017 год. </w:t>
            </w:r>
            <w:r w:rsidRPr="00686D76">
              <w:rPr>
                <w:rFonts w:ascii="Times New Roman" w:hAnsi="Times New Roman"/>
                <w:sz w:val="20"/>
                <w:szCs w:val="20"/>
              </w:rPr>
              <w:t>Свердловской железной дорогой продолжается реализация проекта по усилению пропускных способностей Транссиба «Третий путь участка Косулино – Баженово». Реализация проекта обеспечит рост пропускной способности. Уже включены в работу 10,8 км третьих путей на участке Косулино – Баженово. Открыто движение по третьему пути на перегонах Гагарский – Мезенский – Баженово и прилегающим ста</w:t>
            </w:r>
            <w:r>
              <w:rPr>
                <w:rFonts w:ascii="Times New Roman" w:hAnsi="Times New Roman"/>
                <w:sz w:val="20"/>
                <w:szCs w:val="20"/>
              </w:rPr>
              <w:t xml:space="preserve">нциям. Ведется реконструкция станции </w:t>
            </w:r>
            <w:r w:rsidRPr="00686D76">
              <w:rPr>
                <w:rFonts w:ascii="Times New Roman" w:hAnsi="Times New Roman"/>
                <w:sz w:val="20"/>
                <w:szCs w:val="20"/>
              </w:rPr>
              <w:t xml:space="preserve">Косулино, строительство третьего пути на </w:t>
            </w:r>
            <w:r>
              <w:rPr>
                <w:rFonts w:ascii="Times New Roman" w:hAnsi="Times New Roman"/>
                <w:sz w:val="20"/>
                <w:szCs w:val="20"/>
              </w:rPr>
              <w:t xml:space="preserve">перегоне Косулино – Гагарский. </w:t>
            </w:r>
            <w:r w:rsidRPr="00686D76">
              <w:rPr>
                <w:rFonts w:ascii="Times New Roman" w:hAnsi="Times New Roman"/>
                <w:sz w:val="20"/>
                <w:szCs w:val="20"/>
              </w:rPr>
              <w:t xml:space="preserve">Завершение объекта запланировано в 2018 </w:t>
            </w:r>
            <w:r>
              <w:rPr>
                <w:rFonts w:ascii="Times New Roman" w:hAnsi="Times New Roman"/>
                <w:sz w:val="20"/>
                <w:szCs w:val="20"/>
              </w:rPr>
              <w:t>году</w:t>
            </w:r>
            <w:r w:rsidR="00477CE1">
              <w:rPr>
                <w:rFonts w:ascii="Times New Roman" w:hAnsi="Times New Roman"/>
                <w:sz w:val="20"/>
                <w:szCs w:val="20"/>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Реализация проектов по строительству крупных складских комплексов</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 (2019–2024);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5</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площадь складских комплексов</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кв. м</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1100</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1198,8</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108,9</w:t>
            </w:r>
          </w:p>
        </w:tc>
        <w:tc>
          <w:tcPr>
            <w:tcW w:w="614" w:type="pct"/>
            <w:gridSpan w:val="2"/>
            <w:shd w:val="clear" w:color="auto" w:fill="auto"/>
          </w:tcPr>
          <w:p w:rsidR="009C38F0" w:rsidRPr="008B3AD3" w:rsidRDefault="009C38F0" w:rsidP="00477CE1">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бизнес-сообщество (по</w:t>
            </w:r>
            <w:r w:rsidR="00477CE1">
              <w:rPr>
                <w:rFonts w:ascii="Times New Roman" w:hAnsi="Times New Roman"/>
                <w:sz w:val="20"/>
                <w:szCs w:val="20"/>
                <w:lang w:eastAsia="ru-RU"/>
              </w:rPr>
              <w:t> </w:t>
            </w:r>
            <w:r w:rsidRPr="008B3AD3">
              <w:rPr>
                <w:rFonts w:ascii="Times New Roman" w:hAnsi="Times New Roman"/>
                <w:sz w:val="20"/>
                <w:szCs w:val="20"/>
                <w:lang w:eastAsia="ru-RU"/>
              </w:rPr>
              <w:t>согласова</w:t>
            </w:r>
            <w:r w:rsidR="00477CE1">
              <w:rPr>
                <w:rFonts w:ascii="Times New Roman" w:hAnsi="Times New Roman"/>
                <w:sz w:val="20"/>
                <w:szCs w:val="20"/>
                <w:lang w:eastAsia="ru-RU"/>
              </w:rPr>
              <w:t>-</w:t>
            </w:r>
            <w:r w:rsidRPr="008B3AD3">
              <w:rPr>
                <w:rFonts w:ascii="Times New Roman" w:hAnsi="Times New Roman"/>
                <w:sz w:val="20"/>
                <w:szCs w:val="20"/>
                <w:lang w:eastAsia="ru-RU"/>
              </w:rPr>
              <w:t>нию), органы местного самоуправления муниципальных образований, расположенных на территории Свердловской области (по</w:t>
            </w:r>
            <w:r w:rsidR="00477CE1">
              <w:rPr>
                <w:rFonts w:ascii="Times New Roman" w:hAnsi="Times New Roman"/>
                <w:sz w:val="20"/>
                <w:szCs w:val="20"/>
                <w:lang w:eastAsia="ru-RU"/>
              </w:rPr>
              <w:t> </w:t>
            </w:r>
            <w:r w:rsidRPr="008B3AD3">
              <w:rPr>
                <w:rFonts w:ascii="Times New Roman" w:hAnsi="Times New Roman"/>
                <w:sz w:val="20"/>
                <w:szCs w:val="20"/>
                <w:lang w:eastAsia="ru-RU"/>
              </w:rPr>
              <w:t>согласова</w:t>
            </w:r>
            <w:r w:rsidR="00477CE1">
              <w:rPr>
                <w:rFonts w:ascii="Times New Roman" w:hAnsi="Times New Roman"/>
                <w:sz w:val="20"/>
                <w:szCs w:val="20"/>
                <w:lang w:eastAsia="ru-RU"/>
              </w:rPr>
              <w:t>-</w:t>
            </w:r>
            <w:r w:rsidRPr="008B3AD3">
              <w:rPr>
                <w:rFonts w:ascii="Times New Roman" w:hAnsi="Times New Roman"/>
                <w:sz w:val="20"/>
                <w:szCs w:val="20"/>
                <w:lang w:eastAsia="ru-RU"/>
              </w:rPr>
              <w:t>нию), Министерство инвестиций и</w:t>
            </w:r>
            <w:r w:rsidR="00477CE1">
              <w:rPr>
                <w:rFonts w:ascii="Times New Roman" w:hAnsi="Times New Roman"/>
                <w:sz w:val="20"/>
                <w:szCs w:val="20"/>
                <w:lang w:eastAsia="ru-RU"/>
              </w:rPr>
              <w:t> </w:t>
            </w:r>
            <w:r w:rsidRPr="008B3AD3">
              <w:rPr>
                <w:rFonts w:ascii="Times New Roman" w:hAnsi="Times New Roman"/>
                <w:sz w:val="20"/>
                <w:szCs w:val="20"/>
                <w:lang w:eastAsia="ru-RU"/>
              </w:rPr>
              <w:t>развития Свердловской области, Министерство транспорта и связи Свердловской области</w:t>
            </w:r>
          </w:p>
        </w:tc>
        <w:tc>
          <w:tcPr>
            <w:tcW w:w="563"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0"/>
              <w:rPr>
                <w:rFonts w:ascii="Times New Roman" w:hAnsi="Times New Roman"/>
                <w:sz w:val="20"/>
                <w:szCs w:val="20"/>
              </w:rPr>
            </w:pPr>
          </w:p>
        </w:tc>
        <w:tc>
          <w:tcPr>
            <w:tcW w:w="4773" w:type="pct"/>
            <w:gridSpan w:val="13"/>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3E4F2E">
              <w:rPr>
                <w:rFonts w:ascii="Times New Roman" w:hAnsi="Times New Roman"/>
                <w:sz w:val="20"/>
                <w:szCs w:val="20"/>
              </w:rPr>
              <w:t>В соответствии с информацией ООО «Терминал Чкаловский», реализующего на территории Свердловской области инвестиционный проект строи</w:t>
            </w:r>
            <w:r>
              <w:rPr>
                <w:rFonts w:ascii="Times New Roman" w:hAnsi="Times New Roman"/>
                <w:sz w:val="20"/>
                <w:szCs w:val="20"/>
              </w:rPr>
              <w:t xml:space="preserve">тельства складского комплекса, </w:t>
            </w:r>
            <w:r w:rsidRPr="003E4F2E">
              <w:rPr>
                <w:rFonts w:ascii="Times New Roman" w:hAnsi="Times New Roman"/>
                <w:sz w:val="20"/>
                <w:szCs w:val="20"/>
              </w:rPr>
              <w:t xml:space="preserve">в 2017 году введено в эксплуатацию торгово-складское здание </w:t>
            </w:r>
            <w:r>
              <w:rPr>
                <w:rFonts w:ascii="Times New Roman" w:hAnsi="Times New Roman"/>
                <w:sz w:val="20"/>
                <w:szCs w:val="20"/>
              </w:rPr>
              <w:t>общей площадью 35 831,6 кв.</w:t>
            </w:r>
            <w:r w:rsidR="00BF0F20">
              <w:rPr>
                <w:rFonts w:ascii="Times New Roman" w:hAnsi="Times New Roman"/>
                <w:sz w:val="20"/>
                <w:szCs w:val="20"/>
              </w:rPr>
              <w:t xml:space="preserve"> </w:t>
            </w:r>
            <w:r>
              <w:rPr>
                <w:rFonts w:ascii="Times New Roman" w:hAnsi="Times New Roman"/>
                <w:sz w:val="20"/>
                <w:szCs w:val="20"/>
              </w:rPr>
              <w:t>м</w:t>
            </w:r>
            <w:r w:rsidR="00477CE1">
              <w:rPr>
                <w:rFonts w:ascii="Times New Roman" w:hAnsi="Times New Roman"/>
                <w:sz w:val="20"/>
                <w:szCs w:val="20"/>
              </w:rPr>
              <w:t>.</w:t>
            </w: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
        </w:trPr>
        <w:tc>
          <w:tcPr>
            <w:tcW w:w="227" w:type="pct"/>
            <w:vMerge w:val="restar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перевозок международных и внутригосударственных грузов в составе ускоренных контейнерных поездов с использованием контейнерных терминалов Свердловской области</w:t>
            </w:r>
          </w:p>
        </w:tc>
        <w:tc>
          <w:tcPr>
            <w:tcW w:w="381" w:type="pct"/>
            <w:vMerge w:val="restar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vMerge w:val="restar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 5</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поездов, отправленных и прибывших во все контейнерные терминалы Свердловской области: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w:t>
            </w:r>
            <w:r w:rsidRPr="008B3AD3">
              <w:rPr>
                <w:rFonts w:ascii="Times New Roman" w:hAnsi="Times New Roman"/>
                <w:sz w:val="20"/>
                <w:szCs w:val="20"/>
                <w:lang w:eastAsia="ru-RU"/>
              </w:rPr>
              <w:t>оездов в месяц</w:t>
            </w:r>
          </w:p>
        </w:tc>
        <w:tc>
          <w:tcPr>
            <w:tcW w:w="282"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7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393" w:type="pct"/>
            <w:gridSpan w:val="2"/>
            <w:shd w:val="clear" w:color="auto" w:fill="auto"/>
          </w:tcPr>
          <w:p w:rsidR="009C38F0" w:rsidRPr="00057D2F" w:rsidRDefault="009C38F0" w:rsidP="009C38F0">
            <w:pPr>
              <w:spacing w:after="0" w:line="240" w:lineRule="auto"/>
              <w:rPr>
                <w:rFonts w:ascii="Times New Roman" w:hAnsi="Times New Roman"/>
                <w:sz w:val="20"/>
                <w:szCs w:val="20"/>
                <w:lang w:val="en-US"/>
              </w:rPr>
            </w:pPr>
          </w:p>
        </w:tc>
        <w:tc>
          <w:tcPr>
            <w:tcW w:w="614" w:type="pct"/>
            <w:gridSpan w:val="2"/>
            <w:vMerge w:val="restart"/>
            <w:shd w:val="clear" w:color="auto" w:fill="auto"/>
          </w:tcPr>
          <w:p w:rsidR="009C38F0" w:rsidRPr="00E20961" w:rsidRDefault="009C38F0" w:rsidP="00477CE1">
            <w:pPr>
              <w:spacing w:after="0" w:line="240" w:lineRule="auto"/>
              <w:rPr>
                <w:rFonts w:ascii="Times New Roman" w:hAnsi="Times New Roman"/>
                <w:sz w:val="20"/>
                <w:szCs w:val="20"/>
              </w:rPr>
            </w:pPr>
            <w:r w:rsidRPr="008B3AD3">
              <w:rPr>
                <w:rFonts w:ascii="Times New Roman" w:hAnsi="Times New Roman"/>
                <w:sz w:val="20"/>
                <w:szCs w:val="20"/>
                <w:lang w:eastAsia="ru-RU"/>
              </w:rPr>
              <w:t>бизнес-сообщество (по</w:t>
            </w:r>
            <w:r w:rsidR="00477CE1">
              <w:rPr>
                <w:rFonts w:ascii="Times New Roman" w:hAnsi="Times New Roman"/>
                <w:sz w:val="20"/>
                <w:szCs w:val="20"/>
                <w:lang w:eastAsia="ru-RU"/>
              </w:rPr>
              <w:t> </w:t>
            </w:r>
            <w:r w:rsidRPr="008B3AD3">
              <w:rPr>
                <w:rFonts w:ascii="Times New Roman" w:hAnsi="Times New Roman"/>
                <w:sz w:val="20"/>
                <w:szCs w:val="20"/>
                <w:lang w:eastAsia="ru-RU"/>
              </w:rPr>
              <w:t>согласова</w:t>
            </w:r>
            <w:r w:rsidR="00477CE1">
              <w:rPr>
                <w:rFonts w:ascii="Times New Roman" w:hAnsi="Times New Roman"/>
                <w:sz w:val="20"/>
                <w:szCs w:val="20"/>
                <w:lang w:eastAsia="ru-RU"/>
              </w:rPr>
              <w:t>-</w:t>
            </w:r>
            <w:r w:rsidRPr="008B3AD3">
              <w:rPr>
                <w:rFonts w:ascii="Times New Roman" w:hAnsi="Times New Roman"/>
                <w:sz w:val="20"/>
                <w:szCs w:val="20"/>
                <w:lang w:eastAsia="ru-RU"/>
              </w:rPr>
              <w:t xml:space="preserve">нию), </w:t>
            </w:r>
            <w:r>
              <w:rPr>
                <w:rFonts w:ascii="Times New Roman" w:hAnsi="Times New Roman"/>
                <w:sz w:val="20"/>
                <w:szCs w:val="20"/>
                <w:lang w:eastAsia="ru-RU"/>
              </w:rPr>
              <w:t>ОАО</w:t>
            </w:r>
            <w:r w:rsidRPr="008B3AD3">
              <w:rPr>
                <w:rFonts w:ascii="Times New Roman" w:hAnsi="Times New Roman"/>
                <w:sz w:val="20"/>
                <w:szCs w:val="20"/>
                <w:lang w:eastAsia="ru-RU"/>
              </w:rPr>
              <w:t xml:space="preserve"> «Российские железные дороги» </w:t>
            </w:r>
            <w:r>
              <w:rPr>
                <w:rFonts w:ascii="Times New Roman" w:hAnsi="Times New Roman"/>
                <w:sz w:val="20"/>
                <w:szCs w:val="20"/>
                <w:lang w:eastAsia="ru-RU"/>
              </w:rPr>
              <w:br/>
            </w:r>
            <w:r w:rsidRPr="008B3AD3">
              <w:rPr>
                <w:rFonts w:ascii="Times New Roman" w:hAnsi="Times New Roman"/>
                <w:sz w:val="20"/>
                <w:szCs w:val="20"/>
                <w:lang w:eastAsia="ru-RU"/>
              </w:rPr>
              <w:t>(по согласованию), Министерство транспорта и</w:t>
            </w:r>
            <w:r w:rsidR="00477CE1">
              <w:rPr>
                <w:rFonts w:ascii="Times New Roman" w:hAnsi="Times New Roman"/>
                <w:sz w:val="20"/>
                <w:szCs w:val="20"/>
                <w:lang w:eastAsia="ru-RU"/>
              </w:rPr>
              <w:t> </w:t>
            </w:r>
            <w:r w:rsidRPr="008B3AD3">
              <w:rPr>
                <w:rFonts w:ascii="Times New Roman" w:hAnsi="Times New Roman"/>
                <w:sz w:val="20"/>
                <w:szCs w:val="20"/>
                <w:lang w:eastAsia="ru-RU"/>
              </w:rPr>
              <w:t>связи Свердловской области, Министерство инвестиций и развития Свердловской области</w:t>
            </w:r>
          </w:p>
        </w:tc>
        <w:tc>
          <w:tcPr>
            <w:tcW w:w="563" w:type="pct"/>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CF1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2"/>
        </w:trPr>
        <w:tc>
          <w:tcPr>
            <w:tcW w:w="227" w:type="pct"/>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744" w:type="pct"/>
            <w:vMerge/>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381" w:type="pct"/>
            <w:vMerge/>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p>
        </w:tc>
        <w:tc>
          <w:tcPr>
            <w:tcW w:w="282" w:type="pct"/>
            <w:vMerge/>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p>
        </w:tc>
        <w:tc>
          <w:tcPr>
            <w:tcW w:w="860" w:type="pct"/>
            <w:shd w:val="clear" w:color="auto" w:fill="auto"/>
          </w:tcPr>
          <w:p w:rsidR="009C38F0" w:rsidRPr="003C2EA9" w:rsidRDefault="009C38F0" w:rsidP="009C38F0">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Pr="003C2EA9">
              <w:rPr>
                <w:rFonts w:ascii="Times New Roman" w:hAnsi="Times New Roman"/>
                <w:sz w:val="20"/>
                <w:szCs w:val="20"/>
                <w:lang w:eastAsia="ru-RU"/>
              </w:rPr>
              <w:t>рибытие</w:t>
            </w:r>
          </w:p>
          <w:p w:rsidR="009C38F0" w:rsidRPr="008B3AD3" w:rsidRDefault="009C38F0" w:rsidP="009C38F0">
            <w:pPr>
              <w:spacing w:after="0" w:line="240" w:lineRule="auto"/>
              <w:rPr>
                <w:rFonts w:ascii="Times New Roman" w:hAnsi="Times New Roman"/>
                <w:sz w:val="20"/>
                <w:szCs w:val="20"/>
                <w:lang w:eastAsia="ru-RU"/>
              </w:rPr>
            </w:pPr>
            <w:r>
              <w:rPr>
                <w:rFonts w:ascii="Times New Roman" w:hAnsi="Times New Roman"/>
                <w:sz w:val="20"/>
                <w:szCs w:val="20"/>
                <w:lang w:eastAsia="ru-RU"/>
              </w:rPr>
              <w:t>о</w:t>
            </w:r>
            <w:r w:rsidRPr="003C2EA9">
              <w:rPr>
                <w:rFonts w:ascii="Times New Roman" w:hAnsi="Times New Roman"/>
                <w:sz w:val="20"/>
                <w:szCs w:val="20"/>
                <w:lang w:eastAsia="ru-RU"/>
              </w:rPr>
              <w:t>тправление</w:t>
            </w:r>
          </w:p>
        </w:tc>
        <w:tc>
          <w:tcPr>
            <w:tcW w:w="383"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w:t>
            </w:r>
          </w:p>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p>
        </w:tc>
        <w:tc>
          <w:tcPr>
            <w:tcW w:w="271" w:type="pct"/>
            <w:shd w:val="clear" w:color="auto" w:fill="auto"/>
          </w:tcPr>
          <w:p w:rsidR="009C38F0"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22,5</w:t>
            </w:r>
          </w:p>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23,5</w:t>
            </w:r>
          </w:p>
          <w:p w:rsidR="009C38F0" w:rsidRPr="00E20961" w:rsidRDefault="009C38F0" w:rsidP="009C38F0">
            <w:pPr>
              <w:spacing w:after="0" w:line="240" w:lineRule="auto"/>
              <w:jc w:val="center"/>
              <w:rPr>
                <w:rFonts w:ascii="Times New Roman" w:hAnsi="Times New Roman"/>
                <w:sz w:val="20"/>
                <w:szCs w:val="20"/>
              </w:rPr>
            </w:pPr>
          </w:p>
        </w:tc>
        <w:tc>
          <w:tcPr>
            <w:tcW w:w="393" w:type="pct"/>
            <w:gridSpan w:val="2"/>
            <w:shd w:val="clear" w:color="auto" w:fill="auto"/>
          </w:tcPr>
          <w:p w:rsidR="009C38F0"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80,4</w:t>
            </w:r>
          </w:p>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130,6</w:t>
            </w:r>
          </w:p>
        </w:tc>
        <w:tc>
          <w:tcPr>
            <w:tcW w:w="614"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vMerge/>
            <w:shd w:val="clear" w:color="auto" w:fill="auto"/>
            <w:vAlign w:val="center"/>
          </w:tcPr>
          <w:p w:rsidR="009C38F0" w:rsidRPr="00E20961" w:rsidRDefault="009C38F0" w:rsidP="009C38F0">
            <w:pPr>
              <w:spacing w:after="0" w:line="240" w:lineRule="auto"/>
              <w:rPr>
                <w:rFonts w:ascii="Times New Roman" w:hAnsi="Times New Roman"/>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jc w:val="both"/>
              <w:rPr>
                <w:rFonts w:ascii="Times New Roman" w:hAnsi="Times New Roman"/>
                <w:sz w:val="20"/>
                <w:szCs w:val="20"/>
              </w:rPr>
            </w:pPr>
          </w:p>
        </w:tc>
        <w:tc>
          <w:tcPr>
            <w:tcW w:w="4773" w:type="pct"/>
            <w:gridSpan w:val="13"/>
            <w:shd w:val="clear" w:color="auto" w:fill="auto"/>
          </w:tcPr>
          <w:p w:rsidR="009C38F0" w:rsidRPr="00D306A2" w:rsidRDefault="009C38F0" w:rsidP="009C38F0">
            <w:pPr>
              <w:spacing w:after="0" w:line="240" w:lineRule="auto"/>
              <w:rPr>
                <w:rFonts w:ascii="Times New Roman" w:hAnsi="Times New Roman"/>
                <w:sz w:val="20"/>
                <w:szCs w:val="20"/>
              </w:rPr>
            </w:pPr>
            <w:r w:rsidRPr="00D306A2">
              <w:rPr>
                <w:rFonts w:ascii="Times New Roman" w:hAnsi="Times New Roman"/>
                <w:sz w:val="20"/>
                <w:szCs w:val="20"/>
              </w:rPr>
              <w:t>По данным Свердловской железной дороги – филиала ОАО «РЖД», всего в 2017 году прибыло на контейнерные терминалы Свердловской области 270 контейнерных поездов (22,5 поездов в месяц в среднем); с учетом порожних поездов прибытие составило 326 поездов (27,2 поезда в месяц в среднем); отправлено 282 контейнерных поезда (23,5 поездов в месяц в среднем), с учетом порожних поездов прибытие составило 401 поезд (33,4 поезда в месяц в среднем), в частности:</w:t>
            </w:r>
          </w:p>
          <w:p w:rsidR="009C38F0" w:rsidRPr="00D306A2" w:rsidRDefault="009C38F0" w:rsidP="009C38F0">
            <w:pPr>
              <w:spacing w:after="0" w:line="240" w:lineRule="auto"/>
              <w:rPr>
                <w:rFonts w:ascii="Times New Roman" w:hAnsi="Times New Roman"/>
                <w:sz w:val="20"/>
                <w:szCs w:val="20"/>
              </w:rPr>
            </w:pPr>
            <w:r w:rsidRPr="00D306A2">
              <w:rPr>
                <w:rFonts w:ascii="Times New Roman" w:hAnsi="Times New Roman"/>
                <w:sz w:val="20"/>
                <w:szCs w:val="20"/>
              </w:rPr>
              <w:t>- по терминалу ПАО «ТрансКонтейнер» (прибытие – 12,75 поездов/месяц; отправление -9,3 поездов/месяц); (с учетом порожних – 13,1/14 поездов/месяц соответственно);</w:t>
            </w:r>
          </w:p>
          <w:p w:rsidR="009C38F0" w:rsidRPr="00D306A2" w:rsidRDefault="009C38F0" w:rsidP="009C38F0">
            <w:pPr>
              <w:spacing w:after="0" w:line="240" w:lineRule="auto"/>
              <w:rPr>
                <w:rFonts w:ascii="Times New Roman" w:hAnsi="Times New Roman"/>
                <w:sz w:val="20"/>
                <w:szCs w:val="20"/>
              </w:rPr>
            </w:pPr>
            <w:r w:rsidRPr="00D306A2">
              <w:rPr>
                <w:rFonts w:ascii="Times New Roman" w:hAnsi="Times New Roman"/>
                <w:sz w:val="20"/>
                <w:szCs w:val="20"/>
              </w:rPr>
              <w:t>- по терминалу ООО «Модуль» (прибытие – 2,5 поезда/месяц; отправление -6,75 поездов/месяц), (с учетом порожних – 9,2/6,75 поездов/месяц соответственно);</w:t>
            </w:r>
          </w:p>
          <w:p w:rsidR="009C38F0" w:rsidRPr="00E20961" w:rsidRDefault="009C38F0" w:rsidP="009C38F0">
            <w:pPr>
              <w:spacing w:after="0" w:line="240" w:lineRule="auto"/>
              <w:rPr>
                <w:rFonts w:ascii="Times New Roman" w:hAnsi="Times New Roman"/>
                <w:sz w:val="20"/>
                <w:szCs w:val="20"/>
              </w:rPr>
            </w:pPr>
            <w:r w:rsidRPr="00D306A2">
              <w:rPr>
                <w:rFonts w:ascii="Times New Roman" w:hAnsi="Times New Roman"/>
                <w:sz w:val="20"/>
                <w:szCs w:val="20"/>
              </w:rPr>
              <w:t>- по терминалу ООО «Оборонснабсбыт» (прибытие – 8,25 поезда/месяц, отправление – 0,67 поездов/месяц), (с учетом порожних – 8,6/0,67</w:t>
            </w:r>
            <w:r>
              <w:rPr>
                <w:rFonts w:ascii="Times New Roman" w:hAnsi="Times New Roman"/>
                <w:sz w:val="20"/>
                <w:szCs w:val="20"/>
              </w:rPr>
              <w:t xml:space="preserve"> поездов/месяц соответственно)</w:t>
            </w:r>
            <w:r w:rsidR="00477CE1">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Продвижение возможностей Свердловской области как международного логистического центра</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4</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число привлечённых к размещению в действующей и планируемой к созданию складской инфраструктуре распределительных центров федеральных и международных торговых сетей, промышленных предприятий, логистических операторов и других организаций</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shd w:val="clear" w:color="auto" w:fill="auto"/>
          </w:tcPr>
          <w:p w:rsidR="00CE6C23" w:rsidRPr="00E20961" w:rsidRDefault="009C38F0" w:rsidP="00E55EFE">
            <w:pPr>
              <w:spacing w:after="0" w:line="240" w:lineRule="auto"/>
              <w:rPr>
                <w:rFonts w:ascii="Times New Roman" w:hAnsi="Times New Roman"/>
                <w:sz w:val="20"/>
                <w:szCs w:val="20"/>
              </w:rPr>
            </w:pPr>
            <w:r w:rsidRPr="008B3AD3">
              <w:rPr>
                <w:rFonts w:ascii="Times New Roman" w:hAnsi="Times New Roman"/>
                <w:sz w:val="20"/>
                <w:szCs w:val="20"/>
                <w:lang w:eastAsia="ru-RU"/>
              </w:rPr>
              <w:t>Министерство инвестиций и развития Свердловской области, Министерство международных и</w:t>
            </w:r>
            <w:r w:rsidR="00477CE1">
              <w:rPr>
                <w:rFonts w:ascii="Times New Roman" w:hAnsi="Times New Roman"/>
                <w:sz w:val="20"/>
                <w:szCs w:val="20"/>
                <w:lang w:eastAsia="ru-RU"/>
              </w:rPr>
              <w:t> </w:t>
            </w:r>
            <w:r w:rsidRPr="008B3AD3">
              <w:rPr>
                <w:rFonts w:ascii="Times New Roman" w:hAnsi="Times New Roman"/>
                <w:sz w:val="20"/>
                <w:szCs w:val="20"/>
                <w:lang w:eastAsia="ru-RU"/>
              </w:rPr>
              <w:t>внешнеэкономи</w:t>
            </w:r>
            <w:r w:rsidRPr="008B3AD3">
              <w:rPr>
                <w:rFonts w:ascii="Times New Roman" w:hAnsi="Times New Roman"/>
                <w:sz w:val="20"/>
                <w:szCs w:val="20"/>
                <w:lang w:eastAsia="ru-RU"/>
              </w:rPr>
              <w:softHyphen/>
              <w:t>ческих связей Свердловской области,</w:t>
            </w:r>
            <w:r w:rsidR="00E55EFE">
              <w:rPr>
                <w:rFonts w:ascii="Times New Roman" w:hAnsi="Times New Roman"/>
                <w:sz w:val="20"/>
                <w:szCs w:val="20"/>
                <w:lang w:eastAsia="ru-RU"/>
              </w:rPr>
              <w:t xml:space="preserve"> Министерство транспорта и </w:t>
            </w:r>
            <w:r w:rsidRPr="006C0E05">
              <w:rPr>
                <w:rFonts w:ascii="Times New Roman" w:hAnsi="Times New Roman"/>
                <w:sz w:val="20"/>
                <w:szCs w:val="20"/>
                <w:lang w:eastAsia="ru-RU"/>
              </w:rPr>
              <w:t>дорожного хозяйства Свердловской области</w:t>
            </w:r>
          </w:p>
        </w:tc>
        <w:tc>
          <w:tcPr>
            <w:tcW w:w="563" w:type="pct"/>
            <w:shd w:val="clear" w:color="auto" w:fill="auto"/>
          </w:tcPr>
          <w:p w:rsidR="009C38F0" w:rsidRPr="008B3AD3" w:rsidRDefault="00477CE1" w:rsidP="009C38F0">
            <w:pPr>
              <w:spacing w:after="0" w:line="240" w:lineRule="auto"/>
              <w:rPr>
                <w:rFonts w:ascii="Times New Roman" w:hAnsi="Times New Roman"/>
                <w:sz w:val="20"/>
                <w:szCs w:val="20"/>
                <w:lang w:eastAsia="ru-RU"/>
              </w:rPr>
            </w:pPr>
            <w:r>
              <w:rPr>
                <w:rFonts w:ascii="Times New Roman" w:hAnsi="Times New Roman"/>
                <w:sz w:val="20"/>
                <w:szCs w:val="20"/>
              </w:rPr>
              <w:t>П</w:t>
            </w:r>
            <w:r w:rsidR="009C38F0" w:rsidRPr="00E20961">
              <w:rPr>
                <w:rFonts w:ascii="Times New Roman" w:hAnsi="Times New Roman"/>
                <w:sz w:val="20"/>
                <w:szCs w:val="20"/>
              </w:rPr>
              <w:t>лановое значение целевого по</w:t>
            </w:r>
            <w:r w:rsidR="009C38F0">
              <w:rPr>
                <w:rFonts w:ascii="Times New Roman" w:hAnsi="Times New Roman"/>
                <w:sz w:val="20"/>
                <w:szCs w:val="20"/>
              </w:rPr>
              <w:t>казателя установлено с 2019–2030</w:t>
            </w:r>
            <w:r w:rsidR="009C38F0" w:rsidRPr="00E20961">
              <w:rPr>
                <w:rFonts w:ascii="Times New Roman" w:hAnsi="Times New Roman"/>
                <w:sz w:val="20"/>
                <w:szCs w:val="20"/>
              </w:rPr>
              <w:t xml:space="preserve"> годов</w:t>
            </w:r>
            <w:r>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3596" w:type="pct"/>
            <w:gridSpan w:val="10"/>
            <w:shd w:val="clear" w:color="auto" w:fill="auto"/>
            <w:vAlign w:val="center"/>
          </w:tcPr>
          <w:p w:rsidR="009C38F0" w:rsidRDefault="009C38F0" w:rsidP="009C38F0">
            <w:pPr>
              <w:spacing w:after="0" w:line="240" w:lineRule="auto"/>
              <w:rPr>
                <w:rFonts w:ascii="Times New Roman" w:hAnsi="Times New Roman"/>
                <w:sz w:val="20"/>
                <w:szCs w:val="20"/>
                <w:lang w:eastAsia="ru-RU"/>
              </w:rPr>
            </w:pPr>
            <w:r w:rsidRPr="008B3AD3">
              <w:rPr>
                <w:rFonts w:ascii="Times New Roman" w:hAnsi="Times New Roman"/>
                <w:b/>
                <w:bCs/>
                <w:sz w:val="20"/>
                <w:szCs w:val="20"/>
                <w:lang w:eastAsia="ru-RU"/>
              </w:rPr>
              <w:t>Проект «Транспортная мобильность населения» Стратегии социально-экономического развития Свердловской области на 2016–2030 годы.</w:t>
            </w:r>
            <w:r w:rsidRPr="008B3AD3">
              <w:rPr>
                <w:rFonts w:ascii="Times New Roman" w:hAnsi="Times New Roman"/>
                <w:sz w:val="20"/>
                <w:szCs w:val="20"/>
                <w:lang w:eastAsia="ru-RU"/>
              </w:rPr>
              <w:t xml:space="preserve"> </w:t>
            </w:r>
          </w:p>
          <w:p w:rsidR="009C38F0" w:rsidRPr="008B3AD3" w:rsidRDefault="009C38F0" w:rsidP="009C38F0">
            <w:pPr>
              <w:spacing w:after="0" w:line="240" w:lineRule="auto"/>
              <w:rPr>
                <w:rFonts w:ascii="Times New Roman" w:hAnsi="Times New Roman"/>
                <w:sz w:val="20"/>
                <w:szCs w:val="20"/>
                <w:lang w:eastAsia="ru-RU"/>
              </w:rPr>
            </w:pPr>
            <w:r w:rsidRPr="00DE726B">
              <w:rPr>
                <w:rFonts w:ascii="Times New Roman" w:hAnsi="Times New Roman"/>
                <w:sz w:val="20"/>
                <w:szCs w:val="20"/>
                <w:lang w:eastAsia="ru-RU"/>
              </w:rPr>
              <w:t>Проект реализуется в рамках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 (утверждена постановлением Правительства Свердловской области от 29.10.2013 № 1331-ПП)</w:t>
            </w:r>
            <w:r w:rsidR="00C9125F">
              <w:rPr>
                <w:rFonts w:ascii="Times New Roman" w:hAnsi="Times New Roman"/>
                <w:sz w:val="20"/>
                <w:szCs w:val="20"/>
                <w:lang w:eastAsia="ru-RU"/>
              </w:rPr>
              <w:t>.</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6C0E05">
              <w:rPr>
                <w:rFonts w:ascii="Times New Roman" w:hAnsi="Times New Roman"/>
                <w:bCs/>
                <w:sz w:val="20"/>
                <w:szCs w:val="20"/>
                <w:lang w:eastAsia="ru-RU"/>
              </w:rPr>
              <w:t>Министерство транспорта и дорожного хозяйства</w:t>
            </w:r>
            <w:r w:rsidRPr="00DE726B">
              <w:rPr>
                <w:rFonts w:ascii="Times New Roman" w:hAnsi="Times New Roman"/>
                <w:bCs/>
                <w:sz w:val="20"/>
                <w:szCs w:val="20"/>
                <w:lang w:eastAsia="ru-RU"/>
              </w:rPr>
              <w:t xml:space="preserve"> Свердловской области</w:t>
            </w:r>
          </w:p>
        </w:tc>
        <w:tc>
          <w:tcPr>
            <w:tcW w:w="563" w:type="pct"/>
            <w:shd w:val="clear" w:color="auto" w:fill="auto"/>
            <w:vAlign w:val="center"/>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производительность труда на транспорте</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тыс. рублей в год</w:t>
            </w:r>
          </w:p>
        </w:tc>
        <w:tc>
          <w:tcPr>
            <w:tcW w:w="282" w:type="pct"/>
            <w:gridSpan w:val="2"/>
            <w:shd w:val="clear" w:color="auto" w:fill="auto"/>
          </w:tcPr>
          <w:p w:rsidR="009C38F0" w:rsidRPr="00084DE0"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2513,3</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2568,5</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102,2</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pStyle w:val="ConsPlusNormal"/>
              <w:rPr>
                <w:rFonts w:ascii="Times New Roman" w:hAnsi="Times New Roman" w:cs="Times New Roman"/>
                <w:sz w:val="20"/>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транспортная подвижность населения наземным пассажирским транспортом общего пользования </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пассажирокилометров в год на человека</w:t>
            </w:r>
          </w:p>
        </w:tc>
        <w:tc>
          <w:tcPr>
            <w:tcW w:w="282" w:type="pct"/>
            <w:gridSpan w:val="2"/>
            <w:shd w:val="clear" w:color="auto" w:fill="auto"/>
          </w:tcPr>
          <w:p w:rsidR="009C38F0" w:rsidRPr="00084DE0"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3593</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3593</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100</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pStyle w:val="ConsPlusNormal"/>
              <w:rPr>
                <w:rFonts w:ascii="Times New Roman" w:hAnsi="Times New Roman" w:cs="Times New Roman"/>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средняя скорость движения общественного транспорта</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километров в час</w:t>
            </w:r>
          </w:p>
        </w:tc>
        <w:tc>
          <w:tcPr>
            <w:tcW w:w="282" w:type="pct"/>
            <w:gridSpan w:val="2"/>
            <w:shd w:val="clear" w:color="auto" w:fill="auto"/>
          </w:tcPr>
          <w:p w:rsidR="009C38F0" w:rsidRPr="00084DE0"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14,8</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102,1</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pStyle w:val="ConsPlusNormal"/>
              <w:rPr>
                <w:rFonts w:ascii="Times New Roman" w:hAnsi="Times New Roman" w:cs="Times New Roman"/>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сельских населенных пунктов, которые обеспечены постоянной круглогодичной связью с</w:t>
            </w:r>
            <w:r w:rsidR="009F5874">
              <w:rPr>
                <w:rFonts w:ascii="Times New Roman" w:hAnsi="Times New Roman"/>
                <w:sz w:val="20"/>
                <w:szCs w:val="20"/>
                <w:lang w:eastAsia="ru-RU"/>
              </w:rPr>
              <w:t> </w:t>
            </w:r>
            <w:r w:rsidRPr="008B3AD3">
              <w:rPr>
                <w:rFonts w:ascii="Times New Roman" w:hAnsi="Times New Roman"/>
                <w:sz w:val="20"/>
                <w:szCs w:val="20"/>
                <w:lang w:eastAsia="ru-RU"/>
              </w:rPr>
              <w:t>сетью автомобильных дорог общего пользования по дорогам с твердым покрытием</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1</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20</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E55EFE" w:rsidP="009C38F0">
            <w:pPr>
              <w:spacing w:after="0" w:line="240" w:lineRule="auto"/>
              <w:rPr>
                <w:rFonts w:ascii="Times New Roman" w:hAnsi="Times New Roman"/>
                <w:sz w:val="20"/>
                <w:szCs w:val="20"/>
              </w:rPr>
            </w:pPr>
            <w:r>
              <w:rPr>
                <w:rFonts w:ascii="Times New Roman" w:hAnsi="Times New Roman"/>
                <w:sz w:val="20"/>
                <w:szCs w:val="20"/>
              </w:rPr>
              <w:t>О</w:t>
            </w:r>
            <w:r w:rsidR="009C38F0">
              <w:rPr>
                <w:rFonts w:ascii="Times New Roman" w:hAnsi="Times New Roman"/>
                <w:sz w:val="20"/>
                <w:szCs w:val="20"/>
              </w:rPr>
              <w:t>бъяснение недостижения планового значения показателя ответственным исполните</w:t>
            </w:r>
            <w:r>
              <w:rPr>
                <w:rFonts w:ascii="Times New Roman" w:hAnsi="Times New Roman"/>
                <w:sz w:val="20"/>
                <w:szCs w:val="20"/>
              </w:rPr>
              <w:t>лем не </w:t>
            </w:r>
            <w:r w:rsidR="009C38F0">
              <w:rPr>
                <w:rFonts w:ascii="Times New Roman" w:hAnsi="Times New Roman"/>
                <w:sz w:val="20"/>
                <w:szCs w:val="20"/>
              </w:rPr>
              <w:t>представлено</w:t>
            </w:r>
            <w:r>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E20961" w:rsidRDefault="009C38F0" w:rsidP="009C38F0">
            <w:pPr>
              <w:spacing w:after="0" w:line="240" w:lineRule="auto"/>
              <w:rPr>
                <w:rFonts w:ascii="Times New Roman" w:hAnsi="Times New Roman"/>
                <w:color w:val="000000"/>
                <w:sz w:val="20"/>
                <w:szCs w:val="20"/>
              </w:rPr>
            </w:pPr>
          </w:p>
        </w:tc>
        <w:tc>
          <w:tcPr>
            <w:tcW w:w="381"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5</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выбросы загрязняющих веществ на один пассажиро-километр по автомобильному транспорту</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85</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rPr>
              <w:t>100</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1. Создание скоростных транспортных коммуникаций для повышения мобильности населения Свердловской области (направление Стратегии «Развитие транспортно-логистического потенциала Свердловской области»)</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Содействие реализации Проекта строительства высокоскоростной желе</w:t>
            </w:r>
            <w:r>
              <w:rPr>
                <w:rFonts w:ascii="Times New Roman" w:hAnsi="Times New Roman"/>
                <w:sz w:val="20"/>
                <w:szCs w:val="20"/>
                <w:lang w:eastAsia="ru-RU"/>
              </w:rPr>
              <w:t xml:space="preserve">знодорожной магистрали Казань – </w:t>
            </w:r>
            <w:r w:rsidRPr="008B3AD3">
              <w:rPr>
                <w:rFonts w:ascii="Times New Roman" w:hAnsi="Times New Roman"/>
                <w:sz w:val="20"/>
                <w:szCs w:val="20"/>
                <w:lang w:eastAsia="ru-RU"/>
              </w:rPr>
              <w:t>Екатеринбург</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ввод в эксплуатацию новых линий железнодорожного транспорта общего пользования на конец периода</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ОАО «Российские железные дороги» (по согласованию), </w:t>
            </w:r>
            <w:r w:rsidRPr="008B3AD3">
              <w:rPr>
                <w:rFonts w:ascii="Times New Roman" w:hAnsi="Times New Roman"/>
                <w:sz w:val="20"/>
                <w:szCs w:val="20"/>
                <w:lang w:eastAsia="ru-RU"/>
              </w:rPr>
              <w:br w:type="page"/>
            </w:r>
            <w:r w:rsidR="009F5874">
              <w:rPr>
                <w:rFonts w:ascii="Times New Roman" w:hAnsi="Times New Roman"/>
                <w:sz w:val="20"/>
                <w:szCs w:val="20"/>
                <w:lang w:eastAsia="ru-RU"/>
              </w:rPr>
              <w:t>Министерство транспорта и </w:t>
            </w:r>
            <w:r w:rsidRPr="006C0E05">
              <w:rPr>
                <w:rFonts w:ascii="Times New Roman" w:hAnsi="Times New Roman"/>
                <w:sz w:val="20"/>
                <w:szCs w:val="20"/>
                <w:lang w:eastAsia="ru-RU"/>
              </w:rPr>
              <w:t xml:space="preserve">дорожного хозяйства Свердловской области </w:t>
            </w:r>
            <w:r w:rsidRPr="006C0E05">
              <w:rPr>
                <w:rFonts w:ascii="Times New Roman" w:hAnsi="Times New Roman"/>
                <w:sz w:val="20"/>
                <w:szCs w:val="20"/>
                <w:lang w:eastAsia="ru-RU"/>
              </w:rPr>
              <w:br w:type="page"/>
              <w:t>во</w:t>
            </w:r>
            <w:r w:rsidR="009F5874">
              <w:rPr>
                <w:rFonts w:ascii="Times New Roman" w:hAnsi="Times New Roman"/>
                <w:sz w:val="20"/>
                <w:szCs w:val="20"/>
                <w:lang w:eastAsia="ru-RU"/>
              </w:rPr>
              <w:t> </w:t>
            </w:r>
            <w:r w:rsidRPr="006C0E05">
              <w:rPr>
                <w:rFonts w:ascii="Times New Roman" w:hAnsi="Times New Roman"/>
                <w:sz w:val="20"/>
                <w:szCs w:val="20"/>
                <w:lang w:eastAsia="ru-RU"/>
              </w:rPr>
              <w:t>взаимодействии</w:t>
            </w:r>
            <w:r w:rsidRPr="008B3AD3">
              <w:rPr>
                <w:rFonts w:ascii="Times New Roman" w:hAnsi="Times New Roman"/>
                <w:sz w:val="20"/>
                <w:szCs w:val="20"/>
                <w:lang w:eastAsia="ru-RU"/>
              </w:rPr>
              <w:t xml:space="preserve"> с органами местного самоуправления муниципальных образований, расположенных на</w:t>
            </w:r>
            <w:r w:rsidR="009F5874">
              <w:rPr>
                <w:rFonts w:ascii="Times New Roman" w:hAnsi="Times New Roman"/>
                <w:sz w:val="20"/>
                <w:szCs w:val="20"/>
                <w:lang w:eastAsia="ru-RU"/>
              </w:rPr>
              <w:t> </w:t>
            </w:r>
            <w:r w:rsidRPr="008B3AD3">
              <w:rPr>
                <w:rFonts w:ascii="Times New Roman" w:hAnsi="Times New Roman"/>
                <w:sz w:val="20"/>
                <w:szCs w:val="20"/>
                <w:lang w:eastAsia="ru-RU"/>
              </w:rPr>
              <w:t>территории Свердловской области (по согласованию)</w:t>
            </w:r>
          </w:p>
        </w:tc>
        <w:tc>
          <w:tcPr>
            <w:tcW w:w="563" w:type="pct"/>
            <w:shd w:val="clear" w:color="auto" w:fill="auto"/>
          </w:tcPr>
          <w:p w:rsidR="009C38F0" w:rsidRPr="00E20961" w:rsidRDefault="009F5874" w:rsidP="009C38F0">
            <w:pPr>
              <w:spacing w:after="0" w:line="240" w:lineRule="auto"/>
              <w:rPr>
                <w:rFonts w:ascii="Times New Roman" w:hAnsi="Times New Roman"/>
                <w:sz w:val="20"/>
                <w:szCs w:val="20"/>
              </w:rPr>
            </w:pPr>
            <w:r>
              <w:rPr>
                <w:rFonts w:ascii="Times New Roman" w:hAnsi="Times New Roman"/>
                <w:sz w:val="20"/>
                <w:szCs w:val="20"/>
              </w:rPr>
              <w:t>С</w:t>
            </w:r>
            <w:r w:rsidR="009C38F0" w:rsidRPr="00E20961">
              <w:rPr>
                <w:rFonts w:ascii="Times New Roman" w:hAnsi="Times New Roman"/>
                <w:sz w:val="20"/>
                <w:szCs w:val="20"/>
              </w:rPr>
              <w:t>рок наступления контрольного события –</w:t>
            </w:r>
          </w:p>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2025–2030 годы</w:t>
            </w:r>
            <w:r w:rsidR="009F5874">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w:t>
            </w:r>
            <w:r w:rsidR="009F5874">
              <w:rPr>
                <w:rFonts w:ascii="Times New Roman" w:hAnsi="Times New Roman"/>
                <w:sz w:val="20"/>
                <w:szCs w:val="20"/>
                <w:lang w:eastAsia="ru-RU"/>
              </w:rPr>
              <w:t>низация скоростного движения по </w:t>
            </w:r>
            <w:r w:rsidRPr="008B3AD3">
              <w:rPr>
                <w:rFonts w:ascii="Times New Roman" w:hAnsi="Times New Roman"/>
                <w:sz w:val="20"/>
                <w:szCs w:val="20"/>
                <w:lang w:eastAsia="ru-RU"/>
              </w:rPr>
              <w:t>направлению Екатеринбург – Челябинск</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перспективное время в</w:t>
            </w:r>
            <w:r w:rsidR="009F5874">
              <w:rPr>
                <w:rFonts w:ascii="Times New Roman" w:hAnsi="Times New Roman"/>
                <w:sz w:val="20"/>
                <w:szCs w:val="20"/>
                <w:lang w:eastAsia="ru-RU"/>
              </w:rPr>
              <w:t> </w:t>
            </w:r>
            <w:r w:rsidRPr="008B3AD3">
              <w:rPr>
                <w:rFonts w:ascii="Times New Roman" w:hAnsi="Times New Roman"/>
                <w:sz w:val="20"/>
                <w:szCs w:val="20"/>
                <w:lang w:eastAsia="ru-RU"/>
              </w:rPr>
              <w:t>пути между Екатеринбургом и Челябинском</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часов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614" w:type="pct"/>
            <w:gridSpan w:val="2"/>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ОАО «Российские железные дороги» (по согласованию),</w:t>
            </w:r>
            <w:r w:rsidR="009F5874">
              <w:rPr>
                <w:rFonts w:ascii="Times New Roman" w:hAnsi="Times New Roman"/>
                <w:sz w:val="20"/>
                <w:szCs w:val="20"/>
                <w:lang w:eastAsia="ru-RU"/>
              </w:rPr>
              <w:t xml:space="preserve"> </w:t>
            </w:r>
            <w:r w:rsidRPr="006C0E05">
              <w:rPr>
                <w:rFonts w:ascii="Times New Roman" w:hAnsi="Times New Roman"/>
                <w:sz w:val="20"/>
                <w:szCs w:val="20"/>
                <w:lang w:eastAsia="ru-RU"/>
              </w:rPr>
              <w:t>Министерство транспорта и дорожного хозяйства Свердловской</w:t>
            </w:r>
            <w:r w:rsidRPr="008B3AD3">
              <w:rPr>
                <w:rFonts w:ascii="Times New Roman" w:hAnsi="Times New Roman"/>
                <w:sz w:val="20"/>
                <w:szCs w:val="20"/>
                <w:lang w:eastAsia="ru-RU"/>
              </w:rPr>
              <w:t xml:space="preserve"> области, Правительство Свердловской области</w:t>
            </w:r>
          </w:p>
        </w:tc>
        <w:tc>
          <w:tcPr>
            <w:tcW w:w="563" w:type="pct"/>
            <w:shd w:val="clear" w:color="auto" w:fill="auto"/>
          </w:tcPr>
          <w:p w:rsidR="009C38F0" w:rsidRPr="00E20961" w:rsidRDefault="009F5874" w:rsidP="009C38F0">
            <w:pPr>
              <w:spacing w:after="0" w:line="240" w:lineRule="auto"/>
              <w:rPr>
                <w:rFonts w:ascii="Times New Roman" w:hAnsi="Times New Roman"/>
                <w:sz w:val="20"/>
                <w:szCs w:val="20"/>
              </w:rPr>
            </w:pPr>
            <w:r>
              <w:rPr>
                <w:rFonts w:ascii="Times New Roman" w:hAnsi="Times New Roman"/>
                <w:sz w:val="20"/>
                <w:szCs w:val="20"/>
              </w:rPr>
              <w:t>П</w:t>
            </w:r>
            <w:r w:rsidR="009C38F0" w:rsidRPr="00E20961">
              <w:rPr>
                <w:rFonts w:ascii="Times New Roman" w:hAnsi="Times New Roman"/>
                <w:sz w:val="20"/>
                <w:szCs w:val="20"/>
              </w:rPr>
              <w:t>лановое значение целевого по</w:t>
            </w:r>
            <w:r w:rsidR="009C38F0">
              <w:rPr>
                <w:rFonts w:ascii="Times New Roman" w:hAnsi="Times New Roman"/>
                <w:sz w:val="20"/>
                <w:szCs w:val="20"/>
              </w:rPr>
              <w:t>казателя установ</w:t>
            </w:r>
            <w:r>
              <w:rPr>
                <w:rFonts w:ascii="Times New Roman" w:hAnsi="Times New Roman"/>
                <w:sz w:val="20"/>
                <w:szCs w:val="20"/>
              </w:rPr>
              <w:t>лено на с </w:t>
            </w:r>
            <w:r w:rsidR="009C38F0">
              <w:rPr>
                <w:rFonts w:ascii="Times New Roman" w:hAnsi="Times New Roman"/>
                <w:sz w:val="20"/>
                <w:szCs w:val="20"/>
              </w:rPr>
              <w:t>2019–</w:t>
            </w:r>
            <w:r w:rsidR="009C38F0" w:rsidRPr="00E20961">
              <w:rPr>
                <w:rFonts w:ascii="Times New Roman" w:hAnsi="Times New Roman"/>
                <w:sz w:val="20"/>
                <w:szCs w:val="20"/>
              </w:rPr>
              <w:t>2024 годов</w:t>
            </w:r>
            <w:r>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b/>
                <w:sz w:val="20"/>
                <w:szCs w:val="20"/>
              </w:rPr>
            </w:pPr>
            <w:r w:rsidRPr="008B3AD3">
              <w:rPr>
                <w:rFonts w:ascii="Times New Roman" w:hAnsi="Times New Roman"/>
                <w:b/>
                <w:bCs/>
                <w:sz w:val="20"/>
                <w:szCs w:val="20"/>
                <w:lang w:eastAsia="ru-RU"/>
              </w:rPr>
              <w:t xml:space="preserve">Задача 2. Повышение доступности и качества транспортных услуг для населения Свердловской области </w:t>
            </w:r>
            <w:r>
              <w:rPr>
                <w:rFonts w:ascii="Times New Roman" w:hAnsi="Times New Roman"/>
                <w:b/>
                <w:bCs/>
                <w:sz w:val="20"/>
                <w:szCs w:val="20"/>
                <w:lang w:eastAsia="ru-RU"/>
              </w:rPr>
              <w:br/>
            </w:r>
            <w:r w:rsidRPr="008B3AD3">
              <w:rPr>
                <w:rFonts w:ascii="Times New Roman" w:hAnsi="Times New Roman"/>
                <w:b/>
                <w:bCs/>
                <w:sz w:val="20"/>
                <w:szCs w:val="20"/>
                <w:lang w:eastAsia="ru-RU"/>
              </w:rPr>
              <w:t>(направление Стратегии «Развитие транспортно-логистического потенциала Свердловской области»)</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Организация курсирования инновационного подвижного состава на</w:t>
            </w:r>
            <w:r w:rsidR="009F5874">
              <w:rPr>
                <w:rFonts w:ascii="Times New Roman" w:hAnsi="Times New Roman"/>
                <w:sz w:val="20"/>
                <w:szCs w:val="20"/>
                <w:lang w:eastAsia="ru-RU"/>
              </w:rPr>
              <w:t> </w:t>
            </w:r>
            <w:r w:rsidRPr="008B3AD3">
              <w:rPr>
                <w:rFonts w:ascii="Times New Roman" w:hAnsi="Times New Roman"/>
                <w:sz w:val="20"/>
                <w:szCs w:val="20"/>
                <w:lang w:eastAsia="ru-RU"/>
              </w:rPr>
              <w:t>территории Свердловской области</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поездов, обеспеченных инновационным подвижным составом</w:t>
            </w:r>
          </w:p>
        </w:tc>
        <w:tc>
          <w:tcPr>
            <w:tcW w:w="383" w:type="pct"/>
            <w:vMerge w:val="restar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vMerge w:val="restar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14</w:t>
            </w:r>
          </w:p>
        </w:tc>
        <w:tc>
          <w:tcPr>
            <w:tcW w:w="271" w:type="pct"/>
            <w:vMerge w:val="restar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15</w:t>
            </w:r>
          </w:p>
        </w:tc>
        <w:tc>
          <w:tcPr>
            <w:tcW w:w="393" w:type="pct"/>
            <w:gridSpan w:val="2"/>
            <w:vMerge w:val="restar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107,1</w:t>
            </w:r>
          </w:p>
        </w:tc>
        <w:tc>
          <w:tcPr>
            <w:tcW w:w="614" w:type="pct"/>
            <w:gridSpan w:val="2"/>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6C0E05">
              <w:rPr>
                <w:rFonts w:ascii="Times New Roman" w:hAnsi="Times New Roman"/>
                <w:sz w:val="20"/>
                <w:szCs w:val="20"/>
                <w:lang w:eastAsia="ru-RU"/>
              </w:rPr>
              <w:t>Министерство транспорта и дорожного хозяйства Свердловской области, ОАО</w:t>
            </w:r>
            <w:r>
              <w:rPr>
                <w:rFonts w:ascii="Times New Roman" w:hAnsi="Times New Roman"/>
                <w:sz w:val="20"/>
                <w:szCs w:val="20"/>
                <w:lang w:eastAsia="ru-RU"/>
              </w:rPr>
              <w:t> </w:t>
            </w:r>
            <w:r w:rsidRPr="006C0E05">
              <w:rPr>
                <w:rFonts w:ascii="Times New Roman" w:hAnsi="Times New Roman"/>
                <w:sz w:val="20"/>
                <w:szCs w:val="20"/>
                <w:lang w:eastAsia="ru-RU"/>
              </w:rPr>
              <w:t>«Свердлов</w:t>
            </w:r>
            <w:r w:rsidR="009F5874">
              <w:rPr>
                <w:rFonts w:ascii="Times New Roman" w:hAnsi="Times New Roman"/>
                <w:sz w:val="20"/>
                <w:szCs w:val="20"/>
                <w:lang w:eastAsia="ru-RU"/>
              </w:rPr>
              <w:t>-</w:t>
            </w:r>
            <w:r w:rsidRPr="006C0E05">
              <w:rPr>
                <w:rFonts w:ascii="Times New Roman" w:hAnsi="Times New Roman"/>
                <w:sz w:val="20"/>
                <w:szCs w:val="20"/>
                <w:lang w:eastAsia="ru-RU"/>
              </w:rPr>
              <w:t>ская пригородная компания»</w:t>
            </w:r>
            <w:r w:rsidRPr="008B3AD3">
              <w:rPr>
                <w:rFonts w:ascii="Times New Roman" w:hAnsi="Times New Roman"/>
                <w:sz w:val="20"/>
                <w:szCs w:val="20"/>
                <w:lang w:eastAsia="ru-RU"/>
              </w:rPr>
              <w:t xml:space="preserve"> (по согласова</w:t>
            </w:r>
            <w:r>
              <w:rPr>
                <w:rFonts w:ascii="Times New Roman" w:hAnsi="Times New Roman"/>
                <w:sz w:val="20"/>
                <w:szCs w:val="20"/>
                <w:lang w:eastAsia="ru-RU"/>
              </w:rPr>
              <w:t>-</w:t>
            </w:r>
            <w:r w:rsidRPr="008B3AD3">
              <w:rPr>
                <w:rFonts w:ascii="Times New Roman" w:hAnsi="Times New Roman"/>
                <w:sz w:val="20"/>
                <w:szCs w:val="20"/>
                <w:lang w:eastAsia="ru-RU"/>
              </w:rPr>
              <w:t>нию), Свердловская железная дорога – филиал ОАО «Российс</w:t>
            </w:r>
            <w:r>
              <w:rPr>
                <w:rFonts w:ascii="Times New Roman" w:hAnsi="Times New Roman"/>
                <w:sz w:val="20"/>
                <w:szCs w:val="20"/>
                <w:lang w:eastAsia="ru-RU"/>
              </w:rPr>
              <w:t>-</w:t>
            </w:r>
            <w:r w:rsidRPr="008B3AD3">
              <w:rPr>
                <w:rFonts w:ascii="Times New Roman" w:hAnsi="Times New Roman"/>
                <w:sz w:val="20"/>
                <w:szCs w:val="20"/>
                <w:lang w:eastAsia="ru-RU"/>
              </w:rPr>
              <w:t>кие железные дороги»</w:t>
            </w:r>
            <w:r>
              <w:rPr>
                <w:rFonts w:ascii="Times New Roman" w:hAnsi="Times New Roman"/>
                <w:sz w:val="20"/>
                <w:szCs w:val="20"/>
                <w:lang w:eastAsia="ru-RU"/>
              </w:rPr>
              <w:t xml:space="preserve"> </w:t>
            </w:r>
            <w:r w:rsidRPr="008B3AD3">
              <w:rPr>
                <w:rFonts w:ascii="Times New Roman" w:hAnsi="Times New Roman"/>
                <w:sz w:val="20"/>
                <w:szCs w:val="20"/>
                <w:lang w:eastAsia="ru-RU"/>
              </w:rPr>
              <w:t>(по согласованию)</w:t>
            </w:r>
          </w:p>
        </w:tc>
        <w:tc>
          <w:tcPr>
            <w:tcW w:w="563" w:type="pct"/>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Расширение маршрутов движения электропоезда «Ласточка»</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vMerge/>
            <w:shd w:val="clear" w:color="auto" w:fill="auto"/>
            <w:vAlign w:val="center"/>
          </w:tcPr>
          <w:p w:rsidR="009C38F0" w:rsidRPr="008B3AD3" w:rsidRDefault="009C38F0" w:rsidP="009C38F0">
            <w:pPr>
              <w:spacing w:after="0" w:line="240" w:lineRule="auto"/>
              <w:rPr>
                <w:rFonts w:ascii="Times New Roman" w:hAnsi="Times New Roman"/>
                <w:sz w:val="20"/>
                <w:szCs w:val="20"/>
                <w:lang w:eastAsia="ru-RU"/>
              </w:rPr>
            </w:pPr>
          </w:p>
        </w:tc>
        <w:tc>
          <w:tcPr>
            <w:tcW w:w="383" w:type="pct"/>
            <w:vMerge/>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82" w:type="pct"/>
            <w:gridSpan w:val="2"/>
            <w:vMerge/>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71" w:type="pct"/>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393" w:type="pct"/>
            <w:gridSpan w:val="2"/>
            <w:vMerge/>
            <w:shd w:val="clear" w:color="auto" w:fill="auto"/>
          </w:tcPr>
          <w:p w:rsidR="009C38F0" w:rsidRPr="00E20961" w:rsidRDefault="009C38F0" w:rsidP="009C38F0">
            <w:pPr>
              <w:spacing w:after="0" w:line="240" w:lineRule="auto"/>
              <w:rPr>
                <w:rFonts w:ascii="Times New Roman" w:hAnsi="Times New Roman"/>
                <w:sz w:val="20"/>
                <w:szCs w:val="20"/>
              </w:rPr>
            </w:pPr>
          </w:p>
        </w:tc>
        <w:tc>
          <w:tcPr>
            <w:tcW w:w="614" w:type="pct"/>
            <w:gridSpan w:val="2"/>
            <w:vMerge/>
            <w:shd w:val="clear" w:color="auto" w:fill="auto"/>
            <w:vAlign w:val="center"/>
          </w:tcPr>
          <w:p w:rsidR="009C38F0" w:rsidRPr="00E20961" w:rsidRDefault="009C38F0" w:rsidP="009C38F0">
            <w:pPr>
              <w:spacing w:after="0" w:line="240" w:lineRule="auto"/>
              <w:rPr>
                <w:rFonts w:ascii="Times New Roman" w:hAnsi="Times New Roman"/>
                <w:sz w:val="20"/>
                <w:szCs w:val="20"/>
              </w:rPr>
            </w:pPr>
          </w:p>
        </w:tc>
        <w:tc>
          <w:tcPr>
            <w:tcW w:w="563" w:type="pct"/>
            <w:vMerge/>
            <w:shd w:val="clear" w:color="auto" w:fill="auto"/>
            <w:vAlign w:val="center"/>
          </w:tcPr>
          <w:p w:rsidR="009C38F0" w:rsidRPr="00E20961" w:rsidRDefault="009C38F0" w:rsidP="009C38F0">
            <w:pPr>
              <w:spacing w:after="0" w:line="240" w:lineRule="auto"/>
              <w:rPr>
                <w:rFonts w:ascii="Times New Roman" w:hAnsi="Times New Roman"/>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ConsPlusNormal"/>
              <w:jc w:val="both"/>
              <w:rPr>
                <w:rFonts w:ascii="Times New Roman" w:hAnsi="Times New Roman" w:cs="Times New Roman"/>
              </w:rPr>
            </w:pPr>
          </w:p>
        </w:tc>
        <w:tc>
          <w:tcPr>
            <w:tcW w:w="4773" w:type="pct"/>
            <w:gridSpan w:val="13"/>
            <w:shd w:val="clear" w:color="auto" w:fill="auto"/>
          </w:tcPr>
          <w:p w:rsidR="009C38F0" w:rsidRPr="00EA4960" w:rsidRDefault="009C38F0" w:rsidP="009C38F0">
            <w:pPr>
              <w:pStyle w:val="ConsPlusNormal"/>
              <w:rPr>
                <w:rFonts w:ascii="Times New Roman" w:hAnsi="Times New Roman" w:cs="Times New Roman"/>
                <w:sz w:val="20"/>
                <w:szCs w:val="20"/>
              </w:rPr>
            </w:pPr>
            <w:r w:rsidRPr="00EA4960">
              <w:rPr>
                <w:rFonts w:ascii="Times New Roman" w:hAnsi="Times New Roman" w:cs="Times New Roman"/>
                <w:sz w:val="20"/>
                <w:szCs w:val="20"/>
              </w:rPr>
              <w:t xml:space="preserve">Организация курсирования инновационного подвижного состава «Ласточка» на территории Свердловской области осуществляется с 2015 года. Для чего определены наиболее востребованные населением направления, а также требуемое количество подвижного состава. В 2017 году на территории Свердловской области было </w:t>
            </w:r>
            <w:r>
              <w:rPr>
                <w:rFonts w:ascii="Times New Roman" w:hAnsi="Times New Roman" w:cs="Times New Roman"/>
                <w:sz w:val="20"/>
                <w:szCs w:val="20"/>
              </w:rPr>
              <w:br/>
            </w:r>
            <w:r w:rsidRPr="00EA4960">
              <w:rPr>
                <w:rFonts w:ascii="Times New Roman" w:hAnsi="Times New Roman" w:cs="Times New Roman"/>
                <w:sz w:val="20"/>
                <w:szCs w:val="20"/>
              </w:rPr>
              <w:t>задействовано 4 состава электропоездов ЭС2Г «Ласточка» в 5-ти вагонном исполнении, осуществляющих ежедневное курсирование на следующих направлениях:</w:t>
            </w:r>
          </w:p>
          <w:p w:rsidR="009C38F0" w:rsidRPr="00EA4960" w:rsidRDefault="009C38F0" w:rsidP="009C38F0">
            <w:pPr>
              <w:pStyle w:val="ConsPlusNormal"/>
              <w:numPr>
                <w:ilvl w:val="0"/>
                <w:numId w:val="23"/>
              </w:numPr>
              <w:ind w:left="34" w:firstLine="0"/>
              <w:jc w:val="both"/>
              <w:rPr>
                <w:rFonts w:ascii="Times New Roman" w:hAnsi="Times New Roman" w:cs="Times New Roman"/>
                <w:sz w:val="20"/>
                <w:szCs w:val="20"/>
              </w:rPr>
            </w:pPr>
            <w:r w:rsidRPr="00EA4960">
              <w:rPr>
                <w:rFonts w:ascii="Times New Roman" w:hAnsi="Times New Roman" w:cs="Times New Roman"/>
                <w:sz w:val="20"/>
                <w:szCs w:val="20"/>
              </w:rPr>
              <w:t>«Екатеринбург – Нижний Тагил» – 9 поездов</w:t>
            </w:r>
            <w:r w:rsidR="00BF0F20">
              <w:rPr>
                <w:rFonts w:ascii="Times New Roman" w:hAnsi="Times New Roman" w:cs="Times New Roman"/>
                <w:sz w:val="20"/>
                <w:szCs w:val="20"/>
              </w:rPr>
              <w:t>;</w:t>
            </w:r>
          </w:p>
          <w:p w:rsidR="009C38F0" w:rsidRPr="00EA4960" w:rsidRDefault="009C38F0" w:rsidP="009C38F0">
            <w:pPr>
              <w:pStyle w:val="ConsPlusNormal"/>
              <w:numPr>
                <w:ilvl w:val="0"/>
                <w:numId w:val="23"/>
              </w:numPr>
              <w:ind w:left="34" w:firstLine="0"/>
              <w:jc w:val="both"/>
              <w:rPr>
                <w:rFonts w:ascii="Times New Roman" w:hAnsi="Times New Roman" w:cs="Times New Roman"/>
                <w:sz w:val="20"/>
                <w:szCs w:val="20"/>
              </w:rPr>
            </w:pPr>
            <w:r w:rsidRPr="00EA4960">
              <w:rPr>
                <w:rFonts w:ascii="Times New Roman" w:hAnsi="Times New Roman" w:cs="Times New Roman"/>
                <w:sz w:val="20"/>
                <w:szCs w:val="20"/>
              </w:rPr>
              <w:t>«Екатеринбург – Каменск-Уральский» – 4 поезда</w:t>
            </w:r>
            <w:r w:rsidR="00BF0F20">
              <w:rPr>
                <w:rFonts w:ascii="Times New Roman" w:hAnsi="Times New Roman" w:cs="Times New Roman"/>
                <w:sz w:val="20"/>
                <w:szCs w:val="20"/>
              </w:rPr>
              <w:t>;</w:t>
            </w:r>
          </w:p>
          <w:p w:rsidR="009C38F0" w:rsidRPr="00E20961" w:rsidRDefault="009C38F0" w:rsidP="009C38F0">
            <w:pPr>
              <w:pStyle w:val="ConsPlusNormal"/>
              <w:numPr>
                <w:ilvl w:val="0"/>
                <w:numId w:val="23"/>
              </w:numPr>
              <w:ind w:left="34" w:firstLine="0"/>
              <w:jc w:val="both"/>
              <w:rPr>
                <w:rFonts w:ascii="Times New Roman" w:hAnsi="Times New Roman" w:cs="Times New Roman"/>
              </w:rPr>
            </w:pPr>
            <w:r>
              <w:rPr>
                <w:rFonts w:ascii="Times New Roman" w:hAnsi="Times New Roman" w:cs="Times New Roman"/>
                <w:sz w:val="20"/>
                <w:szCs w:val="20"/>
              </w:rPr>
              <w:t xml:space="preserve"> </w:t>
            </w:r>
            <w:r w:rsidRPr="00EA4960">
              <w:rPr>
                <w:rFonts w:ascii="Times New Roman" w:hAnsi="Times New Roman" w:cs="Times New Roman"/>
                <w:sz w:val="20"/>
                <w:szCs w:val="20"/>
              </w:rPr>
              <w:t>«Екатеринбург – Первоуральск – Кузино» – 2 поезда</w:t>
            </w:r>
            <w:r w:rsidR="009F5874">
              <w:rPr>
                <w:rFonts w:ascii="Times New Roman" w:hAnsi="Times New Roman" w:cs="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проекта «Экспресс Кольцово» («Аэроэкспресс»)</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увеличение частоты рейсов к уровню 2014 года</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100</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100</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Министерство транспорта и связи Свердловской области, ОАО «Свердлов</w:t>
            </w:r>
            <w:r w:rsidRPr="008B3AD3">
              <w:rPr>
                <w:rFonts w:ascii="Times New Roman" w:hAnsi="Times New Roman"/>
                <w:sz w:val="20"/>
                <w:szCs w:val="20"/>
                <w:lang w:eastAsia="ru-RU"/>
              </w:rPr>
              <w:softHyphen/>
              <w:t>ская пригородная компания» (по согласова</w:t>
            </w:r>
            <w:r>
              <w:rPr>
                <w:rFonts w:ascii="Times New Roman" w:hAnsi="Times New Roman"/>
                <w:sz w:val="20"/>
                <w:szCs w:val="20"/>
                <w:lang w:eastAsia="ru-RU"/>
              </w:rPr>
              <w:t>-</w:t>
            </w:r>
            <w:r w:rsidRPr="008B3AD3">
              <w:rPr>
                <w:rFonts w:ascii="Times New Roman" w:hAnsi="Times New Roman"/>
                <w:sz w:val="20"/>
                <w:szCs w:val="20"/>
                <w:lang w:eastAsia="ru-RU"/>
              </w:rPr>
              <w:t>нию), Свердловская железная дорога – филиал ОАО «Российские железные дороги» (по согласованию)</w:t>
            </w:r>
          </w:p>
        </w:tc>
        <w:tc>
          <w:tcPr>
            <w:tcW w:w="563"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0"/>
              <w:rPr>
                <w:rFonts w:ascii="Times New Roman" w:hAnsi="Times New Roman"/>
                <w:sz w:val="20"/>
                <w:szCs w:val="20"/>
              </w:rPr>
            </w:pPr>
          </w:p>
        </w:tc>
        <w:tc>
          <w:tcPr>
            <w:tcW w:w="4773" w:type="pct"/>
            <w:gridSpan w:val="13"/>
            <w:shd w:val="clear" w:color="auto" w:fill="auto"/>
          </w:tcPr>
          <w:p w:rsidR="009C38F0" w:rsidRDefault="009C38F0" w:rsidP="009C38F0">
            <w:pPr>
              <w:spacing w:after="0" w:line="240" w:lineRule="auto"/>
              <w:rPr>
                <w:rFonts w:ascii="Times New Roman" w:hAnsi="Times New Roman"/>
                <w:bCs/>
                <w:sz w:val="20"/>
                <w:szCs w:val="20"/>
                <w:lang w:eastAsia="ru-RU"/>
              </w:rPr>
            </w:pPr>
            <w:r>
              <w:rPr>
                <w:rFonts w:ascii="Times New Roman" w:hAnsi="Times New Roman"/>
                <w:bCs/>
                <w:sz w:val="20"/>
                <w:szCs w:val="20"/>
                <w:lang w:eastAsia="ru-RU"/>
              </w:rPr>
              <w:t>З</w:t>
            </w:r>
            <w:r w:rsidRPr="0084059C">
              <w:rPr>
                <w:rFonts w:ascii="Times New Roman" w:hAnsi="Times New Roman"/>
                <w:bCs/>
                <w:sz w:val="20"/>
                <w:szCs w:val="20"/>
                <w:lang w:eastAsia="ru-RU"/>
              </w:rPr>
              <w:t xml:space="preserve">начение показателя «Увеличение частоты рейсов к уровню 2014 года» в рамках проекта «Экспресс Кольцово» («Аэроэкспресс») в 2017 году не приводится, </w:t>
            </w:r>
            <w:r>
              <w:rPr>
                <w:rFonts w:ascii="Times New Roman" w:hAnsi="Times New Roman"/>
                <w:bCs/>
                <w:sz w:val="20"/>
                <w:szCs w:val="20"/>
                <w:lang w:eastAsia="ru-RU"/>
              </w:rPr>
              <w:t>поскольку</w:t>
            </w:r>
            <w:r w:rsidRPr="0084059C">
              <w:rPr>
                <w:rFonts w:ascii="Times New Roman" w:hAnsi="Times New Roman"/>
                <w:bCs/>
                <w:sz w:val="20"/>
                <w:szCs w:val="20"/>
                <w:lang w:eastAsia="ru-RU"/>
              </w:rPr>
              <w:t xml:space="preserve"> в 2017</w:t>
            </w:r>
            <w:r>
              <w:rPr>
                <w:rFonts w:ascii="Times New Roman" w:hAnsi="Times New Roman"/>
                <w:bCs/>
                <w:sz w:val="20"/>
                <w:szCs w:val="20"/>
                <w:lang w:eastAsia="ru-RU"/>
              </w:rPr>
              <w:t> </w:t>
            </w:r>
            <w:r w:rsidRPr="0084059C">
              <w:rPr>
                <w:rFonts w:ascii="Times New Roman" w:hAnsi="Times New Roman"/>
                <w:bCs/>
                <w:sz w:val="20"/>
                <w:szCs w:val="20"/>
                <w:lang w:eastAsia="ru-RU"/>
              </w:rPr>
              <w:t>году увеличение частоты не планировалось. И</w:t>
            </w:r>
            <w:r>
              <w:rPr>
                <w:rFonts w:ascii="Times New Roman" w:hAnsi="Times New Roman"/>
                <w:bCs/>
                <w:sz w:val="20"/>
                <w:szCs w:val="20"/>
                <w:lang w:eastAsia="ru-RU"/>
              </w:rPr>
              <w:t>зменений к уровню 2014 года нет</w:t>
            </w:r>
            <w:r w:rsidR="009F5874">
              <w:rPr>
                <w:rFonts w:ascii="Times New Roman" w:hAnsi="Times New Roman"/>
                <w:bCs/>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3. Повышение транспортной доступности мест работы, объектов отдыха, образования, медицины, торговли и социального обеспечения (направление Стратегии «Развитие транспортно-логистического потенциала Свердловской области»)</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Реализация мероприятий проекта «Строительство трамвайной линии Екатеринбург – Верхняя Пышма»</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протяженность построенной трамвайной линии </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км</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х</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Министерство транспорта и связи Свердловской области</w:t>
            </w:r>
          </w:p>
        </w:tc>
        <w:tc>
          <w:tcPr>
            <w:tcW w:w="563" w:type="pct"/>
            <w:shd w:val="clear" w:color="auto" w:fill="auto"/>
          </w:tcPr>
          <w:p w:rsidR="009C38F0" w:rsidRPr="00E20961" w:rsidRDefault="009F5874" w:rsidP="009C38F0">
            <w:pPr>
              <w:spacing w:after="0" w:line="240" w:lineRule="auto"/>
              <w:rPr>
                <w:rFonts w:ascii="Times New Roman" w:hAnsi="Times New Roman"/>
                <w:sz w:val="20"/>
                <w:szCs w:val="20"/>
              </w:rPr>
            </w:pPr>
            <w:r>
              <w:rPr>
                <w:rFonts w:ascii="Times New Roman" w:hAnsi="Times New Roman"/>
                <w:sz w:val="20"/>
                <w:szCs w:val="20"/>
              </w:rPr>
              <w:t>П</w:t>
            </w:r>
            <w:r w:rsidR="009C38F0" w:rsidRPr="00E20961">
              <w:rPr>
                <w:rFonts w:ascii="Times New Roman" w:hAnsi="Times New Roman"/>
                <w:sz w:val="20"/>
                <w:szCs w:val="20"/>
              </w:rPr>
              <w:t>лановое значение целевого показателя установлено с 2019–2024 годов</w:t>
            </w:r>
            <w:r>
              <w:rPr>
                <w:rFonts w:ascii="Times New Roman" w:hAnsi="Times New Roman"/>
                <w:sz w:val="20"/>
                <w:szCs w:val="20"/>
              </w:rPr>
              <w:t>.</w:t>
            </w:r>
          </w:p>
        </w:tc>
      </w:tr>
      <w:tr w:rsidR="009C38F0" w:rsidRPr="00E20961" w:rsidTr="006C2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rPr>
                <w:rFonts w:ascii="Times New Roman" w:hAnsi="Times New Roman"/>
                <w:sz w:val="20"/>
                <w:szCs w:val="20"/>
              </w:rPr>
            </w:pPr>
            <w:r w:rsidRPr="00EC4E88">
              <w:rPr>
                <w:rFonts w:ascii="Times New Roman" w:hAnsi="Times New Roman"/>
                <w:sz w:val="20"/>
                <w:szCs w:val="20"/>
              </w:rPr>
              <w:t>В 2017 году получено положительное заключение государственной экспертизы проектной документации и результатов инженерных изысканий, а также положительное заключение государственной экспертизы по проверке достоверности определения сметной стоимости по проекту. В части реализации проекта на территории муниципального образования «город Екатеринбург»: заключено соглашение между Министерством транспорта и дорожного хозяйства Свердловской области и Администрацией города Екатеринбурга от 18.12.2017 № 79; перечислены средства из областного бюджета в размере 141 391,0 тысяч рублей; по состоянию на</w:t>
            </w:r>
            <w:r w:rsidR="009F5874">
              <w:rPr>
                <w:rFonts w:ascii="Times New Roman" w:hAnsi="Times New Roman"/>
                <w:sz w:val="20"/>
                <w:szCs w:val="20"/>
              </w:rPr>
              <w:t> </w:t>
            </w:r>
            <w:r w:rsidRPr="00EC4E88">
              <w:rPr>
                <w:rFonts w:ascii="Times New Roman" w:hAnsi="Times New Roman"/>
                <w:sz w:val="20"/>
                <w:szCs w:val="20"/>
              </w:rPr>
              <w:t>31.12.2017 года Администрацией города Екатер</w:t>
            </w:r>
            <w:r>
              <w:rPr>
                <w:rFonts w:ascii="Times New Roman" w:hAnsi="Times New Roman"/>
                <w:sz w:val="20"/>
                <w:szCs w:val="20"/>
              </w:rPr>
              <w:t xml:space="preserve">инбурга заключено 7 соглашений </w:t>
            </w:r>
            <w:r w:rsidRPr="00EC4E88">
              <w:rPr>
                <w:rFonts w:ascii="Times New Roman" w:hAnsi="Times New Roman"/>
                <w:sz w:val="20"/>
                <w:szCs w:val="20"/>
              </w:rPr>
              <w:t>с соб</w:t>
            </w:r>
            <w:r>
              <w:rPr>
                <w:rFonts w:ascii="Times New Roman" w:hAnsi="Times New Roman"/>
                <w:sz w:val="20"/>
                <w:szCs w:val="20"/>
              </w:rPr>
              <w:t>ственниками земельных участков; в</w:t>
            </w:r>
            <w:r w:rsidRPr="00EC4E88">
              <w:rPr>
                <w:rFonts w:ascii="Times New Roman" w:hAnsi="Times New Roman"/>
                <w:sz w:val="20"/>
                <w:szCs w:val="20"/>
              </w:rPr>
              <w:t xml:space="preserve"> части реализации проекта на территории городского округа Верхняя Пышма: по состоянию на 31.12.2017 года Администрацией городского </w:t>
            </w:r>
            <w:r>
              <w:rPr>
                <w:rFonts w:ascii="Times New Roman" w:hAnsi="Times New Roman"/>
                <w:sz w:val="20"/>
                <w:szCs w:val="20"/>
              </w:rPr>
              <w:t xml:space="preserve">округа Верхняя Пышма заключено </w:t>
            </w:r>
            <w:r w:rsidRPr="00EC4E88">
              <w:rPr>
                <w:rFonts w:ascii="Times New Roman" w:hAnsi="Times New Roman"/>
                <w:sz w:val="20"/>
                <w:szCs w:val="20"/>
              </w:rPr>
              <w:t>54 соглашения с собственниками земельных участков; сумма средств местного бюджета, перечисленных собственникам земельных участков, составляет 11 163,5 тысяч рублей</w:t>
            </w:r>
            <w:r w:rsidR="009F5874">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Повышение доступности перевозок населения железнодорожным транспортом в пригородном сообщении на</w:t>
            </w:r>
            <w:r w:rsidR="009F5874">
              <w:rPr>
                <w:rFonts w:ascii="Times New Roman" w:hAnsi="Times New Roman"/>
                <w:sz w:val="20"/>
                <w:szCs w:val="20"/>
                <w:lang w:eastAsia="ru-RU"/>
              </w:rPr>
              <w:t> </w:t>
            </w:r>
            <w:r w:rsidRPr="008B3AD3">
              <w:rPr>
                <w:rFonts w:ascii="Times New Roman" w:hAnsi="Times New Roman"/>
                <w:sz w:val="20"/>
                <w:szCs w:val="20"/>
                <w:lang w:eastAsia="ru-RU"/>
              </w:rPr>
              <w:t>территории Свердловской области</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перевезенных пассажиров организациями железнодорожного транспорта в пригородном сообщении на территории Свердловской области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тыс. </w:t>
            </w:r>
            <w:r>
              <w:rPr>
                <w:rFonts w:ascii="Times New Roman" w:hAnsi="Times New Roman"/>
                <w:sz w:val="20"/>
                <w:szCs w:val="20"/>
                <w:lang w:eastAsia="ru-RU"/>
              </w:rPr>
              <w:br/>
            </w:r>
            <w:r w:rsidRPr="008B3AD3">
              <w:rPr>
                <w:rFonts w:ascii="Times New Roman" w:hAnsi="Times New Roman"/>
                <w:sz w:val="20"/>
                <w:szCs w:val="20"/>
                <w:lang w:eastAsia="ru-RU"/>
              </w:rPr>
              <w:t>пассажи</w:t>
            </w:r>
            <w:r w:rsidRPr="008B3AD3">
              <w:rPr>
                <w:rFonts w:ascii="Times New Roman" w:hAnsi="Times New Roman"/>
                <w:sz w:val="20"/>
                <w:szCs w:val="20"/>
                <w:lang w:eastAsia="ru-RU"/>
              </w:rPr>
              <w:softHyphen/>
              <w:t>ров в год</w:t>
            </w:r>
          </w:p>
        </w:tc>
        <w:tc>
          <w:tcPr>
            <w:tcW w:w="282" w:type="pct"/>
            <w:gridSpan w:val="2"/>
            <w:shd w:val="clear" w:color="auto" w:fill="auto"/>
          </w:tcPr>
          <w:p w:rsidR="009C38F0" w:rsidRPr="00294BA9" w:rsidRDefault="009C38F0" w:rsidP="009C38F0">
            <w:pPr>
              <w:pStyle w:val="ConsPlusNormal"/>
              <w:jc w:val="center"/>
              <w:rPr>
                <w:rFonts w:ascii="Times New Roman" w:hAnsi="Times New Roman" w:cs="Times New Roman"/>
                <w:sz w:val="20"/>
                <w:szCs w:val="20"/>
                <w:lang w:eastAsia="ru-RU"/>
              </w:rPr>
            </w:pPr>
            <w:r w:rsidRPr="00E20961">
              <w:rPr>
                <w:rFonts w:ascii="Times New Roman" w:hAnsi="Times New Roman" w:cs="Times New Roman"/>
                <w:spacing w:val="-6"/>
                <w:sz w:val="18"/>
                <w:szCs w:val="18"/>
              </w:rPr>
              <w:t>13 </w:t>
            </w:r>
            <w:r>
              <w:rPr>
                <w:rFonts w:ascii="Times New Roman" w:hAnsi="Times New Roman" w:cs="Times New Roman"/>
                <w:spacing w:val="-6"/>
                <w:sz w:val="18"/>
                <w:szCs w:val="18"/>
              </w:rPr>
              <w:t>750</w:t>
            </w:r>
          </w:p>
        </w:tc>
        <w:tc>
          <w:tcPr>
            <w:tcW w:w="271" w:type="pct"/>
            <w:shd w:val="clear" w:color="auto" w:fill="auto"/>
          </w:tcPr>
          <w:p w:rsidR="009C38F0" w:rsidRPr="00E20961" w:rsidRDefault="009C38F0" w:rsidP="009C38F0">
            <w:pPr>
              <w:pStyle w:val="ConsPlusNormal"/>
              <w:jc w:val="center"/>
              <w:rPr>
                <w:rFonts w:ascii="Times New Roman" w:hAnsi="Times New Roman" w:cs="Times New Roman"/>
                <w:spacing w:val="-6"/>
                <w:sz w:val="18"/>
                <w:szCs w:val="18"/>
              </w:rPr>
            </w:pPr>
            <w:r>
              <w:rPr>
                <w:rFonts w:ascii="Times New Roman" w:hAnsi="Times New Roman" w:cs="Times New Roman"/>
                <w:spacing w:val="-6"/>
                <w:sz w:val="18"/>
                <w:szCs w:val="18"/>
              </w:rPr>
              <w:t>13 723,9</w:t>
            </w:r>
          </w:p>
        </w:tc>
        <w:tc>
          <w:tcPr>
            <w:tcW w:w="393" w:type="pct"/>
            <w:gridSpan w:val="2"/>
            <w:shd w:val="clear" w:color="auto" w:fill="auto"/>
          </w:tcPr>
          <w:p w:rsidR="009C38F0" w:rsidRPr="00E20961" w:rsidRDefault="009C38F0" w:rsidP="009C38F0">
            <w:pPr>
              <w:pStyle w:val="ConsPlusNormal"/>
              <w:jc w:val="center"/>
              <w:rPr>
                <w:rFonts w:ascii="Times New Roman" w:hAnsi="Times New Roman" w:cs="Times New Roman"/>
                <w:sz w:val="20"/>
                <w:szCs w:val="20"/>
              </w:rPr>
            </w:pPr>
            <w:r>
              <w:rPr>
                <w:rFonts w:ascii="Times New Roman" w:hAnsi="Times New Roman" w:cs="Times New Roman"/>
                <w:sz w:val="20"/>
                <w:szCs w:val="20"/>
              </w:rPr>
              <w:t>99,8</w:t>
            </w:r>
          </w:p>
        </w:tc>
        <w:tc>
          <w:tcPr>
            <w:tcW w:w="614" w:type="pct"/>
            <w:gridSpan w:val="2"/>
            <w:shd w:val="clear" w:color="auto" w:fill="auto"/>
          </w:tcPr>
          <w:p w:rsidR="009C38F0" w:rsidRPr="00E20961" w:rsidRDefault="009C38F0" w:rsidP="009C38F0">
            <w:pPr>
              <w:spacing w:after="0" w:line="240" w:lineRule="auto"/>
              <w:rPr>
                <w:rFonts w:ascii="Times New Roman" w:hAnsi="Times New Roman"/>
                <w:sz w:val="20"/>
                <w:szCs w:val="20"/>
              </w:rPr>
            </w:pPr>
            <w:r w:rsidRPr="008B3AD3">
              <w:rPr>
                <w:rFonts w:ascii="Times New Roman" w:hAnsi="Times New Roman"/>
                <w:sz w:val="20"/>
                <w:szCs w:val="20"/>
                <w:lang w:eastAsia="ru-RU"/>
              </w:rPr>
              <w:t>Министерство транспорта и связи Свердловской области</w:t>
            </w:r>
          </w:p>
        </w:tc>
        <w:tc>
          <w:tcPr>
            <w:tcW w:w="563" w:type="pct"/>
            <w:shd w:val="clear" w:color="auto" w:fill="auto"/>
          </w:tcPr>
          <w:p w:rsidR="009C38F0" w:rsidRPr="00E20961" w:rsidRDefault="009C38F0" w:rsidP="009C38F0">
            <w:pPr>
              <w:spacing w:after="0" w:line="240" w:lineRule="auto"/>
              <w:rPr>
                <w:rFonts w:ascii="Times New Roman" w:hAnsi="Times New Roman"/>
                <w:b/>
                <w:sz w:val="20"/>
                <w:szCs w:val="20"/>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rPr>
                <w:rFonts w:ascii="Times New Roman" w:hAnsi="Times New Roman"/>
                <w:b/>
                <w:sz w:val="20"/>
                <w:szCs w:val="20"/>
              </w:rPr>
            </w:pPr>
            <w:r w:rsidRPr="001A2D20">
              <w:rPr>
                <w:rFonts w:ascii="Times New Roman" w:hAnsi="Times New Roman"/>
                <w:sz w:val="20"/>
                <w:szCs w:val="20"/>
              </w:rPr>
              <w:t>Ежегодно пригородным железнодорожным транспортом в области пользуется около 13 миллионов человек. В соответствии со с</w:t>
            </w:r>
            <w:r>
              <w:rPr>
                <w:rFonts w:ascii="Times New Roman" w:hAnsi="Times New Roman"/>
                <w:sz w:val="20"/>
                <w:szCs w:val="20"/>
              </w:rPr>
              <w:t>татьей 26.3 Федерального закона</w:t>
            </w:r>
            <w:r>
              <w:rPr>
                <w:rFonts w:ascii="Times New Roman" w:hAnsi="Times New Roman"/>
                <w:sz w:val="20"/>
                <w:szCs w:val="20"/>
              </w:rPr>
              <w:br/>
            </w:r>
            <w:r w:rsidRPr="001A2D20">
              <w:rPr>
                <w:rFonts w:ascii="Times New Roman" w:hAnsi="Times New Roman"/>
                <w:sz w:val="20"/>
                <w:szCs w:val="20"/>
              </w:rPr>
              <w:t xml:space="preserve">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в части железнодорожного транспорта относится решение вопросов организации транспортного обслуживания населения железнодорожным транспортом в пригородном сообщении. В целях реализации данного полномочия государственной программой «Развитие транспорта, дорожного хозяйства, связи и информационных технологий Свердловской области до 2024 года», утвержденной постановлением Правительства Свердловской области от 29.10.2013 № 1331-ПП, предусмотрено мероприятие «Содействие повышению доступности перевозок населения железнодорожным транспортом в пригородном сообщении на территории Свердловской области». Пригородные пассажирские перевозки на территории Свердловской области осуществляет </w:t>
            </w:r>
            <w:r>
              <w:rPr>
                <w:rFonts w:ascii="Times New Roman" w:hAnsi="Times New Roman"/>
                <w:sz w:val="20"/>
                <w:szCs w:val="20"/>
              </w:rPr>
              <w:t>ОАО</w:t>
            </w:r>
            <w:r w:rsidRPr="001A2D20">
              <w:rPr>
                <w:rFonts w:ascii="Times New Roman" w:hAnsi="Times New Roman"/>
                <w:sz w:val="20"/>
                <w:szCs w:val="20"/>
              </w:rPr>
              <w:t xml:space="preserve"> «Свердловская пригородная компания» и акционерное общес</w:t>
            </w:r>
            <w:r>
              <w:rPr>
                <w:rFonts w:ascii="Times New Roman" w:hAnsi="Times New Roman"/>
                <w:sz w:val="20"/>
                <w:szCs w:val="20"/>
              </w:rPr>
              <w:t>тво «Содружество»</w:t>
            </w:r>
            <w:r w:rsidR="009F5874">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F5874">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Строительство (реконструкция) автомобильных дорог общего пользования регионального значения с</w:t>
            </w:r>
            <w:r w:rsidR="009F5874">
              <w:rPr>
                <w:rFonts w:ascii="Times New Roman" w:hAnsi="Times New Roman"/>
                <w:sz w:val="20"/>
                <w:szCs w:val="20"/>
                <w:lang w:eastAsia="ru-RU"/>
              </w:rPr>
              <w:t> </w:t>
            </w:r>
            <w:r w:rsidRPr="008B3AD3">
              <w:rPr>
                <w:rFonts w:ascii="Times New Roman" w:hAnsi="Times New Roman"/>
                <w:sz w:val="20"/>
                <w:szCs w:val="20"/>
                <w:lang w:eastAsia="ru-RU"/>
              </w:rPr>
              <w:t>твердым покрытием до сельских населенных пунктов, не имеющих круглогодичной связи с сетью автомобильных дорог общего пользования</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(2019–2024);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4</w:t>
            </w:r>
          </w:p>
        </w:tc>
        <w:tc>
          <w:tcPr>
            <w:tcW w:w="860" w:type="pct"/>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количество жителей сельских населенных пунктов, которые обеспечены постоянной круглогодичной связью с сетью автомобильных дорог общего пользования</w:t>
            </w:r>
            <w:r w:rsidR="009F5874">
              <w:rPr>
                <w:rFonts w:ascii="Times New Roman" w:hAnsi="Times New Roman"/>
                <w:color w:val="000000"/>
                <w:sz w:val="20"/>
                <w:szCs w:val="20"/>
                <w:lang w:eastAsia="ru-RU"/>
              </w:rPr>
              <w:t xml:space="preserve"> по дорогам с </w:t>
            </w:r>
            <w:r>
              <w:rPr>
                <w:rFonts w:ascii="Times New Roman" w:hAnsi="Times New Roman"/>
                <w:color w:val="000000"/>
                <w:sz w:val="20"/>
                <w:szCs w:val="20"/>
                <w:lang w:eastAsia="ru-RU"/>
              </w:rPr>
              <w:t>твердым покрытием</w:t>
            </w:r>
          </w:p>
        </w:tc>
        <w:tc>
          <w:tcPr>
            <w:tcW w:w="383" w:type="pct"/>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человек</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296</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22,6</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Министерство транспорта и связи Свердловской области, </w:t>
            </w:r>
            <w:r>
              <w:rPr>
                <w:rFonts w:ascii="Times New Roman" w:hAnsi="Times New Roman"/>
                <w:sz w:val="20"/>
                <w:szCs w:val="20"/>
                <w:lang w:eastAsia="ru-RU"/>
              </w:rPr>
              <w:t>ГКУ СО</w:t>
            </w:r>
            <w:r w:rsidRPr="008B3AD3">
              <w:rPr>
                <w:rFonts w:ascii="Times New Roman" w:hAnsi="Times New Roman"/>
                <w:sz w:val="20"/>
                <w:szCs w:val="20"/>
                <w:lang w:eastAsia="ru-RU"/>
              </w:rPr>
              <w:t xml:space="preserve"> «Управление автомобильных дорог»</w:t>
            </w:r>
          </w:p>
        </w:tc>
        <w:tc>
          <w:tcPr>
            <w:tcW w:w="563" w:type="pct"/>
            <w:shd w:val="clear" w:color="auto" w:fill="auto"/>
          </w:tcPr>
          <w:p w:rsidR="009C38F0" w:rsidRPr="00E20961" w:rsidRDefault="009F5874" w:rsidP="009F5874">
            <w:pPr>
              <w:spacing w:after="0" w:line="240" w:lineRule="auto"/>
              <w:rPr>
                <w:rFonts w:ascii="Times New Roman" w:hAnsi="Times New Roman"/>
                <w:sz w:val="20"/>
                <w:szCs w:val="20"/>
              </w:rPr>
            </w:pPr>
            <w:r>
              <w:rPr>
                <w:rFonts w:ascii="Times New Roman" w:hAnsi="Times New Roman"/>
                <w:sz w:val="20"/>
                <w:szCs w:val="20"/>
              </w:rPr>
              <w:t>О</w:t>
            </w:r>
            <w:r w:rsidR="009C38F0">
              <w:rPr>
                <w:rFonts w:ascii="Times New Roman" w:hAnsi="Times New Roman"/>
                <w:sz w:val="20"/>
                <w:szCs w:val="20"/>
              </w:rPr>
              <w:t>бъяснение недостижения планового значения показателя ответственным исполнителем не</w:t>
            </w:r>
            <w:r>
              <w:rPr>
                <w:rFonts w:ascii="Times New Roman" w:hAnsi="Times New Roman"/>
                <w:sz w:val="20"/>
                <w:szCs w:val="20"/>
              </w:rPr>
              <w:t> </w:t>
            </w:r>
            <w:r w:rsidR="009C38F0">
              <w:rPr>
                <w:rFonts w:ascii="Times New Roman" w:hAnsi="Times New Roman"/>
                <w:sz w:val="20"/>
                <w:szCs w:val="20"/>
              </w:rPr>
              <w:t>представлено</w:t>
            </w:r>
            <w:r>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Строительство (реконструкция) автомобильных дорог регионального значения </w:t>
            </w:r>
          </w:p>
        </w:tc>
        <w:tc>
          <w:tcPr>
            <w:tcW w:w="381" w:type="pct"/>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(2016–2018);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tcBorders>
              <w:left w:val="single" w:sz="4" w:space="0" w:color="auto"/>
              <w:bottom w:val="single" w:sz="4" w:space="0" w:color="auto"/>
            </w:tcBorders>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протяженность построенных и реконструированных участков автомобильной дороги вокруг города Екатеринбурга</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w:t>
            </w:r>
          </w:p>
        </w:tc>
        <w:tc>
          <w:tcPr>
            <w:tcW w:w="282" w:type="pct"/>
            <w:gridSpan w:val="2"/>
            <w:tcBorders>
              <w:bottom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tcBorders>
              <w:bottom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8,559</w:t>
            </w:r>
          </w:p>
        </w:tc>
        <w:tc>
          <w:tcPr>
            <w:tcW w:w="393" w:type="pct"/>
            <w:gridSpan w:val="2"/>
            <w:tcBorders>
              <w:bottom w:val="single" w:sz="4" w:space="0" w:color="auto"/>
            </w:tcBorders>
            <w:shd w:val="clear" w:color="auto" w:fill="auto"/>
          </w:tcPr>
          <w:p w:rsidR="009C38F0" w:rsidRPr="00E20961" w:rsidRDefault="00615A81"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Министерство транспорта и связи Свердловской области, </w:t>
            </w:r>
            <w:r w:rsidR="009F5874">
              <w:rPr>
                <w:rFonts w:ascii="Times New Roman" w:hAnsi="Times New Roman"/>
                <w:sz w:val="20"/>
                <w:szCs w:val="20"/>
                <w:lang w:eastAsia="ru-RU"/>
              </w:rPr>
              <w:t>ГКУ </w:t>
            </w:r>
            <w:r>
              <w:rPr>
                <w:rFonts w:ascii="Times New Roman" w:hAnsi="Times New Roman"/>
                <w:sz w:val="20"/>
                <w:szCs w:val="20"/>
                <w:lang w:eastAsia="ru-RU"/>
              </w:rPr>
              <w:t>СО</w:t>
            </w:r>
            <w:r w:rsidR="009F5874">
              <w:rPr>
                <w:rFonts w:ascii="Times New Roman" w:hAnsi="Times New Roman"/>
                <w:sz w:val="20"/>
                <w:szCs w:val="20"/>
                <w:lang w:eastAsia="ru-RU"/>
              </w:rPr>
              <w:t> </w:t>
            </w:r>
            <w:r w:rsidRPr="008B3AD3">
              <w:rPr>
                <w:rFonts w:ascii="Times New Roman" w:hAnsi="Times New Roman"/>
                <w:sz w:val="20"/>
                <w:szCs w:val="20"/>
                <w:lang w:eastAsia="ru-RU"/>
              </w:rPr>
              <w:t>«Управ</w:t>
            </w:r>
            <w:r w:rsidR="009F5874">
              <w:rPr>
                <w:rFonts w:ascii="Times New Roman" w:hAnsi="Times New Roman"/>
                <w:sz w:val="20"/>
                <w:szCs w:val="20"/>
                <w:lang w:eastAsia="ru-RU"/>
              </w:rPr>
              <w:t>-</w:t>
            </w:r>
            <w:r w:rsidRPr="008B3AD3">
              <w:rPr>
                <w:rFonts w:ascii="Times New Roman" w:hAnsi="Times New Roman"/>
                <w:sz w:val="20"/>
                <w:szCs w:val="20"/>
                <w:lang w:eastAsia="ru-RU"/>
              </w:rPr>
              <w:t>ление автомобильных дорог»</w:t>
            </w:r>
          </w:p>
        </w:tc>
        <w:tc>
          <w:tcPr>
            <w:tcW w:w="563" w:type="pct"/>
            <w:shd w:val="clear" w:color="auto" w:fill="auto"/>
          </w:tcPr>
          <w:p w:rsidR="009C38F0" w:rsidRPr="00E20961" w:rsidRDefault="009F5874" w:rsidP="009C38F0">
            <w:pPr>
              <w:spacing w:after="0" w:line="240" w:lineRule="auto"/>
              <w:rPr>
                <w:rFonts w:ascii="Times New Roman" w:hAnsi="Times New Roman"/>
                <w:sz w:val="20"/>
                <w:szCs w:val="20"/>
              </w:rPr>
            </w:pPr>
            <w:r>
              <w:rPr>
                <w:rFonts w:ascii="Times New Roman" w:hAnsi="Times New Roman"/>
                <w:sz w:val="20"/>
                <w:szCs w:val="20"/>
              </w:rPr>
              <w:t>П</w:t>
            </w:r>
            <w:r w:rsidR="009C38F0" w:rsidRPr="00E20961">
              <w:rPr>
                <w:rFonts w:ascii="Times New Roman" w:hAnsi="Times New Roman"/>
                <w:sz w:val="20"/>
                <w:szCs w:val="20"/>
              </w:rPr>
              <w:t>лановое значение це</w:t>
            </w:r>
            <w:r>
              <w:rPr>
                <w:rFonts w:ascii="Times New Roman" w:hAnsi="Times New Roman"/>
                <w:sz w:val="20"/>
                <w:szCs w:val="20"/>
              </w:rPr>
              <w:t>левого показателя установлено с </w:t>
            </w:r>
            <w:r w:rsidR="009C38F0" w:rsidRPr="00E20961">
              <w:rPr>
                <w:rFonts w:ascii="Times New Roman" w:hAnsi="Times New Roman"/>
                <w:sz w:val="20"/>
                <w:szCs w:val="20"/>
              </w:rPr>
              <w:t>2018 года</w:t>
            </w:r>
            <w:r>
              <w:rPr>
                <w:rFonts w:ascii="Times New Roman" w:hAnsi="Times New Roman"/>
                <w:sz w:val="20"/>
                <w:szCs w:val="20"/>
              </w:rPr>
              <w:t>.</w:t>
            </w:r>
          </w:p>
        </w:tc>
      </w:tr>
      <w:tr w:rsidR="009C38F0" w:rsidRPr="00E20961" w:rsidTr="009F5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Строительство (реконструкция) автомобильных дорог регионального значения</w:t>
            </w:r>
          </w:p>
        </w:tc>
        <w:tc>
          <w:tcPr>
            <w:tcW w:w="381" w:type="pct"/>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3</w:t>
            </w:r>
          </w:p>
        </w:tc>
        <w:tc>
          <w:tcPr>
            <w:tcW w:w="860" w:type="pct"/>
            <w:tcBorders>
              <w:left w:val="single" w:sz="4" w:space="0" w:color="auto"/>
              <w:bottom w:val="single" w:sz="4" w:space="0" w:color="auto"/>
            </w:tcBorders>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протяженность построенных и реконструированных участков автомобильной дороги вокруг рабочего поселка Белоярский</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км</w:t>
            </w:r>
          </w:p>
        </w:tc>
        <w:tc>
          <w:tcPr>
            <w:tcW w:w="282" w:type="pct"/>
            <w:gridSpan w:val="2"/>
            <w:tcBorders>
              <w:bottom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tcBorders>
              <w:bottom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tcBorders>
              <w:bottom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Министерство транспорта и связи Свердловской области, </w:t>
            </w:r>
            <w:r w:rsidR="009F5874">
              <w:rPr>
                <w:rFonts w:ascii="Times New Roman" w:hAnsi="Times New Roman"/>
                <w:sz w:val="20"/>
                <w:szCs w:val="20"/>
                <w:lang w:eastAsia="ru-RU"/>
              </w:rPr>
              <w:t>ГКУ </w:t>
            </w:r>
            <w:r>
              <w:rPr>
                <w:rFonts w:ascii="Times New Roman" w:hAnsi="Times New Roman"/>
                <w:sz w:val="20"/>
                <w:szCs w:val="20"/>
                <w:lang w:eastAsia="ru-RU"/>
              </w:rPr>
              <w:t>СО</w:t>
            </w:r>
            <w:r w:rsidR="009F5874">
              <w:rPr>
                <w:rFonts w:ascii="Times New Roman" w:hAnsi="Times New Roman"/>
                <w:sz w:val="20"/>
                <w:szCs w:val="20"/>
                <w:lang w:eastAsia="ru-RU"/>
              </w:rPr>
              <w:t> </w:t>
            </w:r>
            <w:r w:rsidRPr="008B3AD3">
              <w:rPr>
                <w:rFonts w:ascii="Times New Roman" w:hAnsi="Times New Roman"/>
                <w:sz w:val="20"/>
                <w:szCs w:val="20"/>
                <w:lang w:eastAsia="ru-RU"/>
              </w:rPr>
              <w:t>«Управ</w:t>
            </w:r>
            <w:r w:rsidR="009F5874">
              <w:rPr>
                <w:rFonts w:ascii="Times New Roman" w:hAnsi="Times New Roman"/>
                <w:sz w:val="20"/>
                <w:szCs w:val="20"/>
                <w:lang w:eastAsia="ru-RU"/>
              </w:rPr>
              <w:t>-</w:t>
            </w:r>
            <w:r w:rsidRPr="008B3AD3">
              <w:rPr>
                <w:rFonts w:ascii="Times New Roman" w:hAnsi="Times New Roman"/>
                <w:sz w:val="20"/>
                <w:szCs w:val="20"/>
                <w:lang w:eastAsia="ru-RU"/>
              </w:rPr>
              <w:t>ление автомобильных дорог»</w:t>
            </w:r>
          </w:p>
        </w:tc>
        <w:tc>
          <w:tcPr>
            <w:tcW w:w="563" w:type="pct"/>
            <w:shd w:val="clear" w:color="auto" w:fill="auto"/>
          </w:tcPr>
          <w:p w:rsidR="009C38F0" w:rsidRPr="00E20961" w:rsidRDefault="009F5874" w:rsidP="009F5874">
            <w:pPr>
              <w:spacing w:after="0" w:line="240" w:lineRule="auto"/>
              <w:rPr>
                <w:rFonts w:ascii="Times New Roman" w:hAnsi="Times New Roman"/>
                <w:sz w:val="20"/>
                <w:szCs w:val="20"/>
              </w:rPr>
            </w:pPr>
            <w:r>
              <w:rPr>
                <w:rFonts w:ascii="Times New Roman" w:hAnsi="Times New Roman"/>
                <w:sz w:val="20"/>
                <w:szCs w:val="20"/>
              </w:rPr>
              <w:t>П</w:t>
            </w:r>
            <w:r w:rsidR="009C38F0" w:rsidRPr="00E20961">
              <w:rPr>
                <w:rFonts w:ascii="Times New Roman" w:hAnsi="Times New Roman"/>
                <w:sz w:val="20"/>
                <w:szCs w:val="20"/>
              </w:rPr>
              <w:t>лановое значение цел</w:t>
            </w:r>
            <w:r>
              <w:rPr>
                <w:rFonts w:ascii="Times New Roman" w:hAnsi="Times New Roman"/>
                <w:sz w:val="20"/>
                <w:szCs w:val="20"/>
              </w:rPr>
              <w:t>евого показателя установлено на </w:t>
            </w:r>
            <w:r w:rsidR="009C38F0" w:rsidRPr="00E20961">
              <w:rPr>
                <w:rFonts w:ascii="Times New Roman" w:hAnsi="Times New Roman"/>
                <w:sz w:val="20"/>
                <w:szCs w:val="20"/>
              </w:rPr>
              <w:t>2025–2030</w:t>
            </w:r>
            <w:r>
              <w:rPr>
                <w:rFonts w:ascii="Times New Roman" w:hAnsi="Times New Roman"/>
                <w:sz w:val="20"/>
                <w:szCs w:val="20"/>
              </w:rPr>
              <w:t> </w:t>
            </w:r>
            <w:r w:rsidR="009C38F0" w:rsidRPr="00E20961">
              <w:rPr>
                <w:rFonts w:ascii="Times New Roman" w:hAnsi="Times New Roman"/>
                <w:sz w:val="20"/>
                <w:szCs w:val="20"/>
              </w:rPr>
              <w:t>годы</w:t>
            </w:r>
            <w:r>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rPr>
                <w:rFonts w:ascii="Times New Roman" w:hAnsi="Times New Roman"/>
                <w:sz w:val="20"/>
                <w:szCs w:val="20"/>
              </w:rPr>
            </w:pPr>
            <w:r w:rsidRPr="00E95CAC">
              <w:rPr>
                <w:rFonts w:ascii="Times New Roman" w:hAnsi="Times New Roman"/>
                <w:sz w:val="20"/>
                <w:szCs w:val="20"/>
              </w:rPr>
              <w:t>В 2017 году досрочно введено 8,559 км в рамках строительства автомобильной дороги вокруг г. Екатеринбурга на участке автодороги Пермь – Ека</w:t>
            </w:r>
            <w:r>
              <w:rPr>
                <w:rFonts w:ascii="Times New Roman" w:hAnsi="Times New Roman"/>
                <w:sz w:val="20"/>
                <w:szCs w:val="20"/>
              </w:rPr>
              <w:t xml:space="preserve">теринбург – автодорога Подъезд </w:t>
            </w:r>
            <w:r w:rsidRPr="00E95CAC">
              <w:rPr>
                <w:rFonts w:ascii="Times New Roman" w:hAnsi="Times New Roman"/>
                <w:sz w:val="20"/>
                <w:szCs w:val="20"/>
              </w:rPr>
              <w:t>к г. Екатеринбургу от автодороги «Урал», II пусковой комплекс автодорога Подъезд к п. Медному – автодорога Екатеринбург – Полевской в Свердловской области; строительство II очереди автомобильной дороги «Вокруг г. Екатеринбурга» на участке автодороги «Пермь – Екатеринбург» – автодорога «Подъезд к г. Екатеринбургу от автодороги «Урал», 2 пусковой комплекс автодорога «Подъезд к п. Медному» – автодорога «Екатеринбург – По</w:t>
            </w:r>
            <w:r>
              <w:rPr>
                <w:rFonts w:ascii="Times New Roman" w:hAnsi="Times New Roman"/>
                <w:sz w:val="20"/>
                <w:szCs w:val="20"/>
              </w:rPr>
              <w:t>левской» в Свердловской области</w:t>
            </w:r>
            <w:r w:rsidR="0009466F">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2"/>
        </w:trPr>
        <w:tc>
          <w:tcPr>
            <w:tcW w:w="227" w:type="pct"/>
            <w:vMerge w:val="restar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val="restar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Обустройство обособленных полос для движения трамваев, троллейбусов и автобусов в городах Екатеринбурге и Нижний Тагил</w:t>
            </w:r>
          </w:p>
        </w:tc>
        <w:tc>
          <w:tcPr>
            <w:tcW w:w="381" w:type="pct"/>
            <w:vMerge w:val="restart"/>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t xml:space="preserve">1 этап </w:t>
            </w:r>
            <w:r w:rsidRPr="008B3AD3">
              <w:rPr>
                <w:rFonts w:ascii="Times New Roman" w:hAnsi="Times New Roman"/>
                <w:color w:val="000000"/>
                <w:sz w:val="20"/>
                <w:szCs w:val="20"/>
                <w:lang w:eastAsia="ru-RU"/>
              </w:rPr>
              <w:br w:type="page"/>
              <w:t>(2016–2018);</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 этап</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(2019–2024)</w:t>
            </w:r>
            <w:r w:rsidRPr="008B3AD3">
              <w:rPr>
                <w:rFonts w:ascii="Times New Roman" w:hAnsi="Times New Roman"/>
                <w:color w:val="000000"/>
                <w:sz w:val="20"/>
                <w:szCs w:val="20"/>
                <w:lang w:eastAsia="ru-RU"/>
              </w:rPr>
              <w:br w:type="page"/>
              <w:t>;</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t>3 этап</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(2025–2030)</w:t>
            </w:r>
          </w:p>
        </w:tc>
        <w:tc>
          <w:tcPr>
            <w:tcW w:w="282" w:type="pct"/>
            <w:vMerge w:val="restart"/>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sz w:val="20"/>
                <w:szCs w:val="20"/>
                <w:lang w:eastAsia="ru-RU"/>
              </w:rPr>
              <w:t>2; 3</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скорость сообщения, в том числе по видам транспорта:</w:t>
            </w:r>
          </w:p>
          <w:p w:rsidR="009C38F0" w:rsidRPr="008B3AD3" w:rsidRDefault="009C38F0" w:rsidP="009C38F0">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трамвай</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км в час</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vMerge w:val="restart"/>
            <w:tcBorders>
              <w:lef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 xml:space="preserve">Администрация города Нижний Тагил (по согласованию), </w:t>
            </w:r>
            <w:r>
              <w:rPr>
                <w:rFonts w:ascii="Times New Roman" w:hAnsi="Times New Roman"/>
                <w:color w:val="000000"/>
                <w:sz w:val="20"/>
                <w:szCs w:val="20"/>
                <w:lang w:eastAsia="ru-RU"/>
              </w:rPr>
              <w:br/>
            </w:r>
            <w:r w:rsidRPr="008B3AD3">
              <w:rPr>
                <w:rFonts w:ascii="Times New Roman" w:hAnsi="Times New Roman"/>
                <w:color w:val="000000"/>
                <w:sz w:val="20"/>
                <w:szCs w:val="20"/>
                <w:lang w:eastAsia="ru-RU"/>
              </w:rPr>
              <w:t xml:space="preserve">Администрация муниципального образования </w:t>
            </w:r>
            <w:r>
              <w:rPr>
                <w:rFonts w:ascii="Times New Roman" w:hAnsi="Times New Roman"/>
                <w:color w:val="000000"/>
                <w:sz w:val="20"/>
                <w:szCs w:val="20"/>
                <w:lang w:eastAsia="ru-RU"/>
              </w:rPr>
              <w:br/>
            </w:r>
            <w:r w:rsidRPr="008B3AD3">
              <w:rPr>
                <w:rFonts w:ascii="Times New Roman" w:hAnsi="Times New Roman"/>
                <w:color w:val="000000"/>
                <w:sz w:val="20"/>
                <w:szCs w:val="20"/>
                <w:lang w:eastAsia="ru-RU"/>
              </w:rPr>
              <w:t>«город Екатеринбург» (по согласованию)</w:t>
            </w:r>
          </w:p>
        </w:tc>
        <w:tc>
          <w:tcPr>
            <w:tcW w:w="563" w:type="pct"/>
            <w:vMerge w:val="restart"/>
            <w:shd w:val="clear" w:color="auto" w:fill="auto"/>
          </w:tcPr>
          <w:p w:rsidR="009C38F0" w:rsidRPr="00E20961" w:rsidRDefault="0009466F" w:rsidP="009C38F0">
            <w:pPr>
              <w:spacing w:after="0" w:line="240" w:lineRule="auto"/>
              <w:rPr>
                <w:rFonts w:ascii="Times New Roman" w:hAnsi="Times New Roman"/>
                <w:sz w:val="20"/>
                <w:szCs w:val="20"/>
              </w:rPr>
            </w:pPr>
            <w:r>
              <w:rPr>
                <w:rFonts w:ascii="Times New Roman" w:hAnsi="Times New Roman"/>
                <w:sz w:val="20"/>
                <w:szCs w:val="20"/>
              </w:rPr>
              <w:t>И</w:t>
            </w:r>
            <w:r w:rsidR="009C38F0">
              <w:rPr>
                <w:rFonts w:ascii="Times New Roman" w:hAnsi="Times New Roman"/>
                <w:sz w:val="20"/>
                <w:szCs w:val="20"/>
              </w:rPr>
              <w:t>нформация не предоставлена ответственным исполнителем</w:t>
            </w:r>
            <w:r>
              <w:rPr>
                <w:rFonts w:ascii="Times New Roman" w:hAnsi="Times New Roman"/>
                <w:sz w:val="20"/>
                <w:szCs w:val="20"/>
              </w:rPr>
              <w:t>.</w:t>
            </w: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trPr>
        <w:tc>
          <w:tcPr>
            <w:tcW w:w="227" w:type="pct"/>
            <w:vMerge/>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381" w:type="pct"/>
            <w:vMerge/>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p>
        </w:tc>
        <w:tc>
          <w:tcPr>
            <w:tcW w:w="282" w:type="pct"/>
            <w:vMerge/>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троллейбус</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9C38F0"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vMerge/>
            <w:tcBorders>
              <w:lef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p>
        </w:tc>
        <w:tc>
          <w:tcPr>
            <w:tcW w:w="563" w:type="pct"/>
            <w:vMerge/>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6C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4"/>
        </w:trPr>
        <w:tc>
          <w:tcPr>
            <w:tcW w:w="227" w:type="pct"/>
            <w:vMerge/>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vMerge/>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381" w:type="pct"/>
            <w:vMerge/>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p>
        </w:tc>
        <w:tc>
          <w:tcPr>
            <w:tcW w:w="282" w:type="pct"/>
            <w:vMerge/>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автобус</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p>
        </w:tc>
        <w:tc>
          <w:tcPr>
            <w:tcW w:w="28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C38F0"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vMerge/>
            <w:tcBorders>
              <w:lef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p>
        </w:tc>
        <w:tc>
          <w:tcPr>
            <w:tcW w:w="563" w:type="pct"/>
            <w:vMerge/>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09466F">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Создание системы обеспечения приоритета проезда общественному транспорту при</w:t>
            </w:r>
            <w:r w:rsidR="0009466F">
              <w:rPr>
                <w:rFonts w:ascii="Times New Roman" w:hAnsi="Times New Roman"/>
                <w:sz w:val="20"/>
                <w:szCs w:val="20"/>
                <w:lang w:eastAsia="ru-RU"/>
              </w:rPr>
              <w:t> </w:t>
            </w:r>
            <w:r w:rsidRPr="008B3AD3">
              <w:rPr>
                <w:rFonts w:ascii="Times New Roman" w:hAnsi="Times New Roman"/>
                <w:sz w:val="20"/>
                <w:szCs w:val="20"/>
                <w:lang w:eastAsia="ru-RU"/>
              </w:rPr>
              <w:t>движении по улично-дорожной сети в рамках создания интеллектуальной транспортной системы</w:t>
            </w:r>
          </w:p>
        </w:tc>
        <w:tc>
          <w:tcPr>
            <w:tcW w:w="381" w:type="pct"/>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t xml:space="preserve">1 этап </w:t>
            </w:r>
            <w:r w:rsidRPr="008B3AD3">
              <w:rPr>
                <w:rFonts w:ascii="Times New Roman" w:hAnsi="Times New Roman"/>
                <w:color w:val="000000"/>
                <w:sz w:val="20"/>
                <w:szCs w:val="20"/>
                <w:lang w:eastAsia="ru-RU"/>
              </w:rPr>
              <w:br w:type="page"/>
              <w:t>(2016–2018);</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 этап</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(2019–2024)</w:t>
            </w:r>
            <w:r w:rsidRPr="008B3AD3">
              <w:rPr>
                <w:rFonts w:ascii="Times New Roman" w:hAnsi="Times New Roman"/>
                <w:color w:val="000000"/>
                <w:sz w:val="20"/>
                <w:szCs w:val="20"/>
                <w:lang w:eastAsia="ru-RU"/>
              </w:rPr>
              <w:br w:type="page"/>
              <w:t>;</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t>3 этап</w:t>
            </w:r>
          </w:p>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color w:val="000000"/>
                <w:sz w:val="20"/>
                <w:szCs w:val="20"/>
                <w:lang w:eastAsia="ru-RU"/>
              </w:rPr>
              <w:br w:type="page"/>
              <w:t>(2025–2030)</w:t>
            </w:r>
          </w:p>
        </w:tc>
        <w:tc>
          <w:tcPr>
            <w:tcW w:w="282" w:type="pct"/>
            <w:tcBorders>
              <w:right w:val="single" w:sz="4" w:space="0" w:color="auto"/>
            </w:tcBorders>
            <w:shd w:val="clear" w:color="auto" w:fill="auto"/>
          </w:tcPr>
          <w:p w:rsidR="009C38F0" w:rsidRPr="008B3AD3" w:rsidRDefault="009C38F0" w:rsidP="009C38F0">
            <w:pPr>
              <w:spacing w:after="0" w:line="240" w:lineRule="auto"/>
              <w:jc w:val="center"/>
              <w:rPr>
                <w:rFonts w:ascii="Times New Roman" w:hAnsi="Times New Roman"/>
                <w:color w:val="000000"/>
                <w:sz w:val="20"/>
                <w:szCs w:val="20"/>
                <w:lang w:eastAsia="ru-RU"/>
              </w:rPr>
            </w:pPr>
            <w:r w:rsidRPr="008B3AD3">
              <w:rPr>
                <w:rFonts w:ascii="Times New Roman" w:hAnsi="Times New Roman"/>
                <w:sz w:val="20"/>
                <w:szCs w:val="20"/>
                <w:lang w:eastAsia="ru-RU"/>
              </w:rPr>
              <w:t>2; 3</w:t>
            </w:r>
          </w:p>
        </w:tc>
        <w:tc>
          <w:tcPr>
            <w:tcW w:w="860" w:type="pct"/>
            <w:vMerge/>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383" w:type="pct"/>
            <w:vMerge/>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82" w:type="pct"/>
            <w:gridSpan w:val="2"/>
            <w:vMerge/>
            <w:tcBorders>
              <w:top w:val="single" w:sz="4" w:space="0" w:color="auto"/>
              <w:left w:val="single" w:sz="4" w:space="0" w:color="auto"/>
              <w:bottom w:val="single" w:sz="4" w:space="0" w:color="auto"/>
              <w:right w:val="single" w:sz="4" w:space="0" w:color="auto"/>
            </w:tcBorders>
            <w:shd w:val="clear" w:color="auto" w:fill="auto"/>
          </w:tcPr>
          <w:p w:rsidR="009C38F0" w:rsidRPr="008B3AD3" w:rsidRDefault="009C38F0" w:rsidP="009C38F0">
            <w:pPr>
              <w:spacing w:after="0" w:line="240" w:lineRule="auto"/>
              <w:rPr>
                <w:rFonts w:ascii="Times New Roman" w:hAnsi="Times New Roman"/>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rPr>
                <w:rFonts w:ascii="Times New Roman" w:hAnsi="Times New Roman"/>
                <w:sz w:val="20"/>
                <w:szCs w:val="20"/>
              </w:rPr>
            </w:pPr>
          </w:p>
        </w:tc>
        <w:tc>
          <w:tcPr>
            <w:tcW w:w="393" w:type="pct"/>
            <w:gridSpan w:val="2"/>
            <w:vMerge/>
            <w:tcBorders>
              <w:top w:val="single" w:sz="4" w:space="0" w:color="auto"/>
              <w:left w:val="single" w:sz="4" w:space="0" w:color="auto"/>
              <w:bottom w:val="single" w:sz="4" w:space="0" w:color="auto"/>
              <w:right w:val="single" w:sz="4" w:space="0" w:color="auto"/>
            </w:tcBorders>
            <w:shd w:val="clear" w:color="auto" w:fill="auto"/>
          </w:tcPr>
          <w:p w:rsidR="009C38F0" w:rsidRPr="00E20961" w:rsidRDefault="009C38F0" w:rsidP="009C38F0">
            <w:pPr>
              <w:spacing w:after="0" w:line="240" w:lineRule="auto"/>
              <w:rPr>
                <w:rFonts w:ascii="Times New Roman" w:hAnsi="Times New Roman"/>
                <w:sz w:val="20"/>
                <w:szCs w:val="20"/>
              </w:rPr>
            </w:pPr>
          </w:p>
        </w:tc>
        <w:tc>
          <w:tcPr>
            <w:tcW w:w="614" w:type="pct"/>
            <w:gridSpan w:val="2"/>
            <w:vMerge/>
            <w:tcBorders>
              <w:left w:val="single" w:sz="4" w:space="0" w:color="auto"/>
            </w:tcBorders>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p>
        </w:tc>
        <w:tc>
          <w:tcPr>
            <w:tcW w:w="563" w:type="pct"/>
            <w:vMerge/>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Задача 4. Расширение использования высокоэффективных технологий строительства и содержания объектов транспортной инфраструктуры (направление Стратегии «Развитие транспортно-логистического потенциала Свердловской области»)</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Расширение использования контрактов жизненного цикла, государственно-частного партнерства в сфере дорожного строительства и обслуживания транспортной инфраструктуры</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(2023–2024);</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09466F">
            <w:pPr>
              <w:spacing w:after="0" w:line="240" w:lineRule="auto"/>
              <w:rPr>
                <w:rFonts w:ascii="Times New Roman" w:hAnsi="Times New Roman"/>
                <w:color w:val="000000"/>
                <w:sz w:val="20"/>
                <w:szCs w:val="20"/>
                <w:lang w:eastAsia="ru-RU"/>
              </w:rPr>
            </w:pPr>
            <w:r w:rsidRPr="008B3AD3">
              <w:rPr>
                <w:rFonts w:ascii="Times New Roman" w:hAnsi="Times New Roman"/>
                <w:color w:val="000000"/>
                <w:sz w:val="20"/>
                <w:szCs w:val="20"/>
                <w:lang w:eastAsia="ru-RU"/>
              </w:rPr>
              <w:t>количество проектов, запущенных в реализацию с</w:t>
            </w:r>
            <w:r w:rsidR="0009466F">
              <w:rPr>
                <w:rFonts w:ascii="Times New Roman" w:hAnsi="Times New Roman"/>
                <w:color w:val="000000"/>
                <w:sz w:val="20"/>
                <w:szCs w:val="20"/>
                <w:lang w:eastAsia="ru-RU"/>
              </w:rPr>
              <w:t> </w:t>
            </w:r>
            <w:r w:rsidRPr="008B3AD3">
              <w:rPr>
                <w:rFonts w:ascii="Times New Roman" w:hAnsi="Times New Roman"/>
                <w:color w:val="000000"/>
                <w:sz w:val="20"/>
                <w:szCs w:val="20"/>
                <w:lang w:eastAsia="ru-RU"/>
              </w:rPr>
              <w:t>использованием механизма государственно-частного партнерства</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sidRPr="00E20961">
              <w:rPr>
                <w:rFonts w:ascii="Times New Roman" w:hAnsi="Times New Roman"/>
                <w:sz w:val="20"/>
                <w:szCs w:val="20"/>
              </w:rPr>
              <w:t>-</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х</w:t>
            </w:r>
          </w:p>
        </w:tc>
        <w:tc>
          <w:tcPr>
            <w:tcW w:w="614" w:type="pct"/>
            <w:gridSpan w:val="2"/>
            <w:shd w:val="clear" w:color="auto" w:fill="auto"/>
          </w:tcPr>
          <w:p w:rsidR="009C38F0" w:rsidRPr="008B3AD3" w:rsidRDefault="009C38F0" w:rsidP="009C38F0">
            <w:pPr>
              <w:spacing w:after="0" w:line="240" w:lineRule="auto"/>
              <w:rPr>
                <w:rFonts w:ascii="Times New Roman" w:hAnsi="Times New Roman"/>
                <w:color w:val="000000"/>
                <w:sz w:val="20"/>
                <w:szCs w:val="20"/>
                <w:lang w:eastAsia="ru-RU"/>
              </w:rPr>
            </w:pPr>
            <w:r w:rsidRPr="00366518">
              <w:rPr>
                <w:rFonts w:ascii="Times New Roman" w:hAnsi="Times New Roman"/>
                <w:sz w:val="20"/>
                <w:szCs w:val="20"/>
                <w:lang w:eastAsia="ru-RU"/>
              </w:rPr>
              <w:t>Министерство транспорта и дорожного хозяйства Свердловской</w:t>
            </w:r>
            <w:r w:rsidRPr="008B3AD3">
              <w:rPr>
                <w:rFonts w:ascii="Times New Roman" w:hAnsi="Times New Roman"/>
                <w:sz w:val="20"/>
                <w:szCs w:val="20"/>
                <w:lang w:eastAsia="ru-RU"/>
              </w:rPr>
              <w:t xml:space="preserve"> области, </w:t>
            </w:r>
            <w:r>
              <w:rPr>
                <w:rFonts w:ascii="Times New Roman" w:hAnsi="Times New Roman"/>
                <w:sz w:val="20"/>
                <w:szCs w:val="20"/>
                <w:lang w:eastAsia="ru-RU"/>
              </w:rPr>
              <w:br/>
              <w:t>ГКУ СО</w:t>
            </w:r>
            <w:r w:rsidRPr="008B3AD3">
              <w:rPr>
                <w:rFonts w:ascii="Times New Roman" w:hAnsi="Times New Roman"/>
                <w:sz w:val="20"/>
                <w:szCs w:val="20"/>
                <w:lang w:eastAsia="ru-RU"/>
              </w:rPr>
              <w:t xml:space="preserve"> «Управление автомобильных дорог»</w:t>
            </w:r>
          </w:p>
        </w:tc>
        <w:tc>
          <w:tcPr>
            <w:tcW w:w="563" w:type="pct"/>
            <w:shd w:val="clear" w:color="auto" w:fill="auto"/>
          </w:tcPr>
          <w:p w:rsidR="009C38F0" w:rsidRPr="00E20961" w:rsidRDefault="0009466F" w:rsidP="009C38F0">
            <w:pPr>
              <w:spacing w:after="0" w:line="240" w:lineRule="auto"/>
              <w:rPr>
                <w:rFonts w:ascii="Times New Roman" w:hAnsi="Times New Roman"/>
                <w:sz w:val="20"/>
                <w:szCs w:val="20"/>
              </w:rPr>
            </w:pPr>
            <w:r>
              <w:rPr>
                <w:rFonts w:ascii="Times New Roman" w:hAnsi="Times New Roman"/>
                <w:sz w:val="20"/>
                <w:szCs w:val="20"/>
              </w:rPr>
              <w:t>П</w:t>
            </w:r>
            <w:r w:rsidR="009C38F0" w:rsidRPr="00E20961">
              <w:rPr>
                <w:rFonts w:ascii="Times New Roman" w:hAnsi="Times New Roman"/>
                <w:sz w:val="20"/>
                <w:szCs w:val="20"/>
              </w:rPr>
              <w:t>лановое значение целевого п</w:t>
            </w:r>
            <w:r w:rsidR="009C38F0">
              <w:rPr>
                <w:rFonts w:ascii="Times New Roman" w:hAnsi="Times New Roman"/>
                <w:sz w:val="20"/>
                <w:szCs w:val="20"/>
              </w:rPr>
              <w:t>оказателя установлено с 2019–2030</w:t>
            </w:r>
            <w:r w:rsidR="009C38F0" w:rsidRPr="00E20961">
              <w:rPr>
                <w:rFonts w:ascii="Times New Roman" w:hAnsi="Times New Roman"/>
                <w:sz w:val="20"/>
                <w:szCs w:val="20"/>
              </w:rPr>
              <w:t xml:space="preserve"> годов</w:t>
            </w:r>
            <w:r>
              <w:rPr>
                <w:rFonts w:ascii="Times New Roman" w:hAnsi="Times New Roman"/>
                <w:sz w:val="20"/>
                <w:szCs w:val="20"/>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 xml:space="preserve">Задача 5. Повышение комплексной безопасности населения на транспорте </w:t>
            </w:r>
            <w:r>
              <w:rPr>
                <w:rFonts w:ascii="Times New Roman" w:hAnsi="Times New Roman"/>
                <w:b/>
                <w:bCs/>
                <w:sz w:val="20"/>
                <w:szCs w:val="20"/>
                <w:lang w:eastAsia="ru-RU"/>
              </w:rPr>
              <w:br/>
            </w:r>
            <w:r w:rsidRPr="008B3AD3">
              <w:rPr>
                <w:rFonts w:ascii="Times New Roman" w:hAnsi="Times New Roman"/>
                <w:b/>
                <w:bCs/>
                <w:sz w:val="20"/>
                <w:szCs w:val="20"/>
                <w:lang w:eastAsia="ru-RU"/>
              </w:rPr>
              <w:t>(направление Стратегии «Развитие транспортно-логистического потенциала Свердловской области»)</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Проведение категорирования транспортных средств (автобусов), работающих на регулярных пассажирских маршрутах</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(2017–2018);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доля категорированных транспортных сре</w:t>
            </w:r>
            <w:r w:rsidR="0009466F">
              <w:rPr>
                <w:rFonts w:ascii="Times New Roman" w:hAnsi="Times New Roman"/>
                <w:sz w:val="20"/>
                <w:szCs w:val="20"/>
                <w:lang w:eastAsia="ru-RU"/>
              </w:rPr>
              <w:t>дств (автобусов), работающих на </w:t>
            </w:r>
            <w:r w:rsidRPr="008B3AD3">
              <w:rPr>
                <w:rFonts w:ascii="Times New Roman" w:hAnsi="Times New Roman"/>
                <w:sz w:val="20"/>
                <w:szCs w:val="20"/>
                <w:lang w:eastAsia="ru-RU"/>
              </w:rPr>
              <w:t>регулярных пассажирских маршрутах, от общего числа автобусов, выполняющих регулярные пассажирские перевозки</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271" w:type="pct"/>
            <w:shd w:val="clear" w:color="auto" w:fill="auto"/>
          </w:tcPr>
          <w:p w:rsidR="009C38F0" w:rsidRPr="00FE5B3B"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7,08</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101,1</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Министерство </w:t>
            </w:r>
            <w:r w:rsidRPr="00366518">
              <w:rPr>
                <w:rFonts w:ascii="Times New Roman" w:hAnsi="Times New Roman"/>
                <w:sz w:val="20"/>
                <w:szCs w:val="20"/>
                <w:lang w:eastAsia="ru-RU"/>
              </w:rPr>
              <w:t>транспорта и дорожного хозяйства Свердловской области</w:t>
            </w: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 xml:space="preserve">Разработка и утверждение планов мероприятий по обеспечению транспортной безопасности автовокзалов, железнодорожных вокзалов и аэропорта Кольцово </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1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(2017–2018)</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2</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удельный вес утвержденных планов мероприятий по обеспечению транспортной безопасности автовокзалов, железнодорожных вокзалов и гражданских аэропортов от общего числа пассажирских транспортных узлов</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процентов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271" w:type="pct"/>
            <w:shd w:val="clear" w:color="auto" w:fill="auto"/>
          </w:tcPr>
          <w:p w:rsidR="009C38F0" w:rsidRPr="00FE5B3B"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77</w:t>
            </w:r>
          </w:p>
        </w:tc>
        <w:tc>
          <w:tcPr>
            <w:tcW w:w="393" w:type="pct"/>
            <w:gridSpan w:val="2"/>
            <w:shd w:val="clear" w:color="auto" w:fill="auto"/>
          </w:tcPr>
          <w:p w:rsidR="009C38F0" w:rsidRPr="00FE5B3B" w:rsidRDefault="003D512C" w:rsidP="009C38F0">
            <w:pPr>
              <w:spacing w:after="0" w:line="240" w:lineRule="auto"/>
              <w:jc w:val="center"/>
              <w:rPr>
                <w:rFonts w:ascii="Times New Roman" w:hAnsi="Times New Roman"/>
                <w:sz w:val="20"/>
                <w:szCs w:val="20"/>
              </w:rPr>
            </w:pPr>
            <w:r>
              <w:rPr>
                <w:rFonts w:ascii="Times New Roman" w:hAnsi="Times New Roman"/>
                <w:sz w:val="20"/>
                <w:szCs w:val="20"/>
              </w:rPr>
              <w:t>110,0</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Министерство транспорта и дорожного хозяйства Свердловской области</w:t>
            </w: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Развитие и обеспечение эксплуатации автоматической системы фото-, видеофиксации нарушений правил дорожного движения на территории Свердловской области</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(2017–2018);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3</w:t>
            </w:r>
          </w:p>
        </w:tc>
        <w:tc>
          <w:tcPr>
            <w:tcW w:w="860"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снижение количества дорожно-транспортных происшествий по вине водителей транспортных средств на территории Свердловской области по отношению к предыдущему периоду</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w:t>
            </w:r>
          </w:p>
        </w:tc>
        <w:tc>
          <w:tcPr>
            <w:tcW w:w="271" w:type="pct"/>
            <w:shd w:val="clear" w:color="auto" w:fill="auto"/>
          </w:tcPr>
          <w:p w:rsidR="009C38F0" w:rsidRPr="00E20961" w:rsidRDefault="009C38F0" w:rsidP="003D512C">
            <w:pPr>
              <w:spacing w:after="0" w:line="240" w:lineRule="auto"/>
              <w:jc w:val="center"/>
              <w:rPr>
                <w:rFonts w:ascii="Times New Roman" w:hAnsi="Times New Roman"/>
                <w:sz w:val="20"/>
                <w:szCs w:val="20"/>
              </w:rPr>
            </w:pPr>
            <w:r>
              <w:rPr>
                <w:rFonts w:ascii="Times New Roman" w:hAnsi="Times New Roman"/>
                <w:sz w:val="20"/>
                <w:szCs w:val="20"/>
              </w:rPr>
              <w:t>14,</w:t>
            </w:r>
            <w:r w:rsidR="003D512C">
              <w:rPr>
                <w:rFonts w:ascii="Times New Roman" w:hAnsi="Times New Roman"/>
                <w:sz w:val="20"/>
                <w:szCs w:val="20"/>
              </w:rPr>
              <w:t>6</w:t>
            </w:r>
          </w:p>
        </w:tc>
        <w:tc>
          <w:tcPr>
            <w:tcW w:w="393" w:type="pct"/>
            <w:gridSpan w:val="2"/>
            <w:shd w:val="clear" w:color="auto" w:fill="auto"/>
          </w:tcPr>
          <w:p w:rsidR="009C38F0" w:rsidRPr="00E20961" w:rsidRDefault="003D512C" w:rsidP="009C38F0">
            <w:pPr>
              <w:spacing w:after="0" w:line="240" w:lineRule="auto"/>
              <w:jc w:val="center"/>
              <w:rPr>
                <w:rFonts w:ascii="Times New Roman" w:hAnsi="Times New Roman"/>
                <w:sz w:val="20"/>
                <w:szCs w:val="20"/>
              </w:rPr>
            </w:pPr>
            <w:r>
              <w:rPr>
                <w:rFonts w:ascii="Times New Roman" w:hAnsi="Times New Roman"/>
                <w:sz w:val="20"/>
                <w:szCs w:val="20"/>
              </w:rPr>
              <w:t>в 1,5 раза</w:t>
            </w:r>
          </w:p>
        </w:tc>
        <w:tc>
          <w:tcPr>
            <w:tcW w:w="614" w:type="pct"/>
            <w:gridSpan w:val="2"/>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Министерство транспорта и дорожного хозяйства Свердловской области, ГБУ СО «Оператор электронного правительства»</w:t>
            </w:r>
          </w:p>
        </w:tc>
        <w:tc>
          <w:tcPr>
            <w:tcW w:w="563" w:type="pct"/>
            <w:shd w:val="clear" w:color="auto" w:fill="auto"/>
          </w:tcPr>
          <w:p w:rsidR="009C38F0" w:rsidRPr="00E20961" w:rsidRDefault="0009466F" w:rsidP="0009466F">
            <w:pPr>
              <w:spacing w:after="0" w:line="240" w:lineRule="auto"/>
              <w:rPr>
                <w:rFonts w:ascii="Times New Roman" w:hAnsi="Times New Roman"/>
                <w:sz w:val="20"/>
                <w:szCs w:val="20"/>
              </w:rPr>
            </w:pPr>
            <w:r>
              <w:rPr>
                <w:rFonts w:ascii="Times New Roman" w:hAnsi="Times New Roman"/>
                <w:sz w:val="20"/>
                <w:szCs w:val="20"/>
              </w:rPr>
              <w:t>П</w:t>
            </w:r>
            <w:r w:rsidR="009C38F0" w:rsidRPr="00FE3EB2">
              <w:rPr>
                <w:rFonts w:ascii="Times New Roman" w:hAnsi="Times New Roman"/>
                <w:sz w:val="20"/>
                <w:szCs w:val="20"/>
              </w:rPr>
              <w:t>ереход на оказание услуг по предоставлению фото и видеоматериалов с информацией в</w:t>
            </w:r>
            <w:r>
              <w:rPr>
                <w:rFonts w:ascii="Times New Roman" w:hAnsi="Times New Roman"/>
                <w:sz w:val="20"/>
                <w:szCs w:val="20"/>
              </w:rPr>
              <w:t> </w:t>
            </w:r>
            <w:r w:rsidR="009C38F0" w:rsidRPr="00FE3EB2">
              <w:rPr>
                <w:rFonts w:ascii="Times New Roman" w:hAnsi="Times New Roman"/>
                <w:sz w:val="20"/>
                <w:szCs w:val="20"/>
              </w:rPr>
              <w:t>области дорожного движения на условиях государственно-частного партнерства</w:t>
            </w:r>
            <w:r w:rsidR="009C38F0">
              <w:rPr>
                <w:rFonts w:ascii="Times New Roman" w:hAnsi="Times New Roman"/>
                <w:sz w:val="20"/>
                <w:szCs w:val="20"/>
              </w:rPr>
              <w:t xml:space="preserve"> </w:t>
            </w:r>
            <w:r w:rsidR="009C38F0" w:rsidRPr="00FE3EB2">
              <w:rPr>
                <w:rFonts w:ascii="Times New Roman" w:hAnsi="Times New Roman"/>
                <w:sz w:val="20"/>
                <w:szCs w:val="20"/>
              </w:rPr>
              <w:t xml:space="preserve">позволил достичь увеличения числа работающих комплексов фиксации нарушений правил дорожного движения, снизить затраты на внедрение и эксплуатацию комплексов </w:t>
            </w:r>
            <w:r w:rsidR="009C38F0">
              <w:rPr>
                <w:rFonts w:ascii="Times New Roman" w:hAnsi="Times New Roman"/>
                <w:sz w:val="20"/>
                <w:szCs w:val="20"/>
              </w:rPr>
              <w:t>фото и видео фиксации</w:t>
            </w:r>
            <w:r w:rsidR="009C38F0" w:rsidRPr="00FE3EB2">
              <w:rPr>
                <w:rFonts w:ascii="Times New Roman" w:hAnsi="Times New Roman"/>
                <w:sz w:val="20"/>
                <w:szCs w:val="20"/>
              </w:rPr>
              <w:t xml:space="preserve"> и пе</w:t>
            </w:r>
            <w:r w:rsidR="009C38F0">
              <w:rPr>
                <w:rFonts w:ascii="Times New Roman" w:hAnsi="Times New Roman"/>
                <w:sz w:val="20"/>
                <w:szCs w:val="20"/>
              </w:rPr>
              <w:t>ревыполнить плановый показатель</w:t>
            </w:r>
            <w:r>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Default="009C38F0" w:rsidP="00BF0F20">
            <w:pPr>
              <w:spacing w:after="0" w:line="240" w:lineRule="auto"/>
              <w:rPr>
                <w:rFonts w:ascii="Times New Roman" w:hAnsi="Times New Roman"/>
                <w:sz w:val="20"/>
                <w:szCs w:val="20"/>
              </w:rPr>
            </w:pPr>
            <w:r w:rsidRPr="00FE3EB2">
              <w:rPr>
                <w:rFonts w:ascii="Times New Roman" w:hAnsi="Times New Roman"/>
                <w:sz w:val="20"/>
                <w:szCs w:val="20"/>
              </w:rPr>
              <w:t xml:space="preserve">Реализация мероприятий по развитию системы автоматической фотовидеофиксации административных правонарушений в области дорожного движения в Свердловской области в 2017 году позволила достичь значительного снижения аварийности на автодорогах Свердловской области, и общей культуры вождения. По данным МВД России снижение по количеству ДТП к аналогичному периоду прошлого года составило </w:t>
            </w:r>
            <w:r w:rsidR="00BF0F20">
              <w:rPr>
                <w:rFonts w:ascii="Times New Roman" w:hAnsi="Times New Roman"/>
                <w:sz w:val="20"/>
                <w:szCs w:val="20"/>
              </w:rPr>
              <w:t xml:space="preserve">– </w:t>
            </w:r>
            <w:r w:rsidRPr="00FE3EB2">
              <w:rPr>
                <w:rFonts w:ascii="Times New Roman" w:hAnsi="Times New Roman"/>
                <w:sz w:val="20"/>
                <w:szCs w:val="20"/>
              </w:rPr>
              <w:t xml:space="preserve">14,56%, смертности </w:t>
            </w:r>
            <w:r w:rsidR="00BF0F20">
              <w:rPr>
                <w:rFonts w:ascii="Times New Roman" w:hAnsi="Times New Roman"/>
                <w:sz w:val="20"/>
                <w:szCs w:val="20"/>
              </w:rPr>
              <w:t>–</w:t>
            </w:r>
            <w:r w:rsidRPr="00FE3EB2">
              <w:rPr>
                <w:rFonts w:ascii="Times New Roman" w:hAnsi="Times New Roman"/>
                <w:sz w:val="20"/>
                <w:szCs w:val="20"/>
              </w:rPr>
              <w:t xml:space="preserve"> 22%, раненых </w:t>
            </w:r>
            <w:r w:rsidR="00BF0F20">
              <w:rPr>
                <w:rFonts w:ascii="Times New Roman" w:hAnsi="Times New Roman"/>
                <w:sz w:val="20"/>
                <w:szCs w:val="20"/>
              </w:rPr>
              <w:t xml:space="preserve">– </w:t>
            </w:r>
            <w:r w:rsidRPr="00FE3EB2">
              <w:rPr>
                <w:rFonts w:ascii="Times New Roman" w:hAnsi="Times New Roman"/>
                <w:sz w:val="20"/>
                <w:szCs w:val="20"/>
              </w:rPr>
              <w:t>12,6%. Общее количество вынесенных постановлений за 2017 год составило 1 663 313 постановлений, наложенных штрафов – 1 250 620 500 рублей, в отчетном периоде было взыскано денежных средств на о</w:t>
            </w:r>
            <w:r>
              <w:rPr>
                <w:rFonts w:ascii="Times New Roman" w:hAnsi="Times New Roman"/>
                <w:sz w:val="20"/>
                <w:szCs w:val="20"/>
              </w:rPr>
              <w:t>бщую сумму – 633 539 664 рублей</w:t>
            </w:r>
            <w:r w:rsidR="0009466F">
              <w:rPr>
                <w:rFonts w:ascii="Times New Roman" w:hAnsi="Times New Roman"/>
                <w:sz w:val="20"/>
                <w:szCs w:val="20"/>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shd w:val="clear" w:color="auto" w:fill="auto"/>
          </w:tcPr>
          <w:p w:rsidR="009C38F0" w:rsidRPr="00E20961" w:rsidRDefault="009C38F0" w:rsidP="009C38F0">
            <w:pPr>
              <w:spacing w:after="0" w:line="240" w:lineRule="auto"/>
              <w:jc w:val="center"/>
              <w:rPr>
                <w:rFonts w:ascii="Times New Roman" w:hAnsi="Times New Roman"/>
                <w:sz w:val="20"/>
                <w:szCs w:val="20"/>
              </w:rPr>
            </w:pPr>
            <w:r w:rsidRPr="008B3AD3">
              <w:rPr>
                <w:rFonts w:ascii="Times New Roman" w:hAnsi="Times New Roman"/>
                <w:b/>
                <w:bCs/>
                <w:sz w:val="20"/>
                <w:szCs w:val="20"/>
                <w:lang w:eastAsia="ru-RU"/>
              </w:rPr>
              <w:t xml:space="preserve">Задача 6. Снижение влияния транспорта на загрязнение окружающей среды </w:t>
            </w:r>
            <w:r>
              <w:rPr>
                <w:rFonts w:ascii="Times New Roman" w:hAnsi="Times New Roman"/>
                <w:b/>
                <w:bCs/>
                <w:sz w:val="20"/>
                <w:szCs w:val="20"/>
                <w:lang w:eastAsia="ru-RU"/>
              </w:rPr>
              <w:br/>
            </w:r>
            <w:r w:rsidRPr="008B3AD3">
              <w:rPr>
                <w:rFonts w:ascii="Times New Roman" w:hAnsi="Times New Roman"/>
                <w:b/>
                <w:bCs/>
                <w:sz w:val="20"/>
                <w:szCs w:val="20"/>
                <w:lang w:eastAsia="ru-RU"/>
              </w:rPr>
              <w:t>(направление Стратегии «Развитие транспортно-логистического потенциала Свердловской области»)</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shd w:val="clear" w:color="auto" w:fill="auto"/>
          </w:tcPr>
          <w:p w:rsidR="009C38F0" w:rsidRPr="008B3AD3" w:rsidRDefault="009C38F0" w:rsidP="009C38F0">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Приобретение низкопольных автобусов, работающих на газомоторном топливе</w:t>
            </w:r>
          </w:p>
        </w:tc>
        <w:tc>
          <w:tcPr>
            <w:tcW w:w="381"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1 этап </w:t>
            </w:r>
            <w:r w:rsidRPr="008B3AD3">
              <w:rPr>
                <w:rFonts w:ascii="Times New Roman" w:hAnsi="Times New Roman"/>
                <w:sz w:val="20"/>
                <w:szCs w:val="20"/>
                <w:lang w:eastAsia="ru-RU"/>
              </w:rPr>
              <w:br w:type="page"/>
              <w:t>(2017–2018);</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 этап</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br w:type="page"/>
              <w:t>(2019–2024)</w:t>
            </w:r>
            <w:r w:rsidRPr="008B3AD3">
              <w:rPr>
                <w:rFonts w:ascii="Times New Roman" w:hAnsi="Times New Roman"/>
                <w:sz w:val="20"/>
                <w:szCs w:val="20"/>
                <w:lang w:eastAsia="ru-RU"/>
              </w:rPr>
              <w:br w:type="page"/>
              <w:t>;</w:t>
            </w:r>
          </w:p>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 xml:space="preserve">3 этап </w:t>
            </w:r>
            <w:r w:rsidRPr="008B3AD3">
              <w:rPr>
                <w:rFonts w:ascii="Times New Roman" w:hAnsi="Times New Roman"/>
                <w:sz w:val="20"/>
                <w:szCs w:val="20"/>
                <w:lang w:eastAsia="ru-RU"/>
              </w:rPr>
              <w:br w:type="page"/>
              <w:t>(2025–2030)</w:t>
            </w:r>
          </w:p>
        </w:tc>
        <w:tc>
          <w:tcPr>
            <w:tcW w:w="282"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5</w:t>
            </w:r>
          </w:p>
        </w:tc>
        <w:tc>
          <w:tcPr>
            <w:tcW w:w="860" w:type="pct"/>
            <w:shd w:val="clear" w:color="auto" w:fill="auto"/>
          </w:tcPr>
          <w:p w:rsidR="009C38F0" w:rsidRPr="008B3AD3" w:rsidRDefault="009C38F0" w:rsidP="0009466F">
            <w:pPr>
              <w:spacing w:after="0" w:line="240" w:lineRule="auto"/>
              <w:rPr>
                <w:rFonts w:ascii="Times New Roman" w:hAnsi="Times New Roman"/>
                <w:sz w:val="20"/>
                <w:szCs w:val="20"/>
                <w:lang w:eastAsia="ru-RU"/>
              </w:rPr>
            </w:pPr>
            <w:r w:rsidRPr="008B3AD3">
              <w:rPr>
                <w:rFonts w:ascii="Times New Roman" w:hAnsi="Times New Roman"/>
                <w:sz w:val="20"/>
                <w:szCs w:val="20"/>
                <w:lang w:eastAsia="ru-RU"/>
              </w:rPr>
              <w:t>количество приобретенных автобусов, работающих на</w:t>
            </w:r>
            <w:r w:rsidR="0009466F">
              <w:rPr>
                <w:rFonts w:ascii="Times New Roman" w:hAnsi="Times New Roman"/>
                <w:sz w:val="20"/>
                <w:szCs w:val="20"/>
                <w:lang w:eastAsia="ru-RU"/>
              </w:rPr>
              <w:t> </w:t>
            </w:r>
            <w:r w:rsidRPr="008B3AD3">
              <w:rPr>
                <w:rFonts w:ascii="Times New Roman" w:hAnsi="Times New Roman"/>
                <w:sz w:val="20"/>
                <w:szCs w:val="20"/>
                <w:lang w:eastAsia="ru-RU"/>
              </w:rPr>
              <w:t>газомоторном топливе</w:t>
            </w:r>
          </w:p>
        </w:tc>
        <w:tc>
          <w:tcPr>
            <w:tcW w:w="383" w:type="pct"/>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sidRPr="008B3AD3">
              <w:rPr>
                <w:rFonts w:ascii="Times New Roman" w:hAnsi="Times New Roman"/>
                <w:sz w:val="20"/>
                <w:szCs w:val="20"/>
                <w:lang w:eastAsia="ru-RU"/>
              </w:rPr>
              <w:t>единиц</w:t>
            </w:r>
          </w:p>
        </w:tc>
        <w:tc>
          <w:tcPr>
            <w:tcW w:w="282" w:type="pct"/>
            <w:gridSpan w:val="2"/>
            <w:shd w:val="clear" w:color="auto" w:fill="auto"/>
          </w:tcPr>
          <w:p w:rsidR="009C38F0" w:rsidRPr="008B3AD3" w:rsidRDefault="009C38F0" w:rsidP="009C38F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271" w:type="pct"/>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60</w:t>
            </w:r>
          </w:p>
        </w:tc>
        <w:tc>
          <w:tcPr>
            <w:tcW w:w="393" w:type="pct"/>
            <w:gridSpan w:val="2"/>
            <w:shd w:val="clear" w:color="auto" w:fill="auto"/>
          </w:tcPr>
          <w:p w:rsidR="009C38F0" w:rsidRPr="00E20961" w:rsidRDefault="009C38F0" w:rsidP="009C38F0">
            <w:pPr>
              <w:spacing w:after="0" w:line="240" w:lineRule="auto"/>
              <w:jc w:val="center"/>
              <w:rPr>
                <w:rFonts w:ascii="Times New Roman" w:hAnsi="Times New Roman"/>
                <w:sz w:val="20"/>
                <w:szCs w:val="20"/>
              </w:rPr>
            </w:pPr>
            <w:r>
              <w:rPr>
                <w:rFonts w:ascii="Times New Roman" w:hAnsi="Times New Roman"/>
                <w:sz w:val="20"/>
                <w:szCs w:val="20"/>
              </w:rPr>
              <w:t>120</w:t>
            </w:r>
            <w:r w:rsidR="003D512C">
              <w:rPr>
                <w:rFonts w:ascii="Times New Roman" w:hAnsi="Times New Roman"/>
                <w:sz w:val="20"/>
                <w:szCs w:val="20"/>
              </w:rPr>
              <w:t>,0</w:t>
            </w:r>
          </w:p>
        </w:tc>
        <w:tc>
          <w:tcPr>
            <w:tcW w:w="614" w:type="pct"/>
            <w:gridSpan w:val="2"/>
            <w:shd w:val="clear" w:color="auto" w:fill="auto"/>
          </w:tcPr>
          <w:p w:rsidR="009C38F0" w:rsidRPr="00E20961" w:rsidRDefault="009C38F0" w:rsidP="0009466F">
            <w:pPr>
              <w:spacing w:after="0" w:line="240" w:lineRule="auto"/>
              <w:rPr>
                <w:rFonts w:ascii="Times New Roman" w:hAnsi="Times New Roman"/>
                <w:sz w:val="20"/>
                <w:szCs w:val="20"/>
              </w:rPr>
            </w:pPr>
            <w:r w:rsidRPr="008B3AD3">
              <w:rPr>
                <w:rFonts w:ascii="Times New Roman" w:hAnsi="Times New Roman"/>
                <w:sz w:val="20"/>
                <w:szCs w:val="20"/>
                <w:lang w:eastAsia="ru-RU"/>
              </w:rPr>
              <w:t xml:space="preserve">Министерство </w:t>
            </w:r>
            <w:r w:rsidRPr="00366518">
              <w:rPr>
                <w:rFonts w:ascii="Times New Roman" w:hAnsi="Times New Roman"/>
                <w:sz w:val="20"/>
                <w:szCs w:val="20"/>
                <w:lang w:eastAsia="ru-RU"/>
              </w:rPr>
              <w:t>транспорта и дорожного хозяйства Свердловской</w:t>
            </w:r>
            <w:r w:rsidRPr="008B3AD3">
              <w:rPr>
                <w:rFonts w:ascii="Times New Roman" w:hAnsi="Times New Roman"/>
                <w:sz w:val="20"/>
                <w:szCs w:val="20"/>
                <w:lang w:eastAsia="ru-RU"/>
              </w:rPr>
              <w:t xml:space="preserve"> области во взаимодействии с органами местного самоуправления муниципальных образований, расположенных на территории Свердловской области (по согласованию)</w:t>
            </w:r>
          </w:p>
        </w:tc>
        <w:tc>
          <w:tcPr>
            <w:tcW w:w="563" w:type="pct"/>
            <w:shd w:val="clear" w:color="auto" w:fill="auto"/>
          </w:tcPr>
          <w:p w:rsidR="009C38F0" w:rsidRPr="00E20961" w:rsidRDefault="009C38F0" w:rsidP="009C38F0">
            <w:pPr>
              <w:spacing w:after="0" w:line="240" w:lineRule="auto"/>
              <w:rPr>
                <w:rFonts w:ascii="Times New Roman" w:hAnsi="Times New Roman"/>
                <w:sz w:val="20"/>
                <w:szCs w:val="20"/>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142"/>
              <w:rPr>
                <w:rFonts w:ascii="Times New Roman" w:hAnsi="Times New Roman"/>
                <w:sz w:val="20"/>
                <w:szCs w:val="20"/>
              </w:rPr>
            </w:pPr>
          </w:p>
        </w:tc>
        <w:tc>
          <w:tcPr>
            <w:tcW w:w="4773" w:type="pct"/>
            <w:gridSpan w:val="13"/>
            <w:shd w:val="clear" w:color="auto" w:fill="auto"/>
          </w:tcPr>
          <w:p w:rsidR="009C38F0" w:rsidRPr="00E20961" w:rsidRDefault="009C38F0" w:rsidP="003F0417">
            <w:pPr>
              <w:spacing w:after="0" w:line="240" w:lineRule="auto"/>
              <w:rPr>
                <w:rFonts w:ascii="Times New Roman" w:hAnsi="Times New Roman"/>
                <w:sz w:val="20"/>
                <w:szCs w:val="20"/>
              </w:rPr>
            </w:pPr>
            <w:r w:rsidRPr="00965B59">
              <w:rPr>
                <w:rFonts w:ascii="Times New Roman" w:hAnsi="Times New Roman"/>
                <w:sz w:val="20"/>
                <w:szCs w:val="20"/>
              </w:rPr>
              <w:t>Осуществлена закупка подвижного состава в 2017 году. Показатель выполнен, в связи с наличием субсидирования производителей на федеральном уровне значение пл</w:t>
            </w:r>
            <w:r w:rsidR="003F0417">
              <w:rPr>
                <w:rFonts w:ascii="Times New Roman" w:hAnsi="Times New Roman"/>
                <w:sz w:val="20"/>
                <w:szCs w:val="20"/>
              </w:rPr>
              <w:t xml:space="preserve">анового показателя превышено на </w:t>
            </w:r>
            <w:r w:rsidRPr="00965B59">
              <w:rPr>
                <w:rFonts w:ascii="Times New Roman" w:hAnsi="Times New Roman"/>
                <w:sz w:val="20"/>
                <w:szCs w:val="20"/>
              </w:rPr>
              <w:t>20% по сравнению с плановым</w:t>
            </w:r>
            <w:r w:rsidR="0009466F">
              <w:rPr>
                <w:rFonts w:ascii="Times New Roman" w:hAnsi="Times New Roman"/>
                <w:sz w:val="20"/>
                <w:szCs w:val="20"/>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Pr="00972E74" w:rsidRDefault="009C38F0" w:rsidP="009C38F0">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Направление социально-экономической политики Свердловской области на 2016–2030 годы «Устойчивое экологическое развитие территорий Свердловской области» Целью реализации направления является снижение негативного воздействия хозяйственной </w:t>
            </w:r>
            <w:r>
              <w:rPr>
                <w:rFonts w:ascii="Times New Roman" w:hAnsi="Times New Roman"/>
                <w:b/>
                <w:sz w:val="20"/>
                <w:szCs w:val="20"/>
                <w:lang w:eastAsia="ru-RU"/>
              </w:rPr>
              <w:br/>
              <w:t>и иной деятельности на окружающую среду</w:t>
            </w:r>
            <w:r w:rsidR="001306BD">
              <w:rPr>
                <w:rFonts w:ascii="Times New Roman" w:hAnsi="Times New Roman"/>
                <w:b/>
                <w:sz w:val="20"/>
                <w:szCs w:val="20"/>
                <w:lang w:eastAsia="ru-RU"/>
              </w:rPr>
              <w:t>.</w:t>
            </w:r>
          </w:p>
        </w:tc>
      </w:tr>
      <w:tr w:rsidR="009C38F0"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3596" w:type="pct"/>
            <w:gridSpan w:val="10"/>
          </w:tcPr>
          <w:p w:rsidR="009C38F0" w:rsidRDefault="009C38F0" w:rsidP="009C38F0">
            <w:pPr>
              <w:spacing w:after="0" w:line="240" w:lineRule="auto"/>
              <w:rPr>
                <w:rFonts w:ascii="Times New Roman" w:hAnsi="Times New Roman"/>
                <w:b/>
                <w:sz w:val="20"/>
                <w:szCs w:val="20"/>
                <w:lang w:eastAsia="ru-RU"/>
              </w:rPr>
            </w:pPr>
            <w:r w:rsidRPr="00972E74">
              <w:rPr>
                <w:rFonts w:ascii="Times New Roman" w:hAnsi="Times New Roman"/>
                <w:b/>
                <w:sz w:val="20"/>
                <w:szCs w:val="20"/>
                <w:lang w:eastAsia="ru-RU"/>
              </w:rPr>
              <w:t>Проект «Чистая среда»</w:t>
            </w:r>
            <w:r>
              <w:rPr>
                <w:rFonts w:ascii="Times New Roman" w:hAnsi="Times New Roman"/>
                <w:b/>
                <w:sz w:val="20"/>
                <w:szCs w:val="20"/>
                <w:lang w:eastAsia="ru-RU"/>
              </w:rPr>
              <w:t xml:space="preserve"> </w:t>
            </w:r>
            <w:r w:rsidRPr="00EB4298">
              <w:rPr>
                <w:rFonts w:ascii="Times New Roman" w:hAnsi="Times New Roman"/>
                <w:b/>
                <w:sz w:val="20"/>
                <w:szCs w:val="20"/>
                <w:lang w:eastAsia="ru-RU"/>
              </w:rPr>
              <w:t>Стратегии социально-экономического развития Свердловской области</w:t>
            </w:r>
            <w:r>
              <w:rPr>
                <w:rFonts w:ascii="Times New Roman" w:hAnsi="Times New Roman"/>
                <w:b/>
                <w:sz w:val="20"/>
                <w:szCs w:val="20"/>
                <w:lang w:eastAsia="ru-RU"/>
              </w:rPr>
              <w:t xml:space="preserve"> 2016–2030 годы.</w:t>
            </w:r>
          </w:p>
          <w:p w:rsidR="009C38F0" w:rsidRPr="004B75E7" w:rsidRDefault="009C38F0" w:rsidP="009C38F0">
            <w:pPr>
              <w:spacing w:after="0" w:line="240" w:lineRule="auto"/>
              <w:rPr>
                <w:rFonts w:ascii="Times New Roman" w:hAnsi="Times New Roman"/>
                <w:sz w:val="20"/>
                <w:szCs w:val="20"/>
                <w:lang w:eastAsia="ru-RU"/>
              </w:rPr>
            </w:pPr>
            <w:r w:rsidRPr="004B75E7">
              <w:rPr>
                <w:rFonts w:ascii="Times New Roman" w:hAnsi="Times New Roman"/>
                <w:sz w:val="20"/>
                <w:szCs w:val="20"/>
                <w:lang w:eastAsia="ru-RU"/>
              </w:rPr>
              <w:t>Проект реализуется в рамках следующих государственных программ Свердловской области:</w:t>
            </w:r>
            <w:r w:rsidRPr="004B75E7">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4B75E7">
              <w:rPr>
                <w:rFonts w:ascii="Times New Roman" w:hAnsi="Times New Roman"/>
                <w:sz w:val="20"/>
                <w:szCs w:val="20"/>
                <w:lang w:eastAsia="ru-RU"/>
              </w:rPr>
              <w:t>1) «</w:t>
            </w:r>
            <w:r w:rsidRPr="00366518">
              <w:rPr>
                <w:rFonts w:ascii="Times New Roman" w:hAnsi="Times New Roman"/>
                <w:sz w:val="20"/>
                <w:szCs w:val="20"/>
                <w:lang w:eastAsia="ru-RU"/>
              </w:rPr>
              <w:t>Обеспечение рационального и безопасного природопользования на территории Свердловской области до 2024 года» (утверждена постановлением Правительства Свердловской области от 21.10.2013 № 1269-ПП);</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2) «Развитие жилищно-коммунального хозяйства и повышение энергетической эффективности в Свердловской области до</w:t>
            </w:r>
            <w:r w:rsidR="0009466F">
              <w:rPr>
                <w:rFonts w:ascii="Times New Roman" w:hAnsi="Times New Roman"/>
                <w:sz w:val="20"/>
                <w:szCs w:val="20"/>
                <w:lang w:eastAsia="ru-RU"/>
              </w:rPr>
              <w:t> </w:t>
            </w:r>
            <w:r w:rsidRPr="00366518">
              <w:rPr>
                <w:rFonts w:ascii="Times New Roman" w:hAnsi="Times New Roman"/>
                <w:sz w:val="20"/>
                <w:szCs w:val="20"/>
                <w:lang w:eastAsia="ru-RU"/>
              </w:rPr>
              <w:t>2024 года» (утверждена постановлением Правительства Свердловской области от 29.10.2013 № 1330-ПП);</w:t>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br w:type="page"/>
              <w:t>3) «Развитие лесного хозяйства на территории Свердловской области до 2024 года» (утверждена постановлением Правительства Свердловской области от 24.10.2013 № 1298-ПП «Об утверждении государственной программы Свердловской области «Развитие лесного хозяйства на территории Свердловской области до 2024 года»);</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4) «Обеспечение эпизоотического и ветеринарно-санитарного благополучия Свердловской области до 2024 года» (утверждена постановлением Правительства Свердловской области от 24.10.2013 №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2024 года»);</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5) «Охрана, надзор и регулирование использования животного мира Свердловской области до 2024 года» (утверждена постановлением Правительства Свердловской области от 21.10.2013 № 1273-ПП «Об утверждении государственной программы Свердловской области «Охрана, надзор и регулирование использования животно</w:t>
            </w:r>
            <w:r w:rsidR="0009466F">
              <w:rPr>
                <w:rFonts w:ascii="Times New Roman" w:hAnsi="Times New Roman"/>
                <w:sz w:val="20"/>
                <w:szCs w:val="20"/>
                <w:lang w:eastAsia="ru-RU"/>
              </w:rPr>
              <w:t>го мира Свердловской области до </w:t>
            </w:r>
            <w:r w:rsidRPr="00366518">
              <w:rPr>
                <w:rFonts w:ascii="Times New Roman" w:hAnsi="Times New Roman"/>
                <w:sz w:val="20"/>
                <w:szCs w:val="20"/>
                <w:lang w:eastAsia="ru-RU"/>
              </w:rPr>
              <w:t>2024 года»);</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6) «Развитие агропромышленного комплекса и потребительского рынка Свердловской области до 2024 года» (утверждена постановлением Правительства Свердловской области от 23.10.2013 № 1285-ПП);</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7) «Обеспечение общественной безопасности на территории Свердловской области до 2024 года» (утверждена постановлением Правительства Свердловской области от 05.04.2018 № 229-ПП);</w:t>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br w:type="page"/>
              <w:t>8) «Повышение инвестиционной привлекательности Свердловской области до 2024 года» (утверждена постановлением Правительства Свердловской области от 17.11.2014 № 1002-ПП);</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9) «Развитие промышленности и науки на территории Свердловской области до 2024 года» (утверждена</w:t>
            </w:r>
            <w:r w:rsidRPr="004B75E7">
              <w:rPr>
                <w:rFonts w:ascii="Times New Roman" w:hAnsi="Times New Roman"/>
                <w:sz w:val="20"/>
                <w:szCs w:val="20"/>
                <w:lang w:eastAsia="ru-RU"/>
              </w:rPr>
              <w:t xml:space="preserve"> постановлением Правительства Свердловской области от </w:t>
            </w:r>
            <w:r w:rsidRPr="00366518">
              <w:rPr>
                <w:rFonts w:ascii="Times New Roman" w:hAnsi="Times New Roman"/>
                <w:sz w:val="20"/>
                <w:szCs w:val="20"/>
                <w:lang w:eastAsia="ru-RU"/>
              </w:rPr>
              <w:t>24.10.2013 № 1293-ПП);</w:t>
            </w:r>
            <w:r w:rsidRPr="00366518">
              <w:rPr>
                <w:rFonts w:ascii="Times New Roman" w:hAnsi="Times New Roman"/>
                <w:sz w:val="20"/>
                <w:szCs w:val="20"/>
                <w:lang w:eastAsia="ru-RU"/>
              </w:rPr>
              <w:br w:type="page"/>
            </w:r>
          </w:p>
          <w:p w:rsidR="009C38F0" w:rsidRPr="00366518" w:rsidRDefault="009C38F0" w:rsidP="009C38F0">
            <w:pPr>
              <w:spacing w:after="0" w:line="240" w:lineRule="auto"/>
              <w:rPr>
                <w:rFonts w:ascii="Times New Roman" w:hAnsi="Times New Roman"/>
                <w:sz w:val="20"/>
                <w:szCs w:val="20"/>
                <w:lang w:eastAsia="ru-RU"/>
              </w:rPr>
            </w:pPr>
            <w:r w:rsidRPr="00366518">
              <w:rPr>
                <w:rFonts w:ascii="Times New Roman" w:hAnsi="Times New Roman"/>
                <w:sz w:val="20"/>
                <w:szCs w:val="20"/>
                <w:lang w:eastAsia="ru-RU"/>
              </w:rPr>
              <w:t>10) «Осуществление государственного регулирования цен (тарифов) на территории Свердловской области до 2024 года» (утверждена постановлением Правительства Свердловской области от 21.10.2013 № 1279-ПП);</w:t>
            </w:r>
          </w:p>
          <w:p w:rsidR="009C38F0" w:rsidRPr="0062559E" w:rsidRDefault="009C38F0" w:rsidP="009C38F0">
            <w:pPr>
              <w:spacing w:after="0" w:line="240" w:lineRule="auto"/>
              <w:rPr>
                <w:rFonts w:ascii="Times New Roman" w:hAnsi="Times New Roman"/>
                <w:color w:val="000000"/>
                <w:sz w:val="20"/>
                <w:szCs w:val="20"/>
                <w:lang w:eastAsia="ru-RU"/>
              </w:rPr>
            </w:pPr>
            <w:r w:rsidRPr="00366518">
              <w:rPr>
                <w:rFonts w:ascii="Times New Roman" w:hAnsi="Times New Roman"/>
                <w:sz w:val="20"/>
                <w:szCs w:val="20"/>
                <w:lang w:eastAsia="ru-RU"/>
              </w:rPr>
              <w:t>11) «Развитие здравоохранения Свердловской области до 2024 года» (утверждена</w:t>
            </w:r>
            <w:r w:rsidRPr="004B75E7">
              <w:rPr>
                <w:rFonts w:ascii="Times New Roman" w:hAnsi="Times New Roman"/>
                <w:sz w:val="20"/>
                <w:szCs w:val="20"/>
                <w:lang w:eastAsia="ru-RU"/>
              </w:rPr>
              <w:t xml:space="preserve"> постановлением Правительства Свердловской области от 21.10.2013 № 1267-ПП)</w:t>
            </w:r>
            <w:r w:rsidR="00C9125F">
              <w:rPr>
                <w:rFonts w:ascii="Times New Roman" w:hAnsi="Times New Roman"/>
                <w:sz w:val="20"/>
                <w:szCs w:val="20"/>
                <w:lang w:eastAsia="ru-RU"/>
              </w:rPr>
              <w:t>.</w:t>
            </w:r>
          </w:p>
        </w:tc>
        <w:tc>
          <w:tcPr>
            <w:tcW w:w="614" w:type="pct"/>
            <w:gridSpan w:val="2"/>
          </w:tcPr>
          <w:p w:rsidR="009C38F0" w:rsidRPr="0062559E" w:rsidRDefault="009C38F0" w:rsidP="009C38F0">
            <w:pPr>
              <w:spacing w:after="0" w:line="240" w:lineRule="auto"/>
              <w:rPr>
                <w:rFonts w:ascii="Times New Roman" w:hAnsi="Times New Roman"/>
                <w:color w:val="000000"/>
                <w:sz w:val="20"/>
                <w:szCs w:val="20"/>
                <w:lang w:eastAsia="ru-RU"/>
              </w:rPr>
            </w:pPr>
            <w:r w:rsidRPr="00972E74">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9C38F0" w:rsidP="009C38F0">
            <w:pPr>
              <w:rPr>
                <w:rFonts w:ascii="Times New Roman" w:hAnsi="Times New Roman"/>
                <w:color w:val="000000"/>
                <w:sz w:val="20"/>
                <w:szCs w:val="20"/>
                <w:lang w:eastAsia="ru-RU"/>
              </w:rPr>
            </w:pPr>
          </w:p>
          <w:p w:rsidR="009C38F0" w:rsidRPr="0062559E" w:rsidRDefault="009C38F0" w:rsidP="009C38F0">
            <w:pPr>
              <w:spacing w:after="0" w:line="240" w:lineRule="auto"/>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contextualSpacing/>
              <w:jc w:val="center"/>
              <w:rPr>
                <w:rFonts w:ascii="Times New Roman" w:hAnsi="Times New Roman"/>
                <w:sz w:val="20"/>
                <w:szCs w:val="20"/>
                <w:lang w:eastAsia="ru-RU"/>
              </w:rPr>
            </w:pPr>
            <w:r w:rsidRPr="00E20961">
              <w:rPr>
                <w:rFonts w:ascii="Times New Roman" w:hAnsi="Times New Roman"/>
                <w:sz w:val="20"/>
                <w:szCs w:val="20"/>
                <w:lang w:eastAsia="ru-RU"/>
              </w:rPr>
              <w:t>1</w:t>
            </w:r>
          </w:p>
        </w:tc>
        <w:tc>
          <w:tcPr>
            <w:tcW w:w="860" w:type="pct"/>
          </w:tcPr>
          <w:p w:rsidR="009C38F0" w:rsidRPr="00E20961" w:rsidRDefault="009C38F0" w:rsidP="009C38F0">
            <w:pPr>
              <w:spacing w:after="0" w:line="240" w:lineRule="auto"/>
              <w:rPr>
                <w:rFonts w:ascii="Times New Roman" w:hAnsi="Times New Roman"/>
                <w:sz w:val="20"/>
                <w:szCs w:val="20"/>
                <w:lang w:eastAsia="ru-RU"/>
              </w:rPr>
            </w:pPr>
            <w:r w:rsidRPr="00E20961">
              <w:rPr>
                <w:rFonts w:ascii="Times New Roman" w:hAnsi="Times New Roman"/>
                <w:sz w:val="20"/>
                <w:szCs w:val="20"/>
                <w:lang w:eastAsia="ru-RU"/>
              </w:rPr>
              <w:t>доля площади Свердловской области, занятая особо охраняемыми природными территориями</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процентов</w:t>
            </w:r>
          </w:p>
        </w:tc>
        <w:tc>
          <w:tcPr>
            <w:tcW w:w="282" w:type="pct"/>
            <w:gridSpan w:val="2"/>
          </w:tcPr>
          <w:p w:rsidR="009C38F0" w:rsidRPr="007E1285"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7,39</w:t>
            </w:r>
          </w:p>
        </w:tc>
        <w:tc>
          <w:tcPr>
            <w:tcW w:w="271" w:type="pct"/>
          </w:tcPr>
          <w:p w:rsidR="009C38F0" w:rsidRPr="007E1285"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6,73</w:t>
            </w:r>
          </w:p>
        </w:tc>
        <w:tc>
          <w:tcPr>
            <w:tcW w:w="393" w:type="pct"/>
            <w:gridSpan w:val="2"/>
          </w:tcPr>
          <w:p w:rsidR="009C38F0" w:rsidRPr="007E1285"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614" w:type="pct"/>
            <w:gridSpan w:val="2"/>
          </w:tcPr>
          <w:p w:rsidR="009C38F0" w:rsidRPr="00E20961" w:rsidRDefault="009C38F0" w:rsidP="009C38F0">
            <w:pPr>
              <w:spacing w:after="0" w:line="240" w:lineRule="auto"/>
              <w:rPr>
                <w:rFonts w:ascii="Times New Roman" w:hAnsi="Times New Roman"/>
                <w:sz w:val="20"/>
                <w:szCs w:val="20"/>
              </w:rPr>
            </w:pPr>
          </w:p>
        </w:tc>
        <w:tc>
          <w:tcPr>
            <w:tcW w:w="563" w:type="pct"/>
          </w:tcPr>
          <w:p w:rsidR="009C38F0" w:rsidRPr="00631AF1" w:rsidRDefault="0009466F" w:rsidP="009C38F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w:t>
            </w:r>
            <w:r w:rsidR="009C38F0" w:rsidRPr="00631AF1">
              <w:rPr>
                <w:rFonts w:ascii="Times New Roman" w:hAnsi="Times New Roman"/>
                <w:color w:val="000000"/>
                <w:sz w:val="20"/>
                <w:szCs w:val="20"/>
                <w:lang w:eastAsia="ru-RU"/>
              </w:rPr>
              <w:t>едостижени</w:t>
            </w:r>
            <w:r w:rsidR="009C38F0">
              <w:rPr>
                <w:rFonts w:ascii="Times New Roman" w:hAnsi="Times New Roman"/>
                <w:color w:val="000000"/>
                <w:sz w:val="20"/>
                <w:szCs w:val="20"/>
                <w:lang w:eastAsia="ru-RU"/>
              </w:rPr>
              <w:t xml:space="preserve">е значения целевого показателя </w:t>
            </w:r>
            <w:r>
              <w:rPr>
                <w:rFonts w:ascii="Times New Roman" w:hAnsi="Times New Roman"/>
                <w:color w:val="000000"/>
                <w:sz w:val="20"/>
                <w:szCs w:val="20"/>
                <w:lang w:eastAsia="ru-RU"/>
              </w:rPr>
              <w:t>связано с </w:t>
            </w:r>
            <w:r w:rsidR="009C38F0" w:rsidRPr="00631AF1">
              <w:rPr>
                <w:rFonts w:ascii="Times New Roman" w:hAnsi="Times New Roman"/>
                <w:color w:val="000000"/>
                <w:sz w:val="20"/>
                <w:szCs w:val="20"/>
                <w:lang w:eastAsia="ru-RU"/>
              </w:rPr>
              <w:t>уменьшением базового значе</w:t>
            </w:r>
            <w:r w:rsidR="009C38F0">
              <w:rPr>
                <w:rFonts w:ascii="Times New Roman" w:hAnsi="Times New Roman"/>
                <w:color w:val="000000"/>
                <w:sz w:val="20"/>
                <w:szCs w:val="20"/>
                <w:lang w:eastAsia="ru-RU"/>
              </w:rPr>
              <w:t>ния данного целевого показателя: в</w:t>
            </w:r>
            <w:r w:rsidR="009C38F0" w:rsidRPr="00631AF1">
              <w:rPr>
                <w:rFonts w:ascii="Times New Roman" w:hAnsi="Times New Roman"/>
                <w:color w:val="000000"/>
                <w:sz w:val="20"/>
                <w:szCs w:val="20"/>
                <w:lang w:eastAsia="ru-RU"/>
              </w:rPr>
              <w:t xml:space="preserve"> 2016 году постановление Правительства Сверд</w:t>
            </w:r>
            <w:r>
              <w:rPr>
                <w:rFonts w:ascii="Times New Roman" w:hAnsi="Times New Roman"/>
                <w:color w:val="000000"/>
                <w:sz w:val="20"/>
                <w:szCs w:val="20"/>
                <w:lang w:eastAsia="ru-RU"/>
              </w:rPr>
              <w:t>ловской области от </w:t>
            </w:r>
            <w:r w:rsidR="009C38F0">
              <w:rPr>
                <w:rFonts w:ascii="Times New Roman" w:hAnsi="Times New Roman"/>
                <w:color w:val="000000"/>
                <w:sz w:val="20"/>
                <w:szCs w:val="20"/>
                <w:lang w:eastAsia="ru-RU"/>
              </w:rPr>
              <w:t xml:space="preserve">17.01.2001 </w:t>
            </w:r>
            <w:r w:rsidR="009C38F0">
              <w:rPr>
                <w:rFonts w:ascii="Times New Roman" w:hAnsi="Times New Roman"/>
                <w:color w:val="000000"/>
                <w:sz w:val="20"/>
                <w:szCs w:val="20"/>
                <w:lang w:eastAsia="ru-RU"/>
              </w:rPr>
              <w:br/>
              <w:t>№ </w:t>
            </w:r>
            <w:r w:rsidR="009C38F0" w:rsidRPr="00631AF1">
              <w:rPr>
                <w:rFonts w:ascii="Times New Roman" w:hAnsi="Times New Roman"/>
                <w:color w:val="000000"/>
                <w:sz w:val="20"/>
                <w:szCs w:val="20"/>
                <w:lang w:eastAsia="ru-RU"/>
              </w:rPr>
              <w:t>41-ПП «Об</w:t>
            </w:r>
            <w:r w:rsidR="009C38F0">
              <w:rPr>
                <w:rFonts w:ascii="Times New Roman" w:hAnsi="Times New Roman"/>
                <w:color w:val="000000"/>
                <w:sz w:val="20"/>
                <w:szCs w:val="20"/>
                <w:lang w:eastAsia="ru-RU"/>
              </w:rPr>
              <w:t> </w:t>
            </w:r>
            <w:r w:rsidR="009C38F0" w:rsidRPr="00631AF1">
              <w:rPr>
                <w:rFonts w:ascii="Times New Roman" w:hAnsi="Times New Roman"/>
                <w:color w:val="000000"/>
                <w:sz w:val="20"/>
                <w:szCs w:val="20"/>
                <w:lang w:eastAsia="ru-RU"/>
              </w:rPr>
              <w:t>установле</w:t>
            </w:r>
            <w:r w:rsidR="009C38F0">
              <w:rPr>
                <w:rFonts w:ascii="Times New Roman" w:hAnsi="Times New Roman"/>
                <w:color w:val="000000"/>
                <w:sz w:val="20"/>
                <w:szCs w:val="20"/>
                <w:lang w:eastAsia="ru-RU"/>
              </w:rPr>
              <w:t>-</w:t>
            </w:r>
            <w:r w:rsidR="009C38F0" w:rsidRPr="00631AF1">
              <w:rPr>
                <w:rFonts w:ascii="Times New Roman" w:hAnsi="Times New Roman"/>
                <w:color w:val="000000"/>
                <w:sz w:val="20"/>
                <w:szCs w:val="20"/>
                <w:lang w:eastAsia="ru-RU"/>
              </w:rPr>
              <w:t xml:space="preserve">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 приведено в соответствие </w:t>
            </w:r>
            <w:r w:rsidR="009C38F0">
              <w:rPr>
                <w:rFonts w:ascii="Times New Roman" w:hAnsi="Times New Roman"/>
                <w:color w:val="000000"/>
                <w:sz w:val="20"/>
                <w:szCs w:val="20"/>
                <w:lang w:eastAsia="ru-RU"/>
              </w:rPr>
              <w:t>федеральным законодательством,</w:t>
            </w:r>
            <w:r w:rsidR="009C38F0" w:rsidRPr="00631AF1">
              <w:rPr>
                <w:rFonts w:ascii="Times New Roman" w:hAnsi="Times New Roman"/>
                <w:color w:val="000000"/>
                <w:sz w:val="20"/>
                <w:szCs w:val="20"/>
                <w:lang w:eastAsia="ru-RU"/>
              </w:rPr>
              <w:t xml:space="preserve"> Закон</w:t>
            </w:r>
            <w:r w:rsidR="009C38F0">
              <w:rPr>
                <w:rFonts w:ascii="Times New Roman" w:hAnsi="Times New Roman"/>
                <w:color w:val="000000"/>
                <w:sz w:val="20"/>
                <w:szCs w:val="20"/>
                <w:lang w:eastAsia="ru-RU"/>
              </w:rPr>
              <w:t>ом</w:t>
            </w:r>
            <w:r w:rsidR="009C38F0" w:rsidRPr="00631AF1">
              <w:rPr>
                <w:rFonts w:ascii="Times New Roman" w:hAnsi="Times New Roman"/>
                <w:color w:val="000000"/>
                <w:sz w:val="20"/>
                <w:szCs w:val="20"/>
                <w:lang w:eastAsia="ru-RU"/>
              </w:rPr>
              <w:t xml:space="preserve"> Свердловской области от</w:t>
            </w:r>
            <w:r w:rsidR="009C38F0">
              <w:rPr>
                <w:rFonts w:ascii="Times New Roman" w:hAnsi="Times New Roman"/>
                <w:color w:val="000000"/>
                <w:sz w:val="20"/>
                <w:szCs w:val="20"/>
                <w:lang w:eastAsia="ru-RU"/>
              </w:rPr>
              <w:t> </w:t>
            </w:r>
            <w:r w:rsidR="009C38F0" w:rsidRPr="00631AF1">
              <w:rPr>
                <w:rFonts w:ascii="Times New Roman" w:hAnsi="Times New Roman"/>
                <w:color w:val="000000"/>
                <w:sz w:val="20"/>
                <w:szCs w:val="20"/>
                <w:lang w:eastAsia="ru-RU"/>
              </w:rPr>
              <w:t xml:space="preserve">21 ноября 2005 года </w:t>
            </w:r>
            <w:r w:rsidR="009C38F0">
              <w:rPr>
                <w:rFonts w:ascii="Times New Roman" w:hAnsi="Times New Roman"/>
                <w:color w:val="000000"/>
                <w:sz w:val="20"/>
                <w:szCs w:val="20"/>
                <w:lang w:eastAsia="ru-RU"/>
              </w:rPr>
              <w:br/>
            </w:r>
            <w:r w:rsidR="009C38F0" w:rsidRPr="00631AF1">
              <w:rPr>
                <w:rFonts w:ascii="Times New Roman" w:hAnsi="Times New Roman"/>
                <w:color w:val="000000"/>
                <w:sz w:val="20"/>
                <w:szCs w:val="20"/>
                <w:lang w:eastAsia="ru-RU"/>
              </w:rPr>
              <w:t>№ 105-ОЗ «Об</w:t>
            </w:r>
            <w:r>
              <w:rPr>
                <w:rFonts w:ascii="Times New Roman" w:hAnsi="Times New Roman"/>
                <w:color w:val="000000"/>
                <w:sz w:val="20"/>
                <w:szCs w:val="20"/>
                <w:lang w:eastAsia="ru-RU"/>
              </w:rPr>
              <w:t> </w:t>
            </w:r>
            <w:r w:rsidR="009C38F0" w:rsidRPr="00631AF1">
              <w:rPr>
                <w:rFonts w:ascii="Times New Roman" w:hAnsi="Times New Roman"/>
                <w:color w:val="000000"/>
                <w:sz w:val="20"/>
                <w:szCs w:val="20"/>
                <w:lang w:eastAsia="ru-RU"/>
              </w:rPr>
              <w:t>особо охраняемых природных территориях областного и</w:t>
            </w:r>
            <w:r>
              <w:rPr>
                <w:rFonts w:ascii="Times New Roman" w:hAnsi="Times New Roman"/>
                <w:color w:val="000000"/>
                <w:sz w:val="20"/>
                <w:szCs w:val="20"/>
                <w:lang w:eastAsia="ru-RU"/>
              </w:rPr>
              <w:t> </w:t>
            </w:r>
            <w:r w:rsidR="009C38F0" w:rsidRPr="00631AF1">
              <w:rPr>
                <w:rFonts w:ascii="Times New Roman" w:hAnsi="Times New Roman"/>
                <w:color w:val="000000"/>
                <w:sz w:val="20"/>
                <w:szCs w:val="20"/>
                <w:lang w:eastAsia="ru-RU"/>
              </w:rPr>
              <w:t>местного з</w:t>
            </w:r>
            <w:r w:rsidR="009C38F0">
              <w:rPr>
                <w:rFonts w:ascii="Times New Roman" w:hAnsi="Times New Roman"/>
                <w:color w:val="000000"/>
                <w:sz w:val="20"/>
                <w:szCs w:val="20"/>
                <w:lang w:eastAsia="ru-RU"/>
              </w:rPr>
              <w:t>начения в Свердловской области».</w:t>
            </w:r>
            <w:r>
              <w:rPr>
                <w:rFonts w:ascii="Times New Roman" w:hAnsi="Times New Roman"/>
                <w:color w:val="000000"/>
                <w:sz w:val="20"/>
                <w:szCs w:val="20"/>
                <w:lang w:eastAsia="ru-RU"/>
              </w:rPr>
              <w:t xml:space="preserve"> </w:t>
            </w:r>
            <w:r w:rsidR="009C38F0" w:rsidRPr="00631AF1">
              <w:rPr>
                <w:rFonts w:ascii="Times New Roman" w:hAnsi="Times New Roman"/>
                <w:color w:val="000000"/>
                <w:sz w:val="20"/>
                <w:szCs w:val="20"/>
                <w:lang w:eastAsia="ru-RU"/>
              </w:rPr>
              <w:t>В частности</w:t>
            </w:r>
            <w:r w:rsidR="009C38F0">
              <w:rPr>
                <w:rFonts w:ascii="Times New Roman" w:hAnsi="Times New Roman"/>
                <w:color w:val="000000"/>
                <w:sz w:val="20"/>
                <w:szCs w:val="20"/>
                <w:lang w:eastAsia="ru-RU"/>
              </w:rPr>
              <w:t>,</w:t>
            </w:r>
            <w:r w:rsidR="009C38F0" w:rsidRPr="00631AF1">
              <w:rPr>
                <w:rFonts w:ascii="Times New Roman" w:hAnsi="Times New Roman"/>
                <w:color w:val="000000"/>
                <w:sz w:val="20"/>
                <w:szCs w:val="20"/>
                <w:lang w:eastAsia="ru-RU"/>
              </w:rPr>
              <w:t xml:space="preserve"> упразднены такие категории </w:t>
            </w:r>
            <w:r w:rsidR="009C38F0">
              <w:rPr>
                <w:rFonts w:ascii="Times New Roman" w:hAnsi="Times New Roman"/>
                <w:color w:val="000000"/>
                <w:sz w:val="20"/>
                <w:szCs w:val="20"/>
                <w:lang w:eastAsia="ru-RU"/>
              </w:rPr>
              <w:t>особо охраняемых природных территорий</w:t>
            </w:r>
            <w:r w:rsidR="009C38F0" w:rsidRPr="00631AF1">
              <w:rPr>
                <w:rFonts w:ascii="Times New Roman" w:hAnsi="Times New Roman"/>
                <w:color w:val="000000"/>
                <w:sz w:val="20"/>
                <w:szCs w:val="20"/>
                <w:lang w:eastAsia="ru-RU"/>
              </w:rPr>
              <w:t xml:space="preserve">, как лесной генетический резерват, защитный участок территорий и акваторий, охранная зона природного парка. В результате </w:t>
            </w:r>
            <w:r w:rsidR="009C38F0">
              <w:rPr>
                <w:rFonts w:ascii="Times New Roman" w:hAnsi="Times New Roman"/>
                <w:color w:val="000000"/>
                <w:sz w:val="20"/>
                <w:szCs w:val="20"/>
                <w:lang w:eastAsia="ru-RU"/>
              </w:rPr>
              <w:t>количество всех особо охраняемых природных территорий</w:t>
            </w:r>
            <w:r w:rsidR="009C38F0" w:rsidRPr="00631AF1">
              <w:rPr>
                <w:rFonts w:ascii="Times New Roman" w:hAnsi="Times New Roman"/>
                <w:color w:val="000000"/>
                <w:sz w:val="20"/>
                <w:szCs w:val="20"/>
                <w:lang w:eastAsia="ru-RU"/>
              </w:rPr>
              <w:t xml:space="preserve">, расположенных в Свердловской области и соответственно доля </w:t>
            </w:r>
            <w:r w:rsidR="009C38F0">
              <w:rPr>
                <w:rFonts w:ascii="Times New Roman" w:hAnsi="Times New Roman"/>
                <w:color w:val="000000"/>
                <w:sz w:val="20"/>
                <w:szCs w:val="20"/>
                <w:lang w:eastAsia="ru-RU"/>
              </w:rPr>
              <w:t xml:space="preserve">их </w:t>
            </w:r>
            <w:r w:rsidR="009C38F0" w:rsidRPr="00631AF1">
              <w:rPr>
                <w:rFonts w:ascii="Times New Roman" w:hAnsi="Times New Roman"/>
                <w:color w:val="000000"/>
                <w:sz w:val="20"/>
                <w:szCs w:val="20"/>
                <w:lang w:eastAsia="ru-RU"/>
              </w:rPr>
              <w:t>площади уменьшилась:</w:t>
            </w:r>
          </w:p>
          <w:p w:rsidR="009C38F0" w:rsidRPr="00631AF1" w:rsidRDefault="009C38F0" w:rsidP="009C38F0">
            <w:pPr>
              <w:spacing w:after="0" w:line="240" w:lineRule="auto"/>
              <w:rPr>
                <w:rFonts w:ascii="Times New Roman" w:hAnsi="Times New Roman"/>
                <w:color w:val="000000"/>
                <w:sz w:val="20"/>
                <w:szCs w:val="20"/>
                <w:lang w:eastAsia="ru-RU"/>
              </w:rPr>
            </w:pPr>
            <w:r w:rsidRPr="00631AF1">
              <w:rPr>
                <w:rFonts w:ascii="Times New Roman" w:hAnsi="Times New Roman"/>
                <w:color w:val="000000"/>
                <w:sz w:val="20"/>
                <w:szCs w:val="20"/>
                <w:lang w:eastAsia="ru-RU"/>
              </w:rPr>
              <w:t xml:space="preserve">1) лечебно-оздоровительные местности и курорты – 20 </w:t>
            </w:r>
            <w:r>
              <w:rPr>
                <w:rFonts w:ascii="Times New Roman" w:hAnsi="Times New Roman"/>
                <w:color w:val="000000"/>
                <w:sz w:val="20"/>
                <w:szCs w:val="20"/>
                <w:lang w:eastAsia="ru-RU"/>
              </w:rPr>
              <w:t>ед.</w:t>
            </w:r>
            <w:r w:rsidRPr="00631AF1">
              <w:rPr>
                <w:rFonts w:ascii="Times New Roman" w:hAnsi="Times New Roman"/>
                <w:color w:val="000000"/>
                <w:sz w:val="20"/>
                <w:szCs w:val="20"/>
                <w:lang w:eastAsia="ru-RU"/>
              </w:rPr>
              <w:t>;</w:t>
            </w:r>
          </w:p>
          <w:p w:rsidR="009C38F0" w:rsidRPr="00631AF1" w:rsidRDefault="009C38F0" w:rsidP="009C38F0">
            <w:pPr>
              <w:spacing w:after="0" w:line="240" w:lineRule="auto"/>
              <w:rPr>
                <w:rFonts w:ascii="Times New Roman" w:hAnsi="Times New Roman"/>
                <w:color w:val="000000"/>
                <w:sz w:val="20"/>
                <w:szCs w:val="20"/>
                <w:lang w:eastAsia="ru-RU"/>
              </w:rPr>
            </w:pPr>
            <w:r w:rsidRPr="00631AF1">
              <w:rPr>
                <w:rFonts w:ascii="Times New Roman" w:hAnsi="Times New Roman"/>
                <w:color w:val="000000"/>
                <w:sz w:val="20"/>
                <w:szCs w:val="20"/>
                <w:lang w:eastAsia="ru-RU"/>
              </w:rPr>
              <w:t xml:space="preserve">2) лесные генетические резерваты – 111 </w:t>
            </w:r>
            <w:r>
              <w:rPr>
                <w:rFonts w:ascii="Times New Roman" w:hAnsi="Times New Roman"/>
                <w:color w:val="000000"/>
                <w:sz w:val="20"/>
                <w:szCs w:val="20"/>
                <w:lang w:eastAsia="ru-RU"/>
              </w:rPr>
              <w:t>ед.</w:t>
            </w:r>
            <w:r w:rsidRPr="00631AF1">
              <w:rPr>
                <w:rFonts w:ascii="Times New Roman" w:hAnsi="Times New Roman"/>
                <w:color w:val="000000"/>
                <w:sz w:val="20"/>
                <w:szCs w:val="20"/>
                <w:lang w:eastAsia="ru-RU"/>
              </w:rPr>
              <w:t>;</w:t>
            </w:r>
          </w:p>
          <w:p w:rsidR="009C38F0" w:rsidRPr="00631AF1" w:rsidRDefault="009C38F0" w:rsidP="009C38F0">
            <w:pPr>
              <w:spacing w:after="0" w:line="240" w:lineRule="auto"/>
              <w:rPr>
                <w:rFonts w:ascii="Times New Roman" w:hAnsi="Times New Roman"/>
                <w:color w:val="000000"/>
                <w:sz w:val="20"/>
                <w:szCs w:val="20"/>
                <w:lang w:eastAsia="ru-RU"/>
              </w:rPr>
            </w:pPr>
            <w:r w:rsidRPr="00631AF1">
              <w:rPr>
                <w:rFonts w:ascii="Times New Roman" w:hAnsi="Times New Roman"/>
                <w:color w:val="000000"/>
                <w:sz w:val="20"/>
                <w:szCs w:val="20"/>
                <w:lang w:eastAsia="ru-RU"/>
              </w:rPr>
              <w:t xml:space="preserve">3) защитный участок территорий и акваторий – 994 </w:t>
            </w:r>
            <w:r>
              <w:rPr>
                <w:rFonts w:ascii="Times New Roman" w:hAnsi="Times New Roman"/>
                <w:color w:val="000000"/>
                <w:sz w:val="20"/>
                <w:szCs w:val="20"/>
                <w:lang w:eastAsia="ru-RU"/>
              </w:rPr>
              <w:t>ед.</w:t>
            </w:r>
            <w:r w:rsidRPr="00631AF1">
              <w:rPr>
                <w:rFonts w:ascii="Times New Roman" w:hAnsi="Times New Roman"/>
                <w:color w:val="000000"/>
                <w:sz w:val="20"/>
                <w:szCs w:val="20"/>
                <w:lang w:eastAsia="ru-RU"/>
              </w:rPr>
              <w:t>;</w:t>
            </w:r>
          </w:p>
          <w:p w:rsidR="009C38F0" w:rsidRPr="0062559E" w:rsidRDefault="009C38F0" w:rsidP="009C38F0">
            <w:pPr>
              <w:spacing w:after="0" w:line="240" w:lineRule="auto"/>
              <w:rPr>
                <w:rFonts w:ascii="Times New Roman" w:hAnsi="Times New Roman"/>
                <w:color w:val="000000"/>
                <w:sz w:val="20"/>
                <w:szCs w:val="20"/>
                <w:lang w:eastAsia="ru-RU"/>
              </w:rPr>
            </w:pPr>
            <w:r w:rsidRPr="00631AF1">
              <w:rPr>
                <w:rFonts w:ascii="Times New Roman" w:hAnsi="Times New Roman"/>
                <w:color w:val="000000"/>
                <w:sz w:val="20"/>
                <w:szCs w:val="20"/>
                <w:lang w:eastAsia="ru-RU"/>
              </w:rPr>
              <w:t>4) охранная з</w:t>
            </w:r>
            <w:r>
              <w:rPr>
                <w:rFonts w:ascii="Times New Roman" w:hAnsi="Times New Roman"/>
                <w:color w:val="000000"/>
                <w:sz w:val="20"/>
                <w:szCs w:val="20"/>
                <w:lang w:eastAsia="ru-RU"/>
              </w:rPr>
              <w:t>она природного парка – 1 ед.</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2</w:t>
            </w:r>
          </w:p>
        </w:tc>
        <w:tc>
          <w:tcPr>
            <w:tcW w:w="860" w:type="pct"/>
          </w:tcPr>
          <w:p w:rsidR="009C38F0" w:rsidRPr="00E20961" w:rsidRDefault="009C38F0" w:rsidP="009C38F0">
            <w:pPr>
              <w:spacing w:after="0" w:line="240" w:lineRule="auto"/>
              <w:rPr>
                <w:rFonts w:ascii="Times New Roman" w:hAnsi="Times New Roman"/>
                <w:sz w:val="20"/>
                <w:szCs w:val="20"/>
                <w:lang w:eastAsia="ru-RU"/>
              </w:rPr>
            </w:pPr>
            <w:r w:rsidRPr="00E20961">
              <w:rPr>
                <w:rFonts w:ascii="Times New Roman" w:hAnsi="Times New Roman"/>
                <w:sz w:val="20"/>
                <w:szCs w:val="20"/>
                <w:lang w:eastAsia="ru-RU"/>
              </w:rPr>
              <w:t>объем выбросов загрязняющих веществ стационарными источниками загрязнения окружающей среды</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тыс. тонн</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271"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927,8</w:t>
            </w:r>
          </w:p>
        </w:tc>
        <w:tc>
          <w:tcPr>
            <w:tcW w:w="393"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107,8</w:t>
            </w:r>
          </w:p>
        </w:tc>
        <w:tc>
          <w:tcPr>
            <w:tcW w:w="614" w:type="pct"/>
            <w:gridSpan w:val="2"/>
          </w:tcPr>
          <w:p w:rsidR="009C38F0" w:rsidRPr="00E20961" w:rsidRDefault="009C38F0" w:rsidP="009C38F0">
            <w:pPr>
              <w:spacing w:after="0" w:line="240" w:lineRule="auto"/>
              <w:rPr>
                <w:rFonts w:ascii="Times New Roman" w:hAnsi="Times New Roman"/>
                <w:sz w:val="20"/>
                <w:szCs w:val="20"/>
                <w:lang w:eastAsia="ru-RU"/>
              </w:rPr>
            </w:pPr>
          </w:p>
        </w:tc>
        <w:tc>
          <w:tcPr>
            <w:tcW w:w="563" w:type="pct"/>
            <w:shd w:val="clear" w:color="auto" w:fill="auto"/>
          </w:tcPr>
          <w:p w:rsidR="009C38F0" w:rsidRPr="0062559E" w:rsidRDefault="009C38F0" w:rsidP="009C38F0">
            <w:pPr>
              <w:spacing w:after="0" w:line="240" w:lineRule="auto"/>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contextualSpacing/>
              <w:jc w:val="center"/>
              <w:rPr>
                <w:rFonts w:ascii="Times New Roman" w:hAnsi="Times New Roman"/>
                <w:sz w:val="20"/>
                <w:szCs w:val="20"/>
                <w:lang w:eastAsia="ru-RU"/>
              </w:rPr>
            </w:pPr>
            <w:r w:rsidRPr="00E20961">
              <w:rPr>
                <w:rFonts w:ascii="Times New Roman" w:hAnsi="Times New Roman"/>
                <w:sz w:val="20"/>
                <w:szCs w:val="20"/>
                <w:lang w:eastAsia="ru-RU"/>
              </w:rPr>
              <w:t>3</w:t>
            </w:r>
          </w:p>
        </w:tc>
        <w:tc>
          <w:tcPr>
            <w:tcW w:w="860" w:type="pct"/>
          </w:tcPr>
          <w:p w:rsidR="009C38F0" w:rsidRPr="00E20961" w:rsidRDefault="009C38F0" w:rsidP="009C38F0">
            <w:pPr>
              <w:spacing w:after="0" w:line="240" w:lineRule="auto"/>
              <w:contextualSpacing/>
              <w:rPr>
                <w:rFonts w:ascii="Times New Roman" w:hAnsi="Times New Roman"/>
                <w:sz w:val="20"/>
                <w:szCs w:val="20"/>
                <w:lang w:eastAsia="ru-RU"/>
              </w:rPr>
            </w:pPr>
            <w:r w:rsidRPr="00E20961">
              <w:rPr>
                <w:rFonts w:ascii="Times New Roman" w:hAnsi="Times New Roman"/>
                <w:sz w:val="20"/>
                <w:szCs w:val="20"/>
                <w:lang w:eastAsia="ru-RU"/>
              </w:rPr>
              <w:t>объем накопленных отходов производства</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млрд. тонн</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8,9</w:t>
            </w:r>
          </w:p>
        </w:tc>
        <w:tc>
          <w:tcPr>
            <w:tcW w:w="271"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393"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94,7</w:t>
            </w:r>
          </w:p>
        </w:tc>
        <w:tc>
          <w:tcPr>
            <w:tcW w:w="614" w:type="pct"/>
            <w:gridSpan w:val="2"/>
          </w:tcPr>
          <w:p w:rsidR="009C38F0" w:rsidRPr="00E20961" w:rsidRDefault="009C38F0" w:rsidP="009C38F0">
            <w:pPr>
              <w:spacing w:after="0" w:line="240" w:lineRule="auto"/>
              <w:rPr>
                <w:rFonts w:ascii="Times New Roman" w:hAnsi="Times New Roman"/>
                <w:sz w:val="20"/>
                <w:szCs w:val="20"/>
                <w:lang w:eastAsia="ru-RU"/>
              </w:rPr>
            </w:pPr>
          </w:p>
        </w:tc>
        <w:tc>
          <w:tcPr>
            <w:tcW w:w="563" w:type="pct"/>
            <w:shd w:val="clear" w:color="auto" w:fill="auto"/>
          </w:tcPr>
          <w:p w:rsidR="009C38F0" w:rsidRPr="0062559E" w:rsidRDefault="0009466F" w:rsidP="00BF0F20">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О</w:t>
            </w:r>
            <w:r w:rsidR="009C38F0" w:rsidRPr="002877A4">
              <w:rPr>
                <w:rFonts w:ascii="Times New Roman" w:hAnsi="Times New Roman"/>
                <w:sz w:val="20"/>
                <w:szCs w:val="20"/>
                <w:lang w:eastAsia="ru-RU"/>
              </w:rPr>
              <w:t xml:space="preserve">сновной объем накопления, образования и использования отходов </w:t>
            </w:r>
            <w:r w:rsidR="00BF0F20">
              <w:rPr>
                <w:rFonts w:ascii="Times New Roman" w:hAnsi="Times New Roman"/>
                <w:sz w:val="20"/>
                <w:szCs w:val="20"/>
                <w:lang w:eastAsia="ru-RU"/>
              </w:rPr>
              <w:t>–</w:t>
            </w:r>
            <w:r w:rsidR="009C38F0" w:rsidRPr="002877A4">
              <w:rPr>
                <w:rFonts w:ascii="Times New Roman" w:hAnsi="Times New Roman"/>
                <w:sz w:val="20"/>
                <w:szCs w:val="20"/>
                <w:lang w:eastAsia="ru-RU"/>
              </w:rPr>
              <w:t xml:space="preserve"> это вскрышные и</w:t>
            </w:r>
            <w:r>
              <w:rPr>
                <w:rFonts w:ascii="Times New Roman" w:hAnsi="Times New Roman"/>
                <w:sz w:val="20"/>
                <w:szCs w:val="20"/>
                <w:lang w:eastAsia="ru-RU"/>
              </w:rPr>
              <w:t> </w:t>
            </w:r>
            <w:r w:rsidR="009C38F0" w:rsidRPr="002877A4">
              <w:rPr>
                <w:rFonts w:ascii="Times New Roman" w:hAnsi="Times New Roman"/>
                <w:sz w:val="20"/>
                <w:szCs w:val="20"/>
                <w:lang w:eastAsia="ru-RU"/>
              </w:rPr>
              <w:t>вмещающие породы, использование к</w:t>
            </w:r>
            <w:r>
              <w:rPr>
                <w:rFonts w:ascii="Times New Roman" w:hAnsi="Times New Roman"/>
                <w:sz w:val="20"/>
                <w:szCs w:val="20"/>
                <w:lang w:eastAsia="ru-RU"/>
              </w:rPr>
              <w:t>оторых существенно отсрочено во </w:t>
            </w:r>
            <w:r w:rsidR="009C38F0" w:rsidRPr="002877A4">
              <w:rPr>
                <w:rFonts w:ascii="Times New Roman" w:hAnsi="Times New Roman"/>
                <w:sz w:val="20"/>
                <w:szCs w:val="20"/>
                <w:lang w:eastAsia="ru-RU"/>
              </w:rPr>
              <w:t>времени, определяемом окончанием разработки месторождений</w:t>
            </w:r>
            <w:r>
              <w:rPr>
                <w:rFonts w:ascii="Times New Roman" w:hAnsi="Times New Roman"/>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6518"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contextualSpacing/>
              <w:jc w:val="center"/>
              <w:rPr>
                <w:rFonts w:ascii="Times New Roman" w:hAnsi="Times New Roman"/>
                <w:sz w:val="20"/>
                <w:szCs w:val="20"/>
                <w:lang w:eastAsia="ru-RU"/>
              </w:rPr>
            </w:pPr>
            <w:r w:rsidRPr="00E20961">
              <w:rPr>
                <w:rFonts w:ascii="Times New Roman" w:hAnsi="Times New Roman"/>
                <w:sz w:val="20"/>
                <w:szCs w:val="20"/>
                <w:lang w:eastAsia="ru-RU"/>
              </w:rPr>
              <w:t>4</w:t>
            </w:r>
          </w:p>
        </w:tc>
        <w:tc>
          <w:tcPr>
            <w:tcW w:w="860" w:type="pct"/>
          </w:tcPr>
          <w:p w:rsidR="009C38F0" w:rsidRPr="00E20961" w:rsidRDefault="009C38F0" w:rsidP="009C38F0">
            <w:pPr>
              <w:spacing w:after="0" w:line="240" w:lineRule="auto"/>
              <w:contextualSpacing/>
              <w:rPr>
                <w:rFonts w:ascii="Times New Roman" w:hAnsi="Times New Roman"/>
                <w:sz w:val="20"/>
                <w:szCs w:val="20"/>
                <w:lang w:eastAsia="ru-RU"/>
              </w:rPr>
            </w:pPr>
            <w:r w:rsidRPr="00E20961">
              <w:rPr>
                <w:rFonts w:ascii="Times New Roman" w:hAnsi="Times New Roman"/>
                <w:sz w:val="20"/>
                <w:szCs w:val="20"/>
                <w:lang w:eastAsia="ru-RU"/>
              </w:rPr>
              <w:t>доля переработки твердых коммунальных отходов по отношению к общему объему их образования</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процентов</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271" w:type="pct"/>
            <w:shd w:val="clear" w:color="auto" w:fill="auto"/>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c>
          <w:tcPr>
            <w:tcW w:w="393" w:type="pct"/>
            <w:gridSpan w:val="2"/>
            <w:shd w:val="clear" w:color="auto" w:fill="auto"/>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52,0</w:t>
            </w:r>
          </w:p>
        </w:tc>
        <w:tc>
          <w:tcPr>
            <w:tcW w:w="614" w:type="pct"/>
            <w:gridSpan w:val="2"/>
          </w:tcPr>
          <w:p w:rsidR="009C38F0" w:rsidRPr="00E20961" w:rsidRDefault="009C38F0" w:rsidP="009C38F0">
            <w:pPr>
              <w:spacing w:after="0" w:line="240" w:lineRule="auto"/>
              <w:rPr>
                <w:rFonts w:ascii="Times New Roman" w:hAnsi="Times New Roman"/>
                <w:sz w:val="20"/>
                <w:szCs w:val="20"/>
                <w:highlight w:val="yellow"/>
                <w:lang w:eastAsia="ru-RU"/>
              </w:rPr>
            </w:pPr>
          </w:p>
        </w:tc>
        <w:tc>
          <w:tcPr>
            <w:tcW w:w="563" w:type="pct"/>
          </w:tcPr>
          <w:p w:rsidR="009C38F0" w:rsidRPr="00070D3B" w:rsidRDefault="0009466F" w:rsidP="0009466F">
            <w:pPr>
              <w:widowControl w:val="0"/>
              <w:autoSpaceDE w:val="0"/>
              <w:autoSpaceDN w:val="0"/>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Д</w:t>
            </w:r>
            <w:r w:rsidR="009C38F0" w:rsidRPr="004B59DF">
              <w:rPr>
                <w:rFonts w:ascii="Times New Roman" w:hAnsi="Times New Roman"/>
                <w:color w:val="000000"/>
                <w:sz w:val="20"/>
                <w:szCs w:val="20"/>
                <w:lang w:eastAsia="ru-RU"/>
              </w:rPr>
              <w:t>оля переработки ТКО связана с незначительным количеством мусоросортировочных комплексов, задействованн</w:t>
            </w:r>
            <w:r>
              <w:rPr>
                <w:rFonts w:ascii="Times New Roman" w:hAnsi="Times New Roman"/>
                <w:color w:val="000000"/>
                <w:sz w:val="20"/>
                <w:szCs w:val="20"/>
                <w:lang w:eastAsia="ru-RU"/>
              </w:rPr>
              <w:t>ых в системе обращения с ТКО на </w:t>
            </w:r>
            <w:r w:rsidR="009C38F0" w:rsidRPr="004B59DF">
              <w:rPr>
                <w:rFonts w:ascii="Times New Roman" w:hAnsi="Times New Roman"/>
                <w:color w:val="000000"/>
                <w:sz w:val="20"/>
                <w:szCs w:val="20"/>
                <w:lang w:eastAsia="ru-RU"/>
              </w:rPr>
              <w:t>территории Свердловской области. Строительство объектов обращения с</w:t>
            </w:r>
            <w:r>
              <w:rPr>
                <w:rFonts w:ascii="Times New Roman" w:hAnsi="Times New Roman"/>
                <w:color w:val="000000"/>
                <w:sz w:val="20"/>
                <w:szCs w:val="20"/>
                <w:lang w:eastAsia="ru-RU"/>
              </w:rPr>
              <w:t> </w:t>
            </w:r>
            <w:r w:rsidR="009C38F0" w:rsidRPr="004B59DF">
              <w:rPr>
                <w:rFonts w:ascii="Times New Roman" w:hAnsi="Times New Roman"/>
                <w:color w:val="000000"/>
                <w:sz w:val="20"/>
                <w:szCs w:val="20"/>
                <w:lang w:eastAsia="ru-RU"/>
              </w:rPr>
              <w:t>ТКО планируется с 2020 года. В</w:t>
            </w:r>
            <w:r>
              <w:rPr>
                <w:rFonts w:ascii="Times New Roman" w:hAnsi="Times New Roman"/>
                <w:color w:val="000000"/>
                <w:sz w:val="20"/>
                <w:szCs w:val="20"/>
                <w:lang w:eastAsia="ru-RU"/>
              </w:rPr>
              <w:t> </w:t>
            </w:r>
            <w:r w:rsidR="009C38F0" w:rsidRPr="004B59DF">
              <w:rPr>
                <w:rFonts w:ascii="Times New Roman" w:hAnsi="Times New Roman"/>
                <w:color w:val="000000"/>
                <w:sz w:val="20"/>
                <w:szCs w:val="20"/>
                <w:lang w:eastAsia="ru-RU"/>
              </w:rPr>
              <w:t>целях создания объектов, участвующих в</w:t>
            </w:r>
            <w:r>
              <w:rPr>
                <w:rFonts w:ascii="Times New Roman" w:hAnsi="Times New Roman"/>
                <w:color w:val="000000"/>
                <w:sz w:val="20"/>
                <w:szCs w:val="20"/>
                <w:lang w:eastAsia="ru-RU"/>
              </w:rPr>
              <w:t> </w:t>
            </w:r>
            <w:r w:rsidR="009C38F0" w:rsidRPr="004B59DF">
              <w:rPr>
                <w:rFonts w:ascii="Times New Roman" w:hAnsi="Times New Roman"/>
                <w:color w:val="000000"/>
                <w:sz w:val="20"/>
                <w:szCs w:val="20"/>
                <w:lang w:eastAsia="ru-RU"/>
              </w:rPr>
              <w:t>системе переработки ТКО в</w:t>
            </w:r>
            <w:r>
              <w:rPr>
                <w:rFonts w:ascii="Times New Roman" w:hAnsi="Times New Roman"/>
                <w:color w:val="000000"/>
                <w:sz w:val="20"/>
                <w:szCs w:val="20"/>
                <w:lang w:eastAsia="ru-RU"/>
              </w:rPr>
              <w:t> </w:t>
            </w:r>
            <w:r w:rsidR="009C38F0" w:rsidRPr="004B59DF">
              <w:rPr>
                <w:rFonts w:ascii="Times New Roman" w:hAnsi="Times New Roman"/>
                <w:color w:val="000000"/>
                <w:sz w:val="20"/>
                <w:szCs w:val="20"/>
                <w:lang w:eastAsia="ru-RU"/>
              </w:rPr>
              <w:t>2017 году заключено концессионное соглашение в городском округе Красноуфимск</w:t>
            </w:r>
            <w:r w:rsidR="009C38F0">
              <w:rPr>
                <w:rFonts w:ascii="Times New Roman" w:hAnsi="Times New Roman"/>
                <w:color w:val="000000"/>
                <w:sz w:val="20"/>
                <w:szCs w:val="20"/>
                <w:lang w:eastAsia="ru-RU"/>
              </w:rPr>
              <w:t xml:space="preserve"> </w:t>
            </w:r>
            <w:r w:rsidR="009C38F0" w:rsidRPr="00032468">
              <w:rPr>
                <w:rFonts w:ascii="Times New Roman" w:hAnsi="Times New Roman"/>
                <w:sz w:val="20"/>
                <w:szCs w:val="20"/>
                <w:lang w:eastAsia="ru-RU"/>
              </w:rPr>
              <w:t>мощностью 100</w:t>
            </w:r>
            <w:r w:rsidR="009C38F0">
              <w:rPr>
                <w:rFonts w:ascii="Times New Roman" w:hAnsi="Times New Roman"/>
                <w:sz w:val="20"/>
                <w:szCs w:val="20"/>
                <w:lang w:eastAsia="ru-RU"/>
              </w:rPr>
              <w:t> </w:t>
            </w:r>
            <w:r w:rsidR="009C38F0" w:rsidRPr="00032468">
              <w:rPr>
                <w:rFonts w:ascii="Times New Roman" w:hAnsi="Times New Roman"/>
                <w:sz w:val="20"/>
                <w:szCs w:val="20"/>
                <w:lang w:eastAsia="ru-RU"/>
              </w:rPr>
              <w:t>тыс. т/год</w:t>
            </w:r>
            <w:r>
              <w:rPr>
                <w:rFonts w:ascii="Times New Roman" w:hAnsi="Times New Roman"/>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contextualSpacing/>
              <w:jc w:val="center"/>
              <w:rPr>
                <w:rFonts w:ascii="Times New Roman" w:hAnsi="Times New Roman"/>
                <w:sz w:val="20"/>
                <w:szCs w:val="20"/>
                <w:lang w:eastAsia="ru-RU"/>
              </w:rPr>
            </w:pPr>
            <w:r w:rsidRPr="00E20961">
              <w:rPr>
                <w:rFonts w:ascii="Times New Roman" w:hAnsi="Times New Roman"/>
                <w:sz w:val="20"/>
                <w:szCs w:val="20"/>
                <w:lang w:eastAsia="ru-RU"/>
              </w:rPr>
              <w:t>5</w:t>
            </w:r>
          </w:p>
        </w:tc>
        <w:tc>
          <w:tcPr>
            <w:tcW w:w="860" w:type="pct"/>
          </w:tcPr>
          <w:p w:rsidR="009C38F0" w:rsidRPr="00E20961" w:rsidRDefault="009C38F0" w:rsidP="0009466F">
            <w:pPr>
              <w:spacing w:after="0" w:line="240" w:lineRule="auto"/>
              <w:contextualSpacing/>
              <w:rPr>
                <w:rFonts w:ascii="Times New Roman" w:hAnsi="Times New Roman"/>
                <w:sz w:val="20"/>
                <w:szCs w:val="20"/>
                <w:lang w:eastAsia="ru-RU"/>
              </w:rPr>
            </w:pPr>
            <w:r w:rsidRPr="00E20961">
              <w:rPr>
                <w:rFonts w:ascii="Times New Roman" w:hAnsi="Times New Roman"/>
                <w:sz w:val="20"/>
                <w:szCs w:val="20"/>
                <w:lang w:eastAsia="ru-RU"/>
              </w:rPr>
              <w:t>доля утилизированных и</w:t>
            </w:r>
            <w:r w:rsidR="0009466F">
              <w:rPr>
                <w:rFonts w:ascii="Times New Roman" w:hAnsi="Times New Roman"/>
                <w:sz w:val="20"/>
                <w:szCs w:val="20"/>
                <w:lang w:eastAsia="ru-RU"/>
              </w:rPr>
              <w:t> </w:t>
            </w:r>
            <w:r w:rsidRPr="00E20961">
              <w:rPr>
                <w:rFonts w:ascii="Times New Roman" w:hAnsi="Times New Roman"/>
                <w:sz w:val="20"/>
                <w:szCs w:val="20"/>
                <w:lang w:eastAsia="ru-RU"/>
              </w:rPr>
              <w:t>обезвреженных отходов производства по отношению к общему объему их образования</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процентов</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49,2</w:t>
            </w:r>
          </w:p>
        </w:tc>
        <w:tc>
          <w:tcPr>
            <w:tcW w:w="271"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41,8</w:t>
            </w:r>
          </w:p>
        </w:tc>
        <w:tc>
          <w:tcPr>
            <w:tcW w:w="393"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w:t>
            </w:r>
          </w:p>
        </w:tc>
        <w:tc>
          <w:tcPr>
            <w:tcW w:w="614" w:type="pct"/>
            <w:gridSpan w:val="2"/>
          </w:tcPr>
          <w:p w:rsidR="009C38F0" w:rsidRPr="00E20961" w:rsidRDefault="009C38F0" w:rsidP="009C38F0">
            <w:pPr>
              <w:spacing w:after="0" w:line="240" w:lineRule="auto"/>
              <w:rPr>
                <w:rFonts w:ascii="Times New Roman" w:hAnsi="Times New Roman"/>
                <w:sz w:val="20"/>
                <w:szCs w:val="20"/>
                <w:highlight w:val="yellow"/>
                <w:lang w:eastAsia="ru-RU"/>
              </w:rPr>
            </w:pPr>
            <w:r w:rsidRPr="00070D3B">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auto"/>
          </w:tcPr>
          <w:p w:rsidR="009C38F0" w:rsidRPr="000D36EA" w:rsidRDefault="0009466F" w:rsidP="0009466F">
            <w:pPr>
              <w:spacing w:after="0" w:line="240" w:lineRule="auto"/>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П</w:t>
            </w:r>
            <w:r w:rsidR="009C38F0" w:rsidRPr="00D32D56">
              <w:rPr>
                <w:rFonts w:ascii="Times New Roman" w:hAnsi="Times New Roman"/>
                <w:color w:val="000000"/>
                <w:sz w:val="20"/>
                <w:szCs w:val="20"/>
                <w:lang w:eastAsia="ru-RU"/>
              </w:rPr>
              <w:t>ланируемое значение показателя не достигнуто, так как использование вскры</w:t>
            </w:r>
            <w:r>
              <w:rPr>
                <w:rFonts w:ascii="Times New Roman" w:hAnsi="Times New Roman"/>
                <w:color w:val="000000"/>
                <w:sz w:val="20"/>
                <w:szCs w:val="20"/>
                <w:lang w:eastAsia="ru-RU"/>
              </w:rPr>
              <w:t>шных и </w:t>
            </w:r>
            <w:r w:rsidR="009C38F0" w:rsidRPr="00D32D56">
              <w:rPr>
                <w:rFonts w:ascii="Times New Roman" w:hAnsi="Times New Roman"/>
                <w:color w:val="000000"/>
                <w:sz w:val="20"/>
                <w:szCs w:val="20"/>
                <w:lang w:eastAsia="ru-RU"/>
              </w:rPr>
              <w:t>вмещающих пород существенно отсрочен</w:t>
            </w:r>
            <w:r>
              <w:rPr>
                <w:rFonts w:ascii="Times New Roman" w:hAnsi="Times New Roman"/>
                <w:color w:val="000000"/>
                <w:sz w:val="20"/>
                <w:szCs w:val="20"/>
                <w:lang w:eastAsia="ru-RU"/>
              </w:rPr>
              <w:t>о во времени, а также в связи с </w:t>
            </w:r>
            <w:r w:rsidR="009C38F0" w:rsidRPr="00D32D56">
              <w:rPr>
                <w:rFonts w:ascii="Times New Roman" w:hAnsi="Times New Roman"/>
                <w:color w:val="000000"/>
                <w:sz w:val="20"/>
                <w:szCs w:val="20"/>
                <w:lang w:eastAsia="ru-RU"/>
              </w:rPr>
              <w:t>переводом отходов в продукцию, которая была реализована в качестве сырья, рядом  предприятий (АО «ЕВРАЗ Нижнетагильский металлургический комбинат» (27 видов отходов), ПАО</w:t>
            </w:r>
            <w:r w:rsidR="009C38F0">
              <w:rPr>
                <w:rFonts w:ascii="Times New Roman" w:hAnsi="Times New Roman"/>
                <w:color w:val="000000"/>
                <w:sz w:val="20"/>
                <w:szCs w:val="20"/>
                <w:lang w:eastAsia="ru-RU"/>
              </w:rPr>
              <w:t> </w:t>
            </w:r>
            <w:r w:rsidR="009C38F0" w:rsidRPr="00D32D56">
              <w:rPr>
                <w:rFonts w:ascii="Times New Roman" w:hAnsi="Times New Roman"/>
                <w:color w:val="000000"/>
                <w:sz w:val="20"/>
                <w:szCs w:val="20"/>
                <w:lang w:eastAsia="ru-RU"/>
              </w:rPr>
              <w:t>«Ключевс</w:t>
            </w:r>
            <w:r w:rsidR="009C38F0">
              <w:rPr>
                <w:rFonts w:ascii="Times New Roman" w:hAnsi="Times New Roman"/>
                <w:color w:val="000000"/>
                <w:sz w:val="20"/>
                <w:szCs w:val="20"/>
                <w:lang w:eastAsia="ru-RU"/>
              </w:rPr>
              <w:t>-</w:t>
            </w:r>
            <w:r w:rsidR="009C38F0" w:rsidRPr="00D32D56">
              <w:rPr>
                <w:rFonts w:ascii="Times New Roman" w:hAnsi="Times New Roman"/>
                <w:color w:val="000000"/>
                <w:sz w:val="20"/>
                <w:szCs w:val="20"/>
                <w:lang w:eastAsia="ru-RU"/>
              </w:rPr>
              <w:t>кий завод ферросплавов» (шлаков производства ферросплавов), ОАО</w:t>
            </w:r>
            <w:r>
              <w:rPr>
                <w:rFonts w:ascii="Times New Roman" w:hAnsi="Times New Roman"/>
                <w:color w:val="000000"/>
                <w:sz w:val="20"/>
                <w:szCs w:val="20"/>
                <w:lang w:eastAsia="ru-RU"/>
              </w:rPr>
              <w:t> </w:t>
            </w:r>
            <w:r w:rsidR="009C38F0" w:rsidRPr="00D32D56">
              <w:rPr>
                <w:rFonts w:ascii="Times New Roman" w:hAnsi="Times New Roman"/>
                <w:color w:val="000000"/>
                <w:sz w:val="20"/>
                <w:szCs w:val="20"/>
                <w:lang w:eastAsia="ru-RU"/>
              </w:rPr>
              <w:t>«Святогор» (шлаков плавки медных концентратов), Филиал «Производство сплавов цветных металлов» АО</w:t>
            </w:r>
            <w:r w:rsidR="009C38F0">
              <w:rPr>
                <w:rFonts w:ascii="Times New Roman" w:hAnsi="Times New Roman"/>
                <w:color w:val="000000"/>
                <w:sz w:val="20"/>
                <w:szCs w:val="20"/>
                <w:lang w:eastAsia="ru-RU"/>
              </w:rPr>
              <w:t> </w:t>
            </w:r>
            <w:r w:rsidR="009C38F0" w:rsidRPr="00D32D56">
              <w:rPr>
                <w:rFonts w:ascii="Times New Roman" w:hAnsi="Times New Roman"/>
                <w:color w:val="000000"/>
                <w:sz w:val="20"/>
                <w:szCs w:val="20"/>
                <w:lang w:eastAsia="ru-RU"/>
              </w:rPr>
              <w:t>«Урал</w:t>
            </w:r>
            <w:r>
              <w:rPr>
                <w:rFonts w:ascii="Times New Roman" w:hAnsi="Times New Roman"/>
                <w:color w:val="000000"/>
                <w:sz w:val="20"/>
                <w:szCs w:val="20"/>
                <w:lang w:eastAsia="ru-RU"/>
              </w:rPr>
              <w:t>-</w:t>
            </w:r>
            <w:r w:rsidR="009C38F0" w:rsidRPr="00D32D56">
              <w:rPr>
                <w:rFonts w:ascii="Times New Roman" w:hAnsi="Times New Roman"/>
                <w:color w:val="000000"/>
                <w:sz w:val="20"/>
                <w:szCs w:val="20"/>
                <w:lang w:eastAsia="ru-RU"/>
              </w:rPr>
              <w:t>электромедь» (шлаков производства меди</w:t>
            </w:r>
            <w:r w:rsidR="009C38F0">
              <w:rPr>
                <w:rFonts w:ascii="Times New Roman" w:hAnsi="Times New Roman"/>
                <w:color w:val="000000"/>
                <w:sz w:val="20"/>
                <w:szCs w:val="20"/>
                <w:lang w:eastAsia="ru-RU"/>
              </w:rPr>
              <w:t>)</w:t>
            </w:r>
            <w:r w:rsidR="00163B07">
              <w:rPr>
                <w:rFonts w:ascii="Times New Roman" w:hAnsi="Times New Roman"/>
                <w:color w:val="000000"/>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Pr="00E20961" w:rsidRDefault="009C38F0" w:rsidP="009C38F0">
            <w:pPr>
              <w:widowControl w:val="0"/>
              <w:autoSpaceDE w:val="0"/>
              <w:autoSpaceDN w:val="0"/>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6</w:t>
            </w:r>
          </w:p>
        </w:tc>
        <w:tc>
          <w:tcPr>
            <w:tcW w:w="860" w:type="pct"/>
          </w:tcPr>
          <w:p w:rsidR="009C38F0" w:rsidRPr="00E20961" w:rsidRDefault="009C38F0" w:rsidP="0009466F">
            <w:pPr>
              <w:spacing w:after="0" w:line="240" w:lineRule="auto"/>
              <w:contextualSpacing/>
              <w:rPr>
                <w:rFonts w:ascii="Times New Roman" w:hAnsi="Times New Roman"/>
                <w:sz w:val="20"/>
                <w:szCs w:val="20"/>
                <w:lang w:eastAsia="ru-RU"/>
              </w:rPr>
            </w:pPr>
            <w:r w:rsidRPr="00E20961">
              <w:rPr>
                <w:rFonts w:ascii="Times New Roman" w:hAnsi="Times New Roman"/>
                <w:sz w:val="20"/>
                <w:szCs w:val="20"/>
                <w:lang w:eastAsia="ru-RU"/>
              </w:rPr>
              <w:t>осуществление сбора (в</w:t>
            </w:r>
            <w:r w:rsidR="0009466F">
              <w:rPr>
                <w:rFonts w:ascii="Times New Roman" w:hAnsi="Times New Roman"/>
                <w:sz w:val="20"/>
                <w:szCs w:val="20"/>
                <w:lang w:eastAsia="ru-RU"/>
              </w:rPr>
              <w:t> </w:t>
            </w:r>
            <w:r w:rsidRPr="00E20961">
              <w:rPr>
                <w:rFonts w:ascii="Times New Roman" w:hAnsi="Times New Roman"/>
                <w:sz w:val="20"/>
                <w:szCs w:val="20"/>
                <w:lang w:eastAsia="ru-RU"/>
              </w:rPr>
              <w:t>том числе раздельного сбора), накопления, транспортирования, обработки, утилизации, обезвреживания и размещения твердых коммунальных отходов во</w:t>
            </w:r>
            <w:r w:rsidR="0009466F">
              <w:rPr>
                <w:rFonts w:ascii="Times New Roman" w:hAnsi="Times New Roman"/>
                <w:sz w:val="20"/>
                <w:szCs w:val="20"/>
                <w:lang w:eastAsia="ru-RU"/>
              </w:rPr>
              <w:t> </w:t>
            </w:r>
            <w:r w:rsidRPr="00E20961">
              <w:rPr>
                <w:rFonts w:ascii="Times New Roman" w:hAnsi="Times New Roman"/>
                <w:sz w:val="20"/>
                <w:szCs w:val="20"/>
                <w:lang w:eastAsia="ru-RU"/>
              </w:rPr>
              <w:t>всех муниципальных образованиях, расположенных на территории Свердловской области</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t>-</w:t>
            </w:r>
          </w:p>
        </w:tc>
        <w:tc>
          <w:tcPr>
            <w:tcW w:w="271" w:type="pct"/>
          </w:tcPr>
          <w:p w:rsidR="009C38F0" w:rsidRPr="00E20961"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393" w:type="pct"/>
            <w:gridSpan w:val="2"/>
          </w:tcPr>
          <w:p w:rsidR="009C38F0" w:rsidRPr="00E20961" w:rsidRDefault="0009466F"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070D3B" w:rsidRDefault="009C38F0" w:rsidP="009C38F0">
            <w:pPr>
              <w:spacing w:after="0" w:line="240" w:lineRule="auto"/>
              <w:rPr>
                <w:rFonts w:ascii="Times New Roman" w:hAnsi="Times New Roman"/>
                <w:sz w:val="20"/>
                <w:szCs w:val="20"/>
                <w:lang w:eastAsia="ru-RU"/>
              </w:rPr>
            </w:pPr>
          </w:p>
        </w:tc>
        <w:tc>
          <w:tcPr>
            <w:tcW w:w="563" w:type="pct"/>
          </w:tcPr>
          <w:p w:rsidR="009C38F0" w:rsidRPr="00070D3B" w:rsidRDefault="0009466F" w:rsidP="009C38F0">
            <w:pPr>
              <w:spacing w:after="0" w:line="240" w:lineRule="auto"/>
              <w:rPr>
                <w:rFonts w:ascii="Times New Roman" w:hAnsi="Times New Roman"/>
                <w:sz w:val="20"/>
                <w:szCs w:val="20"/>
              </w:rPr>
            </w:pPr>
            <w:r>
              <w:rPr>
                <w:rFonts w:ascii="Times New Roman" w:hAnsi="Times New Roman"/>
                <w:color w:val="000000"/>
                <w:sz w:val="20"/>
                <w:szCs w:val="20"/>
                <w:lang w:eastAsia="ru-RU"/>
              </w:rPr>
              <w:t>С</w:t>
            </w:r>
            <w:r w:rsidR="009C38F0">
              <w:rPr>
                <w:rFonts w:ascii="Times New Roman" w:hAnsi="Times New Roman"/>
                <w:color w:val="000000"/>
                <w:sz w:val="20"/>
                <w:szCs w:val="20"/>
                <w:lang w:eastAsia="ru-RU"/>
              </w:rPr>
              <w:t xml:space="preserve">рок наступления контрольного события – </w:t>
            </w:r>
            <w:r w:rsidR="009C38F0">
              <w:rPr>
                <w:rFonts w:ascii="Times New Roman" w:hAnsi="Times New Roman"/>
                <w:color w:val="000000"/>
                <w:sz w:val="20"/>
                <w:szCs w:val="20"/>
                <w:lang w:eastAsia="ru-RU"/>
              </w:rPr>
              <w:br/>
              <w:t>2025–2030 годы</w:t>
            </w:r>
            <w:r>
              <w:rPr>
                <w:rFonts w:ascii="Times New Roman" w:hAnsi="Times New Roman"/>
                <w:color w:val="000000"/>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1125" w:type="pct"/>
            <w:gridSpan w:val="2"/>
          </w:tcPr>
          <w:p w:rsidR="009C38F0" w:rsidRPr="00E20961" w:rsidRDefault="009C38F0" w:rsidP="009C38F0">
            <w:pPr>
              <w:spacing w:after="0" w:line="240" w:lineRule="auto"/>
              <w:jc w:val="center"/>
              <w:rPr>
                <w:rFonts w:ascii="Times New Roman" w:hAnsi="Times New Roman"/>
                <w:sz w:val="20"/>
                <w:szCs w:val="20"/>
              </w:rPr>
            </w:pP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60" w:type="pct"/>
          </w:tcPr>
          <w:p w:rsidR="009C38F0" w:rsidRPr="00E20961" w:rsidRDefault="009C38F0" w:rsidP="009C38F0">
            <w:pPr>
              <w:spacing w:after="0" w:line="240" w:lineRule="auto"/>
              <w:rPr>
                <w:rFonts w:ascii="Times New Roman" w:hAnsi="Times New Roman"/>
                <w:sz w:val="20"/>
                <w:szCs w:val="20"/>
                <w:lang w:eastAsia="ru-RU"/>
              </w:rPr>
            </w:pPr>
            <w:r w:rsidRPr="00E20961">
              <w:rPr>
                <w:rFonts w:ascii="Times New Roman" w:hAnsi="Times New Roman"/>
                <w:sz w:val="20"/>
                <w:szCs w:val="20"/>
                <w:lang w:eastAsia="ru-RU"/>
              </w:rPr>
              <w:t>осуществление сбора, транспортирования</w:t>
            </w:r>
            <w:r w:rsidR="0009466F">
              <w:rPr>
                <w:rFonts w:ascii="Times New Roman" w:hAnsi="Times New Roman"/>
                <w:sz w:val="20"/>
                <w:szCs w:val="20"/>
                <w:lang w:eastAsia="ru-RU"/>
              </w:rPr>
              <w:t>, переработки, обезвреживания и </w:t>
            </w:r>
            <w:r w:rsidRPr="00E20961">
              <w:rPr>
                <w:rFonts w:ascii="Times New Roman" w:hAnsi="Times New Roman"/>
                <w:sz w:val="20"/>
                <w:szCs w:val="20"/>
                <w:lang w:eastAsia="ru-RU"/>
              </w:rPr>
              <w:t>утилизации жидких бытовых отходов во всех муниципальных образованиях, расположенных на территории Свердловской области</w:t>
            </w:r>
          </w:p>
        </w:tc>
        <w:tc>
          <w:tcPr>
            <w:tcW w:w="383" w:type="pct"/>
          </w:tcPr>
          <w:p w:rsidR="009C38F0" w:rsidRPr="00E20961" w:rsidRDefault="009C38F0" w:rsidP="009C38F0">
            <w:pPr>
              <w:pStyle w:val="ConsPlusNormal"/>
              <w:jc w:val="center"/>
              <w:rPr>
                <w:rFonts w:ascii="Times New Roman" w:hAnsi="Times New Roman" w:cs="Times New Roman"/>
              </w:rPr>
            </w:pPr>
            <w:r w:rsidRPr="00E20961">
              <w:rPr>
                <w:rFonts w:ascii="Times New Roman" w:hAnsi="Times New Roman" w:cs="Times New Roman"/>
                <w:sz w:val="20"/>
                <w:szCs w:val="20"/>
                <w:lang w:eastAsia="ru-RU"/>
              </w:rPr>
              <w:t>-</w:t>
            </w:r>
          </w:p>
        </w:tc>
        <w:tc>
          <w:tcPr>
            <w:tcW w:w="282" w:type="pct"/>
            <w:gridSpan w:val="2"/>
          </w:tcPr>
          <w:p w:rsidR="009C38F0" w:rsidRPr="00280AD6"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280AD6">
              <w:rPr>
                <w:rFonts w:ascii="Times New Roman" w:hAnsi="Times New Roman"/>
                <w:sz w:val="20"/>
                <w:szCs w:val="20"/>
                <w:lang w:eastAsia="ru-RU"/>
              </w:rPr>
              <w:t>-</w:t>
            </w:r>
          </w:p>
        </w:tc>
        <w:tc>
          <w:tcPr>
            <w:tcW w:w="271" w:type="pct"/>
          </w:tcPr>
          <w:p w:rsidR="009C38F0" w:rsidRPr="00280AD6"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393" w:type="pct"/>
            <w:gridSpan w:val="2"/>
          </w:tcPr>
          <w:p w:rsidR="009C38F0" w:rsidRPr="00280AD6"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614" w:type="pct"/>
            <w:gridSpan w:val="2"/>
          </w:tcPr>
          <w:p w:rsidR="009C38F0" w:rsidRPr="00DC0EC8" w:rsidRDefault="009C38F0" w:rsidP="009C38F0">
            <w:pPr>
              <w:widowControl w:val="0"/>
              <w:autoSpaceDE w:val="0"/>
              <w:autoSpaceDN w:val="0"/>
              <w:spacing w:after="0" w:line="240" w:lineRule="auto"/>
              <w:rPr>
                <w:rFonts w:ascii="Times New Roman" w:hAnsi="Times New Roman"/>
                <w:sz w:val="20"/>
                <w:szCs w:val="20"/>
                <w:lang w:eastAsia="ru-RU"/>
              </w:rPr>
            </w:pPr>
          </w:p>
        </w:tc>
        <w:tc>
          <w:tcPr>
            <w:tcW w:w="563" w:type="pct"/>
          </w:tcPr>
          <w:p w:rsidR="009C38F0" w:rsidRPr="0062559E" w:rsidRDefault="0009466F" w:rsidP="009C38F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w:t>
            </w:r>
            <w:r w:rsidR="009C38F0">
              <w:rPr>
                <w:rFonts w:ascii="Times New Roman" w:hAnsi="Times New Roman"/>
                <w:color w:val="000000"/>
                <w:sz w:val="20"/>
                <w:szCs w:val="20"/>
                <w:lang w:eastAsia="ru-RU"/>
              </w:rPr>
              <w:t xml:space="preserve">рок наступления контрольного события – </w:t>
            </w:r>
            <w:r w:rsidR="009C38F0">
              <w:rPr>
                <w:rFonts w:ascii="Times New Roman" w:hAnsi="Times New Roman"/>
                <w:color w:val="000000"/>
                <w:sz w:val="20"/>
                <w:szCs w:val="20"/>
                <w:lang w:eastAsia="ru-RU"/>
              </w:rPr>
              <w:br/>
              <w:t>2025–2030 годы</w:t>
            </w:r>
            <w:r>
              <w:rPr>
                <w:rFonts w:ascii="Times New Roman" w:hAnsi="Times New Roman"/>
                <w:color w:val="000000"/>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Pr="0062559E" w:rsidRDefault="009C38F0" w:rsidP="009C38F0">
            <w:pPr>
              <w:spacing w:after="0" w:line="240" w:lineRule="auto"/>
              <w:jc w:val="center"/>
              <w:rPr>
                <w:rFonts w:ascii="Times New Roman" w:hAnsi="Times New Roman"/>
                <w:color w:val="000000"/>
                <w:sz w:val="20"/>
                <w:szCs w:val="20"/>
                <w:lang w:eastAsia="ru-RU"/>
              </w:rPr>
            </w:pPr>
            <w:r w:rsidRPr="007958E9">
              <w:rPr>
                <w:rFonts w:ascii="Times New Roman" w:hAnsi="Times New Roman"/>
                <w:b/>
                <w:sz w:val="20"/>
                <w:szCs w:val="20"/>
                <w:lang w:eastAsia="ru-RU"/>
              </w:rPr>
              <w:t>Задача 1. Совершенствование государственного экологического мониторинга (государственного мониторинга окружающей среды)</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F105BF" w:rsidRDefault="009C38F0" w:rsidP="009C38F0">
            <w:pPr>
              <w:widowControl w:val="0"/>
              <w:autoSpaceDE w:val="0"/>
              <w:autoSpaceDN w:val="0"/>
              <w:spacing w:after="0" w:line="240" w:lineRule="auto"/>
              <w:rPr>
                <w:rFonts w:ascii="Times New Roman" w:hAnsi="Times New Roman"/>
                <w:sz w:val="20"/>
                <w:szCs w:val="20"/>
                <w:lang w:eastAsia="ru-RU"/>
              </w:rPr>
            </w:pPr>
            <w:r w:rsidRPr="00F105BF">
              <w:rPr>
                <w:rFonts w:ascii="Times New Roman" w:hAnsi="Times New Roman"/>
                <w:sz w:val="20"/>
                <w:szCs w:val="20"/>
                <w:lang w:eastAsia="ru-RU"/>
              </w:rPr>
              <w:t>Осуществление экологического и радиационного мониторинга, оказание услуг (выполнение работ) учреждениями в сфере экологического мониторинга и контроля</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1974">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AE197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AE197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1974">
              <w:rPr>
                <w:rFonts w:ascii="Times New Roman" w:hAnsi="Times New Roman"/>
                <w:sz w:val="20"/>
                <w:szCs w:val="20"/>
                <w:lang w:eastAsia="ru-RU"/>
              </w:rPr>
              <w:t>2; 3</w:t>
            </w:r>
          </w:p>
        </w:tc>
        <w:tc>
          <w:tcPr>
            <w:tcW w:w="860" w:type="pct"/>
            <w:vMerge w:val="restart"/>
          </w:tcPr>
          <w:p w:rsidR="009C38F0" w:rsidRPr="00AE1974" w:rsidRDefault="009C38F0" w:rsidP="0009466F">
            <w:pPr>
              <w:spacing w:after="0" w:line="240" w:lineRule="auto"/>
              <w:rPr>
                <w:rFonts w:ascii="Times New Roman" w:hAnsi="Times New Roman"/>
                <w:bCs/>
                <w:sz w:val="18"/>
                <w:szCs w:val="18"/>
                <w:lang w:eastAsia="ru-RU"/>
              </w:rPr>
            </w:pPr>
            <w:r w:rsidRPr="00AE1974">
              <w:rPr>
                <w:rFonts w:ascii="Times New Roman" w:hAnsi="Times New Roman"/>
                <w:color w:val="000000"/>
                <w:sz w:val="20"/>
                <w:szCs w:val="20"/>
                <w:lang w:eastAsia="ru-RU"/>
              </w:rPr>
              <w:t>выпуск ежегод</w:t>
            </w:r>
            <w:r w:rsidR="0009466F">
              <w:rPr>
                <w:rFonts w:ascii="Times New Roman" w:hAnsi="Times New Roman"/>
                <w:color w:val="000000"/>
                <w:sz w:val="20"/>
                <w:szCs w:val="20"/>
                <w:lang w:eastAsia="ru-RU"/>
              </w:rPr>
              <w:t>ного государственного доклада о </w:t>
            </w:r>
            <w:r w:rsidRPr="00AE1974">
              <w:rPr>
                <w:rFonts w:ascii="Times New Roman" w:hAnsi="Times New Roman"/>
                <w:color w:val="000000"/>
                <w:sz w:val="20"/>
                <w:szCs w:val="20"/>
                <w:lang w:eastAsia="ru-RU"/>
              </w:rPr>
              <w:t>состоянии и об охране окружающей среды в</w:t>
            </w:r>
            <w:r w:rsidR="0009466F">
              <w:rPr>
                <w:rFonts w:ascii="Times New Roman" w:hAnsi="Times New Roman"/>
                <w:color w:val="000000"/>
                <w:sz w:val="20"/>
                <w:szCs w:val="20"/>
                <w:lang w:eastAsia="ru-RU"/>
              </w:rPr>
              <w:t> </w:t>
            </w:r>
            <w:r w:rsidRPr="00AE1974">
              <w:rPr>
                <w:rFonts w:ascii="Times New Roman" w:hAnsi="Times New Roman"/>
                <w:color w:val="000000"/>
                <w:sz w:val="20"/>
                <w:szCs w:val="20"/>
                <w:lang w:eastAsia="ru-RU"/>
              </w:rPr>
              <w:t>Свердловской области</w:t>
            </w:r>
          </w:p>
        </w:tc>
        <w:tc>
          <w:tcPr>
            <w:tcW w:w="383" w:type="pct"/>
            <w:vMerge w:val="restart"/>
          </w:tcPr>
          <w:p w:rsidR="009C38F0" w:rsidRPr="00A00918"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2E0A8E">
              <w:rPr>
                <w:rFonts w:ascii="Times New Roman" w:hAnsi="Times New Roman"/>
                <w:color w:val="000000"/>
                <w:sz w:val="20"/>
                <w:szCs w:val="20"/>
                <w:lang w:eastAsia="ru-RU"/>
              </w:rPr>
              <w:t>единиц</w:t>
            </w:r>
          </w:p>
        </w:tc>
        <w:tc>
          <w:tcPr>
            <w:tcW w:w="282" w:type="pct"/>
            <w:gridSpan w:val="2"/>
            <w:vMerge w:val="restart"/>
          </w:tcPr>
          <w:p w:rsidR="009C38F0" w:rsidRPr="00A00918"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A00918">
              <w:rPr>
                <w:rFonts w:ascii="Times New Roman" w:hAnsi="Times New Roman"/>
                <w:color w:val="000000"/>
                <w:sz w:val="20"/>
                <w:szCs w:val="20"/>
                <w:lang w:eastAsia="ru-RU"/>
              </w:rPr>
              <w:t>1</w:t>
            </w:r>
          </w:p>
        </w:tc>
        <w:tc>
          <w:tcPr>
            <w:tcW w:w="271" w:type="pct"/>
            <w:vMerge w:val="restart"/>
          </w:tcPr>
          <w:p w:rsidR="009C38F0" w:rsidRPr="00A00918"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93" w:type="pct"/>
            <w:gridSpan w:val="2"/>
            <w:vMerge w:val="restart"/>
          </w:tcPr>
          <w:p w:rsidR="009C38F0" w:rsidRPr="00A00918"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Pr>
          <w:p w:rsidR="009C38F0" w:rsidRPr="00E20961" w:rsidRDefault="009C38F0" w:rsidP="009C38F0">
            <w:pPr>
              <w:widowControl w:val="0"/>
              <w:autoSpaceDE w:val="0"/>
              <w:autoSpaceDN w:val="0"/>
              <w:spacing w:after="0" w:line="240" w:lineRule="auto"/>
              <w:rPr>
                <w:rFonts w:ascii="Times New Roman" w:hAnsi="Times New Roman"/>
                <w:sz w:val="20"/>
                <w:szCs w:val="20"/>
              </w:rPr>
            </w:pPr>
            <w:r w:rsidRPr="00AE1974">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Pr="0062559E" w:rsidRDefault="009C38F0" w:rsidP="009C38F0">
            <w:pPr>
              <w:spacing w:after="0" w:line="240" w:lineRule="auto"/>
              <w:jc w:val="center"/>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F105BF" w:rsidRDefault="009C38F0" w:rsidP="0009466F">
            <w:pPr>
              <w:widowControl w:val="0"/>
              <w:autoSpaceDE w:val="0"/>
              <w:autoSpaceDN w:val="0"/>
              <w:spacing w:after="0" w:line="240" w:lineRule="auto"/>
              <w:rPr>
                <w:rFonts w:ascii="Times New Roman" w:hAnsi="Times New Roman"/>
                <w:sz w:val="20"/>
                <w:szCs w:val="20"/>
                <w:lang w:eastAsia="ru-RU"/>
              </w:rPr>
            </w:pPr>
            <w:r w:rsidRPr="00F105BF">
              <w:rPr>
                <w:rFonts w:ascii="Times New Roman" w:hAnsi="Times New Roman"/>
                <w:sz w:val="20"/>
                <w:szCs w:val="20"/>
                <w:lang w:eastAsia="ru-RU"/>
              </w:rPr>
              <w:t>Проведение радиационного мониторинга и</w:t>
            </w:r>
            <w:r w:rsidR="0009466F">
              <w:rPr>
                <w:rFonts w:ascii="Times New Roman" w:hAnsi="Times New Roman"/>
                <w:sz w:val="20"/>
                <w:szCs w:val="20"/>
                <w:lang w:eastAsia="ru-RU"/>
              </w:rPr>
              <w:t> </w:t>
            </w:r>
            <w:r w:rsidRPr="00F105BF">
              <w:rPr>
                <w:rFonts w:ascii="Times New Roman" w:hAnsi="Times New Roman"/>
                <w:sz w:val="20"/>
                <w:szCs w:val="20"/>
                <w:lang w:eastAsia="ru-RU"/>
              </w:rPr>
              <w:t>мониторинга гидрогеологической среды</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F5332">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3</w:t>
            </w:r>
          </w:p>
        </w:tc>
        <w:tc>
          <w:tcPr>
            <w:tcW w:w="860" w:type="pct"/>
            <w:vMerge/>
          </w:tcPr>
          <w:p w:rsidR="009C38F0" w:rsidRPr="00E20961" w:rsidRDefault="009C38F0" w:rsidP="009C38F0">
            <w:pPr>
              <w:pStyle w:val="ConsPlusNormal"/>
              <w:rPr>
                <w:rFonts w:ascii="Times New Roman" w:hAnsi="Times New Roman" w:cs="Times New Roman"/>
              </w:rPr>
            </w:pPr>
          </w:p>
        </w:tc>
        <w:tc>
          <w:tcPr>
            <w:tcW w:w="383" w:type="pct"/>
            <w:vMerge/>
          </w:tcPr>
          <w:p w:rsidR="009C38F0" w:rsidRPr="00E20961" w:rsidRDefault="009C38F0" w:rsidP="009C38F0">
            <w:pPr>
              <w:pStyle w:val="ConsPlusNormal"/>
              <w:jc w:val="center"/>
              <w:rPr>
                <w:rFonts w:ascii="Times New Roman" w:hAnsi="Times New Roman" w:cs="Times New Roman"/>
              </w:rPr>
            </w:pPr>
          </w:p>
        </w:tc>
        <w:tc>
          <w:tcPr>
            <w:tcW w:w="282" w:type="pct"/>
            <w:gridSpan w:val="2"/>
            <w:vMerge/>
          </w:tcPr>
          <w:p w:rsidR="009C38F0" w:rsidRDefault="009C38F0" w:rsidP="009C38F0">
            <w:pPr>
              <w:pStyle w:val="ConsPlusNormal"/>
              <w:jc w:val="center"/>
              <w:rPr>
                <w:rFonts w:ascii="Times New Roman" w:hAnsi="Times New Roman" w:cs="Times New Roman"/>
                <w:color w:val="000000"/>
              </w:rPr>
            </w:pPr>
          </w:p>
        </w:tc>
        <w:tc>
          <w:tcPr>
            <w:tcW w:w="271" w:type="pct"/>
            <w:vMerge/>
          </w:tcPr>
          <w:p w:rsidR="009C38F0" w:rsidRDefault="009C38F0" w:rsidP="009C38F0">
            <w:pPr>
              <w:spacing w:after="0" w:line="240" w:lineRule="auto"/>
              <w:jc w:val="center"/>
              <w:rPr>
                <w:rFonts w:ascii="Times New Roman" w:hAnsi="Times New Roman"/>
                <w:color w:val="000000"/>
                <w:sz w:val="20"/>
                <w:szCs w:val="20"/>
                <w:lang w:eastAsia="ru-RU"/>
              </w:rPr>
            </w:pPr>
          </w:p>
        </w:tc>
        <w:tc>
          <w:tcPr>
            <w:tcW w:w="393" w:type="pct"/>
            <w:gridSpan w:val="2"/>
            <w:vMerge/>
          </w:tcPr>
          <w:p w:rsidR="009C38F0" w:rsidRDefault="009C38F0" w:rsidP="009C38F0">
            <w:pPr>
              <w:spacing w:after="0" w:line="240" w:lineRule="auto"/>
              <w:jc w:val="center"/>
              <w:rPr>
                <w:rFonts w:ascii="Times New Roman" w:hAnsi="Times New Roman"/>
                <w:color w:val="000000"/>
                <w:sz w:val="20"/>
                <w:szCs w:val="20"/>
                <w:lang w:eastAsia="ru-RU"/>
              </w:rPr>
            </w:pPr>
          </w:p>
        </w:tc>
        <w:tc>
          <w:tcPr>
            <w:tcW w:w="614" w:type="pct"/>
            <w:gridSpan w:val="2"/>
          </w:tcPr>
          <w:p w:rsidR="009C38F0" w:rsidRPr="00E20961" w:rsidRDefault="009C38F0" w:rsidP="0009466F">
            <w:pPr>
              <w:spacing w:after="0" w:line="240" w:lineRule="auto"/>
              <w:rPr>
                <w:rFonts w:ascii="Times New Roman" w:hAnsi="Times New Roman"/>
                <w:sz w:val="20"/>
                <w:szCs w:val="20"/>
              </w:rPr>
            </w:pPr>
            <w:r w:rsidRPr="00AE1974">
              <w:rPr>
                <w:rFonts w:ascii="Times New Roman" w:hAnsi="Times New Roman"/>
                <w:sz w:val="20"/>
                <w:szCs w:val="20"/>
                <w:lang w:eastAsia="ru-RU"/>
              </w:rPr>
              <w:t>Министерство природных ресурсов и экологии Свердловской области</w:t>
            </w:r>
            <w:r>
              <w:rPr>
                <w:rFonts w:ascii="Times New Roman" w:hAnsi="Times New Roman"/>
                <w:sz w:val="20"/>
                <w:szCs w:val="20"/>
                <w:lang w:eastAsia="ru-RU"/>
              </w:rPr>
              <w:t>,</w:t>
            </w:r>
            <w:r w:rsidR="0009466F">
              <w:rPr>
                <w:rFonts w:ascii="Times New Roman" w:hAnsi="Times New Roman"/>
                <w:sz w:val="20"/>
                <w:szCs w:val="20"/>
                <w:lang w:eastAsia="ru-RU"/>
              </w:rPr>
              <w:t xml:space="preserve"> </w:t>
            </w:r>
            <w:r w:rsidR="001F0DFC">
              <w:rPr>
                <w:rFonts w:ascii="Times New Roman" w:hAnsi="Times New Roman"/>
                <w:sz w:val="20"/>
                <w:szCs w:val="20"/>
                <w:lang w:eastAsia="ru-RU"/>
              </w:rPr>
              <w:t>Министерство</w:t>
            </w:r>
            <w:r w:rsidRPr="00AE1974">
              <w:rPr>
                <w:rFonts w:ascii="Times New Roman" w:hAnsi="Times New Roman"/>
                <w:sz w:val="20"/>
                <w:szCs w:val="20"/>
                <w:lang w:eastAsia="ru-RU"/>
              </w:rPr>
              <w:t xml:space="preserve"> общественной безопасности </w:t>
            </w:r>
            <w:r>
              <w:rPr>
                <w:rFonts w:ascii="Times New Roman" w:hAnsi="Times New Roman"/>
                <w:sz w:val="20"/>
                <w:szCs w:val="20"/>
                <w:lang w:eastAsia="ru-RU"/>
              </w:rPr>
              <w:t>Свердловской</w:t>
            </w:r>
            <w:r w:rsidRPr="00040168">
              <w:rPr>
                <w:rFonts w:ascii="Times New Roman" w:hAnsi="Times New Roman"/>
                <w:sz w:val="20"/>
                <w:szCs w:val="20"/>
                <w:lang w:eastAsia="ru-RU"/>
              </w:rPr>
              <w:t xml:space="preserve"> </w:t>
            </w:r>
            <w:r>
              <w:rPr>
                <w:rFonts w:ascii="Times New Roman" w:hAnsi="Times New Roman"/>
                <w:sz w:val="20"/>
                <w:szCs w:val="20"/>
                <w:lang w:eastAsia="ru-RU"/>
              </w:rPr>
              <w:t>области</w:t>
            </w:r>
          </w:p>
        </w:tc>
        <w:tc>
          <w:tcPr>
            <w:tcW w:w="563" w:type="pct"/>
          </w:tcPr>
          <w:p w:rsidR="009C38F0" w:rsidRPr="0062559E" w:rsidRDefault="009C38F0" w:rsidP="009C38F0">
            <w:pPr>
              <w:spacing w:after="0" w:line="240" w:lineRule="auto"/>
              <w:jc w:val="center"/>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ind w:left="710"/>
              <w:rPr>
                <w:rFonts w:ascii="Times New Roman" w:hAnsi="Times New Roman"/>
                <w:sz w:val="20"/>
                <w:szCs w:val="20"/>
              </w:rPr>
            </w:pPr>
          </w:p>
        </w:tc>
        <w:tc>
          <w:tcPr>
            <w:tcW w:w="4773" w:type="pct"/>
            <w:gridSpan w:val="13"/>
          </w:tcPr>
          <w:p w:rsidR="009C38F0" w:rsidRPr="0062559E" w:rsidRDefault="009C38F0" w:rsidP="009C38F0">
            <w:pPr>
              <w:spacing w:after="0" w:line="240" w:lineRule="auto"/>
              <w:rPr>
                <w:rFonts w:ascii="Times New Roman" w:hAnsi="Times New Roman"/>
                <w:color w:val="000000"/>
                <w:sz w:val="20"/>
                <w:szCs w:val="20"/>
                <w:lang w:eastAsia="ru-RU"/>
              </w:rPr>
            </w:pPr>
            <w:r w:rsidRPr="00E50D62">
              <w:rPr>
                <w:rFonts w:ascii="Times New Roman" w:hAnsi="Times New Roman"/>
                <w:color w:val="000000"/>
                <w:sz w:val="20"/>
                <w:szCs w:val="20"/>
                <w:lang w:eastAsia="ru-RU"/>
              </w:rPr>
              <w:t xml:space="preserve">Выпущен ежегодный государственный доклад о состоянии и об охране окружающей среды в Свердловской области </w:t>
            </w:r>
            <w:r w:rsidRPr="00E57B6A">
              <w:rPr>
                <w:rFonts w:ascii="Times New Roman" w:hAnsi="Times New Roman"/>
                <w:color w:val="000000"/>
                <w:sz w:val="20"/>
                <w:szCs w:val="20"/>
                <w:lang w:eastAsia="ru-RU"/>
              </w:rPr>
              <w:t>за 2016 год.</w:t>
            </w:r>
            <w:r w:rsidRPr="00E50D6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В докладе содержатся сведения о </w:t>
            </w:r>
            <w:r w:rsidRPr="00E50D62">
              <w:rPr>
                <w:rFonts w:ascii="Times New Roman" w:hAnsi="Times New Roman"/>
                <w:color w:val="000000"/>
                <w:sz w:val="20"/>
                <w:szCs w:val="20"/>
                <w:lang w:eastAsia="ru-RU"/>
              </w:rPr>
              <w:t>качестве атмосферного воздуха, состоянии поверхностных и подземных вод, почв, сведения о земельных ресурсах, растительн</w:t>
            </w:r>
            <w:r>
              <w:rPr>
                <w:rFonts w:ascii="Times New Roman" w:hAnsi="Times New Roman"/>
                <w:color w:val="000000"/>
                <w:sz w:val="20"/>
                <w:szCs w:val="20"/>
                <w:lang w:eastAsia="ru-RU"/>
              </w:rPr>
              <w:t>ом и животном мире, сведения об </w:t>
            </w:r>
            <w:r w:rsidRPr="00E50D62">
              <w:rPr>
                <w:rFonts w:ascii="Times New Roman" w:hAnsi="Times New Roman"/>
                <w:color w:val="000000"/>
                <w:sz w:val="20"/>
                <w:szCs w:val="20"/>
                <w:lang w:eastAsia="ru-RU"/>
              </w:rPr>
              <w:t>особо охраняемых природных территориях. Приведены данные о воздействии на окружающую среду основных видов экономической деятельности, техногенной нагрузке на территориях управленческих округов и муниципальных образований с наиболее неблагополучной экологической обстановкой. Рассмотрены методы государственного регулирования охраны окружаю</w:t>
            </w:r>
            <w:r>
              <w:rPr>
                <w:rFonts w:ascii="Times New Roman" w:hAnsi="Times New Roman"/>
                <w:color w:val="000000"/>
                <w:sz w:val="20"/>
                <w:szCs w:val="20"/>
                <w:lang w:eastAsia="ru-RU"/>
              </w:rPr>
              <w:t>щей среды и природопользования</w:t>
            </w:r>
            <w:r w:rsidR="0009466F">
              <w:rPr>
                <w:rFonts w:ascii="Times New Roman" w:hAnsi="Times New Roman"/>
                <w:color w:val="000000"/>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F105BF" w:rsidRDefault="009C38F0" w:rsidP="009C38F0">
            <w:pPr>
              <w:widowControl w:val="0"/>
              <w:autoSpaceDE w:val="0"/>
              <w:autoSpaceDN w:val="0"/>
              <w:spacing w:after="0" w:line="240" w:lineRule="auto"/>
              <w:rPr>
                <w:rFonts w:ascii="Times New Roman" w:hAnsi="Times New Roman"/>
                <w:sz w:val="20"/>
                <w:szCs w:val="20"/>
                <w:lang w:eastAsia="ru-RU"/>
              </w:rPr>
            </w:pPr>
            <w:r w:rsidRPr="00F105BF">
              <w:rPr>
                <w:rFonts w:ascii="Times New Roman" w:hAnsi="Times New Roman"/>
                <w:sz w:val="20"/>
                <w:szCs w:val="20"/>
                <w:lang w:eastAsia="ru-RU"/>
              </w:rPr>
              <w:t>Развитие и обеспечение функционирования региональной сети автоматических станций контроля загрязнения атмосферного воздуха</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1974">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AE197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AE197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1974">
              <w:rPr>
                <w:rFonts w:ascii="Times New Roman" w:hAnsi="Times New Roman"/>
                <w:sz w:val="20"/>
                <w:szCs w:val="20"/>
                <w:lang w:eastAsia="ru-RU"/>
              </w:rPr>
              <w:t>2; 3</w:t>
            </w:r>
          </w:p>
        </w:tc>
        <w:tc>
          <w:tcPr>
            <w:tcW w:w="860" w:type="pct"/>
          </w:tcPr>
          <w:p w:rsidR="009C38F0" w:rsidRPr="00AE1974" w:rsidRDefault="009C38F0" w:rsidP="009C38F0">
            <w:pPr>
              <w:spacing w:after="0" w:line="240" w:lineRule="auto"/>
              <w:rPr>
                <w:rFonts w:ascii="Times New Roman" w:hAnsi="Times New Roman"/>
                <w:bCs/>
                <w:sz w:val="18"/>
                <w:szCs w:val="18"/>
                <w:lang w:eastAsia="ru-RU"/>
              </w:rPr>
            </w:pPr>
            <w:r w:rsidRPr="00AE1974">
              <w:rPr>
                <w:rFonts w:ascii="Times New Roman" w:hAnsi="Times New Roman"/>
                <w:color w:val="000000"/>
                <w:sz w:val="20"/>
                <w:szCs w:val="20"/>
                <w:lang w:eastAsia="ru-RU"/>
              </w:rPr>
              <w:t>количество автоматических станций контроля загрязнения атмосферного воздуха (нарастающим итогом)</w:t>
            </w:r>
          </w:p>
        </w:tc>
        <w:tc>
          <w:tcPr>
            <w:tcW w:w="383" w:type="pct"/>
          </w:tcPr>
          <w:p w:rsidR="009C38F0" w:rsidRPr="002E0A8E"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2E0A8E">
              <w:rPr>
                <w:rFonts w:ascii="Times New Roman" w:hAnsi="Times New Roman"/>
                <w:color w:val="000000"/>
                <w:sz w:val="20"/>
                <w:szCs w:val="20"/>
                <w:lang w:eastAsia="ru-RU"/>
              </w:rPr>
              <w:t>единиц</w:t>
            </w:r>
          </w:p>
        </w:tc>
        <w:tc>
          <w:tcPr>
            <w:tcW w:w="282" w:type="pct"/>
            <w:gridSpan w:val="2"/>
          </w:tcPr>
          <w:p w:rsidR="009C38F0" w:rsidRPr="002E0A8E"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271" w:type="pct"/>
          </w:tcPr>
          <w:p w:rsidR="009C38F0" w:rsidRPr="002E0A8E"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393" w:type="pct"/>
            <w:gridSpan w:val="2"/>
          </w:tcPr>
          <w:p w:rsidR="009C38F0" w:rsidRPr="00AE197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AE1974" w:rsidRDefault="009C38F0" w:rsidP="009C38F0">
            <w:pPr>
              <w:widowControl w:val="0"/>
              <w:autoSpaceDE w:val="0"/>
              <w:autoSpaceDN w:val="0"/>
              <w:spacing w:after="0" w:line="240" w:lineRule="auto"/>
              <w:rPr>
                <w:rFonts w:ascii="Times New Roman" w:hAnsi="Times New Roman"/>
                <w:sz w:val="20"/>
                <w:szCs w:val="20"/>
                <w:lang w:eastAsia="ru-RU"/>
              </w:rPr>
            </w:pPr>
            <w:r w:rsidRPr="00AE1974">
              <w:rPr>
                <w:rFonts w:ascii="Times New Roman" w:hAnsi="Times New Roman"/>
                <w:sz w:val="20"/>
                <w:szCs w:val="20"/>
                <w:lang w:eastAsia="ru-RU"/>
              </w:rPr>
              <w:t>Министерство природных ресурсов и экологии Свердловской области</w:t>
            </w:r>
          </w:p>
          <w:p w:rsidR="009C38F0" w:rsidRPr="00AE1974" w:rsidRDefault="009C38F0" w:rsidP="009C38F0">
            <w:pPr>
              <w:widowControl w:val="0"/>
              <w:autoSpaceDE w:val="0"/>
              <w:autoSpaceDN w:val="0"/>
              <w:spacing w:after="0" w:line="240" w:lineRule="auto"/>
              <w:rPr>
                <w:rFonts w:ascii="Times New Roman" w:hAnsi="Times New Roman"/>
                <w:sz w:val="20"/>
                <w:szCs w:val="20"/>
                <w:lang w:eastAsia="ru-RU"/>
              </w:rPr>
            </w:pPr>
          </w:p>
        </w:tc>
        <w:tc>
          <w:tcPr>
            <w:tcW w:w="563" w:type="pct"/>
          </w:tcPr>
          <w:p w:rsidR="009C38F0" w:rsidRPr="0062559E" w:rsidRDefault="009C38F0" w:rsidP="009C38F0">
            <w:pPr>
              <w:spacing w:after="0" w:line="240" w:lineRule="auto"/>
              <w:jc w:val="center"/>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313"/>
              <w:rPr>
                <w:rFonts w:ascii="Times New Roman" w:hAnsi="Times New Roman"/>
                <w:sz w:val="20"/>
                <w:szCs w:val="20"/>
              </w:rPr>
            </w:pPr>
          </w:p>
        </w:tc>
        <w:tc>
          <w:tcPr>
            <w:tcW w:w="4773" w:type="pct"/>
            <w:gridSpan w:val="13"/>
          </w:tcPr>
          <w:p w:rsidR="009C38F0" w:rsidRPr="003438C4" w:rsidRDefault="009C38F0" w:rsidP="009C38F0">
            <w:pPr>
              <w:spacing w:after="0" w:line="240" w:lineRule="auto"/>
              <w:rPr>
                <w:rFonts w:ascii="Times New Roman" w:hAnsi="Times New Roman"/>
                <w:color w:val="000000"/>
                <w:sz w:val="20"/>
                <w:szCs w:val="20"/>
                <w:lang w:eastAsia="ru-RU"/>
              </w:rPr>
            </w:pPr>
            <w:r w:rsidRPr="003438C4">
              <w:rPr>
                <w:rFonts w:ascii="Times New Roman" w:hAnsi="Times New Roman"/>
                <w:color w:val="000000"/>
                <w:sz w:val="20"/>
                <w:szCs w:val="20"/>
                <w:lang w:eastAsia="ru-RU"/>
              </w:rPr>
              <w:t>Организована областная наблюдательная сеть с использованием автоматических станций контроля за загр</w:t>
            </w:r>
            <w:r>
              <w:rPr>
                <w:rFonts w:ascii="Times New Roman" w:hAnsi="Times New Roman"/>
                <w:color w:val="000000"/>
                <w:sz w:val="20"/>
                <w:szCs w:val="20"/>
                <w:lang w:eastAsia="ru-RU"/>
              </w:rPr>
              <w:t xml:space="preserve">язнением атмосферного воздуха. </w:t>
            </w:r>
            <w:r w:rsidR="00163B07">
              <w:rPr>
                <w:rFonts w:ascii="Times New Roman" w:hAnsi="Times New Roman"/>
                <w:color w:val="000000"/>
                <w:sz w:val="20"/>
                <w:szCs w:val="20"/>
                <w:lang w:eastAsia="ru-RU"/>
              </w:rPr>
              <w:t>Станции переданы в </w:t>
            </w:r>
            <w:r w:rsidRPr="003438C4">
              <w:rPr>
                <w:rFonts w:ascii="Times New Roman" w:hAnsi="Times New Roman"/>
                <w:color w:val="000000"/>
                <w:sz w:val="20"/>
                <w:szCs w:val="20"/>
                <w:lang w:eastAsia="ru-RU"/>
              </w:rPr>
              <w:t>оперативное управление ГКУ</w:t>
            </w:r>
            <w:r>
              <w:rPr>
                <w:rFonts w:ascii="Times New Roman" w:hAnsi="Times New Roman"/>
                <w:color w:val="000000"/>
                <w:sz w:val="20"/>
                <w:szCs w:val="20"/>
                <w:lang w:eastAsia="ru-RU"/>
              </w:rPr>
              <w:t xml:space="preserve"> </w:t>
            </w:r>
            <w:r w:rsidRPr="003438C4">
              <w:rPr>
                <w:rFonts w:ascii="Times New Roman" w:hAnsi="Times New Roman"/>
                <w:color w:val="000000"/>
                <w:sz w:val="20"/>
                <w:szCs w:val="20"/>
                <w:lang w:eastAsia="ru-RU"/>
              </w:rPr>
              <w:t xml:space="preserve">СО «Центр экологического мониторинга и контроля», имеющему лицензию на осуществление деятельности в области гидрометеорологии и смежных с ней областях. Приборы, установленные на станциях, непрерывно (с 20 минутным усреднением) в автоматическом режиме измеряют содержание в атмосферном воздухе основных и специфических загрязняющих веществ (оксида и диоксида азота, оксида углерода, диоксида серы, взвешенных частиц PM10, аммиака, сероводорода), а также метеопараметры (скорость и направление ветра, температуру, давление и влажность воздуха). В сутки приборами производится 72 измерения по </w:t>
            </w:r>
            <w:r>
              <w:rPr>
                <w:rFonts w:ascii="Times New Roman" w:hAnsi="Times New Roman"/>
                <w:color w:val="000000"/>
                <w:sz w:val="20"/>
                <w:szCs w:val="20"/>
                <w:lang w:eastAsia="ru-RU"/>
              </w:rPr>
              <w:t>каждому загрязняющему веществу.</w:t>
            </w:r>
          </w:p>
          <w:p w:rsidR="009C38F0" w:rsidRPr="002B7FFD" w:rsidRDefault="009C38F0" w:rsidP="009C38F0">
            <w:pPr>
              <w:spacing w:after="0" w:line="240" w:lineRule="auto"/>
              <w:rPr>
                <w:rFonts w:ascii="Times New Roman" w:hAnsi="Times New Roman"/>
                <w:color w:val="000000"/>
                <w:sz w:val="20"/>
                <w:szCs w:val="20"/>
                <w:lang w:eastAsia="ru-RU"/>
              </w:rPr>
            </w:pPr>
            <w:r w:rsidRPr="003438C4">
              <w:rPr>
                <w:rFonts w:ascii="Times New Roman" w:hAnsi="Times New Roman"/>
                <w:color w:val="000000"/>
                <w:sz w:val="20"/>
                <w:szCs w:val="20"/>
                <w:lang w:eastAsia="ru-RU"/>
              </w:rPr>
              <w:t>В 2</w:t>
            </w:r>
            <w:r>
              <w:rPr>
                <w:rFonts w:ascii="Times New Roman" w:hAnsi="Times New Roman"/>
                <w:color w:val="000000"/>
                <w:sz w:val="20"/>
                <w:szCs w:val="20"/>
                <w:lang w:eastAsia="ru-RU"/>
              </w:rPr>
              <w:t>01</w:t>
            </w:r>
            <w:r w:rsidRPr="003438C4">
              <w:rPr>
                <w:rFonts w:ascii="Times New Roman" w:hAnsi="Times New Roman"/>
                <w:color w:val="000000"/>
                <w:sz w:val="20"/>
                <w:szCs w:val="20"/>
                <w:lang w:eastAsia="ru-RU"/>
              </w:rPr>
              <w:t xml:space="preserve">7 году в рамках </w:t>
            </w:r>
            <w:r>
              <w:rPr>
                <w:rFonts w:ascii="Times New Roman" w:hAnsi="Times New Roman"/>
                <w:color w:val="000000"/>
                <w:sz w:val="20"/>
                <w:szCs w:val="20"/>
                <w:lang w:eastAsia="ru-RU"/>
              </w:rPr>
              <w:t xml:space="preserve">организации и </w:t>
            </w:r>
            <w:r w:rsidRPr="003438C4">
              <w:rPr>
                <w:rFonts w:ascii="Times New Roman" w:hAnsi="Times New Roman"/>
                <w:color w:val="000000"/>
                <w:sz w:val="20"/>
                <w:szCs w:val="20"/>
                <w:lang w:eastAsia="ru-RU"/>
              </w:rPr>
              <w:t xml:space="preserve">проведения Чемпионата мира по футболу в 2018 году установлена 15-ая автоматическая станция контроля загрязнения атмосферного воздуха в городе Екатеринбурге по адресу ул. </w:t>
            </w:r>
            <w:r>
              <w:rPr>
                <w:rFonts w:ascii="Times New Roman" w:hAnsi="Times New Roman"/>
                <w:color w:val="000000"/>
                <w:sz w:val="20"/>
                <w:szCs w:val="20"/>
                <w:lang w:eastAsia="ru-RU"/>
              </w:rPr>
              <w:t>Татищева, в районе до № 16</w:t>
            </w:r>
            <w:r w:rsidR="00163B07">
              <w:rPr>
                <w:rFonts w:ascii="Times New Roman" w:hAnsi="Times New Roman"/>
                <w:color w:val="000000"/>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4773" w:type="pct"/>
            <w:gridSpan w:val="13"/>
          </w:tcPr>
          <w:p w:rsidR="009C38F0" w:rsidRDefault="009C38F0" w:rsidP="009C38F0">
            <w:pPr>
              <w:spacing w:after="0" w:line="240" w:lineRule="auto"/>
              <w:jc w:val="center"/>
              <w:rPr>
                <w:rFonts w:ascii="Times New Roman" w:hAnsi="Times New Roman"/>
                <w:b/>
                <w:sz w:val="20"/>
                <w:szCs w:val="20"/>
                <w:lang w:eastAsia="ru-RU"/>
              </w:rPr>
            </w:pPr>
            <w:r w:rsidRPr="00731C5C">
              <w:rPr>
                <w:rFonts w:ascii="Times New Roman" w:hAnsi="Times New Roman"/>
                <w:b/>
                <w:sz w:val="20"/>
                <w:szCs w:val="20"/>
                <w:lang w:eastAsia="ru-RU"/>
              </w:rPr>
              <w:t xml:space="preserve">Задача 2. Совершенствование деятельности по сбору (в том числе раздельному сбору), накоплению, транспортированию, обработке, утилизации, </w:t>
            </w:r>
          </w:p>
          <w:p w:rsidR="009C38F0" w:rsidRPr="0062559E" w:rsidRDefault="009C38F0" w:rsidP="009C38F0">
            <w:pPr>
              <w:spacing w:after="0" w:line="240" w:lineRule="auto"/>
              <w:jc w:val="center"/>
              <w:rPr>
                <w:rFonts w:ascii="Times New Roman" w:hAnsi="Times New Roman"/>
                <w:color w:val="000000"/>
                <w:sz w:val="20"/>
                <w:szCs w:val="20"/>
                <w:lang w:eastAsia="ru-RU"/>
              </w:rPr>
            </w:pPr>
            <w:r w:rsidRPr="00731C5C">
              <w:rPr>
                <w:rFonts w:ascii="Times New Roman" w:hAnsi="Times New Roman"/>
                <w:b/>
                <w:sz w:val="20"/>
                <w:szCs w:val="20"/>
                <w:lang w:eastAsia="ru-RU"/>
              </w:rPr>
              <w:t>обезвреживанию и размещению твердых коммунальных отходов</w:t>
            </w:r>
          </w:p>
        </w:tc>
      </w:tr>
      <w:tr w:rsidR="009C38F0" w:rsidRPr="00E20961" w:rsidTr="001F0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Разработка нормативных правовых актов Свердловской области по обращению с твердыми коммунальными 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этап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2017)</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731C5C">
              <w:rPr>
                <w:rFonts w:ascii="Times New Roman" w:hAnsi="Times New Roman"/>
                <w:sz w:val="20"/>
                <w:szCs w:val="20"/>
                <w:lang w:eastAsia="ru-RU"/>
              </w:rPr>
              <w:t>формирование региональной организационно-правовой базы в сфере обращения с твердыми коммунальными отходами</w:t>
            </w:r>
          </w:p>
        </w:tc>
        <w:tc>
          <w:tcPr>
            <w:tcW w:w="383" w:type="pct"/>
          </w:tcPr>
          <w:p w:rsidR="009C38F0" w:rsidRPr="00E20961" w:rsidRDefault="009C38F0" w:rsidP="009C38F0">
            <w:pPr>
              <w:pStyle w:val="ConsPlusNormal"/>
              <w:jc w:val="center"/>
              <w:rPr>
                <w:rFonts w:ascii="Times New Roman" w:hAnsi="Times New Roman" w:cs="Times New Roman"/>
              </w:rPr>
            </w:pPr>
            <w:r>
              <w:rPr>
                <w:rFonts w:ascii="Times New Roman" w:hAnsi="Times New Roman" w:cs="Times New Roman"/>
                <w:sz w:val="20"/>
                <w:szCs w:val="20"/>
                <w:lang w:eastAsia="ru-RU"/>
              </w:rPr>
              <w:t>-</w:t>
            </w:r>
          </w:p>
        </w:tc>
        <w:tc>
          <w:tcPr>
            <w:tcW w:w="282" w:type="pct"/>
            <w:gridSpan w:val="2"/>
          </w:tcPr>
          <w:p w:rsidR="009C38F0" w:rsidRDefault="009C38F0" w:rsidP="009C38F0">
            <w:pPr>
              <w:pStyle w:val="ConsPlusNormal"/>
              <w:jc w:val="center"/>
              <w:rPr>
                <w:rFonts w:ascii="Times New Roman" w:hAnsi="Times New Roman" w:cs="Times New Roman"/>
                <w:color w:val="000000"/>
              </w:rPr>
            </w:pPr>
            <w:r>
              <w:rPr>
                <w:rFonts w:ascii="Times New Roman" w:hAnsi="Times New Roman" w:cs="Times New Roman"/>
                <w:sz w:val="20"/>
                <w:szCs w:val="20"/>
                <w:lang w:eastAsia="ru-RU"/>
              </w:rPr>
              <w:t>выполнено</w:t>
            </w:r>
          </w:p>
        </w:tc>
        <w:tc>
          <w:tcPr>
            <w:tcW w:w="271" w:type="pct"/>
          </w:tcPr>
          <w:p w:rsidR="009C38F0"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выполнено</w:t>
            </w:r>
          </w:p>
        </w:tc>
        <w:tc>
          <w:tcPr>
            <w:tcW w:w="393" w:type="pct"/>
            <w:gridSpan w:val="2"/>
          </w:tcPr>
          <w:p w:rsidR="009C38F0" w:rsidRDefault="009C38F0" w:rsidP="009C38F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Pr>
          <w:p w:rsidR="009C38F0" w:rsidRPr="004B0BC3" w:rsidRDefault="009C38F0" w:rsidP="00163B07">
            <w:pPr>
              <w:widowControl w:val="0"/>
              <w:autoSpaceDE w:val="0"/>
              <w:autoSpaceDN w:val="0"/>
              <w:spacing w:after="0" w:line="240" w:lineRule="auto"/>
              <w:rPr>
                <w:rFonts w:ascii="Times New Roman" w:hAnsi="Times New Roman"/>
                <w:sz w:val="20"/>
                <w:szCs w:val="20"/>
                <w:lang w:eastAsia="ru-RU"/>
              </w:rPr>
            </w:pPr>
            <w:r w:rsidRPr="00C35EFA">
              <w:rPr>
                <w:rFonts w:ascii="Times New Roman" w:hAnsi="Times New Roman"/>
                <w:sz w:val="20"/>
                <w:szCs w:val="20"/>
                <w:lang w:eastAsia="ru-RU"/>
              </w:rPr>
              <w:t>Министерство природных ресурсов и экологии Свердловской области</w:t>
            </w:r>
            <w:r>
              <w:rPr>
                <w:rFonts w:ascii="Times New Roman" w:hAnsi="Times New Roman"/>
                <w:sz w:val="20"/>
                <w:szCs w:val="20"/>
                <w:lang w:eastAsia="ru-RU"/>
              </w:rPr>
              <w:t>,</w:t>
            </w:r>
            <w:r w:rsidRPr="00C35EFA">
              <w:rPr>
                <w:rFonts w:ascii="Times New Roman" w:hAnsi="Times New Roman"/>
                <w:sz w:val="20"/>
                <w:szCs w:val="20"/>
                <w:lang w:eastAsia="ru-RU"/>
              </w:rPr>
              <w:t xml:space="preserve"> </w:t>
            </w:r>
            <w:r w:rsidRPr="004B0BC3">
              <w:rPr>
                <w:rFonts w:ascii="Times New Roman" w:hAnsi="Times New Roman"/>
                <w:sz w:val="20"/>
                <w:szCs w:val="20"/>
                <w:lang w:eastAsia="ru-RU"/>
              </w:rPr>
              <w:t>Министерство энергетики и</w:t>
            </w:r>
            <w:r w:rsidR="00163B07">
              <w:rPr>
                <w:rFonts w:ascii="Times New Roman" w:hAnsi="Times New Roman"/>
                <w:sz w:val="20"/>
                <w:szCs w:val="20"/>
                <w:lang w:eastAsia="ru-RU"/>
              </w:rPr>
              <w:t> </w:t>
            </w:r>
            <w:r w:rsidRPr="004B0BC3">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ind w:left="710"/>
              <w:rPr>
                <w:rFonts w:ascii="Times New Roman" w:hAnsi="Times New Roman"/>
                <w:sz w:val="20"/>
                <w:szCs w:val="20"/>
              </w:rPr>
            </w:pPr>
          </w:p>
        </w:tc>
        <w:tc>
          <w:tcPr>
            <w:tcW w:w="4773" w:type="pct"/>
            <w:gridSpan w:val="13"/>
          </w:tcPr>
          <w:p w:rsidR="009C38F0" w:rsidRPr="0034031D" w:rsidRDefault="009C38F0" w:rsidP="009C38F0">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течение года</w:t>
            </w:r>
            <w:r w:rsidRPr="0034031D">
              <w:rPr>
                <w:rFonts w:ascii="Times New Roman" w:hAnsi="Times New Roman"/>
                <w:sz w:val="20"/>
                <w:szCs w:val="20"/>
                <w:lang w:eastAsia="ru-RU"/>
              </w:rPr>
              <w:t xml:space="preserve"> подготовлены следующие нормативные правовые акты:</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31.05.2017 № 386-ПП «Об утверждении Порядка разработки и утверждения территориальной схемы обращения с отходами производства и потребления, в том числе с твердыми коммунальными отходами, Свердловской области»;</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22.06.2017 № 424-ПП «О внесении изменений в Областной закон «Об отходах производства и потребления»;</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22.06.2017 № 440-ПП «Об утверждении Правил осуществления деятельности региональных операторов по обращению с твердыми коммунальными отходами»;</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05.07.2017 № 492-ПП «Об утверждении условий проведения торгов на осуществление сбора и транспортирования твердых коммунальных отходов»;</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21.07.2017 № 519-ПП «Об утверждении Требований к содержанию соглашения об организации деятельности по обращению с твердыми коммунальными отходами и Порядка заключения соглашения об организации деятельности по обращению с твердыми коммунальными отходами»;</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18.10.2017 № 780-ПП «Об утверждении порядка сбора твердых коммунальных отходов (в том числе их раздельного сбора)»;</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 постановление Правительства Свердловской области от 21.12.2017 № 971-ПП «Об утверждении Порядка разработки, утверждения и реализации региональной программы в сфере обращения с отходами производства и потребления, в том числе с твердыми коммунальными отходами, Свердловской области»;</w:t>
            </w:r>
          </w:p>
          <w:p w:rsidR="009C38F0" w:rsidRPr="0034031D"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34031D">
              <w:rPr>
                <w:rFonts w:ascii="Times New Roman" w:hAnsi="Times New Roman"/>
                <w:sz w:val="20"/>
                <w:szCs w:val="20"/>
                <w:lang w:eastAsia="ru-RU"/>
              </w:rPr>
              <w:t xml:space="preserve"> приказ Министерства энергетики и жилищно-коммунального хозяйства Свердловской области от 07.09.2017 № 299 «Об утверждении формы типового соглашения об организации деятельности по обращению с твердыми коммунальными отходами между уполномоченным исполнительным органом государственной власти Свердловской области в сфере обращения с твердыми коммунальными отходами и региональным оператором по обращению с твердыми коммунальными отходами»;</w:t>
            </w:r>
          </w:p>
          <w:p w:rsidR="009C38F0"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34031D">
              <w:rPr>
                <w:rFonts w:ascii="Times New Roman" w:hAnsi="Times New Roman"/>
                <w:sz w:val="20"/>
                <w:szCs w:val="20"/>
                <w:lang w:eastAsia="ru-RU"/>
              </w:rPr>
              <w:t xml:space="preserve"> приказ Министерства энергетики и жилищно-коммунального хозяйства Свердловской области от 14.07.2017 № 225 «О конкурсной комиссии по проведению конкурсного отбора региональных операторов по обращению с твердыми коммунальными отходами, определен</w:t>
            </w:r>
            <w:r>
              <w:rPr>
                <w:rFonts w:ascii="Times New Roman" w:hAnsi="Times New Roman"/>
                <w:sz w:val="20"/>
                <w:szCs w:val="20"/>
                <w:lang w:eastAsia="ru-RU"/>
              </w:rPr>
              <w:t>ии ее состава и порядка работы»</w:t>
            </w:r>
            <w:r w:rsidR="00163B07">
              <w:rPr>
                <w:rFonts w:ascii="Times New Roman" w:hAnsi="Times New Roman"/>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numPr>
                <w:ilvl w:val="0"/>
                <w:numId w:val="3"/>
              </w:numPr>
              <w:spacing w:after="0" w:line="240" w:lineRule="auto"/>
              <w:ind w:left="313" w:hanging="313"/>
              <w:rPr>
                <w:rFonts w:ascii="Times New Roman" w:hAnsi="Times New Roman"/>
                <w:sz w:val="20"/>
                <w:szCs w:val="20"/>
              </w:rPr>
            </w:pP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163B07">
            <w:pPr>
              <w:widowControl w:val="0"/>
              <w:autoSpaceDE w:val="0"/>
              <w:autoSpaceDN w:val="0"/>
              <w:spacing w:after="0" w:line="240" w:lineRule="auto"/>
              <w:rPr>
                <w:rFonts w:ascii="Times New Roman" w:hAnsi="Times New Roman"/>
                <w:sz w:val="20"/>
                <w:szCs w:val="20"/>
                <w:lang w:eastAsia="ru-RU"/>
              </w:rPr>
            </w:pPr>
            <w:r w:rsidRPr="00C35EFA">
              <w:rPr>
                <w:rFonts w:ascii="Times New Roman" w:hAnsi="Times New Roman"/>
                <w:sz w:val="20"/>
                <w:szCs w:val="20"/>
                <w:lang w:eastAsia="ru-RU"/>
              </w:rPr>
              <w:t>доля объектов размещения твердых коммунальных отходов, отвечающих требованиям природ</w:t>
            </w:r>
            <w:r w:rsidR="00163B07">
              <w:rPr>
                <w:rFonts w:ascii="Times New Roman" w:hAnsi="Times New Roman"/>
                <w:sz w:val="20"/>
                <w:szCs w:val="20"/>
                <w:lang w:eastAsia="ru-RU"/>
              </w:rPr>
              <w:t>оохранного законодательства, от </w:t>
            </w:r>
            <w:r w:rsidRPr="00C35EFA">
              <w:rPr>
                <w:rFonts w:ascii="Times New Roman" w:hAnsi="Times New Roman"/>
                <w:sz w:val="20"/>
                <w:szCs w:val="20"/>
                <w:lang w:eastAsia="ru-RU"/>
              </w:rPr>
              <w:t>количества учтенных на</w:t>
            </w:r>
            <w:r w:rsidR="00163B07">
              <w:rPr>
                <w:rFonts w:ascii="Times New Roman" w:hAnsi="Times New Roman"/>
                <w:sz w:val="20"/>
                <w:szCs w:val="20"/>
                <w:lang w:eastAsia="ru-RU"/>
              </w:rPr>
              <w:t> </w:t>
            </w:r>
            <w:r w:rsidRPr="00C35EFA">
              <w:rPr>
                <w:rFonts w:ascii="Times New Roman" w:hAnsi="Times New Roman"/>
                <w:sz w:val="20"/>
                <w:szCs w:val="20"/>
                <w:lang w:eastAsia="ru-RU"/>
              </w:rPr>
              <w:t>территории Свердловской об</w:t>
            </w:r>
            <w:r>
              <w:rPr>
                <w:rFonts w:ascii="Times New Roman" w:hAnsi="Times New Roman"/>
                <w:sz w:val="20"/>
                <w:szCs w:val="20"/>
                <w:lang w:eastAsia="ru-RU"/>
              </w:rPr>
              <w:t>ласти</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процентов</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271"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393"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r>
              <w:rPr>
                <w:rFonts w:ascii="Times New Roman" w:hAnsi="Times New Roman"/>
                <w:sz w:val="20"/>
                <w:szCs w:val="20"/>
                <w:lang w:eastAsia="ru-RU"/>
              </w:rPr>
              <w:t xml:space="preserve">, </w:t>
            </w:r>
            <w:r w:rsidRPr="00112E48">
              <w:rPr>
                <w:rFonts w:ascii="Times New Roman" w:hAnsi="Times New Roman"/>
                <w:sz w:val="20"/>
                <w:szCs w:val="20"/>
                <w:lang w:eastAsia="ru-RU"/>
              </w:rPr>
              <w:t xml:space="preserve">Министерство природных ресурсов и экологии </w:t>
            </w:r>
            <w:r>
              <w:rPr>
                <w:rFonts w:ascii="Times New Roman" w:hAnsi="Times New Roman"/>
                <w:sz w:val="20"/>
                <w:szCs w:val="20"/>
                <w:lang w:eastAsia="ru-RU"/>
              </w:rPr>
              <w:t>Свердловской области</w:t>
            </w:r>
          </w:p>
        </w:tc>
        <w:tc>
          <w:tcPr>
            <w:tcW w:w="563" w:type="pct"/>
          </w:tcPr>
          <w:p w:rsidR="009C38F0" w:rsidRPr="0062559E" w:rsidRDefault="009C38F0" w:rsidP="009C38F0">
            <w:pPr>
              <w:spacing w:after="0" w:line="240" w:lineRule="auto"/>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pStyle w:val="af1"/>
              <w:spacing w:after="0" w:line="240" w:lineRule="auto"/>
              <w:ind w:left="313"/>
              <w:rPr>
                <w:rFonts w:ascii="Times New Roman" w:hAnsi="Times New Roman"/>
                <w:sz w:val="20"/>
                <w:szCs w:val="20"/>
              </w:rPr>
            </w:pPr>
          </w:p>
        </w:tc>
        <w:tc>
          <w:tcPr>
            <w:tcW w:w="4773" w:type="pct"/>
            <w:gridSpan w:val="13"/>
          </w:tcPr>
          <w:p w:rsidR="009C38F0" w:rsidRDefault="009C38F0" w:rsidP="009C38F0">
            <w:pPr>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Pr="0034031D">
              <w:rPr>
                <w:rFonts w:ascii="Times New Roman" w:hAnsi="Times New Roman"/>
                <w:sz w:val="20"/>
                <w:szCs w:val="20"/>
                <w:lang w:eastAsia="ru-RU"/>
              </w:rPr>
              <w:t xml:space="preserve"> 2017 году объявлены конкурсные отборы региональных операторов по обращению с </w:t>
            </w:r>
            <w:r w:rsidRPr="00C35EFA">
              <w:rPr>
                <w:rFonts w:ascii="Times New Roman" w:hAnsi="Times New Roman"/>
                <w:sz w:val="20"/>
                <w:szCs w:val="20"/>
                <w:lang w:eastAsia="ru-RU"/>
              </w:rPr>
              <w:t>тверды</w:t>
            </w:r>
            <w:r>
              <w:rPr>
                <w:rFonts w:ascii="Times New Roman" w:hAnsi="Times New Roman"/>
                <w:sz w:val="20"/>
                <w:szCs w:val="20"/>
                <w:lang w:eastAsia="ru-RU"/>
              </w:rPr>
              <w:t>ми</w:t>
            </w:r>
            <w:r w:rsidRPr="00C35EFA">
              <w:rPr>
                <w:rFonts w:ascii="Times New Roman" w:hAnsi="Times New Roman"/>
                <w:sz w:val="20"/>
                <w:szCs w:val="20"/>
                <w:lang w:eastAsia="ru-RU"/>
              </w:rPr>
              <w:t xml:space="preserve"> коммунальны</w:t>
            </w:r>
            <w:r>
              <w:rPr>
                <w:rFonts w:ascii="Times New Roman" w:hAnsi="Times New Roman"/>
                <w:sz w:val="20"/>
                <w:szCs w:val="20"/>
                <w:lang w:eastAsia="ru-RU"/>
              </w:rPr>
              <w:t>ми</w:t>
            </w:r>
            <w:r w:rsidRPr="00C35EFA">
              <w:rPr>
                <w:rFonts w:ascii="Times New Roman" w:hAnsi="Times New Roman"/>
                <w:sz w:val="20"/>
                <w:szCs w:val="20"/>
                <w:lang w:eastAsia="ru-RU"/>
              </w:rPr>
              <w:t xml:space="preserve"> отход</w:t>
            </w:r>
            <w:r>
              <w:rPr>
                <w:rFonts w:ascii="Times New Roman" w:hAnsi="Times New Roman"/>
                <w:sz w:val="20"/>
                <w:szCs w:val="20"/>
                <w:lang w:eastAsia="ru-RU"/>
              </w:rPr>
              <w:t>ами.</w:t>
            </w:r>
            <w:r w:rsidRPr="0034031D">
              <w:rPr>
                <w:rFonts w:ascii="Times New Roman" w:hAnsi="Times New Roman"/>
                <w:sz w:val="20"/>
                <w:szCs w:val="20"/>
                <w:lang w:eastAsia="ru-RU"/>
              </w:rPr>
              <w:t xml:space="preserve"> Подведены итоги конкурсных отборов в Северном и Восточном административно-производственных объединениях</w:t>
            </w:r>
            <w:r w:rsidR="00BF0F20">
              <w:rPr>
                <w:rFonts w:ascii="Times New Roman" w:hAnsi="Times New Roman"/>
                <w:sz w:val="20"/>
                <w:szCs w:val="20"/>
                <w:lang w:eastAsia="ru-RU"/>
              </w:rPr>
              <w:t>.</w:t>
            </w: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575.</w:t>
            </w:r>
          </w:p>
        </w:tc>
        <w:tc>
          <w:tcPr>
            <w:tcW w:w="744" w:type="pct"/>
          </w:tcPr>
          <w:p w:rsidR="009C38F0" w:rsidRPr="004714FE" w:rsidRDefault="009C38F0" w:rsidP="00163B07">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Разработка, утверждение и актуализация территориальной схемы обращения с отходами производства и</w:t>
            </w:r>
            <w:r w:rsidR="00163B07">
              <w:rPr>
                <w:rFonts w:ascii="Times New Roman" w:hAnsi="Times New Roman"/>
                <w:sz w:val="20"/>
                <w:szCs w:val="20"/>
                <w:lang w:eastAsia="ru-RU"/>
              </w:rPr>
              <w:t> </w:t>
            </w:r>
            <w:r w:rsidRPr="004714FE">
              <w:rPr>
                <w:rFonts w:ascii="Times New Roman" w:hAnsi="Times New Roman"/>
                <w:sz w:val="20"/>
                <w:szCs w:val="20"/>
                <w:lang w:eastAsia="ru-RU"/>
              </w:rPr>
              <w:t>потребления, в том числе с твердыми коммунальными 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163B07">
            <w:pPr>
              <w:widowControl w:val="0"/>
              <w:autoSpaceDE w:val="0"/>
              <w:autoSpaceDN w:val="0"/>
              <w:spacing w:after="0" w:line="240" w:lineRule="auto"/>
              <w:rPr>
                <w:rFonts w:ascii="Times New Roman" w:hAnsi="Times New Roman"/>
                <w:sz w:val="20"/>
                <w:szCs w:val="20"/>
                <w:lang w:eastAsia="ru-RU"/>
              </w:rPr>
            </w:pPr>
            <w:r w:rsidRPr="00112E48">
              <w:rPr>
                <w:rFonts w:ascii="Times New Roman" w:hAnsi="Times New Roman"/>
                <w:sz w:val="20"/>
                <w:szCs w:val="20"/>
                <w:lang w:eastAsia="ru-RU"/>
              </w:rPr>
              <w:t>разработана те</w:t>
            </w:r>
            <w:r w:rsidR="00163B07">
              <w:rPr>
                <w:rFonts w:ascii="Times New Roman" w:hAnsi="Times New Roman"/>
                <w:sz w:val="20"/>
                <w:szCs w:val="20"/>
                <w:lang w:eastAsia="ru-RU"/>
              </w:rPr>
              <w:t>рриториальная схема обращения с </w:t>
            </w:r>
            <w:r w:rsidRPr="00112E48">
              <w:rPr>
                <w:rFonts w:ascii="Times New Roman" w:hAnsi="Times New Roman"/>
                <w:sz w:val="20"/>
                <w:szCs w:val="20"/>
                <w:lang w:eastAsia="ru-RU"/>
              </w:rPr>
              <w:t>отходами производства и</w:t>
            </w:r>
            <w:r w:rsidR="00163B07">
              <w:rPr>
                <w:rFonts w:ascii="Times New Roman" w:hAnsi="Times New Roman"/>
                <w:sz w:val="20"/>
                <w:szCs w:val="20"/>
                <w:lang w:eastAsia="ru-RU"/>
              </w:rPr>
              <w:t> </w:t>
            </w:r>
            <w:r w:rsidRPr="00112E48">
              <w:rPr>
                <w:rFonts w:ascii="Times New Roman" w:hAnsi="Times New Roman"/>
                <w:sz w:val="20"/>
                <w:szCs w:val="20"/>
                <w:lang w:eastAsia="ru-RU"/>
              </w:rPr>
              <w:t>потребления, в том числе с твердыми коммунальными отходами</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актуализация</w:t>
            </w:r>
          </w:p>
        </w:tc>
        <w:tc>
          <w:tcPr>
            <w:tcW w:w="271" w:type="pct"/>
          </w:tcPr>
          <w:p w:rsidR="009C38F0" w:rsidRPr="0034031D" w:rsidRDefault="00A85DA7" w:rsidP="009C38F0">
            <w:pPr>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tcPr>
          <w:p w:rsidR="009C38F0" w:rsidRPr="0034031D" w:rsidRDefault="009C38F0" w:rsidP="009C38F0">
            <w:pPr>
              <w:jc w:val="center"/>
              <w:rPr>
                <w:rFonts w:ascii="Times New Roman" w:hAnsi="Times New Roman"/>
                <w:sz w:val="20"/>
                <w:szCs w:val="20"/>
                <w:lang w:eastAsia="ru-RU"/>
              </w:rPr>
            </w:pPr>
            <w:r w:rsidRPr="0034031D">
              <w:rPr>
                <w:rFonts w:ascii="Times New Roman" w:hAnsi="Times New Roman"/>
                <w:sz w:val="20"/>
                <w:szCs w:val="20"/>
                <w:lang w:eastAsia="ru-RU"/>
              </w:rPr>
              <w:t>100</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r>
              <w:rPr>
                <w:rFonts w:ascii="Times New Roman" w:hAnsi="Times New Roman"/>
                <w:sz w:val="20"/>
                <w:szCs w:val="20"/>
                <w:lang w:eastAsia="ru-RU"/>
              </w:rPr>
              <w:t xml:space="preserve">, </w:t>
            </w:r>
            <w:r w:rsidRPr="00112E48">
              <w:rPr>
                <w:rFonts w:ascii="Times New Roman" w:hAnsi="Times New Roman"/>
                <w:sz w:val="20"/>
                <w:szCs w:val="20"/>
                <w:lang w:eastAsia="ru-RU"/>
              </w:rPr>
              <w:t xml:space="preserve">Министерство природных ресурсов </w:t>
            </w:r>
            <w:r>
              <w:rPr>
                <w:rFonts w:ascii="Times New Roman" w:hAnsi="Times New Roman"/>
                <w:sz w:val="20"/>
                <w:szCs w:val="20"/>
                <w:lang w:eastAsia="ru-RU"/>
              </w:rPr>
              <w:t>и экологии Свердловской области</w:t>
            </w:r>
          </w:p>
        </w:tc>
        <w:tc>
          <w:tcPr>
            <w:tcW w:w="563" w:type="pct"/>
          </w:tcPr>
          <w:p w:rsidR="009C38F0" w:rsidRPr="0062559E" w:rsidRDefault="009C38F0" w:rsidP="009C38F0">
            <w:pPr>
              <w:spacing w:after="0" w:line="240" w:lineRule="auto"/>
              <w:jc w:val="center"/>
              <w:rPr>
                <w:rFonts w:ascii="Times New Roman" w:hAnsi="Times New Roman"/>
                <w:color w:val="000000"/>
                <w:sz w:val="20"/>
                <w:szCs w:val="20"/>
                <w:lang w:eastAsia="ru-RU"/>
              </w:rPr>
            </w:pPr>
          </w:p>
        </w:tc>
      </w:tr>
      <w:tr w:rsidR="009C38F0" w:rsidRPr="00E20961" w:rsidTr="0036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34031D" w:rsidRDefault="009C38F0" w:rsidP="009C38F0">
            <w:pPr>
              <w:spacing w:after="0" w:line="240" w:lineRule="auto"/>
              <w:rPr>
                <w:rFonts w:ascii="Times New Roman" w:hAnsi="Times New Roman"/>
                <w:color w:val="000000"/>
                <w:sz w:val="20"/>
                <w:szCs w:val="20"/>
                <w:lang w:eastAsia="ru-RU"/>
              </w:rPr>
            </w:pPr>
            <w:r w:rsidRPr="0034031D">
              <w:rPr>
                <w:rFonts w:ascii="Times New Roman" w:hAnsi="Times New Roman"/>
                <w:color w:val="000000"/>
                <w:sz w:val="20"/>
                <w:szCs w:val="20"/>
                <w:lang w:eastAsia="ru-RU"/>
              </w:rPr>
              <w:t xml:space="preserve">В 2017 году в рамках государственного контракта от 04.09.2017 № 140/2017 разработана электронная модель территориальной схемы обращения с отходами производства и потребления, в том числе с </w:t>
            </w:r>
            <w:r>
              <w:rPr>
                <w:rFonts w:ascii="Times New Roman" w:hAnsi="Times New Roman"/>
                <w:color w:val="000000"/>
                <w:sz w:val="20"/>
                <w:szCs w:val="20"/>
                <w:lang w:eastAsia="ru-RU"/>
              </w:rPr>
              <w:t>твердыми коммунальными отходами, Свердловской области</w:t>
            </w:r>
            <w:r w:rsidRPr="0034031D">
              <w:rPr>
                <w:rFonts w:ascii="Times New Roman" w:hAnsi="Times New Roman"/>
                <w:color w:val="000000"/>
                <w:sz w:val="20"/>
                <w:szCs w:val="20"/>
                <w:lang w:eastAsia="ru-RU"/>
              </w:rPr>
              <w:t xml:space="preserve">. Актуализированы сведения территориальной схемы обращения с отходами производства и потребления, в том числе с </w:t>
            </w:r>
            <w:r>
              <w:rPr>
                <w:rFonts w:ascii="Times New Roman" w:hAnsi="Times New Roman"/>
                <w:color w:val="000000"/>
                <w:sz w:val="20"/>
                <w:szCs w:val="20"/>
                <w:lang w:eastAsia="ru-RU"/>
              </w:rPr>
              <w:t>твердыми коммунальными отходами</w:t>
            </w:r>
            <w:r w:rsidRPr="0034031D">
              <w:rPr>
                <w:rFonts w:ascii="Times New Roman" w:hAnsi="Times New Roman"/>
                <w:color w:val="000000"/>
                <w:sz w:val="20"/>
                <w:szCs w:val="20"/>
                <w:lang w:eastAsia="ru-RU"/>
              </w:rPr>
              <w:t xml:space="preserve"> Свердловской области.</w:t>
            </w:r>
          </w:p>
          <w:p w:rsidR="009C38F0" w:rsidRPr="0062559E" w:rsidRDefault="009C38F0" w:rsidP="00163B07">
            <w:pPr>
              <w:spacing w:after="0" w:line="240" w:lineRule="auto"/>
              <w:rPr>
                <w:rFonts w:ascii="Times New Roman" w:hAnsi="Times New Roman"/>
                <w:color w:val="000000"/>
                <w:sz w:val="20"/>
                <w:szCs w:val="20"/>
                <w:lang w:eastAsia="ru-RU"/>
              </w:rPr>
            </w:pPr>
            <w:r w:rsidRPr="0034031D">
              <w:rPr>
                <w:rFonts w:ascii="Times New Roman" w:hAnsi="Times New Roman"/>
                <w:color w:val="000000"/>
                <w:sz w:val="20"/>
                <w:szCs w:val="20"/>
                <w:lang w:eastAsia="ru-RU"/>
              </w:rPr>
              <w:t>В соответствии с Порядком разработки и утверждения территориальной схемы обращения с отходами производства и потребления, в том числе с твердыми коммунальными отходами, Свердловской области, утвержденным постановлением Правительства Свердловской области от 31.05.2017 № 386-ПП актуализац</w:t>
            </w:r>
            <w:r>
              <w:rPr>
                <w:rFonts w:ascii="Times New Roman" w:hAnsi="Times New Roman"/>
                <w:color w:val="000000"/>
                <w:sz w:val="20"/>
                <w:szCs w:val="20"/>
                <w:lang w:eastAsia="ru-RU"/>
              </w:rPr>
              <w:t>ия территориальной схемы заверши</w:t>
            </w:r>
            <w:r w:rsidRPr="0034031D">
              <w:rPr>
                <w:rFonts w:ascii="Times New Roman" w:hAnsi="Times New Roman"/>
                <w:color w:val="000000"/>
                <w:sz w:val="20"/>
                <w:szCs w:val="20"/>
                <w:lang w:eastAsia="ru-RU"/>
              </w:rPr>
              <w:t xml:space="preserve">тся до </w:t>
            </w:r>
            <w:r>
              <w:rPr>
                <w:rFonts w:ascii="Times New Roman" w:hAnsi="Times New Roman"/>
                <w:color w:val="000000"/>
                <w:sz w:val="20"/>
                <w:szCs w:val="20"/>
                <w:lang w:eastAsia="ru-RU"/>
              </w:rPr>
              <w:t>01.07.2018</w:t>
            </w:r>
            <w:r w:rsidR="00163B07">
              <w:rPr>
                <w:rFonts w:ascii="Times New Roman" w:hAnsi="Times New Roman"/>
                <w:color w:val="000000"/>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576.</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Разработка, реализация и актуал</w:t>
            </w:r>
            <w:r w:rsidR="00163B07">
              <w:rPr>
                <w:rFonts w:ascii="Times New Roman" w:hAnsi="Times New Roman"/>
                <w:sz w:val="20"/>
                <w:szCs w:val="20"/>
                <w:lang w:eastAsia="ru-RU"/>
              </w:rPr>
              <w:t>изация региональной программы в сфере обращения с </w:t>
            </w:r>
            <w:r w:rsidRPr="004714FE">
              <w:rPr>
                <w:rFonts w:ascii="Times New Roman" w:hAnsi="Times New Roman"/>
                <w:sz w:val="20"/>
                <w:szCs w:val="20"/>
                <w:lang w:eastAsia="ru-RU"/>
              </w:rPr>
              <w:t>отходами производства и потребления, в том числе с твердыми коммунальными отходами, участие в разработке и выполнении федеральных</w:t>
            </w:r>
            <w:r w:rsidR="00163B07">
              <w:rPr>
                <w:rFonts w:ascii="Times New Roman" w:hAnsi="Times New Roman"/>
                <w:sz w:val="20"/>
                <w:szCs w:val="20"/>
                <w:lang w:eastAsia="ru-RU"/>
              </w:rPr>
              <w:t xml:space="preserve"> программ в области обращения с </w:t>
            </w:r>
            <w:r w:rsidRPr="004714FE">
              <w:rPr>
                <w:rFonts w:ascii="Times New Roman" w:hAnsi="Times New Roman"/>
                <w:sz w:val="20"/>
                <w:szCs w:val="20"/>
                <w:lang w:eastAsia="ru-RU"/>
              </w:rPr>
              <w:t>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554AF">
              <w:rPr>
                <w:rFonts w:ascii="Times New Roman" w:hAnsi="Times New Roman"/>
                <w:sz w:val="20"/>
                <w:szCs w:val="20"/>
                <w:lang w:eastAsia="ru-RU"/>
              </w:rPr>
              <w:t xml:space="preserve">1 этап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554AF">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4554AF">
              <w:rPr>
                <w:rFonts w:ascii="Times New Roman" w:hAnsi="Times New Roman"/>
                <w:sz w:val="20"/>
                <w:szCs w:val="20"/>
                <w:lang w:eastAsia="ru-RU"/>
              </w:rPr>
              <w:t>2017)</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163B07">
            <w:pPr>
              <w:widowControl w:val="0"/>
              <w:autoSpaceDE w:val="0"/>
              <w:autoSpaceDN w:val="0"/>
              <w:spacing w:after="0" w:line="240" w:lineRule="auto"/>
              <w:rPr>
                <w:rFonts w:ascii="Times New Roman" w:hAnsi="Times New Roman"/>
                <w:sz w:val="20"/>
                <w:szCs w:val="20"/>
                <w:lang w:eastAsia="ru-RU"/>
              </w:rPr>
            </w:pPr>
            <w:r w:rsidRPr="002F707E">
              <w:rPr>
                <w:rFonts w:ascii="Times New Roman" w:hAnsi="Times New Roman"/>
                <w:sz w:val="20"/>
                <w:szCs w:val="20"/>
                <w:lang w:eastAsia="ru-RU"/>
              </w:rPr>
              <w:t>разработана Программа в</w:t>
            </w:r>
            <w:r w:rsidR="00163B07">
              <w:rPr>
                <w:rFonts w:ascii="Times New Roman" w:hAnsi="Times New Roman"/>
                <w:sz w:val="20"/>
                <w:szCs w:val="20"/>
                <w:lang w:eastAsia="ru-RU"/>
              </w:rPr>
              <w:t> </w:t>
            </w:r>
            <w:r w:rsidRPr="002F707E">
              <w:rPr>
                <w:rFonts w:ascii="Times New Roman" w:hAnsi="Times New Roman"/>
                <w:sz w:val="20"/>
                <w:szCs w:val="20"/>
                <w:lang w:eastAsia="ru-RU"/>
              </w:rPr>
              <w:t>области обращения с отходами производст</w:t>
            </w:r>
            <w:r w:rsidR="00163B07">
              <w:rPr>
                <w:rFonts w:ascii="Times New Roman" w:hAnsi="Times New Roman"/>
                <w:sz w:val="20"/>
                <w:szCs w:val="20"/>
                <w:lang w:eastAsia="ru-RU"/>
              </w:rPr>
              <w:t>ва и потребления, в том числе с </w:t>
            </w:r>
            <w:r w:rsidRPr="002F707E">
              <w:rPr>
                <w:rFonts w:ascii="Times New Roman" w:hAnsi="Times New Roman"/>
                <w:sz w:val="20"/>
                <w:szCs w:val="20"/>
                <w:lang w:eastAsia="ru-RU"/>
              </w:rPr>
              <w:t>твердыми коммунальными отходами</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tcPr>
          <w:p w:rsidR="009C38F0" w:rsidRPr="00DF35F9" w:rsidRDefault="009C38F0" w:rsidP="009C38F0">
            <w:pPr>
              <w:widowControl w:val="0"/>
              <w:autoSpaceDE w:val="0"/>
              <w:autoSpaceDN w:val="0"/>
              <w:spacing w:after="0" w:line="240" w:lineRule="auto"/>
              <w:jc w:val="center"/>
            </w:pPr>
            <w:r w:rsidRPr="00C962A4">
              <w:rPr>
                <w:rFonts w:ascii="Times New Roman" w:hAnsi="Times New Roman"/>
                <w:sz w:val="20"/>
                <w:szCs w:val="20"/>
                <w:lang w:eastAsia="ru-RU"/>
              </w:rPr>
              <w:t>в</w:t>
            </w:r>
            <w:r w:rsidRPr="0034031D">
              <w:rPr>
                <w:rFonts w:ascii="Times New Roman" w:hAnsi="Times New Roman"/>
                <w:sz w:val="20"/>
                <w:szCs w:val="20"/>
                <w:lang w:eastAsia="ru-RU"/>
              </w:rPr>
              <w:t>ыполнено частично</w:t>
            </w:r>
          </w:p>
        </w:tc>
        <w:tc>
          <w:tcPr>
            <w:tcW w:w="393" w:type="pct"/>
            <w:gridSpan w:val="2"/>
          </w:tcPr>
          <w:p w:rsidR="009C38F0" w:rsidRPr="00DF35F9" w:rsidRDefault="009C38F0" w:rsidP="009C38F0">
            <w:pPr>
              <w:jc w:val="center"/>
            </w:pPr>
            <w:r>
              <w:rPr>
                <w:rFonts w:ascii="Times New Roman" w:hAnsi="Times New Roman"/>
                <w:sz w:val="20"/>
                <w:szCs w:val="20"/>
                <w:lang w:eastAsia="ru-RU"/>
              </w:rPr>
              <w:t>х</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112E48">
              <w:rPr>
                <w:rFonts w:ascii="Times New Roman" w:hAnsi="Times New Roman"/>
                <w:sz w:val="20"/>
                <w:szCs w:val="20"/>
                <w:lang w:eastAsia="ru-RU"/>
              </w:rPr>
              <w:t>Министерство энергетики и жилищно-коммунального хозяйства Свердловской области, Министерство природных ресурсов и экологии Свердловской области</w:t>
            </w:r>
          </w:p>
        </w:tc>
        <w:tc>
          <w:tcPr>
            <w:tcW w:w="563" w:type="pct"/>
            <w:shd w:val="clear" w:color="auto" w:fill="auto"/>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3677A8"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Согласно решениям совещания, под председательством Заместителя Министра природных ресурсов и экологии Российской Федерации М.К. Кери</w:t>
            </w:r>
            <w:r>
              <w:rPr>
                <w:rFonts w:ascii="Times New Roman" w:hAnsi="Times New Roman"/>
                <w:sz w:val="20"/>
                <w:szCs w:val="20"/>
                <w:lang w:eastAsia="ru-RU"/>
              </w:rPr>
              <w:t>мова от 21.12.2017</w:t>
            </w:r>
            <w:r w:rsidRPr="0034031D">
              <w:rPr>
                <w:rFonts w:ascii="Times New Roman" w:hAnsi="Times New Roman"/>
                <w:sz w:val="20"/>
                <w:szCs w:val="20"/>
                <w:lang w:eastAsia="ru-RU"/>
              </w:rPr>
              <w:t xml:space="preserve"> (05-16/9-пр) установлен срок разработки региональных программ в сфере обращения с отходами производства и потребления – I квартал 2018 года.</w:t>
            </w:r>
            <w:r>
              <w:rPr>
                <w:rFonts w:ascii="Times New Roman" w:hAnsi="Times New Roman"/>
                <w:sz w:val="20"/>
                <w:szCs w:val="20"/>
                <w:lang w:eastAsia="ru-RU"/>
              </w:rPr>
              <w:t xml:space="preserve"> </w:t>
            </w:r>
          </w:p>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34031D">
              <w:rPr>
                <w:rFonts w:ascii="Times New Roman" w:hAnsi="Times New Roman"/>
                <w:sz w:val="20"/>
                <w:szCs w:val="20"/>
                <w:lang w:eastAsia="ru-RU"/>
              </w:rPr>
              <w:t>Для разработки региональной программы в 2017 году принято постановление Правительства Свердловской области от 21.12.2017 № 971-ПП «Об утверждении Порядка разработки, утверждения и реализации региональной программы в сфере обращения с отходами производства и потребления, в том числе с твердыми коммунальными отходами, Свердловской обла</w:t>
            </w:r>
            <w:r>
              <w:rPr>
                <w:rFonts w:ascii="Times New Roman" w:hAnsi="Times New Roman"/>
                <w:sz w:val="20"/>
                <w:szCs w:val="20"/>
                <w:lang w:eastAsia="ru-RU"/>
              </w:rPr>
              <w:t>сти»</w:t>
            </w:r>
            <w:r w:rsidR="00163B07">
              <w:rPr>
                <w:rFonts w:ascii="Times New Roman" w:hAnsi="Times New Roman"/>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577.</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Проведение в установленном порядке конкурсного отбора, регулирование и контроль деятельности региональных операторов</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2017</w:t>
            </w:r>
            <w:r w:rsidRPr="004A36BA">
              <w:rPr>
                <w:rFonts w:ascii="Times New Roman" w:hAnsi="Times New Roman"/>
                <w:sz w:val="20"/>
                <w:szCs w:val="20"/>
                <w:lang w:eastAsia="ru-RU"/>
              </w:rPr>
              <w:t>)</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Default="00163B07"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заключение соглашений с </w:t>
            </w:r>
            <w:r w:rsidR="009C38F0" w:rsidRPr="002F707E">
              <w:rPr>
                <w:rFonts w:ascii="Times New Roman" w:hAnsi="Times New Roman"/>
                <w:sz w:val="20"/>
                <w:szCs w:val="20"/>
                <w:lang w:eastAsia="ru-RU"/>
              </w:rPr>
              <w:t>региональными операторами</w:t>
            </w:r>
          </w:p>
        </w:tc>
        <w:tc>
          <w:tcPr>
            <w:tcW w:w="38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112E48">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9C38F0">
            <w:pPr>
              <w:autoSpaceDE w:val="0"/>
              <w:autoSpaceDN w:val="0"/>
              <w:spacing w:after="0" w:line="240" w:lineRule="auto"/>
              <w:rPr>
                <w:rFonts w:ascii="Times New Roman" w:hAnsi="Times New Roman"/>
                <w:sz w:val="20"/>
                <w:szCs w:val="20"/>
                <w:lang w:eastAsia="ru-RU"/>
              </w:rPr>
            </w:pPr>
            <w:r w:rsidRPr="004657D1">
              <w:rPr>
                <w:rFonts w:ascii="Times New Roman" w:hAnsi="Times New Roman"/>
                <w:sz w:val="20"/>
                <w:szCs w:val="20"/>
                <w:lang w:eastAsia="ru-RU"/>
              </w:rPr>
              <w:t xml:space="preserve">В 2017 году утверждена конкурсная документация на проведение отбора региональных операторов по обращению с </w:t>
            </w:r>
            <w:r>
              <w:rPr>
                <w:rFonts w:ascii="Times New Roman" w:hAnsi="Times New Roman"/>
                <w:sz w:val="20"/>
                <w:szCs w:val="20"/>
                <w:lang w:eastAsia="ru-RU"/>
              </w:rPr>
              <w:t>твердыми коммунальными отходами</w:t>
            </w:r>
            <w:r w:rsidRPr="004657D1">
              <w:rPr>
                <w:rFonts w:ascii="Times New Roman" w:hAnsi="Times New Roman"/>
                <w:sz w:val="20"/>
                <w:szCs w:val="20"/>
                <w:lang w:eastAsia="ru-RU"/>
              </w:rPr>
              <w:t>. Реализация переходного периода для введения новой системы обращения с твердыми коммунальными отходами отложена до 01.01.2019 (Федеральны</w:t>
            </w:r>
            <w:r>
              <w:rPr>
                <w:rFonts w:ascii="Times New Roman" w:hAnsi="Times New Roman"/>
                <w:sz w:val="20"/>
                <w:szCs w:val="20"/>
                <w:lang w:eastAsia="ru-RU"/>
              </w:rPr>
              <w:t>й закон от 28.12.2016 № 486-ФЗ)</w:t>
            </w:r>
            <w:r w:rsidRPr="004657D1">
              <w:rPr>
                <w:rFonts w:ascii="Times New Roman" w:hAnsi="Times New Roman"/>
                <w:sz w:val="20"/>
                <w:szCs w:val="20"/>
                <w:lang w:eastAsia="ru-RU"/>
              </w:rPr>
              <w:t xml:space="preserve">. </w:t>
            </w:r>
          </w:p>
          <w:p w:rsidR="009C38F0" w:rsidRPr="004657D1" w:rsidRDefault="009C38F0" w:rsidP="009C38F0">
            <w:pPr>
              <w:autoSpaceDE w:val="0"/>
              <w:autoSpaceDN w:val="0"/>
              <w:spacing w:after="0" w:line="240" w:lineRule="auto"/>
              <w:rPr>
                <w:rFonts w:ascii="Times New Roman" w:hAnsi="Times New Roman"/>
                <w:sz w:val="20"/>
                <w:szCs w:val="20"/>
                <w:lang w:eastAsia="ru-RU"/>
              </w:rPr>
            </w:pPr>
            <w:r w:rsidRPr="004657D1">
              <w:rPr>
                <w:rFonts w:ascii="Times New Roman" w:hAnsi="Times New Roman"/>
                <w:sz w:val="20"/>
                <w:szCs w:val="20"/>
                <w:lang w:eastAsia="ru-RU"/>
              </w:rPr>
              <w:t>В 2017 году объявлены конкурсные отборы региональных операторов по обращению с ТКО. Подведены итоги конкурсных отборов в Северном и Восточном административно-производственных объединениях.</w:t>
            </w:r>
          </w:p>
          <w:p w:rsidR="009C38F0" w:rsidRPr="004657D1" w:rsidRDefault="009C38F0" w:rsidP="009C38F0">
            <w:pPr>
              <w:autoSpaceDE w:val="0"/>
              <w:autoSpaceDN w:val="0"/>
              <w:spacing w:after="0" w:line="240" w:lineRule="auto"/>
              <w:jc w:val="both"/>
              <w:rPr>
                <w:rFonts w:ascii="Times New Roman" w:hAnsi="Times New Roman"/>
                <w:sz w:val="20"/>
                <w:szCs w:val="20"/>
                <w:lang w:eastAsia="ru-RU"/>
              </w:rPr>
            </w:pPr>
            <w:r w:rsidRPr="004657D1">
              <w:rPr>
                <w:rFonts w:ascii="Times New Roman" w:hAnsi="Times New Roman"/>
                <w:sz w:val="20"/>
                <w:szCs w:val="20"/>
                <w:lang w:eastAsia="ru-RU"/>
              </w:rPr>
              <w:t>Для обеспечения деятельности региональных операторов подготовлены нормативные правовые акты:</w:t>
            </w:r>
          </w:p>
          <w:p w:rsidR="009C38F0" w:rsidRPr="004657D1" w:rsidRDefault="009C38F0" w:rsidP="009C38F0">
            <w:pPr>
              <w:autoSpaceDE w:val="0"/>
              <w:autoSpaceDN w:val="0"/>
              <w:spacing w:after="0" w:line="240" w:lineRule="auto"/>
              <w:jc w:val="both"/>
              <w:rPr>
                <w:rFonts w:ascii="Times New Roman" w:hAnsi="Times New Roman"/>
                <w:sz w:val="20"/>
                <w:szCs w:val="20"/>
                <w:lang w:eastAsia="ru-RU"/>
              </w:rPr>
            </w:pPr>
            <w:r w:rsidRPr="004657D1">
              <w:rPr>
                <w:rFonts w:ascii="Times New Roman" w:hAnsi="Times New Roman"/>
                <w:sz w:val="20"/>
                <w:szCs w:val="20"/>
                <w:lang w:eastAsia="ru-RU"/>
              </w:rPr>
              <w:t>- постановление Правительства Свердловской области от 21.07.2017 № 519-ПП «Об утверждении Требований к содержанию соглашения об организации деятельности по обращению с твердыми коммунальными отходами и Порядка заключения соглашения об организации деятельности по обращению с твердыми коммунальными отходами»;</w:t>
            </w:r>
          </w:p>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4657D1">
              <w:rPr>
                <w:rFonts w:ascii="Times New Roman" w:hAnsi="Times New Roman"/>
                <w:sz w:val="20"/>
                <w:szCs w:val="20"/>
                <w:lang w:eastAsia="ru-RU"/>
              </w:rPr>
              <w:t>- постановление Правительства Свердловской области от 22.06.2017 № 440-ПП «Об утверждении Правил осуществления деятельности региональных операторов по обращению с т</w:t>
            </w:r>
            <w:r>
              <w:rPr>
                <w:rFonts w:ascii="Times New Roman" w:hAnsi="Times New Roman"/>
                <w:sz w:val="20"/>
                <w:szCs w:val="20"/>
                <w:lang w:eastAsia="ru-RU"/>
              </w:rPr>
              <w:t>вердыми коммунальными отходами»</w:t>
            </w:r>
            <w:r w:rsidR="00163B07">
              <w:rPr>
                <w:rFonts w:ascii="Times New Roman" w:hAnsi="Times New Roman"/>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578.</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Определение нормативов накопления твердых коммунальных отходов в разрезе населенных пунктов муниципальных образований, расположенных на территории Свердловской области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A36BA">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r w:rsidRPr="004A36BA">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BE5688">
              <w:rPr>
                <w:rFonts w:ascii="Times New Roman" w:hAnsi="Times New Roman"/>
                <w:sz w:val="20"/>
                <w:szCs w:val="20"/>
                <w:lang w:eastAsia="ru-RU"/>
              </w:rPr>
              <w:t>установлены нормативы накопления твердых коммунальных отходов</w:t>
            </w:r>
          </w:p>
        </w:tc>
        <w:tc>
          <w:tcPr>
            <w:tcW w:w="38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актуализация</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tcPr>
          <w:p w:rsidR="009C38F0" w:rsidRPr="007A134D"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4B0BC3" w:rsidRDefault="009C38F0" w:rsidP="00955768">
            <w:pPr>
              <w:widowControl w:val="0"/>
              <w:autoSpaceDE w:val="0"/>
              <w:autoSpaceDN w:val="0"/>
              <w:spacing w:after="0" w:line="240" w:lineRule="auto"/>
              <w:rPr>
                <w:rFonts w:ascii="Times New Roman" w:hAnsi="Times New Roman"/>
                <w:sz w:val="20"/>
                <w:szCs w:val="20"/>
                <w:lang w:eastAsia="ru-RU"/>
              </w:rPr>
            </w:pPr>
            <w:r w:rsidRPr="00112E48">
              <w:rPr>
                <w:rFonts w:ascii="Times New Roman" w:hAnsi="Times New Roman"/>
                <w:sz w:val="20"/>
                <w:szCs w:val="20"/>
                <w:lang w:eastAsia="ru-RU"/>
              </w:rPr>
              <w:t>Региональная энергетическая комиссия Свердловской области</w:t>
            </w:r>
            <w:r>
              <w:rPr>
                <w:rFonts w:ascii="Times New Roman" w:hAnsi="Times New Roman"/>
                <w:sz w:val="20"/>
                <w:szCs w:val="20"/>
                <w:lang w:eastAsia="ru-RU"/>
              </w:rPr>
              <w:t xml:space="preserve">, </w:t>
            </w:r>
            <w:r w:rsidRPr="00112E48">
              <w:rPr>
                <w:rFonts w:ascii="Times New Roman" w:hAnsi="Times New Roman"/>
                <w:sz w:val="20"/>
                <w:szCs w:val="20"/>
                <w:lang w:eastAsia="ru-RU"/>
              </w:rPr>
              <w:t>Министерство энергетики и жилищно-коммунального хозяйства Свердловской области</w:t>
            </w:r>
            <w:r>
              <w:rPr>
                <w:rFonts w:ascii="Times New Roman" w:hAnsi="Times New Roman"/>
                <w:sz w:val="20"/>
                <w:szCs w:val="20"/>
                <w:lang w:eastAsia="ru-RU"/>
              </w:rPr>
              <w:t xml:space="preserve"> во взаимодействие с органами местного самоуправления муниципальных образований, расположенных на территории Свердловской области (по</w:t>
            </w:r>
            <w:r w:rsidR="00955768">
              <w:rPr>
                <w:rFonts w:ascii="Times New Roman" w:hAnsi="Times New Roman"/>
                <w:sz w:val="20"/>
                <w:szCs w:val="20"/>
                <w:lang w:eastAsia="ru-RU"/>
              </w:rPr>
              <w:t> </w:t>
            </w:r>
            <w:r>
              <w:rPr>
                <w:rFonts w:ascii="Times New Roman" w:hAnsi="Times New Roman"/>
                <w:sz w:val="20"/>
                <w:szCs w:val="20"/>
                <w:lang w:eastAsia="ru-RU"/>
              </w:rPr>
              <w:t>согласованию)</w:t>
            </w:r>
          </w:p>
        </w:tc>
        <w:tc>
          <w:tcPr>
            <w:tcW w:w="563" w:type="pct"/>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C129BA"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Н</w:t>
            </w:r>
            <w:r w:rsidRPr="00C129BA">
              <w:rPr>
                <w:rFonts w:ascii="Times New Roman" w:hAnsi="Times New Roman"/>
                <w:sz w:val="20"/>
                <w:szCs w:val="20"/>
                <w:lang w:eastAsia="ru-RU"/>
              </w:rPr>
              <w:t xml:space="preserve">ормативы накопления твердых коммунальных отходов на территории Свердловской области </w:t>
            </w:r>
            <w:r>
              <w:rPr>
                <w:rFonts w:ascii="Times New Roman" w:hAnsi="Times New Roman"/>
                <w:sz w:val="20"/>
                <w:szCs w:val="20"/>
                <w:lang w:eastAsia="ru-RU"/>
              </w:rPr>
              <w:t>утверждены п</w:t>
            </w:r>
            <w:r w:rsidRPr="00C129BA">
              <w:rPr>
                <w:rFonts w:ascii="Times New Roman" w:hAnsi="Times New Roman"/>
                <w:sz w:val="20"/>
                <w:szCs w:val="20"/>
                <w:lang w:eastAsia="ru-RU"/>
              </w:rPr>
              <w:t xml:space="preserve">остановлениями </w:t>
            </w:r>
            <w:r>
              <w:rPr>
                <w:rFonts w:ascii="Times New Roman" w:hAnsi="Times New Roman"/>
                <w:sz w:val="20"/>
                <w:szCs w:val="20"/>
                <w:lang w:eastAsia="ru-RU"/>
              </w:rPr>
              <w:t>Региональной энергетической комиссии</w:t>
            </w:r>
            <w:r w:rsidRPr="00C129BA">
              <w:rPr>
                <w:rFonts w:ascii="Times New Roman" w:hAnsi="Times New Roman"/>
                <w:sz w:val="20"/>
                <w:szCs w:val="20"/>
                <w:lang w:eastAsia="ru-RU"/>
              </w:rPr>
              <w:t xml:space="preserve"> Свердловской области: </w:t>
            </w:r>
            <w:r>
              <w:rPr>
                <w:rFonts w:ascii="Times New Roman" w:hAnsi="Times New Roman"/>
                <w:sz w:val="20"/>
                <w:szCs w:val="20"/>
                <w:lang w:eastAsia="ru-RU"/>
              </w:rPr>
              <w:br/>
              <w:t>- от 3</w:t>
            </w:r>
            <w:r w:rsidRPr="00C129BA">
              <w:rPr>
                <w:rFonts w:ascii="Times New Roman" w:hAnsi="Times New Roman"/>
                <w:sz w:val="20"/>
                <w:szCs w:val="20"/>
                <w:lang w:eastAsia="ru-RU"/>
              </w:rPr>
              <w:t xml:space="preserve">0.08.2017 № 77-ПК «Об утверждении нормативов накопления твердых коммунальных отходов на территории Свердловской области </w:t>
            </w:r>
          </w:p>
          <w:p w:rsidR="009C38F0" w:rsidRPr="00C129BA" w:rsidRDefault="009C38F0" w:rsidP="009C38F0">
            <w:pPr>
              <w:widowControl w:val="0"/>
              <w:autoSpaceDE w:val="0"/>
              <w:autoSpaceDN w:val="0"/>
              <w:spacing w:after="0" w:line="240" w:lineRule="auto"/>
              <w:jc w:val="both"/>
              <w:rPr>
                <w:rFonts w:ascii="Times New Roman" w:hAnsi="Times New Roman"/>
                <w:sz w:val="20"/>
                <w:szCs w:val="20"/>
                <w:lang w:eastAsia="ru-RU"/>
              </w:rPr>
            </w:pPr>
            <w:r w:rsidRPr="00C129BA">
              <w:rPr>
                <w:rFonts w:ascii="Times New Roman" w:hAnsi="Times New Roman"/>
                <w:sz w:val="20"/>
                <w:szCs w:val="20"/>
                <w:lang w:eastAsia="ru-RU"/>
              </w:rPr>
              <w:t>(за исключением муниципального образования «город Екатеринбург»)»;</w:t>
            </w:r>
          </w:p>
          <w:p w:rsidR="009C38F0" w:rsidRPr="00FB0569" w:rsidRDefault="009C38F0" w:rsidP="009C38F0">
            <w:pPr>
              <w:widowControl w:val="0"/>
              <w:autoSpaceDE w:val="0"/>
              <w:autoSpaceDN w:val="0"/>
              <w:spacing w:after="0" w:line="240" w:lineRule="auto"/>
              <w:jc w:val="both"/>
              <w:rPr>
                <w:rFonts w:ascii="Times New Roman" w:hAnsi="Times New Roman"/>
                <w:color w:val="FF0000"/>
                <w:sz w:val="20"/>
                <w:szCs w:val="20"/>
                <w:lang w:eastAsia="ru-RU"/>
              </w:rPr>
            </w:pPr>
            <w:r w:rsidRPr="00C129BA">
              <w:rPr>
                <w:rFonts w:ascii="Times New Roman" w:hAnsi="Times New Roman"/>
                <w:sz w:val="20"/>
                <w:szCs w:val="20"/>
                <w:lang w:eastAsia="ru-RU"/>
              </w:rPr>
              <w:t>- от 30.08.2017 № 78-ПК «Об утверждении нормативов накопления твердых коммунальных отходов в границах муниципального образования «город Екатеринбург»</w:t>
            </w:r>
            <w:r w:rsidR="00955768">
              <w:rPr>
                <w:rFonts w:ascii="Times New Roman" w:hAnsi="Times New Roman"/>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579.</w:t>
            </w:r>
          </w:p>
        </w:tc>
        <w:tc>
          <w:tcPr>
            <w:tcW w:w="744" w:type="pct"/>
          </w:tcPr>
          <w:p w:rsidR="009C38F0" w:rsidRPr="00D050B3" w:rsidRDefault="009C38F0" w:rsidP="009C38F0">
            <w:pPr>
              <w:widowControl w:val="0"/>
              <w:autoSpaceDE w:val="0"/>
              <w:autoSpaceDN w:val="0"/>
              <w:spacing w:after="0" w:line="240" w:lineRule="auto"/>
              <w:rPr>
                <w:rFonts w:ascii="Times New Roman" w:hAnsi="Times New Roman"/>
                <w:sz w:val="20"/>
                <w:szCs w:val="20"/>
                <w:lang w:eastAsia="ru-RU"/>
              </w:rPr>
            </w:pPr>
            <w:r w:rsidRPr="00D050B3">
              <w:rPr>
                <w:rFonts w:ascii="Times New Roman" w:hAnsi="Times New Roman"/>
                <w:sz w:val="20"/>
                <w:szCs w:val="20"/>
                <w:lang w:eastAsia="ru-RU"/>
              </w:rPr>
              <w:t>Организация мероприятий по экологическому образованию, начиная от учащихся, студентов образовательных учреждений до специалистов предприятий и организаций, а также служащих органов государственной и муниципальной власти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D050B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D050B3">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D050B3">
              <w:rPr>
                <w:rFonts w:ascii="Times New Roman" w:hAnsi="Times New Roman"/>
                <w:sz w:val="20"/>
                <w:szCs w:val="20"/>
                <w:lang w:eastAsia="ru-RU"/>
              </w:rPr>
              <w:t>3</w:t>
            </w:r>
          </w:p>
        </w:tc>
        <w:tc>
          <w:tcPr>
            <w:tcW w:w="860" w:type="pct"/>
          </w:tcPr>
          <w:p w:rsidR="009C38F0" w:rsidRPr="00D050B3" w:rsidRDefault="009C38F0" w:rsidP="009C38F0">
            <w:pPr>
              <w:widowControl w:val="0"/>
              <w:autoSpaceDE w:val="0"/>
              <w:autoSpaceDN w:val="0"/>
              <w:spacing w:after="0" w:line="240" w:lineRule="auto"/>
              <w:rPr>
                <w:rFonts w:ascii="Times New Roman" w:hAnsi="Times New Roman"/>
                <w:sz w:val="20"/>
                <w:szCs w:val="20"/>
                <w:lang w:eastAsia="ru-RU"/>
              </w:rPr>
            </w:pPr>
            <w:r w:rsidRPr="00D050B3">
              <w:rPr>
                <w:rFonts w:ascii="Times New Roman" w:hAnsi="Times New Roman"/>
                <w:sz w:val="20"/>
                <w:szCs w:val="20"/>
                <w:lang w:eastAsia="ru-RU"/>
              </w:rPr>
              <w:t>количество организованных мероприятий, направленных на экологическое образование населения Свердловской области</w:t>
            </w:r>
          </w:p>
        </w:tc>
        <w:tc>
          <w:tcPr>
            <w:tcW w:w="383" w:type="pct"/>
          </w:tcPr>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единиц в год</w:t>
            </w:r>
          </w:p>
        </w:tc>
        <w:tc>
          <w:tcPr>
            <w:tcW w:w="282" w:type="pct"/>
            <w:gridSpan w:val="2"/>
          </w:tcPr>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271" w:type="pct"/>
          </w:tcPr>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393" w:type="pct"/>
            <w:gridSpan w:val="2"/>
          </w:tcPr>
          <w:p w:rsidR="009C38F0" w:rsidRPr="00D050B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D050B3" w:rsidRDefault="009C38F0" w:rsidP="00955768">
            <w:pPr>
              <w:widowControl w:val="0"/>
              <w:autoSpaceDE w:val="0"/>
              <w:autoSpaceDN w:val="0"/>
              <w:spacing w:after="0" w:line="240" w:lineRule="auto"/>
              <w:rPr>
                <w:rFonts w:ascii="Times New Roman" w:hAnsi="Times New Roman"/>
                <w:sz w:val="20"/>
                <w:szCs w:val="20"/>
                <w:lang w:eastAsia="ru-RU"/>
              </w:rPr>
            </w:pPr>
            <w:r w:rsidRPr="00D050B3">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955768">
              <w:rPr>
                <w:rFonts w:ascii="Times New Roman" w:hAnsi="Times New Roman"/>
                <w:sz w:val="20"/>
                <w:szCs w:val="20"/>
                <w:lang w:eastAsia="ru-RU"/>
              </w:rPr>
              <w:t> </w:t>
            </w:r>
            <w:r w:rsidRPr="00D050B3">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Pr="0062559E" w:rsidRDefault="009C38F0" w:rsidP="009C38F0">
            <w:pPr>
              <w:spacing w:after="0" w:line="240" w:lineRule="auto"/>
              <w:jc w:val="center"/>
              <w:rPr>
                <w:rFonts w:ascii="Times New Roman" w:hAnsi="Times New Roman"/>
                <w:color w:val="000000"/>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7"/>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7E71D0" w:rsidRDefault="009C38F0" w:rsidP="009C38F0">
            <w:pPr>
              <w:spacing w:after="0" w:line="240" w:lineRule="auto"/>
              <w:jc w:val="both"/>
              <w:rPr>
                <w:rFonts w:ascii="Times New Roman" w:hAnsi="Times New Roman"/>
                <w:color w:val="000000"/>
                <w:sz w:val="20"/>
                <w:szCs w:val="20"/>
                <w:lang w:eastAsia="ru-RU"/>
              </w:rPr>
            </w:pPr>
            <w:r w:rsidRPr="007E71D0">
              <w:rPr>
                <w:rFonts w:ascii="Times New Roman" w:hAnsi="Times New Roman"/>
                <w:color w:val="000000"/>
                <w:sz w:val="20"/>
                <w:szCs w:val="20"/>
                <w:lang w:eastAsia="ru-RU"/>
              </w:rPr>
              <w:t>Министерством природных ресурсов и экологии Свердловской области</w:t>
            </w:r>
            <w:r>
              <w:rPr>
                <w:rFonts w:ascii="Times New Roman" w:hAnsi="Times New Roman"/>
                <w:color w:val="000000"/>
                <w:sz w:val="20"/>
                <w:szCs w:val="20"/>
                <w:lang w:eastAsia="ru-RU"/>
              </w:rPr>
              <w:t xml:space="preserve"> организованы</w:t>
            </w:r>
            <w:r w:rsidRPr="007E71D0">
              <w:rPr>
                <w:rFonts w:ascii="Times New Roman" w:hAnsi="Times New Roman"/>
                <w:color w:val="000000"/>
                <w:sz w:val="20"/>
                <w:szCs w:val="20"/>
                <w:lang w:eastAsia="ru-RU"/>
              </w:rPr>
              <w:t>:</w:t>
            </w:r>
          </w:p>
          <w:p w:rsidR="009C38F0" w:rsidRPr="007E71D0" w:rsidRDefault="009C38F0" w:rsidP="009C38F0">
            <w:pPr>
              <w:spacing w:after="0" w:line="240" w:lineRule="auto"/>
              <w:jc w:val="both"/>
              <w:rPr>
                <w:rFonts w:ascii="Times New Roman" w:hAnsi="Times New Roman"/>
                <w:color w:val="000000"/>
                <w:sz w:val="20"/>
                <w:szCs w:val="20"/>
                <w:lang w:eastAsia="ru-RU"/>
              </w:rPr>
            </w:pPr>
            <w:r w:rsidRPr="007E71D0">
              <w:rPr>
                <w:rFonts w:ascii="Times New Roman" w:hAnsi="Times New Roman"/>
                <w:color w:val="000000"/>
                <w:sz w:val="20"/>
                <w:szCs w:val="20"/>
                <w:lang w:eastAsia="ru-RU"/>
              </w:rPr>
              <w:t>- областной съезд участников движения «Родники», в работе которого приняли участие более 750 представителей муниципальных образований, управленческих округов, образовательных учреждений, детско-юношеских коллективов и других организаций Свердловской области;</w:t>
            </w:r>
          </w:p>
          <w:p w:rsidR="009C38F0" w:rsidRPr="007E71D0" w:rsidRDefault="009C38F0" w:rsidP="009C38F0">
            <w:pPr>
              <w:spacing w:after="0" w:line="240" w:lineRule="auto"/>
              <w:rPr>
                <w:rFonts w:ascii="Times New Roman" w:hAnsi="Times New Roman"/>
                <w:color w:val="000000"/>
                <w:sz w:val="20"/>
                <w:szCs w:val="20"/>
                <w:lang w:eastAsia="ru-RU"/>
              </w:rPr>
            </w:pPr>
            <w:r w:rsidRPr="007E71D0">
              <w:rPr>
                <w:rFonts w:ascii="Times New Roman" w:hAnsi="Times New Roman"/>
                <w:color w:val="000000"/>
                <w:sz w:val="20"/>
                <w:szCs w:val="20"/>
                <w:lang w:eastAsia="ru-RU"/>
              </w:rPr>
              <w:t>- массовая экологическая акция «Марш парков» для детей дошкольного и школьного возраста, в тр</w:t>
            </w:r>
            <w:r w:rsidR="00BF0F20">
              <w:rPr>
                <w:rFonts w:ascii="Times New Roman" w:hAnsi="Times New Roman"/>
                <w:color w:val="000000"/>
                <w:sz w:val="20"/>
                <w:szCs w:val="20"/>
                <w:lang w:eastAsia="ru-RU"/>
              </w:rPr>
              <w:t>е</w:t>
            </w:r>
            <w:r w:rsidRPr="007E71D0">
              <w:rPr>
                <w:rFonts w:ascii="Times New Roman" w:hAnsi="Times New Roman"/>
                <w:color w:val="000000"/>
                <w:sz w:val="20"/>
                <w:szCs w:val="20"/>
                <w:lang w:eastAsia="ru-RU"/>
              </w:rPr>
              <w:t>х этапах которой проведены областные конкурсы эскизов плакатов «Год экологии в России», «Год особо охраняемых природных территорий в России», «Заповедной России 100 лет»; стихотворений «Год экологии в России», «Год особо охраняемых природных территорий в России», «Заповедной России 100 лет»; указателей «Заповедник»; экологической моды; отчетов об эколого-просветительской деятельности, осуществляемой детскими коллективами на ООПТ в 2016 году. Определено 45 призовых мест. Финальный фестиваль состоялся 11</w:t>
            </w:r>
            <w:r>
              <w:rPr>
                <w:rFonts w:ascii="Times New Roman" w:hAnsi="Times New Roman"/>
                <w:color w:val="000000"/>
                <w:sz w:val="20"/>
                <w:szCs w:val="20"/>
                <w:lang w:eastAsia="ru-RU"/>
              </w:rPr>
              <w:t> </w:t>
            </w:r>
            <w:r w:rsidRPr="007E71D0">
              <w:rPr>
                <w:rFonts w:ascii="Times New Roman" w:hAnsi="Times New Roman"/>
                <w:color w:val="000000"/>
                <w:sz w:val="20"/>
                <w:szCs w:val="20"/>
                <w:lang w:eastAsia="ru-RU"/>
              </w:rPr>
              <w:t>мая 2017 года в Центре Культуры «Урал»;</w:t>
            </w:r>
          </w:p>
          <w:p w:rsidR="009C38F0" w:rsidRPr="007E71D0" w:rsidRDefault="009C38F0" w:rsidP="009C38F0">
            <w:pPr>
              <w:spacing w:after="0" w:line="240" w:lineRule="auto"/>
              <w:rPr>
                <w:rFonts w:ascii="Times New Roman" w:hAnsi="Times New Roman"/>
                <w:color w:val="000000"/>
                <w:sz w:val="20"/>
                <w:szCs w:val="20"/>
                <w:lang w:eastAsia="ru-RU"/>
              </w:rPr>
            </w:pPr>
            <w:r w:rsidRPr="007E71D0">
              <w:rPr>
                <w:rFonts w:ascii="Times New Roman" w:hAnsi="Times New Roman"/>
                <w:color w:val="000000"/>
                <w:sz w:val="20"/>
                <w:szCs w:val="20"/>
                <w:lang w:eastAsia="ru-RU"/>
              </w:rPr>
              <w:t>- акция «Всероссийский день посадки леса – Лес Победы» на территории Свердловской области состоялась на 50 посадочных площадках, на которых добровольцы, представители предприятий и организаций посадили не менее 300 тысяч деревьев, в основном хвойных пород. Всего в акции приняли участие более 5 тысяч человек;</w:t>
            </w:r>
          </w:p>
          <w:p w:rsidR="009C38F0" w:rsidRPr="007E71D0" w:rsidRDefault="009C38F0" w:rsidP="009C38F0">
            <w:pPr>
              <w:spacing w:after="0" w:line="240" w:lineRule="auto"/>
              <w:rPr>
                <w:rFonts w:ascii="Times New Roman" w:hAnsi="Times New Roman"/>
                <w:color w:val="000000"/>
                <w:sz w:val="20"/>
                <w:szCs w:val="20"/>
                <w:lang w:eastAsia="ru-RU"/>
              </w:rPr>
            </w:pPr>
            <w:r w:rsidRPr="007E71D0">
              <w:rPr>
                <w:rFonts w:ascii="Times New Roman" w:hAnsi="Times New Roman"/>
                <w:color w:val="000000"/>
                <w:sz w:val="20"/>
                <w:szCs w:val="20"/>
                <w:lang w:eastAsia="ru-RU"/>
              </w:rPr>
              <w:t>- Всероссийский экологический субботник «Зеленая Россия» проведен на 1443 участках, на санкционированные полигоны твердых бытовых отходов вывезено более 11 тысяч тонн отходов. Участие в мероприятии приняли 536 706 человек. В 2017 году Свердловская область получила за участие в конкурсе на самое массовое участие во Всероссийском экологическом субботнике «Зеленая Россия» ГРАН-ПРИ. Также Свердловская область признана лучшей за освещение Всероссийского субботника в средс</w:t>
            </w:r>
            <w:r>
              <w:rPr>
                <w:rFonts w:ascii="Times New Roman" w:hAnsi="Times New Roman"/>
                <w:color w:val="000000"/>
                <w:sz w:val="20"/>
                <w:szCs w:val="20"/>
                <w:lang w:eastAsia="ru-RU"/>
              </w:rPr>
              <w:t>твах массовой информации.</w:t>
            </w:r>
          </w:p>
          <w:p w:rsidR="009C38F0" w:rsidRPr="0062559E" w:rsidRDefault="009C38F0" w:rsidP="009C38F0">
            <w:pPr>
              <w:spacing w:after="0" w:line="240" w:lineRule="auto"/>
              <w:rPr>
                <w:rFonts w:ascii="Times New Roman" w:hAnsi="Times New Roman"/>
                <w:color w:val="000000"/>
                <w:sz w:val="20"/>
                <w:szCs w:val="20"/>
                <w:lang w:eastAsia="ru-RU"/>
              </w:rPr>
            </w:pPr>
            <w:r w:rsidRPr="007E71D0">
              <w:rPr>
                <w:rFonts w:ascii="Times New Roman" w:hAnsi="Times New Roman"/>
                <w:color w:val="000000"/>
                <w:sz w:val="20"/>
                <w:szCs w:val="20"/>
                <w:lang w:eastAsia="ru-RU"/>
              </w:rPr>
              <w:t xml:space="preserve">Министерством энергетики и жилищно-коммунального </w:t>
            </w:r>
            <w:r>
              <w:rPr>
                <w:rFonts w:ascii="Times New Roman" w:hAnsi="Times New Roman"/>
                <w:color w:val="000000"/>
                <w:sz w:val="20"/>
                <w:szCs w:val="20"/>
                <w:lang w:eastAsia="ru-RU"/>
              </w:rPr>
              <w:t xml:space="preserve">хозяйства Свердловской области </w:t>
            </w:r>
            <w:r w:rsidRPr="007E71D0">
              <w:rPr>
                <w:rFonts w:ascii="Times New Roman" w:hAnsi="Times New Roman"/>
                <w:color w:val="000000"/>
                <w:sz w:val="20"/>
                <w:szCs w:val="20"/>
                <w:lang w:eastAsia="ru-RU"/>
              </w:rPr>
              <w:t>подготовлено распоряжение Правительства Свердловской области от</w:t>
            </w:r>
            <w:r>
              <w:rPr>
                <w:rFonts w:ascii="Times New Roman" w:hAnsi="Times New Roman"/>
                <w:color w:val="000000"/>
                <w:sz w:val="20"/>
                <w:szCs w:val="20"/>
                <w:lang w:eastAsia="ru-RU"/>
              </w:rPr>
              <w:t> </w:t>
            </w:r>
            <w:r w:rsidRPr="007E71D0">
              <w:rPr>
                <w:rFonts w:ascii="Times New Roman" w:hAnsi="Times New Roman"/>
                <w:color w:val="000000"/>
                <w:sz w:val="20"/>
                <w:szCs w:val="20"/>
                <w:lang w:eastAsia="ru-RU"/>
              </w:rPr>
              <w:t>11.04.2017 № 353-РП «О проведении мероприятий по санитарной очистке территорий городов и иных населенных пунктов, расположенных на территории Свердловской области, в 2017 году». Осуществлен сбор и анализ информации об организации и проведении субботников на территориях муниципальных образований. Подготовлен доклад в Правительство Свердловской области об итогах</w:t>
            </w:r>
            <w:r>
              <w:rPr>
                <w:rFonts w:ascii="Times New Roman" w:hAnsi="Times New Roman"/>
                <w:color w:val="000000"/>
                <w:sz w:val="20"/>
                <w:szCs w:val="20"/>
                <w:lang w:eastAsia="ru-RU"/>
              </w:rPr>
              <w:t xml:space="preserve"> проведения данного мероприятия</w:t>
            </w:r>
            <w:r w:rsidR="00955768">
              <w:rPr>
                <w:rFonts w:ascii="Times New Roman" w:hAnsi="Times New Roman"/>
                <w:color w:val="000000"/>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580.</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Создание Центра управления коммунальными 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(2016</w:t>
            </w:r>
            <w:r>
              <w:rPr>
                <w:rFonts w:ascii="Times New Roman" w:hAnsi="Times New Roman"/>
                <w:sz w:val="20"/>
                <w:szCs w:val="20"/>
                <w:lang w:eastAsia="ru-RU"/>
              </w:rPr>
              <w:t>)</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Pr="00BE5688">
              <w:rPr>
                <w:rFonts w:ascii="Times New Roman" w:hAnsi="Times New Roman"/>
                <w:sz w:val="20"/>
                <w:szCs w:val="20"/>
                <w:lang w:eastAsia="ru-RU"/>
              </w:rPr>
              <w:t>оздан Центр управления коммунальными отходами</w:t>
            </w:r>
          </w:p>
        </w:tc>
        <w:tc>
          <w:tcPr>
            <w:tcW w:w="38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Pr>
          <w:p w:rsidR="009C38F0" w:rsidRPr="00E15275" w:rsidRDefault="00955768"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2F707E">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8277F6" w:rsidRDefault="009C38F0" w:rsidP="00955768">
            <w:pPr>
              <w:widowControl w:val="0"/>
              <w:autoSpaceDE w:val="0"/>
              <w:autoSpaceDN w:val="0"/>
              <w:spacing w:after="0" w:line="240" w:lineRule="auto"/>
              <w:rPr>
                <w:rFonts w:ascii="Times New Roman" w:hAnsi="Times New Roman"/>
                <w:sz w:val="20"/>
                <w:szCs w:val="20"/>
                <w:lang w:eastAsia="ru-RU"/>
              </w:rPr>
            </w:pPr>
            <w:r w:rsidRPr="008277F6">
              <w:rPr>
                <w:rFonts w:ascii="Times New Roman" w:hAnsi="Times New Roman"/>
                <w:sz w:val="20"/>
                <w:szCs w:val="20"/>
                <w:lang w:eastAsia="ru-RU"/>
              </w:rPr>
              <w:t>Центр управления коммунальными отходами (далее – Центр) планировался как бюджетное учреждение, осуществляющее мероприятия в целях обеспечения реализации, предусмотренных законодательством Российской Федерации полномочий Министерства энергетики и жилищно-коммунального хозяйства Свердловской области в области обращения с твердыми коммунальными отходами. Для создания бюджетного учреждения потребуются финансовые средства на содержание персонала учреждения, наполнения программными продуктами. В целях экономии бюджетных средств рассматривается возмож</w:t>
            </w:r>
            <w:r w:rsidR="00FC58C6">
              <w:rPr>
                <w:rFonts w:ascii="Times New Roman" w:hAnsi="Times New Roman"/>
                <w:sz w:val="20"/>
                <w:szCs w:val="20"/>
                <w:lang w:eastAsia="ru-RU"/>
              </w:rPr>
              <w:t>ность организации мероприятий в </w:t>
            </w:r>
            <w:r w:rsidRPr="008277F6">
              <w:rPr>
                <w:rFonts w:ascii="Times New Roman" w:hAnsi="Times New Roman"/>
                <w:sz w:val="20"/>
                <w:szCs w:val="20"/>
                <w:lang w:eastAsia="ru-RU"/>
              </w:rPr>
              <w:t xml:space="preserve">подведомственных учреждениях и предприятиях. В настоящее время задачи, решение которых планировалось с участием Центра, в том числе по формированию нормативно-правовой базы Свердловской области, выполняются Министерством </w:t>
            </w:r>
            <w:r>
              <w:rPr>
                <w:rFonts w:ascii="Times New Roman" w:hAnsi="Times New Roman"/>
                <w:sz w:val="20"/>
                <w:szCs w:val="20"/>
                <w:lang w:eastAsia="ru-RU"/>
              </w:rPr>
              <w:t xml:space="preserve">природных ресурсов и экологии Свердловской области </w:t>
            </w:r>
            <w:r w:rsidRPr="008277F6">
              <w:rPr>
                <w:rFonts w:ascii="Times New Roman" w:hAnsi="Times New Roman"/>
                <w:sz w:val="20"/>
                <w:szCs w:val="20"/>
                <w:lang w:eastAsia="ru-RU"/>
              </w:rPr>
              <w:t>самостоятельно. В то же время необходимость в Центре существует, поскольку в перспективе потребуется осуществление контроля деятельности региональных операторов по обращению с</w:t>
            </w:r>
            <w:r w:rsidR="00955768">
              <w:rPr>
                <w:rFonts w:ascii="Times New Roman" w:hAnsi="Times New Roman"/>
                <w:sz w:val="20"/>
                <w:szCs w:val="20"/>
                <w:lang w:eastAsia="ru-RU"/>
              </w:rPr>
              <w:t> </w:t>
            </w:r>
            <w:r w:rsidRPr="008277F6">
              <w:rPr>
                <w:rFonts w:ascii="Times New Roman" w:hAnsi="Times New Roman"/>
                <w:sz w:val="20"/>
                <w:szCs w:val="20"/>
                <w:lang w:eastAsia="ru-RU"/>
              </w:rPr>
              <w:t xml:space="preserve">твердыми коммунальными отходами, а также аналитика деятельности региональных операторов по обращению с твердыми коммунальными отходами на основании отчетных материалов. </w:t>
            </w:r>
          </w:p>
          <w:p w:rsidR="009C38F0" w:rsidRDefault="009C38F0" w:rsidP="00955768">
            <w:pPr>
              <w:widowControl w:val="0"/>
              <w:autoSpaceDE w:val="0"/>
              <w:autoSpaceDN w:val="0"/>
              <w:spacing w:after="0" w:line="240" w:lineRule="auto"/>
              <w:rPr>
                <w:rFonts w:ascii="Times New Roman" w:hAnsi="Times New Roman"/>
                <w:sz w:val="20"/>
                <w:szCs w:val="20"/>
                <w:lang w:eastAsia="ru-RU"/>
              </w:rPr>
            </w:pPr>
            <w:r w:rsidRPr="008277F6">
              <w:rPr>
                <w:rFonts w:ascii="Times New Roman" w:hAnsi="Times New Roman"/>
                <w:sz w:val="20"/>
                <w:szCs w:val="20"/>
                <w:lang w:eastAsia="ru-RU"/>
              </w:rPr>
              <w:t>В соответствии с государственной программой «Развитие жилищно-коммунального хозяйства и повышение энергетической эффективности Свердловской области до 2024 года», утверждённой постановлением Правительство Свердловской области от 29.10.2013 № 1330-ПП (в редакции постановления Правительства Свердловской области от 29.12.2016 № 964-ПП), в 2016 году бюджетные ассигнования в областном бюджете на реализацию данного мероприятия не предусматривались. При отсутствии финансовых средств, необходимых для обеспечения деятельности Центра, в том числе финансирования государст</w:t>
            </w:r>
            <w:r w:rsidR="00955768">
              <w:rPr>
                <w:rFonts w:ascii="Times New Roman" w:hAnsi="Times New Roman"/>
                <w:sz w:val="20"/>
                <w:szCs w:val="20"/>
                <w:lang w:eastAsia="ru-RU"/>
              </w:rPr>
              <w:t>венных заданий, создать Центр в </w:t>
            </w:r>
            <w:r w:rsidRPr="008277F6">
              <w:rPr>
                <w:rFonts w:ascii="Times New Roman" w:hAnsi="Times New Roman"/>
                <w:sz w:val="20"/>
                <w:szCs w:val="20"/>
                <w:lang w:eastAsia="ru-RU"/>
              </w:rPr>
              <w:t>2016</w:t>
            </w:r>
            <w:r>
              <w:rPr>
                <w:rFonts w:ascii="Times New Roman" w:hAnsi="Times New Roman"/>
                <w:sz w:val="20"/>
                <w:szCs w:val="20"/>
                <w:lang w:eastAsia="ru-RU"/>
              </w:rPr>
              <w:t xml:space="preserve"> и 2017 годах </w:t>
            </w:r>
            <w:r w:rsidRPr="008277F6">
              <w:rPr>
                <w:rFonts w:ascii="Times New Roman" w:hAnsi="Times New Roman"/>
                <w:sz w:val="20"/>
                <w:szCs w:val="20"/>
                <w:lang w:eastAsia="ru-RU"/>
              </w:rPr>
              <w:t>не представилось возможным</w:t>
            </w:r>
            <w:r w:rsidR="00955768">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581.</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714FE">
              <w:rPr>
                <w:rFonts w:ascii="Times New Roman" w:hAnsi="Times New Roman"/>
                <w:b/>
                <w:sz w:val="20"/>
                <w:szCs w:val="20"/>
                <w:lang w:eastAsia="ru-RU"/>
              </w:rPr>
              <w:t>Задача 3. Совершенствование деятельности по сбору, транспортированию, переработке, обезвреживанию и утилизации жидких бытовых отходов</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582.</w:t>
            </w:r>
          </w:p>
        </w:tc>
        <w:tc>
          <w:tcPr>
            <w:tcW w:w="744" w:type="pct"/>
          </w:tcPr>
          <w:p w:rsidR="009C38F0" w:rsidRPr="000A2A4A" w:rsidRDefault="009C38F0" w:rsidP="009C38F0">
            <w:pPr>
              <w:widowControl w:val="0"/>
              <w:autoSpaceDE w:val="0"/>
              <w:autoSpaceDN w:val="0"/>
              <w:spacing w:after="0" w:line="240" w:lineRule="auto"/>
              <w:rPr>
                <w:rFonts w:ascii="Times New Roman" w:hAnsi="Times New Roman"/>
                <w:sz w:val="20"/>
                <w:szCs w:val="20"/>
                <w:lang w:eastAsia="ru-RU"/>
              </w:rPr>
            </w:pPr>
            <w:r w:rsidRPr="000A2A4A">
              <w:rPr>
                <w:rFonts w:ascii="Times New Roman" w:hAnsi="Times New Roman"/>
                <w:sz w:val="20"/>
                <w:szCs w:val="20"/>
                <w:lang w:eastAsia="ru-RU"/>
              </w:rPr>
              <w:t>Проведение мониторинга о</w:t>
            </w:r>
            <w:r w:rsidR="00955768">
              <w:rPr>
                <w:rFonts w:ascii="Times New Roman" w:hAnsi="Times New Roman"/>
                <w:sz w:val="20"/>
                <w:szCs w:val="20"/>
                <w:lang w:eastAsia="ru-RU"/>
              </w:rPr>
              <w:t>бразования, транспортирования и </w:t>
            </w:r>
            <w:r w:rsidRPr="000A2A4A">
              <w:rPr>
                <w:rFonts w:ascii="Times New Roman" w:hAnsi="Times New Roman"/>
                <w:sz w:val="20"/>
                <w:szCs w:val="20"/>
                <w:lang w:eastAsia="ru-RU"/>
              </w:rPr>
              <w:t>обезвреживания жидких коммунальных отходов в муниципальных</w:t>
            </w:r>
            <w:r w:rsidR="00955768">
              <w:rPr>
                <w:rFonts w:ascii="Times New Roman" w:hAnsi="Times New Roman"/>
                <w:sz w:val="20"/>
                <w:szCs w:val="20"/>
                <w:lang w:eastAsia="ru-RU"/>
              </w:rPr>
              <w:t xml:space="preserve"> образованиях, расположенных на </w:t>
            </w:r>
            <w:r w:rsidRPr="000A2A4A">
              <w:rPr>
                <w:rFonts w:ascii="Times New Roman" w:hAnsi="Times New Roman"/>
                <w:sz w:val="20"/>
                <w:szCs w:val="20"/>
                <w:lang w:eastAsia="ru-RU"/>
              </w:rPr>
              <w:t>территории Свердловской области</w:t>
            </w:r>
          </w:p>
        </w:tc>
        <w:tc>
          <w:tcPr>
            <w:tcW w:w="381" w:type="pct"/>
          </w:tcPr>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1 этап</w:t>
            </w:r>
          </w:p>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 xml:space="preserve"> (2016–2018);</w:t>
            </w:r>
          </w:p>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2 этап (2019–2024);</w:t>
            </w:r>
          </w:p>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3 этап (2025–2030)</w:t>
            </w:r>
          </w:p>
        </w:tc>
        <w:tc>
          <w:tcPr>
            <w:tcW w:w="282" w:type="pct"/>
          </w:tcPr>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7</w:t>
            </w:r>
          </w:p>
        </w:tc>
        <w:tc>
          <w:tcPr>
            <w:tcW w:w="860" w:type="pct"/>
          </w:tcPr>
          <w:p w:rsidR="009C38F0" w:rsidRPr="000A2A4A" w:rsidRDefault="009C38F0" w:rsidP="009C38F0">
            <w:pPr>
              <w:widowControl w:val="0"/>
              <w:autoSpaceDE w:val="0"/>
              <w:autoSpaceDN w:val="0"/>
              <w:spacing w:after="0" w:line="240" w:lineRule="auto"/>
              <w:rPr>
                <w:rFonts w:ascii="Times New Roman" w:hAnsi="Times New Roman"/>
                <w:sz w:val="20"/>
                <w:szCs w:val="20"/>
                <w:lang w:eastAsia="ru-RU"/>
              </w:rPr>
            </w:pPr>
            <w:r w:rsidRPr="000A2A4A">
              <w:rPr>
                <w:rFonts w:ascii="Times New Roman" w:hAnsi="Times New Roman"/>
                <w:sz w:val="20"/>
                <w:szCs w:val="20"/>
                <w:lang w:eastAsia="ru-RU"/>
              </w:rPr>
              <w:t>подготовка раздела о результатах мониторинга образования, транспортирования и обезвреживания жидких коммунальных отходов в ежегодный государственный доклад о состоянии и об охране окружающей среды в Свердловской области</w:t>
            </w:r>
          </w:p>
        </w:tc>
        <w:tc>
          <w:tcPr>
            <w:tcW w:w="383" w:type="pct"/>
          </w:tcPr>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282" w:type="pct"/>
            <w:gridSpan w:val="2"/>
          </w:tcPr>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0A2A4A">
              <w:rPr>
                <w:rFonts w:ascii="Times New Roman" w:hAnsi="Times New Roman"/>
                <w:sz w:val="20"/>
                <w:szCs w:val="20"/>
                <w:lang w:eastAsia="ru-RU"/>
              </w:rPr>
              <w:t>выполнено</w:t>
            </w:r>
          </w:p>
        </w:tc>
        <w:tc>
          <w:tcPr>
            <w:tcW w:w="271" w:type="pct"/>
          </w:tcPr>
          <w:p w:rsidR="009C38F0" w:rsidRPr="000A2A4A"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выполнено</w:t>
            </w:r>
          </w:p>
        </w:tc>
        <w:tc>
          <w:tcPr>
            <w:tcW w:w="393" w:type="pct"/>
            <w:gridSpan w:val="2"/>
          </w:tcPr>
          <w:p w:rsidR="009C38F0" w:rsidRPr="00BF295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0A2A4A" w:rsidRDefault="009C38F0" w:rsidP="00955768">
            <w:pPr>
              <w:widowControl w:val="0"/>
              <w:autoSpaceDE w:val="0"/>
              <w:autoSpaceDN w:val="0"/>
              <w:spacing w:after="0" w:line="240" w:lineRule="auto"/>
              <w:rPr>
                <w:rFonts w:ascii="Times New Roman" w:hAnsi="Times New Roman"/>
                <w:sz w:val="20"/>
                <w:szCs w:val="20"/>
                <w:lang w:eastAsia="ru-RU"/>
              </w:rPr>
            </w:pPr>
            <w:r w:rsidRPr="000A2A4A">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955768">
              <w:rPr>
                <w:rFonts w:ascii="Times New Roman" w:hAnsi="Times New Roman"/>
                <w:sz w:val="20"/>
                <w:szCs w:val="20"/>
                <w:lang w:eastAsia="ru-RU"/>
              </w:rPr>
              <w:t> </w:t>
            </w:r>
            <w:r w:rsidRPr="000A2A4A">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Pr="000A2A4A" w:rsidRDefault="009C38F0" w:rsidP="009C38F0">
            <w:pPr>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color w:val="FF0000"/>
                <w:sz w:val="20"/>
                <w:szCs w:val="20"/>
              </w:rPr>
            </w:pPr>
          </w:p>
        </w:tc>
        <w:tc>
          <w:tcPr>
            <w:tcW w:w="4773" w:type="pct"/>
            <w:gridSpan w:val="13"/>
          </w:tcPr>
          <w:p w:rsidR="009C38F0" w:rsidRDefault="009C38F0" w:rsidP="00955768">
            <w:pPr>
              <w:autoSpaceDE w:val="0"/>
              <w:autoSpaceDN w:val="0"/>
              <w:spacing w:after="0" w:line="240" w:lineRule="auto"/>
              <w:rPr>
                <w:rFonts w:ascii="Times New Roman" w:hAnsi="Times New Roman"/>
                <w:sz w:val="20"/>
                <w:szCs w:val="20"/>
                <w:lang w:eastAsia="ru-RU"/>
              </w:rPr>
            </w:pPr>
            <w:r w:rsidRPr="00EE290B">
              <w:rPr>
                <w:rFonts w:ascii="Times New Roman" w:hAnsi="Times New Roman"/>
                <w:sz w:val="20"/>
                <w:szCs w:val="20"/>
                <w:lang w:eastAsia="ru-RU"/>
              </w:rPr>
              <w:t xml:space="preserve">Ведение Свердловского областного кадастра отходов производства и потребления осуществляет ГБУ СО «Центр экологического мониторинга и контроля» в соответствии с постановлением Правительства Свердловской области от 23.10.2007 № 1036-ПП. В кадастре жидкие коммунальные отходы учитываются если размещение их осуществляется на полигонах ТКО и ЖКО. </w:t>
            </w:r>
          </w:p>
          <w:p w:rsidR="009C38F0" w:rsidRPr="00EE290B" w:rsidRDefault="009C38F0" w:rsidP="00955768">
            <w:pPr>
              <w:autoSpaceDE w:val="0"/>
              <w:autoSpaceDN w:val="0"/>
              <w:spacing w:after="0" w:line="240" w:lineRule="auto"/>
              <w:rPr>
                <w:rFonts w:ascii="Times New Roman" w:hAnsi="Times New Roman"/>
                <w:sz w:val="20"/>
                <w:szCs w:val="20"/>
                <w:lang w:eastAsia="ru-RU"/>
              </w:rPr>
            </w:pPr>
            <w:r w:rsidRPr="00EE290B">
              <w:rPr>
                <w:rFonts w:ascii="Times New Roman" w:hAnsi="Times New Roman"/>
                <w:sz w:val="20"/>
                <w:szCs w:val="20"/>
                <w:lang w:eastAsia="ru-RU"/>
              </w:rPr>
              <w:t>Срок предоставления сведений об образовании и использовании отходов производства и потребления – до 1 февраля года, следующего за отчетным, после чего сведения обрабатываются, информация за 2016 год размещена в Ежегодный государственный доклад о состоянии и об охране окружающей среды в Свердловской области в 2016 году. Информация за 2017 год войдет в Ежегодный государственный доклад о состоянии и об охране окружающей среды в Свердловской области в</w:t>
            </w:r>
            <w:r w:rsidR="00955768">
              <w:rPr>
                <w:rFonts w:ascii="Times New Roman" w:hAnsi="Times New Roman"/>
                <w:sz w:val="20"/>
                <w:szCs w:val="20"/>
                <w:lang w:eastAsia="ru-RU"/>
              </w:rPr>
              <w:t> </w:t>
            </w:r>
            <w:r w:rsidRPr="00EE290B">
              <w:rPr>
                <w:rFonts w:ascii="Times New Roman" w:hAnsi="Times New Roman"/>
                <w:sz w:val="20"/>
                <w:szCs w:val="20"/>
                <w:lang w:eastAsia="ru-RU"/>
              </w:rPr>
              <w:t>2017 году, который будет выпущен в 2018 году.</w:t>
            </w:r>
          </w:p>
          <w:p w:rsidR="009C38F0" w:rsidRPr="00E20961" w:rsidRDefault="009C38F0" w:rsidP="00955768">
            <w:pPr>
              <w:autoSpaceDE w:val="0"/>
              <w:autoSpaceDN w:val="0"/>
              <w:spacing w:after="0" w:line="240" w:lineRule="auto"/>
              <w:rPr>
                <w:rFonts w:ascii="Times New Roman" w:hAnsi="Times New Roman"/>
                <w:color w:val="FF0000"/>
                <w:sz w:val="20"/>
                <w:szCs w:val="20"/>
                <w:lang w:eastAsia="ru-RU"/>
              </w:rPr>
            </w:pPr>
            <w:r w:rsidRPr="00EE290B">
              <w:rPr>
                <w:rFonts w:ascii="Times New Roman" w:hAnsi="Times New Roman"/>
                <w:sz w:val="20"/>
                <w:szCs w:val="20"/>
                <w:lang w:eastAsia="ru-RU"/>
              </w:rPr>
              <w:t>Мониторинг образования, транспортирования и обезвреживания жидких коммунальных отходов в муниципальных образованиях, расположенных на территории Свердловской области связан с оценкой благоустройства населенных пунктов в частности наличия централ</w:t>
            </w:r>
            <w:r>
              <w:rPr>
                <w:rFonts w:ascii="Times New Roman" w:hAnsi="Times New Roman"/>
                <w:sz w:val="20"/>
                <w:szCs w:val="20"/>
                <w:lang w:eastAsia="ru-RU"/>
              </w:rPr>
              <w:t>изованных систем водоотведения</w:t>
            </w:r>
            <w:r w:rsidR="00955768">
              <w:rPr>
                <w:rFonts w:ascii="Times New Roman" w:hAnsi="Times New Roman"/>
                <w:sz w:val="20"/>
                <w:szCs w:val="20"/>
                <w:lang w:eastAsia="ru-RU"/>
              </w:rPr>
              <w:t>.</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583.</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Разработка нормативных правовых актов Свердловской области, направленных на организацию деятельности по сбору и утилизации жидких коммунальных отходов</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DF32F4">
              <w:rPr>
                <w:rFonts w:ascii="Times New Roman" w:hAnsi="Times New Roman"/>
                <w:sz w:val="20"/>
                <w:szCs w:val="20"/>
                <w:lang w:eastAsia="ru-RU"/>
              </w:rPr>
              <w:t>1 этап</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(2017</w:t>
            </w:r>
            <w:r w:rsidRPr="00B43AA3">
              <w:rPr>
                <w:rFonts w:ascii="Times New Roman" w:hAnsi="Times New Roman"/>
                <w:color w:val="000000"/>
                <w:sz w:val="20"/>
                <w:szCs w:val="20"/>
                <w:lang w:eastAsia="ru-RU"/>
              </w:rPr>
              <w:t>–</w:t>
            </w:r>
            <w:r w:rsidRPr="00DF32F4">
              <w:rPr>
                <w:rFonts w:ascii="Times New Roman" w:hAnsi="Times New Roman"/>
                <w:sz w:val="20"/>
                <w:szCs w:val="20"/>
                <w:lang w:eastAsia="ru-RU"/>
              </w:rPr>
              <w:t>2018)</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50190">
              <w:rPr>
                <w:rFonts w:ascii="Times New Roman" w:hAnsi="Times New Roman"/>
                <w:sz w:val="20"/>
                <w:szCs w:val="20"/>
                <w:lang w:eastAsia="ru-RU"/>
              </w:rPr>
              <w:t>формирование региональной организационно-правовой базы в сфере деятельности по сбору и утилизации жидких коммунальных отходов</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color w:val="000000"/>
                <w:sz w:val="20"/>
                <w:szCs w:val="20"/>
                <w:lang w:eastAsia="ru-RU"/>
              </w:rPr>
              <w:t>-</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614" w:type="pct"/>
            <w:gridSpan w:val="2"/>
          </w:tcPr>
          <w:p w:rsidR="009C38F0" w:rsidRPr="004B0BC3" w:rsidRDefault="009C38F0" w:rsidP="00955768">
            <w:pPr>
              <w:widowControl w:val="0"/>
              <w:autoSpaceDE w:val="0"/>
              <w:autoSpaceDN w:val="0"/>
              <w:spacing w:after="0" w:line="240" w:lineRule="auto"/>
              <w:rPr>
                <w:rFonts w:ascii="Times New Roman" w:hAnsi="Times New Roman"/>
                <w:sz w:val="20"/>
                <w:szCs w:val="20"/>
                <w:lang w:eastAsia="ru-RU"/>
              </w:rPr>
            </w:pPr>
            <w:r w:rsidRPr="00DF32F4">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955768">
              <w:rPr>
                <w:rFonts w:ascii="Times New Roman" w:hAnsi="Times New Roman"/>
                <w:sz w:val="20"/>
                <w:szCs w:val="20"/>
                <w:lang w:eastAsia="ru-RU"/>
              </w:rPr>
              <w:t> </w:t>
            </w:r>
            <w:r w:rsidRPr="00DF32F4">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Pr="004B0BC3" w:rsidRDefault="00955768"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9C38F0">
              <w:rPr>
                <w:rFonts w:ascii="Times New Roman" w:hAnsi="Times New Roman"/>
                <w:sz w:val="20"/>
                <w:szCs w:val="20"/>
                <w:lang w:eastAsia="ru-RU"/>
              </w:rPr>
              <w:t>рок наступления контрольного события – 2018 </w:t>
            </w:r>
            <w:r w:rsidR="009C38F0" w:rsidRPr="00C50190">
              <w:rPr>
                <w:rFonts w:ascii="Times New Roman" w:hAnsi="Times New Roman"/>
                <w:sz w:val="20"/>
                <w:szCs w:val="20"/>
                <w:lang w:eastAsia="ru-RU"/>
              </w:rPr>
              <w:t>год</w:t>
            </w:r>
            <w:r>
              <w:rPr>
                <w:rFonts w:ascii="Times New Roman" w:hAnsi="Times New Roman"/>
                <w:sz w:val="20"/>
                <w:szCs w:val="20"/>
                <w:lang w:eastAsia="ru-RU"/>
              </w:rPr>
              <w:t>.</w:t>
            </w:r>
          </w:p>
        </w:tc>
      </w:tr>
      <w:tr w:rsidR="009C38F0" w:rsidRPr="00E20961" w:rsidTr="00BF0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584.</w:t>
            </w:r>
          </w:p>
        </w:tc>
        <w:tc>
          <w:tcPr>
            <w:tcW w:w="744" w:type="pct"/>
            <w:shd w:val="clear" w:color="auto" w:fill="auto"/>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Содействие в реализации технических мероприятий, направленных на получение воды рыбохозяйственного значения из жидких бытовых отходов, в том числе в рамках областных и федеральной программ по импортозамещению</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50190">
              <w:rPr>
                <w:rFonts w:ascii="Times New Roman" w:hAnsi="Times New Roman"/>
                <w:sz w:val="20"/>
                <w:szCs w:val="20"/>
                <w:lang w:eastAsia="ru-RU"/>
              </w:rPr>
              <w:t>ввод в эксплуатацию локальных систем кана</w:t>
            </w:r>
            <w:r>
              <w:rPr>
                <w:rFonts w:ascii="Times New Roman" w:hAnsi="Times New Roman"/>
                <w:sz w:val="20"/>
                <w:szCs w:val="20"/>
                <w:lang w:eastAsia="ru-RU"/>
              </w:rPr>
              <w:t>лизации (нарастающим итогом)</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271" w:type="pct"/>
          </w:tcPr>
          <w:p w:rsidR="009C38F0" w:rsidRPr="007D009E"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93" w:type="pct"/>
            <w:gridSpan w:val="2"/>
          </w:tcPr>
          <w:p w:rsidR="009C38F0" w:rsidRPr="000712AE"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7D009E" w:rsidRDefault="009C38F0" w:rsidP="00605939">
            <w:pPr>
              <w:widowControl w:val="0"/>
              <w:autoSpaceDE w:val="0"/>
              <w:autoSpaceDN w:val="0"/>
              <w:spacing w:after="0" w:line="240" w:lineRule="auto"/>
              <w:rPr>
                <w:rFonts w:ascii="Times New Roman" w:hAnsi="Times New Roman"/>
                <w:sz w:val="20"/>
                <w:szCs w:val="20"/>
                <w:lang w:eastAsia="ru-RU"/>
              </w:rPr>
            </w:pPr>
            <w:r w:rsidRPr="007D009E">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605939">
              <w:rPr>
                <w:rFonts w:ascii="Times New Roman" w:hAnsi="Times New Roman"/>
                <w:sz w:val="20"/>
                <w:szCs w:val="20"/>
                <w:lang w:eastAsia="ru-RU"/>
              </w:rPr>
              <w:t> </w:t>
            </w:r>
            <w:r w:rsidRPr="007D009E">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Pr="001D2AA7" w:rsidRDefault="00605939"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009C38F0" w:rsidRPr="001D2AA7">
              <w:rPr>
                <w:rFonts w:ascii="Times New Roman" w:hAnsi="Times New Roman"/>
                <w:sz w:val="20"/>
                <w:szCs w:val="20"/>
                <w:lang w:eastAsia="ru-RU"/>
              </w:rPr>
              <w:t xml:space="preserve"> соответствии с</w:t>
            </w:r>
            <w:r>
              <w:rPr>
                <w:rFonts w:ascii="Times New Roman" w:hAnsi="Times New Roman"/>
                <w:sz w:val="20"/>
                <w:szCs w:val="20"/>
                <w:lang w:eastAsia="ru-RU"/>
              </w:rPr>
              <w:t> </w:t>
            </w:r>
            <w:r w:rsidR="009C38F0" w:rsidRPr="001D2AA7">
              <w:rPr>
                <w:rFonts w:ascii="Times New Roman" w:hAnsi="Times New Roman"/>
                <w:sz w:val="20"/>
                <w:szCs w:val="20"/>
                <w:lang w:eastAsia="ru-RU"/>
              </w:rPr>
              <w:t xml:space="preserve">государственной программой «Развитие жилищно-коммунального хозяйства и повышение энергетической эффективности Свердловской области </w:t>
            </w:r>
          </w:p>
          <w:p w:rsidR="009C38F0" w:rsidRPr="007D009E" w:rsidRDefault="009C38F0" w:rsidP="005D434C">
            <w:pPr>
              <w:widowControl w:val="0"/>
              <w:autoSpaceDE w:val="0"/>
              <w:autoSpaceDN w:val="0"/>
              <w:spacing w:after="0" w:line="240" w:lineRule="auto"/>
              <w:rPr>
                <w:rFonts w:ascii="Times New Roman" w:hAnsi="Times New Roman"/>
                <w:sz w:val="20"/>
                <w:szCs w:val="20"/>
                <w:lang w:eastAsia="ru-RU"/>
              </w:rPr>
            </w:pPr>
            <w:r w:rsidRPr="001D2AA7">
              <w:rPr>
                <w:rFonts w:ascii="Times New Roman" w:hAnsi="Times New Roman"/>
                <w:sz w:val="20"/>
                <w:szCs w:val="20"/>
                <w:lang w:eastAsia="ru-RU"/>
              </w:rPr>
              <w:t>до 2024 года», утвержденной постановлением Правительства Свердловской области от</w:t>
            </w:r>
            <w:r w:rsidR="00FC58C6">
              <w:rPr>
                <w:rFonts w:ascii="Times New Roman" w:hAnsi="Times New Roman"/>
                <w:sz w:val="20"/>
                <w:szCs w:val="20"/>
                <w:lang w:eastAsia="ru-RU"/>
              </w:rPr>
              <w:t> </w:t>
            </w:r>
            <w:r w:rsidRPr="001D2AA7">
              <w:rPr>
                <w:rFonts w:ascii="Times New Roman" w:hAnsi="Times New Roman"/>
                <w:sz w:val="20"/>
                <w:szCs w:val="20"/>
                <w:lang w:eastAsia="ru-RU"/>
              </w:rPr>
              <w:t>29.12.2016 №</w:t>
            </w:r>
            <w:r w:rsidR="001F0DFC">
              <w:rPr>
                <w:rFonts w:ascii="Times New Roman" w:hAnsi="Times New Roman"/>
                <w:sz w:val="20"/>
                <w:szCs w:val="20"/>
                <w:lang w:eastAsia="ru-RU"/>
              </w:rPr>
              <w:t> </w:t>
            </w:r>
            <w:r w:rsidRPr="001D2AA7">
              <w:rPr>
                <w:rFonts w:ascii="Times New Roman" w:hAnsi="Times New Roman"/>
                <w:sz w:val="20"/>
                <w:szCs w:val="20"/>
                <w:lang w:eastAsia="ru-RU"/>
              </w:rPr>
              <w:t xml:space="preserve">964-ПП, </w:t>
            </w:r>
            <w:r w:rsidR="001F0DFC">
              <w:rPr>
                <w:rFonts w:ascii="Times New Roman" w:hAnsi="Times New Roman"/>
                <w:sz w:val="20"/>
                <w:szCs w:val="20"/>
                <w:lang w:eastAsia="ru-RU"/>
              </w:rPr>
              <w:br/>
            </w:r>
            <w:r w:rsidRPr="001D2AA7">
              <w:rPr>
                <w:rFonts w:ascii="Times New Roman" w:hAnsi="Times New Roman"/>
                <w:sz w:val="20"/>
                <w:szCs w:val="20"/>
                <w:lang w:eastAsia="ru-RU"/>
              </w:rPr>
              <w:t>в 2017 году бюджетные ассигнования в</w:t>
            </w:r>
            <w:r w:rsidR="00605939">
              <w:rPr>
                <w:rFonts w:ascii="Times New Roman" w:hAnsi="Times New Roman"/>
                <w:sz w:val="20"/>
                <w:szCs w:val="20"/>
                <w:lang w:eastAsia="ru-RU"/>
              </w:rPr>
              <w:t> </w:t>
            </w:r>
            <w:r w:rsidRPr="001D2AA7">
              <w:rPr>
                <w:rFonts w:ascii="Times New Roman" w:hAnsi="Times New Roman"/>
                <w:sz w:val="20"/>
                <w:szCs w:val="20"/>
                <w:lang w:eastAsia="ru-RU"/>
              </w:rPr>
              <w:t xml:space="preserve">областном бюджете на реализацию мероприятия не </w:t>
            </w:r>
            <w:r>
              <w:rPr>
                <w:rFonts w:ascii="Times New Roman" w:hAnsi="Times New Roman"/>
                <w:sz w:val="20"/>
                <w:szCs w:val="20"/>
                <w:lang w:eastAsia="ru-RU"/>
              </w:rPr>
              <w:t>предусмотрены</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585.</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714FE">
              <w:rPr>
                <w:rFonts w:ascii="Times New Roman" w:hAnsi="Times New Roman"/>
                <w:b/>
                <w:sz w:val="20"/>
                <w:szCs w:val="20"/>
                <w:lang w:eastAsia="ru-RU"/>
              </w:rPr>
              <w:t>Задача 4. Привлечение частных инвестиций в сферу утилизации твердых коммунальных и промышленных отходов</w:t>
            </w: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586.</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Формирование перечня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 этап</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2017)</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58447B">
              <w:rPr>
                <w:rFonts w:ascii="Times New Roman" w:hAnsi="Times New Roman"/>
                <w:sz w:val="20"/>
                <w:szCs w:val="20"/>
                <w:lang w:eastAsia="ru-RU"/>
              </w:rPr>
              <w:t>подготовка инвестиционных предложений в сфере обращения с твердыми коммунальными отходами, которые имеют региональное и (или) межмуниципальное значение</w:t>
            </w:r>
          </w:p>
        </w:tc>
        <w:tc>
          <w:tcPr>
            <w:tcW w:w="383" w:type="pct"/>
          </w:tcPr>
          <w:p w:rsidR="009C38F0" w:rsidRPr="00E20961" w:rsidRDefault="009C38F0" w:rsidP="009C38F0">
            <w:pPr>
              <w:spacing w:after="0" w:line="240" w:lineRule="auto"/>
              <w:jc w:val="center"/>
            </w:pPr>
            <w:r>
              <w:rPr>
                <w:rFonts w:ascii="Times New Roman" w:hAnsi="Times New Roman"/>
                <w:sz w:val="20"/>
                <w:szCs w:val="20"/>
                <w:lang w:eastAsia="ru-RU"/>
              </w:rPr>
              <w:t>-</w:t>
            </w:r>
          </w:p>
        </w:tc>
        <w:tc>
          <w:tcPr>
            <w:tcW w:w="282" w:type="pct"/>
            <w:gridSpan w:val="2"/>
          </w:tcPr>
          <w:p w:rsidR="009C38F0" w:rsidRPr="00E20961" w:rsidRDefault="009C38F0" w:rsidP="009C38F0">
            <w:pPr>
              <w:spacing w:after="0" w:line="240" w:lineRule="auto"/>
              <w:jc w:val="center"/>
            </w:pPr>
            <w:r>
              <w:rPr>
                <w:rFonts w:ascii="Times New Roman" w:hAnsi="Times New Roman"/>
                <w:sz w:val="20"/>
                <w:szCs w:val="20"/>
                <w:lang w:eastAsia="ru-RU"/>
              </w:rPr>
              <w:t>выполнено</w:t>
            </w:r>
          </w:p>
        </w:tc>
        <w:tc>
          <w:tcPr>
            <w:tcW w:w="271" w:type="pct"/>
          </w:tcPr>
          <w:p w:rsidR="009C38F0" w:rsidRPr="00E20961" w:rsidRDefault="009C38F0" w:rsidP="009C38F0">
            <w:pPr>
              <w:spacing w:after="0" w:line="240" w:lineRule="auto"/>
              <w:jc w:val="center"/>
            </w:pPr>
            <w:r w:rsidRPr="00113411">
              <w:rPr>
                <w:rFonts w:ascii="Times New Roman" w:hAnsi="Times New Roman"/>
                <w:sz w:val="20"/>
                <w:szCs w:val="20"/>
                <w:lang w:eastAsia="ru-RU"/>
              </w:rPr>
              <w:t>выполнено</w:t>
            </w:r>
          </w:p>
        </w:tc>
        <w:tc>
          <w:tcPr>
            <w:tcW w:w="393" w:type="pct"/>
            <w:gridSpan w:val="2"/>
          </w:tcPr>
          <w:p w:rsidR="009C38F0" w:rsidRPr="00113411" w:rsidRDefault="009C38F0" w:rsidP="009C38F0">
            <w:pPr>
              <w:spacing w:after="0" w:line="240" w:lineRule="auto"/>
              <w:jc w:val="center"/>
              <w:rPr>
                <w:rFonts w:ascii="Times New Roman" w:hAnsi="Times New Roman"/>
                <w:sz w:val="20"/>
                <w:szCs w:val="20"/>
                <w:lang w:eastAsia="ru-RU"/>
              </w:rPr>
            </w:pPr>
            <w:r w:rsidRPr="00113411">
              <w:rPr>
                <w:rFonts w:ascii="Times New Roman" w:hAnsi="Times New Roman"/>
                <w:sz w:val="20"/>
                <w:szCs w:val="20"/>
                <w:lang w:eastAsia="ru-RU"/>
              </w:rPr>
              <w:t>100</w:t>
            </w:r>
          </w:p>
        </w:tc>
        <w:tc>
          <w:tcPr>
            <w:tcW w:w="614" w:type="pct"/>
            <w:gridSpan w:val="2"/>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r>
              <w:rPr>
                <w:rFonts w:ascii="Times New Roman" w:hAnsi="Times New Roman"/>
                <w:sz w:val="20"/>
                <w:szCs w:val="20"/>
                <w:lang w:eastAsia="ru-RU"/>
              </w:rPr>
              <w:t xml:space="preserve">, </w:t>
            </w:r>
          </w:p>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Министерство инвестиций и развития Свердловской области</w:t>
            </w:r>
          </w:p>
        </w:tc>
        <w:tc>
          <w:tcPr>
            <w:tcW w:w="563"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87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auto"/>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557A00" w:rsidRDefault="009C38F0" w:rsidP="00605939">
            <w:pPr>
              <w:widowControl w:val="0"/>
              <w:autoSpaceDE w:val="0"/>
              <w:autoSpaceDN w:val="0"/>
              <w:spacing w:after="0" w:line="240" w:lineRule="auto"/>
              <w:rPr>
                <w:rFonts w:ascii="Times New Roman" w:hAnsi="Times New Roman"/>
                <w:sz w:val="20"/>
                <w:szCs w:val="20"/>
                <w:lang w:eastAsia="ru-RU"/>
              </w:rPr>
            </w:pPr>
            <w:r w:rsidRPr="00557A00">
              <w:rPr>
                <w:rFonts w:ascii="Times New Roman" w:hAnsi="Times New Roman"/>
                <w:sz w:val="20"/>
                <w:szCs w:val="20"/>
                <w:lang w:eastAsia="ru-RU"/>
              </w:rPr>
              <w:t>Согласно действующему законодательству в сфере обращения с твердыми коммунальными отходами инвестиционные проекты в указанной сфере должны соответствовать территориальной схеме обращения с отходами субъекта Российской Федерации. В 2016 году разработана и утверждена приказом Министерства энергетики и жилищно-коммунального хозяйства Свердловской области от 23.09.2016 № 228 территориальная схема обращения с отходами производства и потребления, в</w:t>
            </w:r>
            <w:r w:rsidR="00605939">
              <w:rPr>
                <w:rFonts w:ascii="Times New Roman" w:hAnsi="Times New Roman"/>
                <w:sz w:val="20"/>
                <w:szCs w:val="20"/>
                <w:lang w:eastAsia="ru-RU"/>
              </w:rPr>
              <w:t> </w:t>
            </w:r>
            <w:r w:rsidRPr="00557A00">
              <w:rPr>
                <w:rFonts w:ascii="Times New Roman" w:hAnsi="Times New Roman"/>
                <w:sz w:val="20"/>
                <w:szCs w:val="20"/>
                <w:lang w:eastAsia="ru-RU"/>
              </w:rPr>
              <w:t xml:space="preserve">том числе с твердыми коммунальными отходами, Свердловской области (далее – территориальная схема). </w:t>
            </w:r>
          </w:p>
          <w:p w:rsidR="009C38F0" w:rsidRDefault="009C38F0" w:rsidP="00475079">
            <w:pPr>
              <w:widowControl w:val="0"/>
              <w:autoSpaceDE w:val="0"/>
              <w:autoSpaceDN w:val="0"/>
              <w:spacing w:after="0" w:line="240" w:lineRule="auto"/>
              <w:rPr>
                <w:rFonts w:ascii="Times New Roman" w:hAnsi="Times New Roman"/>
                <w:sz w:val="20"/>
                <w:szCs w:val="20"/>
                <w:lang w:eastAsia="ru-RU"/>
              </w:rPr>
            </w:pPr>
            <w:r w:rsidRPr="00113411">
              <w:rPr>
                <w:rFonts w:ascii="Times New Roman" w:hAnsi="Times New Roman"/>
                <w:sz w:val="20"/>
                <w:szCs w:val="20"/>
                <w:lang w:eastAsia="ru-RU"/>
              </w:rPr>
              <w:t>Перечень инвестиционных проектов формируется по результатам заключенных концессионных соглашений на создание объектов, а также инвестиционных программ операторов по обращению с твердыми коммунальными отходами.</w:t>
            </w:r>
            <w:r w:rsidR="00475079">
              <w:rPr>
                <w:rFonts w:ascii="Times New Roman" w:hAnsi="Times New Roman"/>
                <w:sz w:val="20"/>
                <w:szCs w:val="20"/>
                <w:lang w:eastAsia="ru-RU"/>
              </w:rPr>
              <w:t xml:space="preserve"> </w:t>
            </w:r>
            <w:r w:rsidRPr="00113411">
              <w:rPr>
                <w:rFonts w:ascii="Times New Roman" w:hAnsi="Times New Roman"/>
                <w:sz w:val="20"/>
                <w:szCs w:val="20"/>
                <w:lang w:eastAsia="ru-RU"/>
              </w:rPr>
              <w:t>В 2017 году в перечень инвестиционных проектов включены два объекта: межмуниципальный комплекс обращения с отходами мощностью 100 тыс. тонн/год в</w:t>
            </w:r>
            <w:r w:rsidR="00605939">
              <w:rPr>
                <w:rFonts w:ascii="Times New Roman" w:hAnsi="Times New Roman"/>
                <w:sz w:val="20"/>
                <w:szCs w:val="20"/>
                <w:lang w:eastAsia="ru-RU"/>
              </w:rPr>
              <w:t> </w:t>
            </w:r>
            <w:r w:rsidRPr="00113411">
              <w:rPr>
                <w:rFonts w:ascii="Times New Roman" w:hAnsi="Times New Roman"/>
                <w:sz w:val="20"/>
                <w:szCs w:val="20"/>
                <w:lang w:eastAsia="ru-RU"/>
              </w:rPr>
              <w:t>городском округе Красноуфимск, межмуниципальный мусоросортировочный комплекс мощностью 200 тыс. тонн/год в городском округе Первоуральск</w:t>
            </w:r>
            <w:r w:rsidR="00605939">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587.</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Реализация инвестиционных проектов в сфере обращения с твердыми коммунальными отходами, прежде всего в области сортировки и переработки отходов, которые имеют региональное и (или) межмуниципальное значение и предусматривающих привлечение частных инвестиций на условиях государственно-частного партнерства</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6C520E">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6C520E">
              <w:rPr>
                <w:rFonts w:ascii="Times New Roman" w:hAnsi="Times New Roman"/>
                <w:sz w:val="20"/>
                <w:szCs w:val="20"/>
                <w:lang w:eastAsia="ru-RU"/>
              </w:rPr>
              <w:t>увеличение доли привлеченных внебюджетных средств на реализацию инвестиционных проектов в сфере обращения с твердыми коммунальными отходами, которые имеют региональное и (</w:t>
            </w:r>
            <w:r>
              <w:rPr>
                <w:rFonts w:ascii="Times New Roman" w:hAnsi="Times New Roman"/>
                <w:sz w:val="20"/>
                <w:szCs w:val="20"/>
                <w:lang w:eastAsia="ru-RU"/>
              </w:rPr>
              <w:t>или) межмуниципальное значение</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6C520E">
              <w:rPr>
                <w:rFonts w:ascii="Times New Roman" w:hAnsi="Times New Roman"/>
                <w:sz w:val="20"/>
                <w:szCs w:val="20"/>
                <w:lang w:eastAsia="ru-RU"/>
              </w:rPr>
              <w:t>процентов</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271" w:type="pct"/>
          </w:tcPr>
          <w:p w:rsidR="009C38F0" w:rsidRPr="00A96434"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0</w:t>
            </w:r>
          </w:p>
        </w:tc>
        <w:tc>
          <w:tcPr>
            <w:tcW w:w="393" w:type="pct"/>
            <w:gridSpan w:val="2"/>
          </w:tcPr>
          <w:p w:rsidR="009C38F0" w:rsidRPr="00A9643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3E7584" w:rsidRDefault="009C38F0" w:rsidP="009C38F0">
            <w:pPr>
              <w:widowControl w:val="0"/>
              <w:autoSpaceDE w:val="0"/>
              <w:autoSpaceDN w:val="0"/>
              <w:spacing w:after="0" w:line="240" w:lineRule="auto"/>
              <w:rPr>
                <w:rFonts w:ascii="Times New Roman" w:hAnsi="Times New Roman"/>
                <w:sz w:val="20"/>
                <w:szCs w:val="20"/>
                <w:lang w:eastAsia="ru-RU"/>
              </w:rPr>
            </w:pPr>
            <w:r w:rsidRPr="003E7584">
              <w:rPr>
                <w:rFonts w:ascii="Times New Roman" w:hAnsi="Times New Roman"/>
                <w:sz w:val="20"/>
                <w:szCs w:val="20"/>
                <w:lang w:eastAsia="ru-RU"/>
              </w:rPr>
              <w:t>Министерство энергетики и жилищно-коммунального хозяйства Свердловской области, Министерство природных ресурсов и экологии Свердловской области,</w:t>
            </w:r>
            <w:r w:rsidRPr="00E20961">
              <w:t xml:space="preserve"> </w:t>
            </w:r>
            <w:r w:rsidR="00605939">
              <w:rPr>
                <w:rFonts w:ascii="Times New Roman" w:hAnsi="Times New Roman"/>
                <w:sz w:val="20"/>
                <w:szCs w:val="20"/>
                <w:lang w:eastAsia="ru-RU"/>
              </w:rPr>
              <w:t>Министерство инвестиций и </w:t>
            </w:r>
            <w:r w:rsidRPr="003E7584">
              <w:rPr>
                <w:rFonts w:ascii="Times New Roman" w:hAnsi="Times New Roman"/>
                <w:sz w:val="20"/>
                <w:szCs w:val="20"/>
                <w:lang w:eastAsia="ru-RU"/>
              </w:rPr>
              <w:t>развития Свердловской области</w:t>
            </w:r>
          </w:p>
        </w:tc>
        <w:tc>
          <w:tcPr>
            <w:tcW w:w="563" w:type="pct"/>
            <w:shd w:val="clear" w:color="auto" w:fill="FFFFFF"/>
          </w:tcPr>
          <w:p w:rsidR="009C38F0" w:rsidRPr="003E7584" w:rsidRDefault="00605939" w:rsidP="00605939">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001F0DFC" w:rsidRPr="001F0DFC">
              <w:rPr>
                <w:rFonts w:ascii="Times New Roman" w:hAnsi="Times New Roman"/>
                <w:sz w:val="20"/>
                <w:szCs w:val="20"/>
                <w:lang w:eastAsia="ru-RU"/>
              </w:rPr>
              <w:t xml:space="preserve"> связи с разработкой нормативно</w:t>
            </w:r>
            <w:r w:rsidR="001F0DFC">
              <w:rPr>
                <w:rFonts w:ascii="Times New Roman" w:hAnsi="Times New Roman"/>
                <w:sz w:val="20"/>
                <w:szCs w:val="20"/>
                <w:lang w:eastAsia="ru-RU"/>
              </w:rPr>
              <w:t>-</w:t>
            </w:r>
            <w:r w:rsidR="001F0DFC" w:rsidRPr="001F0DFC">
              <w:rPr>
                <w:rFonts w:ascii="Times New Roman" w:hAnsi="Times New Roman"/>
                <w:sz w:val="20"/>
                <w:szCs w:val="20"/>
                <w:lang w:eastAsia="ru-RU"/>
              </w:rPr>
              <w:t>правовой базы для реализации новой системы по обращению с отходами производства и потребления.</w:t>
            </w:r>
            <w:r w:rsidR="001F0DFC">
              <w:rPr>
                <w:rFonts w:ascii="Times New Roman" w:hAnsi="Times New Roman"/>
                <w:sz w:val="20"/>
                <w:szCs w:val="20"/>
                <w:lang w:eastAsia="ru-RU"/>
              </w:rPr>
              <w:t xml:space="preserve"> </w:t>
            </w:r>
            <w:r w:rsidR="001F0DFC" w:rsidRPr="001F0DFC">
              <w:rPr>
                <w:rFonts w:ascii="Times New Roman" w:hAnsi="Times New Roman"/>
                <w:sz w:val="20"/>
                <w:szCs w:val="20"/>
                <w:lang w:eastAsia="ru-RU"/>
              </w:rPr>
              <w:t xml:space="preserve">Фактическое значение показателя соответствует плановому значению </w:t>
            </w:r>
            <w:r w:rsidR="001F0DFC" w:rsidRPr="001F0DFC">
              <w:rPr>
                <w:rFonts w:ascii="Times New Roman" w:hAnsi="Times New Roman"/>
                <w:sz w:val="20"/>
                <w:szCs w:val="20"/>
                <w:lang w:eastAsia="ru-RU"/>
              </w:rPr>
              <w:br/>
              <w:t>на 2017 год в</w:t>
            </w:r>
            <w:r>
              <w:rPr>
                <w:rFonts w:ascii="Times New Roman" w:hAnsi="Times New Roman"/>
                <w:sz w:val="20"/>
                <w:szCs w:val="20"/>
                <w:lang w:eastAsia="ru-RU"/>
              </w:rPr>
              <w:t> </w:t>
            </w:r>
            <w:r w:rsidR="001F0DFC" w:rsidRPr="001F0DFC">
              <w:rPr>
                <w:rFonts w:ascii="Times New Roman" w:hAnsi="Times New Roman"/>
                <w:sz w:val="20"/>
                <w:szCs w:val="20"/>
                <w:lang w:eastAsia="ru-RU"/>
              </w:rPr>
              <w:t>государственной программе Свердловской области «Развитие жилищно-коммунального хозяйства и повышение энергетической эффек</w:t>
            </w:r>
            <w:r>
              <w:rPr>
                <w:rFonts w:ascii="Times New Roman" w:hAnsi="Times New Roman"/>
                <w:sz w:val="20"/>
                <w:szCs w:val="20"/>
                <w:lang w:eastAsia="ru-RU"/>
              </w:rPr>
              <w:t>тивности в </w:t>
            </w:r>
            <w:r w:rsidR="001F0DFC" w:rsidRPr="001F0DFC">
              <w:rPr>
                <w:rFonts w:ascii="Times New Roman" w:hAnsi="Times New Roman"/>
                <w:sz w:val="20"/>
                <w:szCs w:val="20"/>
                <w:lang w:eastAsia="ru-RU"/>
              </w:rPr>
              <w:t xml:space="preserve">Свердловской области </w:t>
            </w:r>
            <w:r w:rsidR="001F0DFC">
              <w:rPr>
                <w:rFonts w:ascii="Times New Roman" w:hAnsi="Times New Roman"/>
                <w:sz w:val="20"/>
                <w:szCs w:val="20"/>
                <w:lang w:eastAsia="ru-RU"/>
              </w:rPr>
              <w:br/>
            </w:r>
            <w:r w:rsidR="001F0DFC" w:rsidRPr="001F0DFC">
              <w:rPr>
                <w:rFonts w:ascii="Times New Roman" w:hAnsi="Times New Roman"/>
                <w:sz w:val="20"/>
                <w:szCs w:val="20"/>
                <w:lang w:eastAsia="ru-RU"/>
              </w:rPr>
              <w:t>до 2024 года»</w:t>
            </w:r>
            <w:r>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FF7BF7" w:rsidRDefault="009C38F0" w:rsidP="009C38F0">
            <w:pPr>
              <w:widowControl w:val="0"/>
              <w:autoSpaceDE w:val="0"/>
              <w:autoSpaceDN w:val="0"/>
              <w:spacing w:after="0" w:line="240" w:lineRule="auto"/>
              <w:rPr>
                <w:rFonts w:ascii="Times New Roman" w:hAnsi="Times New Roman"/>
                <w:sz w:val="20"/>
                <w:szCs w:val="20"/>
                <w:lang w:eastAsia="ru-RU"/>
              </w:rPr>
            </w:pPr>
            <w:r w:rsidRPr="00FF7BF7">
              <w:rPr>
                <w:rFonts w:ascii="Times New Roman" w:hAnsi="Times New Roman"/>
                <w:sz w:val="20"/>
                <w:szCs w:val="20"/>
                <w:lang w:eastAsia="ru-RU"/>
              </w:rPr>
              <w:t xml:space="preserve">В 2016 году разработана и утверждена приказом Министерства энергетики и жилищно-коммунального хозяйства Свердловской области от 23.09.2016 № 228 территориальная схема обращения с отходами производства и потребления, в том числе с твердыми коммунальными отходами, Свердловской области (далее – территориальная схема). </w:t>
            </w:r>
          </w:p>
          <w:p w:rsidR="009C38F0" w:rsidRDefault="009C38F0" w:rsidP="00605939">
            <w:pPr>
              <w:widowControl w:val="0"/>
              <w:autoSpaceDE w:val="0"/>
              <w:autoSpaceDN w:val="0"/>
              <w:spacing w:after="0" w:line="240" w:lineRule="auto"/>
              <w:rPr>
                <w:rFonts w:ascii="Times New Roman" w:hAnsi="Times New Roman"/>
                <w:sz w:val="20"/>
                <w:szCs w:val="20"/>
                <w:lang w:eastAsia="ru-RU"/>
              </w:rPr>
            </w:pPr>
            <w:r w:rsidRPr="00FF7BF7">
              <w:rPr>
                <w:rFonts w:ascii="Times New Roman" w:hAnsi="Times New Roman"/>
                <w:sz w:val="20"/>
                <w:szCs w:val="20"/>
                <w:lang w:eastAsia="ru-RU"/>
              </w:rPr>
              <w:t xml:space="preserve">В 2017 году заключено концессионное соглашение от 27.12.2017 на строительство межмуниципального центра обращения с отходами мощностью </w:t>
            </w:r>
            <w:r w:rsidR="00605939">
              <w:rPr>
                <w:rFonts w:ascii="Times New Roman" w:hAnsi="Times New Roman"/>
                <w:sz w:val="20"/>
                <w:szCs w:val="20"/>
                <w:lang w:eastAsia="ru-RU"/>
              </w:rPr>
              <w:br/>
            </w:r>
            <w:r w:rsidRPr="00FF7BF7">
              <w:rPr>
                <w:rFonts w:ascii="Times New Roman" w:hAnsi="Times New Roman"/>
                <w:sz w:val="20"/>
                <w:szCs w:val="20"/>
                <w:lang w:eastAsia="ru-RU"/>
              </w:rPr>
              <w:t>100 тыс. тонн/год в городском округе Красноуфимск. Строительство объекта планируется завершить в 2019 году. Согласно концессионному соглашению инвестиц</w:t>
            </w:r>
            <w:r w:rsidR="001F0DFC">
              <w:rPr>
                <w:rFonts w:ascii="Times New Roman" w:hAnsi="Times New Roman"/>
                <w:sz w:val="20"/>
                <w:szCs w:val="20"/>
                <w:lang w:eastAsia="ru-RU"/>
              </w:rPr>
              <w:t>ии в 2017 году не предусмотрены</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588.</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714FE">
              <w:rPr>
                <w:rFonts w:ascii="Times New Roman" w:hAnsi="Times New Roman"/>
                <w:b/>
                <w:sz w:val="20"/>
                <w:szCs w:val="20"/>
                <w:lang w:eastAsia="ru-RU"/>
              </w:rPr>
              <w:t xml:space="preserve">Задача 5. Поддержка внедрения энерго- и ресурсосберегающих технологий в промышленности, сельском хозяйстве, </w:t>
            </w:r>
            <w:r>
              <w:rPr>
                <w:rFonts w:ascii="Times New Roman" w:hAnsi="Times New Roman"/>
                <w:b/>
                <w:sz w:val="20"/>
                <w:szCs w:val="20"/>
                <w:lang w:eastAsia="ru-RU"/>
              </w:rPr>
              <w:br/>
            </w:r>
            <w:r w:rsidRPr="004714FE">
              <w:rPr>
                <w:rFonts w:ascii="Times New Roman" w:hAnsi="Times New Roman"/>
                <w:b/>
                <w:sz w:val="20"/>
                <w:szCs w:val="20"/>
                <w:lang w:eastAsia="ru-RU"/>
              </w:rPr>
              <w:t>жилищно-коммунальном хозяйстве</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lang w:val="en-US"/>
              </w:rPr>
            </w:pPr>
            <w:r w:rsidRPr="00E20961">
              <w:rPr>
                <w:rFonts w:ascii="Times New Roman" w:hAnsi="Times New Roman"/>
                <w:sz w:val="20"/>
                <w:szCs w:val="20"/>
                <w:lang w:val="en-US"/>
              </w:rPr>
              <w:t>589.</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Оказание содействия во внедре</w:t>
            </w:r>
            <w:r w:rsidR="00605939">
              <w:rPr>
                <w:rFonts w:ascii="Times New Roman" w:hAnsi="Times New Roman"/>
                <w:sz w:val="20"/>
                <w:szCs w:val="20"/>
                <w:lang w:eastAsia="ru-RU"/>
              </w:rPr>
              <w:t>нии технологий, направленных на </w:t>
            </w:r>
            <w:r w:rsidRPr="004714FE">
              <w:rPr>
                <w:rFonts w:ascii="Times New Roman" w:hAnsi="Times New Roman"/>
                <w:sz w:val="20"/>
                <w:szCs w:val="20"/>
                <w:lang w:eastAsia="ru-RU"/>
              </w:rPr>
              <w:t>увеличение объема использования вторичных материальных ресурсов с целью получения альтернативной энергии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 (2016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 7</w:t>
            </w:r>
          </w:p>
        </w:tc>
        <w:tc>
          <w:tcPr>
            <w:tcW w:w="860" w:type="pct"/>
          </w:tcPr>
          <w:p w:rsidR="009C38F0" w:rsidRPr="00AE0FE9" w:rsidRDefault="009C38F0" w:rsidP="00605939">
            <w:pPr>
              <w:widowControl w:val="0"/>
              <w:autoSpaceDE w:val="0"/>
              <w:autoSpaceDN w:val="0"/>
              <w:spacing w:after="0" w:line="240" w:lineRule="auto"/>
              <w:rPr>
                <w:rFonts w:ascii="Times New Roman" w:hAnsi="Times New Roman"/>
                <w:sz w:val="20"/>
                <w:szCs w:val="20"/>
                <w:lang w:eastAsia="ru-RU"/>
              </w:rPr>
            </w:pPr>
            <w:r w:rsidRPr="00AE0FE9">
              <w:rPr>
                <w:rFonts w:ascii="Times New Roman" w:hAnsi="Times New Roman"/>
                <w:sz w:val="20"/>
                <w:szCs w:val="20"/>
                <w:lang w:eastAsia="ru-RU"/>
              </w:rPr>
              <w:t>подготовка заключений о целесообразности (нецелесообразности) внедрения технологий, направленных на увеличение объема использования вторичных материальных ресурсов с</w:t>
            </w:r>
            <w:r w:rsidR="00605939">
              <w:rPr>
                <w:rFonts w:ascii="Times New Roman" w:hAnsi="Times New Roman"/>
                <w:sz w:val="20"/>
                <w:szCs w:val="20"/>
                <w:lang w:eastAsia="ru-RU"/>
              </w:rPr>
              <w:t> </w:t>
            </w:r>
            <w:r w:rsidRPr="00AE0FE9">
              <w:rPr>
                <w:rFonts w:ascii="Times New Roman" w:hAnsi="Times New Roman"/>
                <w:sz w:val="20"/>
                <w:szCs w:val="20"/>
                <w:lang w:eastAsia="ru-RU"/>
              </w:rPr>
              <w:t xml:space="preserve">целью получения альтернативной энергии </w:t>
            </w:r>
          </w:p>
        </w:tc>
        <w:tc>
          <w:tcPr>
            <w:tcW w:w="383" w:type="pct"/>
          </w:tcPr>
          <w:p w:rsidR="009C38F0" w:rsidRPr="00AE0FE9"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0FE9">
              <w:rPr>
                <w:rFonts w:ascii="Times New Roman" w:hAnsi="Times New Roman"/>
                <w:sz w:val="20"/>
                <w:szCs w:val="20"/>
                <w:lang w:eastAsia="ru-RU"/>
              </w:rPr>
              <w:t xml:space="preserve">процент от числа поданных заявок </w:t>
            </w:r>
          </w:p>
        </w:tc>
        <w:tc>
          <w:tcPr>
            <w:tcW w:w="282" w:type="pct"/>
            <w:gridSpan w:val="2"/>
          </w:tcPr>
          <w:p w:rsidR="009C38F0" w:rsidRPr="00AE0FE9"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AE0FE9">
              <w:rPr>
                <w:rFonts w:ascii="Times New Roman" w:hAnsi="Times New Roman"/>
                <w:sz w:val="20"/>
                <w:szCs w:val="20"/>
                <w:lang w:eastAsia="ru-RU"/>
              </w:rPr>
              <w:t>100</w:t>
            </w:r>
          </w:p>
        </w:tc>
        <w:tc>
          <w:tcPr>
            <w:tcW w:w="271" w:type="pct"/>
            <w:shd w:val="clear" w:color="auto" w:fill="FFFFFF"/>
          </w:tcPr>
          <w:p w:rsidR="009C38F0" w:rsidRPr="002E10E6" w:rsidRDefault="001F0DFC"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393" w:type="pct"/>
            <w:gridSpan w:val="2"/>
            <w:shd w:val="clear" w:color="auto" w:fill="FFFFFF"/>
          </w:tcPr>
          <w:p w:rsidR="009C38F0" w:rsidRPr="002E10E6" w:rsidRDefault="001F0DFC" w:rsidP="001F0DFC">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AE0FE9" w:rsidRDefault="009C38F0" w:rsidP="00605939">
            <w:pPr>
              <w:widowControl w:val="0"/>
              <w:autoSpaceDE w:val="0"/>
              <w:autoSpaceDN w:val="0"/>
              <w:spacing w:after="0" w:line="240" w:lineRule="auto"/>
              <w:rPr>
                <w:rFonts w:ascii="Times New Roman" w:hAnsi="Times New Roman"/>
                <w:sz w:val="20"/>
                <w:szCs w:val="20"/>
                <w:lang w:eastAsia="ru-RU"/>
              </w:rPr>
            </w:pPr>
            <w:r w:rsidRPr="00AE0FE9">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605939">
              <w:rPr>
                <w:rFonts w:ascii="Times New Roman" w:hAnsi="Times New Roman"/>
                <w:sz w:val="20"/>
                <w:szCs w:val="20"/>
                <w:lang w:eastAsia="ru-RU"/>
              </w:rPr>
              <w:t> </w:t>
            </w:r>
            <w:r w:rsidRPr="00AE0FE9">
              <w:rPr>
                <w:rFonts w:ascii="Times New Roman" w:hAnsi="Times New Roman"/>
                <w:sz w:val="20"/>
                <w:szCs w:val="20"/>
                <w:lang w:eastAsia="ru-RU"/>
              </w:rPr>
              <w:t>жилищно-коммунального хозяйства Свердловской области, Министерство инвестиций и развития Свердловской области</w:t>
            </w:r>
          </w:p>
        </w:tc>
        <w:tc>
          <w:tcPr>
            <w:tcW w:w="563" w:type="pct"/>
            <w:shd w:val="clear" w:color="auto" w:fill="FFFFFF"/>
          </w:tcPr>
          <w:p w:rsidR="009C38F0" w:rsidRPr="00680EAC"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C05BB8" w:rsidRDefault="009C38F0" w:rsidP="009C38F0">
            <w:pPr>
              <w:spacing w:after="0" w:line="240" w:lineRule="auto"/>
              <w:rPr>
                <w:rFonts w:ascii="Times New Roman" w:hAnsi="Times New Roman"/>
                <w:sz w:val="20"/>
                <w:szCs w:val="20"/>
              </w:rPr>
            </w:pPr>
          </w:p>
        </w:tc>
        <w:tc>
          <w:tcPr>
            <w:tcW w:w="4773" w:type="pct"/>
            <w:gridSpan w:val="13"/>
          </w:tcPr>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В 2017 году Министерством энергетики и жилищно-коммунального хозяйства Свердловской области утвержден План мероприятий («дорожная карта») по организации переработки твердых коммунальных отходов с целью получения альтернативного топлива – RDF (далее – «дорожная карта»).</w:t>
            </w:r>
          </w:p>
          <w:p w:rsidR="009C38F0" w:rsidRPr="00680EAC" w:rsidRDefault="009C38F0" w:rsidP="00605939">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Согласно «дорожной карте» при реконструкции мусоросортировочного комплекса в городе Первоуральске планируется создание сопутствующего производства по</w:t>
            </w:r>
            <w:r w:rsidR="00605939">
              <w:rPr>
                <w:rFonts w:ascii="Times New Roman" w:hAnsi="Times New Roman"/>
                <w:sz w:val="20"/>
                <w:szCs w:val="20"/>
                <w:lang w:eastAsia="ru-RU"/>
              </w:rPr>
              <w:t> </w:t>
            </w:r>
            <w:r w:rsidRPr="007C33EE">
              <w:rPr>
                <w:rFonts w:ascii="Times New Roman" w:hAnsi="Times New Roman"/>
                <w:sz w:val="20"/>
                <w:szCs w:val="20"/>
                <w:lang w:eastAsia="ru-RU"/>
              </w:rPr>
              <w:t>получению альтернативного топлива из твердых коммунальных отходов (RDF) для предприятий цементной промышленности. К 2023 году планируется производить из твердых коммунальных отходов 120 тыс. тонн/год RDF-материалов.</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590.</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Стимули</w:t>
            </w:r>
            <w:r w:rsidR="00605939">
              <w:rPr>
                <w:rFonts w:ascii="Times New Roman" w:hAnsi="Times New Roman"/>
                <w:sz w:val="20"/>
                <w:szCs w:val="20"/>
                <w:lang w:eastAsia="ru-RU"/>
              </w:rPr>
              <w:t>рование использования энерго- и </w:t>
            </w:r>
            <w:r w:rsidRPr="004714FE">
              <w:rPr>
                <w:rFonts w:ascii="Times New Roman" w:hAnsi="Times New Roman"/>
                <w:sz w:val="20"/>
                <w:szCs w:val="20"/>
                <w:lang w:eastAsia="ru-RU"/>
              </w:rPr>
              <w:t>ресурсосберегающих технологий в промышленности и сельском хозяйстве</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 7</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энергоёмкость валового регионального продукта Свердловской обла</w:t>
            </w:r>
            <w:r>
              <w:rPr>
                <w:rFonts w:ascii="Times New Roman" w:hAnsi="Times New Roman"/>
                <w:sz w:val="20"/>
                <w:szCs w:val="20"/>
                <w:lang w:eastAsia="ru-RU"/>
              </w:rPr>
              <w:t>сти (для сопоставимых условий)</w:t>
            </w:r>
          </w:p>
        </w:tc>
        <w:tc>
          <w:tcPr>
            <w:tcW w:w="38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 xml:space="preserve">т.у.т. на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1 млн.</w:t>
            </w:r>
            <w:r>
              <w:rPr>
                <w:rFonts w:ascii="Times New Roman" w:hAnsi="Times New Roman"/>
                <w:sz w:val="20"/>
                <w:szCs w:val="20"/>
                <w:lang w:eastAsia="ru-RU"/>
              </w:rPr>
              <w:t xml:space="preserve"> </w:t>
            </w:r>
            <w:r w:rsidRPr="00C85B92">
              <w:rPr>
                <w:rFonts w:ascii="Times New Roman" w:hAnsi="Times New Roman"/>
                <w:sz w:val="20"/>
                <w:szCs w:val="20"/>
                <w:lang w:eastAsia="ru-RU"/>
              </w:rPr>
              <w:t>руб.</w:t>
            </w:r>
          </w:p>
        </w:tc>
        <w:tc>
          <w:tcPr>
            <w:tcW w:w="282" w:type="pct"/>
            <w:gridSpan w:val="2"/>
          </w:tcPr>
          <w:p w:rsidR="009C38F0" w:rsidRPr="00DA5F36"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34</w:t>
            </w:r>
            <w:r>
              <w:rPr>
                <w:rFonts w:ascii="Times New Roman" w:hAnsi="Times New Roman"/>
                <w:sz w:val="20"/>
                <w:szCs w:val="20"/>
                <w:lang w:eastAsia="ru-RU"/>
              </w:rPr>
              <w:t>,5</w:t>
            </w:r>
          </w:p>
        </w:tc>
        <w:tc>
          <w:tcPr>
            <w:tcW w:w="271"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35,1</w:t>
            </w:r>
          </w:p>
        </w:tc>
        <w:tc>
          <w:tcPr>
            <w:tcW w:w="393"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98,3</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Министерство промышленности и науки Свердловской области, Министерство агропромышленного комплекса Свердловской области, </w:t>
            </w:r>
            <w:r w:rsidRPr="00926A0B">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Предоставление субсидий на реализацию муниципальных программ по энергосбережению и повышению энергетической эффективности осуществляется в рамках 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 xml:space="preserve">В 2017 году соглашения о предоставлении субсидии заключены с 7 муниципальными образованиями, расположенными на территории Свердловской области (городской округ Богданович, городской округ Дегтярск, Ивдельский городской округ, городской округ Нижняя Салда, Серовский городской округ, Туринский городской округ, Нижнесергинское городское поселение), на общую сумму 117 449,45 тысяч рублей (89,74% от плана) с долей софинансирования из средств местных бюджетов – 11 205,14 тысяч рублей (97% от плана). </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 xml:space="preserve">В рамках мероприятия в 2017 году: </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1. Начато строительство котельной № 1 мощностью 9,0 МВт по адресу Свердловская область, г. Ивдель, ул. Механошина, д. 24а (переходящий объект).</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Реализация проекта строительства котельной осуществляется с целью замены существующей котельной, находящейся в аварийном состоянии с потерями тепла, значительно превышающими нормативн</w:t>
            </w:r>
            <w:r>
              <w:rPr>
                <w:rFonts w:ascii="Times New Roman" w:hAnsi="Times New Roman"/>
                <w:sz w:val="20"/>
                <w:szCs w:val="20"/>
                <w:lang w:eastAsia="ru-RU"/>
              </w:rPr>
              <w:t>ые.</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2. Благодаря строительству котельной качественным и бесперебойным теплоснабжением будут обеспечены 40 многоквартирных и 29 частных жилых домов, в</w:t>
            </w:r>
            <w:r w:rsidR="00605939">
              <w:rPr>
                <w:rFonts w:ascii="Times New Roman" w:hAnsi="Times New Roman"/>
                <w:sz w:val="20"/>
                <w:szCs w:val="20"/>
                <w:lang w:eastAsia="ru-RU"/>
              </w:rPr>
              <w:t> к</w:t>
            </w:r>
            <w:r w:rsidRPr="007C33EE">
              <w:rPr>
                <w:rFonts w:ascii="Times New Roman" w:hAnsi="Times New Roman"/>
                <w:sz w:val="20"/>
                <w:szCs w:val="20"/>
                <w:lang w:eastAsia="ru-RU"/>
              </w:rPr>
              <w:t xml:space="preserve">оторых проживают 1406 человек, а также 10 </w:t>
            </w:r>
            <w:r>
              <w:rPr>
                <w:rFonts w:ascii="Times New Roman" w:hAnsi="Times New Roman"/>
                <w:sz w:val="20"/>
                <w:szCs w:val="20"/>
                <w:lang w:eastAsia="ru-RU"/>
              </w:rPr>
              <w:t>объектов социального назначения.</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 xml:space="preserve">3. Проведена модернизация магистральных (738 м) и внутриквартальных тепловых </w:t>
            </w:r>
            <w:r>
              <w:rPr>
                <w:rFonts w:ascii="Times New Roman" w:hAnsi="Times New Roman"/>
                <w:sz w:val="20"/>
                <w:szCs w:val="20"/>
                <w:lang w:eastAsia="ru-RU"/>
              </w:rPr>
              <w:t>(924 м) сетей в г. Нижние Серги.</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4. Завершены работы в рамках строительства Котельная №1 по ул. Уральская в г. Нижние Серги;</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5. Завершено строительство котельной АБМК-ГС-14,0 по улице Короленко, дом 50-а в городе Серове (ввод объекта в эксплуатацию будет осуществлён в 2018 году). Ввод котельной в эксплуатацию позволит обеспечить бездефецитное теплоснабжение микрорайона Сортировка города Серова, в котором приживет 7,5 тысяч человек, позволит ввести в эксплуатацию дошкольное образовательное учреждение на 240 мест и позволит начать реализацию проектов по строительству школы и</w:t>
            </w:r>
            <w:r w:rsidR="00605939">
              <w:rPr>
                <w:rFonts w:ascii="Times New Roman" w:hAnsi="Times New Roman"/>
                <w:sz w:val="20"/>
                <w:szCs w:val="20"/>
                <w:lang w:eastAsia="ru-RU"/>
              </w:rPr>
              <w:t> </w:t>
            </w:r>
            <w:r w:rsidRPr="007C33EE">
              <w:rPr>
                <w:rFonts w:ascii="Times New Roman" w:hAnsi="Times New Roman"/>
                <w:sz w:val="20"/>
                <w:szCs w:val="20"/>
                <w:lang w:eastAsia="ru-RU"/>
              </w:rPr>
              <w:t>жилых домов в данном районе. Экономический эффект от реализации проекта составит 9,9 млн рублей в год;</w:t>
            </w:r>
          </w:p>
          <w:p w:rsidR="009C38F0" w:rsidRPr="007C33EE" w:rsidRDefault="009C38F0" w:rsidP="009C38F0">
            <w:pPr>
              <w:widowControl w:val="0"/>
              <w:autoSpaceDE w:val="0"/>
              <w:autoSpaceDN w:val="0"/>
              <w:spacing w:after="0" w:line="240" w:lineRule="auto"/>
              <w:rPr>
                <w:rFonts w:ascii="Times New Roman" w:hAnsi="Times New Roman"/>
                <w:sz w:val="20"/>
                <w:szCs w:val="20"/>
                <w:lang w:eastAsia="ru-RU"/>
              </w:rPr>
            </w:pPr>
            <w:r w:rsidRPr="007C33EE">
              <w:rPr>
                <w:rFonts w:ascii="Times New Roman" w:hAnsi="Times New Roman"/>
                <w:sz w:val="20"/>
                <w:szCs w:val="20"/>
                <w:lang w:eastAsia="ru-RU"/>
              </w:rPr>
              <w:t xml:space="preserve">6. Начато строительство блочно-модульной водогрейной котельной на твердом топливе тепловой мощностью 1,2 МВт село Липовское Туринского района Свердловской области (переходящий объект). По итогам реализации данного проекта будет создана техническая возможность теплоснабжения для 210 человек, проживающих в 5 жилых домах в с. Липовское Туринского городского округа. </w:t>
            </w:r>
          </w:p>
          <w:p w:rsidR="009C38F0" w:rsidRPr="007C33EE" w:rsidRDefault="009C38F0" w:rsidP="009C38F0">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7. П</w:t>
            </w:r>
            <w:r w:rsidRPr="007C33EE">
              <w:rPr>
                <w:rFonts w:ascii="Times New Roman" w:hAnsi="Times New Roman"/>
                <w:sz w:val="20"/>
                <w:szCs w:val="20"/>
                <w:lang w:eastAsia="ru-RU"/>
              </w:rPr>
              <w:t>роведена модернизация двух участков водопроводной сети в городском округе Дегтярск общей протяженностью порядка 1,7 км.</w:t>
            </w:r>
          </w:p>
          <w:p w:rsidR="009C38F0" w:rsidRPr="007C33EE" w:rsidRDefault="009C38F0" w:rsidP="009C38F0">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8</w:t>
            </w:r>
            <w:r w:rsidRPr="007C33EE">
              <w:rPr>
                <w:rFonts w:ascii="Times New Roman" w:hAnsi="Times New Roman"/>
                <w:sz w:val="20"/>
                <w:szCs w:val="20"/>
                <w:lang w:eastAsia="ru-RU"/>
              </w:rPr>
              <w:t>. Реализован первый этап проекта модернизации уличного освещения сельских населенных пунктов городского округа Богданович. В рамках реализации указанного проекта в 9 населенных пунктах городского округа Богданович численностью 6,5 тысяч человек заменены и установлены светодиодные светильники мощностью 50 Вт в количестве 801 штука, а также установлены щиты управления уличным освещением в количестве 62 штук. За счет применения энергосберегающих светильников, а также организации учета потребления электрической энергии будет уменьшено потребление электрической энергии, что благоприятно скажется на</w:t>
            </w:r>
            <w:r w:rsidR="00605939">
              <w:rPr>
                <w:rFonts w:ascii="Times New Roman" w:hAnsi="Times New Roman"/>
                <w:sz w:val="20"/>
                <w:szCs w:val="20"/>
                <w:lang w:eastAsia="ru-RU"/>
              </w:rPr>
              <w:t> </w:t>
            </w:r>
            <w:r w:rsidRPr="007C33EE">
              <w:rPr>
                <w:rFonts w:ascii="Times New Roman" w:hAnsi="Times New Roman"/>
                <w:sz w:val="20"/>
                <w:szCs w:val="20"/>
                <w:lang w:eastAsia="ru-RU"/>
              </w:rPr>
              <w:t>бюджете муниципального образования.</w:t>
            </w:r>
          </w:p>
          <w:p w:rsidR="009C38F0" w:rsidRDefault="009C38F0" w:rsidP="00605939">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9</w:t>
            </w:r>
            <w:r w:rsidRPr="007C33EE">
              <w:rPr>
                <w:rFonts w:ascii="Times New Roman" w:hAnsi="Times New Roman"/>
                <w:sz w:val="20"/>
                <w:szCs w:val="20"/>
                <w:lang w:eastAsia="ru-RU"/>
              </w:rPr>
              <w:t>. Начато строительство объекта «Наружные газопроводы низкого давления в г. Нижняя Салда», а именно этапов I, V, VI, VIII, IX проекта (переходящий объект), по итогу реализации которых будет построено 7,65 км газопровода, а также будет обеспечена техническая возможность газификации 293 домовладений. В</w:t>
            </w:r>
            <w:r w:rsidR="00605939">
              <w:rPr>
                <w:rFonts w:ascii="Times New Roman" w:hAnsi="Times New Roman"/>
                <w:sz w:val="20"/>
                <w:szCs w:val="20"/>
                <w:lang w:eastAsia="ru-RU"/>
              </w:rPr>
              <w:t> </w:t>
            </w:r>
            <w:r w:rsidRPr="007C33EE">
              <w:rPr>
                <w:rFonts w:ascii="Times New Roman" w:hAnsi="Times New Roman"/>
                <w:sz w:val="20"/>
                <w:szCs w:val="20"/>
                <w:lang w:eastAsia="ru-RU"/>
              </w:rPr>
              <w:t>2017</w:t>
            </w:r>
            <w:r>
              <w:rPr>
                <w:rFonts w:ascii="Times New Roman" w:hAnsi="Times New Roman"/>
                <w:sz w:val="20"/>
                <w:szCs w:val="20"/>
                <w:lang w:eastAsia="ru-RU"/>
              </w:rPr>
              <w:t> </w:t>
            </w:r>
            <w:r w:rsidRPr="007C33EE">
              <w:rPr>
                <w:rFonts w:ascii="Times New Roman" w:hAnsi="Times New Roman"/>
                <w:sz w:val="20"/>
                <w:szCs w:val="20"/>
                <w:lang w:eastAsia="ru-RU"/>
              </w:rPr>
              <w:t>году построено 5,5 км газопровода, а также осуществлено подключение к сети</w:t>
            </w:r>
            <w:r>
              <w:rPr>
                <w:rFonts w:ascii="Times New Roman" w:hAnsi="Times New Roman"/>
                <w:sz w:val="20"/>
                <w:szCs w:val="20"/>
                <w:lang w:eastAsia="ru-RU"/>
              </w:rPr>
              <w:t xml:space="preserve"> газоснабжения 111 домовладений</w:t>
            </w:r>
            <w:r w:rsidR="00605939">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591.</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Создание и распространение презентационных материалов для продвижения энерго- и</w:t>
            </w:r>
            <w:r w:rsidR="00605939">
              <w:rPr>
                <w:rFonts w:ascii="Times New Roman" w:hAnsi="Times New Roman"/>
                <w:sz w:val="20"/>
                <w:szCs w:val="20"/>
                <w:lang w:eastAsia="ru-RU"/>
              </w:rPr>
              <w:t> </w:t>
            </w:r>
            <w:r w:rsidRPr="004714FE">
              <w:rPr>
                <w:rFonts w:ascii="Times New Roman" w:hAnsi="Times New Roman"/>
                <w:sz w:val="20"/>
                <w:szCs w:val="20"/>
                <w:lang w:eastAsia="ru-RU"/>
              </w:rPr>
              <w:t>ресурсосберегающих технологий</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 7</w:t>
            </w:r>
          </w:p>
        </w:tc>
        <w:tc>
          <w:tcPr>
            <w:tcW w:w="860" w:type="pct"/>
          </w:tcPr>
          <w:p w:rsidR="009C38F0" w:rsidRPr="004B0BC3" w:rsidRDefault="009C38F0" w:rsidP="00605939">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 xml:space="preserve">количество мероприятий по распространению презентационных материалов по продвижению энерго- </w:t>
            </w:r>
            <w:r>
              <w:rPr>
                <w:rFonts w:ascii="Times New Roman" w:hAnsi="Times New Roman"/>
                <w:sz w:val="20"/>
                <w:szCs w:val="20"/>
                <w:lang w:eastAsia="ru-RU"/>
              </w:rPr>
              <w:t>и</w:t>
            </w:r>
            <w:r w:rsidR="00605939">
              <w:rPr>
                <w:rFonts w:ascii="Times New Roman" w:hAnsi="Times New Roman"/>
                <w:sz w:val="20"/>
                <w:szCs w:val="20"/>
                <w:lang w:eastAsia="ru-RU"/>
              </w:rPr>
              <w:t> </w:t>
            </w:r>
            <w:r>
              <w:rPr>
                <w:rFonts w:ascii="Times New Roman" w:hAnsi="Times New Roman"/>
                <w:sz w:val="20"/>
                <w:szCs w:val="20"/>
                <w:lang w:eastAsia="ru-RU"/>
              </w:rPr>
              <w:t>ресурсосберегающих технологий</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единиц</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271" w:type="pct"/>
          </w:tcPr>
          <w:p w:rsidR="009C38F0" w:rsidRPr="00E153E3"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393" w:type="pct"/>
            <w:gridSpan w:val="2"/>
          </w:tcPr>
          <w:p w:rsidR="009C38F0" w:rsidRPr="00E153E3"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природных ресурсов и экологии Свердловской области, Министерство энергетики и жилищно-коммунального хозяйства Свердловской области</w:t>
            </w:r>
          </w:p>
        </w:tc>
        <w:tc>
          <w:tcPr>
            <w:tcW w:w="56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В рамках реализации данного мероприятия подведомственной организацией Министерства энергетики и жилищно-коммунального</w:t>
            </w:r>
            <w:r>
              <w:rPr>
                <w:rFonts w:ascii="Times New Roman" w:hAnsi="Times New Roman"/>
                <w:sz w:val="20"/>
                <w:szCs w:val="20"/>
                <w:lang w:eastAsia="ru-RU"/>
              </w:rPr>
              <w:t xml:space="preserve"> хозяйства Свердловской области ГБУ СО</w:t>
            </w:r>
            <w:r w:rsidRPr="00371361">
              <w:rPr>
                <w:rFonts w:ascii="Times New Roman" w:hAnsi="Times New Roman"/>
                <w:sz w:val="20"/>
                <w:szCs w:val="20"/>
                <w:lang w:eastAsia="ru-RU"/>
              </w:rPr>
              <w:t xml:space="preserve"> «Институт энергосбережения» проводятся лекции по основам энергосбережения для обучающихся в высших учебных заведениях, семинары на темы энергоэффективности и энергосбережения</w:t>
            </w:r>
            <w:r w:rsidR="00605939">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592.</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714FE">
              <w:rPr>
                <w:rFonts w:ascii="Times New Roman" w:hAnsi="Times New Roman"/>
                <w:b/>
                <w:sz w:val="20"/>
                <w:szCs w:val="20"/>
                <w:lang w:eastAsia="ru-RU"/>
              </w:rPr>
              <w:t>Задача 6. Обеспечение безопасного обращения с отходами производства и потребления</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593.</w:t>
            </w:r>
          </w:p>
        </w:tc>
        <w:tc>
          <w:tcPr>
            <w:tcW w:w="744" w:type="pct"/>
          </w:tcPr>
          <w:p w:rsidR="009C38F0" w:rsidRPr="00E64AF4" w:rsidRDefault="009C38F0" w:rsidP="00605939">
            <w:pPr>
              <w:widowControl w:val="0"/>
              <w:autoSpaceDE w:val="0"/>
              <w:autoSpaceDN w:val="0"/>
              <w:spacing w:after="0" w:line="240" w:lineRule="auto"/>
              <w:rPr>
                <w:rFonts w:ascii="Times New Roman" w:hAnsi="Times New Roman"/>
                <w:sz w:val="20"/>
                <w:szCs w:val="20"/>
                <w:lang w:eastAsia="ru-RU"/>
              </w:rPr>
            </w:pPr>
            <w:r w:rsidRPr="00E64AF4">
              <w:rPr>
                <w:rFonts w:ascii="Times New Roman" w:hAnsi="Times New Roman"/>
                <w:sz w:val="20"/>
                <w:szCs w:val="20"/>
                <w:lang w:eastAsia="ru-RU"/>
              </w:rPr>
              <w:t>Организация сбора и</w:t>
            </w:r>
            <w:r w:rsidR="00605939">
              <w:rPr>
                <w:rFonts w:ascii="Times New Roman" w:hAnsi="Times New Roman"/>
                <w:sz w:val="20"/>
                <w:szCs w:val="20"/>
                <w:lang w:eastAsia="ru-RU"/>
              </w:rPr>
              <w:t> </w:t>
            </w:r>
            <w:r w:rsidRPr="00E64AF4">
              <w:rPr>
                <w:rFonts w:ascii="Times New Roman" w:hAnsi="Times New Roman"/>
                <w:sz w:val="20"/>
                <w:szCs w:val="20"/>
                <w:lang w:eastAsia="ru-RU"/>
              </w:rPr>
              <w:t>обезвреживание отработанных элементов питания, ртутьсодержащих ламп</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E64AF4">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4; 5; 6; 7</w:t>
            </w:r>
          </w:p>
        </w:tc>
        <w:tc>
          <w:tcPr>
            <w:tcW w:w="860" w:type="pct"/>
          </w:tcPr>
          <w:p w:rsidR="009C38F0" w:rsidRPr="00E64AF4" w:rsidRDefault="009C38F0" w:rsidP="009C38F0">
            <w:pPr>
              <w:widowControl w:val="0"/>
              <w:autoSpaceDE w:val="0"/>
              <w:autoSpaceDN w:val="0"/>
              <w:spacing w:after="0" w:line="240" w:lineRule="auto"/>
              <w:rPr>
                <w:rFonts w:ascii="Times New Roman" w:hAnsi="Times New Roman"/>
                <w:sz w:val="20"/>
                <w:szCs w:val="20"/>
                <w:lang w:eastAsia="ru-RU"/>
              </w:rPr>
            </w:pPr>
            <w:r w:rsidRPr="00E64AF4">
              <w:rPr>
                <w:rFonts w:ascii="Times New Roman" w:hAnsi="Times New Roman"/>
                <w:sz w:val="20"/>
                <w:szCs w:val="20"/>
                <w:lang w:eastAsia="ru-RU"/>
              </w:rPr>
              <w:t>доля населения Свердловской области, охваченного сбором отработанных элементов питания и ртутьсодержащих ламп (нарастающим итогом)</w:t>
            </w:r>
          </w:p>
        </w:tc>
        <w:tc>
          <w:tcPr>
            <w:tcW w:w="383" w:type="pct"/>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271" w:type="pct"/>
            <w:shd w:val="clear" w:color="auto" w:fill="FFFFFF"/>
          </w:tcPr>
          <w:p w:rsidR="009C38F0" w:rsidRPr="00E64AF4" w:rsidRDefault="004A18E0" w:rsidP="004A18E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393" w:type="pct"/>
            <w:gridSpan w:val="2"/>
            <w:shd w:val="clear" w:color="auto" w:fill="FFFFFF"/>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более</w:t>
            </w:r>
            <w:r w:rsidR="004A18E0">
              <w:rPr>
                <w:rFonts w:ascii="Times New Roman" w:hAnsi="Times New Roman"/>
                <w:sz w:val="20"/>
                <w:szCs w:val="20"/>
                <w:lang w:eastAsia="ru-RU"/>
              </w:rPr>
              <w:t>,</w:t>
            </w:r>
            <w:r>
              <w:rPr>
                <w:rFonts w:ascii="Times New Roman" w:hAnsi="Times New Roman"/>
                <w:sz w:val="20"/>
                <w:szCs w:val="20"/>
                <w:lang w:eastAsia="ru-RU"/>
              </w:rPr>
              <w:t xml:space="preserve"> чем в 13 раз</w:t>
            </w:r>
          </w:p>
        </w:tc>
        <w:tc>
          <w:tcPr>
            <w:tcW w:w="614" w:type="pct"/>
            <w:gridSpan w:val="2"/>
          </w:tcPr>
          <w:p w:rsidR="009C38F0" w:rsidRPr="004B0BC3" w:rsidRDefault="009C38F0" w:rsidP="00605939">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605939">
              <w:rPr>
                <w:rFonts w:ascii="Times New Roman" w:hAnsi="Times New Roman"/>
                <w:sz w:val="20"/>
                <w:szCs w:val="20"/>
                <w:lang w:eastAsia="ru-RU"/>
              </w:rPr>
              <w:t> </w:t>
            </w:r>
            <w:r w:rsidRPr="00926A0B">
              <w:rPr>
                <w:rFonts w:ascii="Times New Roman" w:hAnsi="Times New Roman"/>
                <w:sz w:val="20"/>
                <w:szCs w:val="20"/>
                <w:lang w:eastAsia="ru-RU"/>
              </w:rPr>
              <w:t>жилищно-коммунального хозяйства Свердловской области</w:t>
            </w:r>
          </w:p>
        </w:tc>
        <w:tc>
          <w:tcPr>
            <w:tcW w:w="563" w:type="pct"/>
            <w:shd w:val="clear" w:color="auto" w:fill="FFFFFF"/>
          </w:tcPr>
          <w:p w:rsidR="009C38F0" w:rsidRDefault="00605939" w:rsidP="00475079">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 </w:t>
            </w:r>
            <w:r w:rsidR="004A18E0" w:rsidRPr="004A18E0">
              <w:rPr>
                <w:rFonts w:ascii="Times New Roman" w:hAnsi="Times New Roman"/>
                <w:sz w:val="20"/>
                <w:szCs w:val="20"/>
                <w:lang w:eastAsia="ru-RU"/>
              </w:rPr>
              <w:t>связи с передачей полномочий Министерству энергетики и жилищно-коммунального хозяйства Свердловской области в сфере обращения с</w:t>
            </w:r>
            <w:r>
              <w:rPr>
                <w:rFonts w:ascii="Times New Roman" w:hAnsi="Times New Roman"/>
                <w:sz w:val="20"/>
                <w:szCs w:val="20"/>
                <w:lang w:eastAsia="ru-RU"/>
              </w:rPr>
              <w:t> </w:t>
            </w:r>
            <w:r w:rsidR="00475079">
              <w:rPr>
                <w:rFonts w:ascii="Times New Roman" w:hAnsi="Times New Roman"/>
                <w:sz w:val="20"/>
                <w:szCs w:val="20"/>
                <w:lang w:eastAsia="ru-RU"/>
              </w:rPr>
              <w:t>ТКО</w:t>
            </w:r>
            <w:r w:rsidR="004A18E0" w:rsidRPr="004A18E0">
              <w:rPr>
                <w:rFonts w:ascii="Times New Roman" w:hAnsi="Times New Roman"/>
                <w:sz w:val="20"/>
                <w:szCs w:val="20"/>
                <w:lang w:eastAsia="ru-RU"/>
              </w:rPr>
              <w:t xml:space="preserve"> был организован мониторинг о системе сбора опасных отходов, а также подготовлена соответствующая нормативная правовая база. Результаты мониторинга показали фактическую ситуацию с системой сбора опасных отходов, сло</w:t>
            </w:r>
            <w:r w:rsidR="004A18E0">
              <w:rPr>
                <w:rFonts w:ascii="Times New Roman" w:hAnsi="Times New Roman"/>
                <w:sz w:val="20"/>
                <w:szCs w:val="20"/>
                <w:lang w:eastAsia="ru-RU"/>
              </w:rPr>
              <w:t>жившуюся в</w:t>
            </w:r>
            <w:r>
              <w:rPr>
                <w:rFonts w:ascii="Times New Roman" w:hAnsi="Times New Roman"/>
                <w:sz w:val="20"/>
                <w:szCs w:val="20"/>
                <w:lang w:eastAsia="ru-RU"/>
              </w:rPr>
              <w:t> </w:t>
            </w:r>
            <w:r w:rsidR="004A18E0">
              <w:rPr>
                <w:rFonts w:ascii="Times New Roman" w:hAnsi="Times New Roman"/>
                <w:sz w:val="20"/>
                <w:szCs w:val="20"/>
                <w:lang w:eastAsia="ru-RU"/>
              </w:rPr>
              <w:t>Свердловской области</w:t>
            </w:r>
          </w:p>
        </w:tc>
      </w:tr>
      <w:tr w:rsidR="009C38F0" w:rsidRPr="00E20961" w:rsidTr="00475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371361"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 xml:space="preserve">В целях организации сбора и обезвреживания отработанных элементов питания, ртутьсодержащих ламп в 2017 году постановлением Правительства Свердловской области от 18.10.2017 № 780-ПП принят Порядок сбора твердых коммунальных отходов (в том числе их раздельного сбора) на территории Свердловской области. </w:t>
            </w:r>
          </w:p>
          <w:p w:rsidR="009C38F0" w:rsidRPr="00371361"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r>
              <w:rPr>
                <w:rFonts w:ascii="Times New Roman" w:hAnsi="Times New Roman"/>
                <w:sz w:val="20"/>
                <w:szCs w:val="20"/>
                <w:lang w:eastAsia="ru-RU"/>
              </w:rPr>
              <w:t xml:space="preserve"> </w:t>
            </w:r>
            <w:r w:rsidRPr="00371361">
              <w:rPr>
                <w:rFonts w:ascii="Times New Roman" w:hAnsi="Times New Roman"/>
                <w:sz w:val="20"/>
                <w:szCs w:val="20"/>
                <w:lang w:eastAsia="ru-RU"/>
              </w:rPr>
              <w:t xml:space="preserve">организация сбора и обезвреживания ртутьсодержащих ламп возложена на органы местного самоуправления. </w:t>
            </w:r>
          </w:p>
          <w:p w:rsidR="009C38F0" w:rsidRPr="00371361"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 xml:space="preserve">Проведен мониторинг информации о наличии в муниципальных образованиях, расположенных на </w:t>
            </w:r>
            <w:r>
              <w:rPr>
                <w:rFonts w:ascii="Times New Roman" w:hAnsi="Times New Roman"/>
                <w:sz w:val="20"/>
                <w:szCs w:val="20"/>
                <w:lang w:eastAsia="ru-RU"/>
              </w:rPr>
              <w:t xml:space="preserve">территории Свердловской области, </w:t>
            </w:r>
            <w:r w:rsidRPr="00371361">
              <w:rPr>
                <w:rFonts w:ascii="Times New Roman" w:hAnsi="Times New Roman"/>
                <w:sz w:val="20"/>
                <w:szCs w:val="20"/>
                <w:lang w:eastAsia="ru-RU"/>
              </w:rPr>
              <w:t>системы сбора элементов питания и ртутьсодержащих отходов, с указанием механизмов для раздельного сбора элементов питания и ртутьсодержащих ламп, а также о наличии (отсутствии) заключенных договоров с организациями на утилизацию собранных, образуемых отходов.</w:t>
            </w:r>
          </w:p>
          <w:p w:rsidR="009C38F0" w:rsidRPr="00371361"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 xml:space="preserve">По результатам мониторинга в 27 </w:t>
            </w:r>
            <w:r>
              <w:rPr>
                <w:rFonts w:ascii="Times New Roman" w:hAnsi="Times New Roman"/>
                <w:sz w:val="20"/>
                <w:szCs w:val="20"/>
                <w:lang w:eastAsia="ru-RU"/>
              </w:rPr>
              <w:t>муниципальных образованиях</w:t>
            </w:r>
            <w:r w:rsidRPr="00371361">
              <w:rPr>
                <w:rFonts w:ascii="Times New Roman" w:hAnsi="Times New Roman"/>
                <w:sz w:val="20"/>
                <w:szCs w:val="20"/>
                <w:lang w:eastAsia="ru-RU"/>
              </w:rPr>
              <w:t xml:space="preserve"> (30,34%) установлены контейнеры для сбора элементов питания и ртутьсодержащих отходов, </w:t>
            </w:r>
            <w:r>
              <w:rPr>
                <w:rFonts w:ascii="Times New Roman" w:hAnsi="Times New Roman"/>
                <w:sz w:val="20"/>
                <w:szCs w:val="20"/>
                <w:lang w:eastAsia="ru-RU"/>
              </w:rPr>
              <w:br/>
            </w:r>
            <w:r w:rsidRPr="00371361">
              <w:rPr>
                <w:rFonts w:ascii="Times New Roman" w:hAnsi="Times New Roman"/>
                <w:sz w:val="20"/>
                <w:szCs w:val="20"/>
                <w:lang w:eastAsia="ru-RU"/>
              </w:rPr>
              <w:t>в 50 (56,2%) – организованы пункты мобильного приема и первичного приема элементов пит</w:t>
            </w:r>
            <w:r>
              <w:rPr>
                <w:rFonts w:ascii="Times New Roman" w:hAnsi="Times New Roman"/>
                <w:sz w:val="20"/>
                <w:szCs w:val="20"/>
                <w:lang w:eastAsia="ru-RU"/>
              </w:rPr>
              <w:t>ания и ртутьсодержащих отходов, в</w:t>
            </w:r>
            <w:r w:rsidRPr="00371361">
              <w:rPr>
                <w:rFonts w:ascii="Times New Roman" w:hAnsi="Times New Roman"/>
                <w:sz w:val="20"/>
                <w:szCs w:val="20"/>
                <w:lang w:eastAsia="ru-RU"/>
              </w:rPr>
              <w:t xml:space="preserve"> 61 (68,5%) приняты правовые акты, регламентирующие организацию раздельного сбора элементов питания и ртутьсодержащих ламп.</w:t>
            </w:r>
          </w:p>
          <w:p w:rsidR="009C38F0" w:rsidRPr="00371361" w:rsidRDefault="009C38F0" w:rsidP="009C38F0">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Одной из проблем организации раздельного сбора элементов питания малого тока, образуемых в жилых помещениях, является отсутствие некоторых регулирующих норм при организации раздельного сбора опасных отходов. В частности, законодателем не установлены правила обращения с источниками малого тока (батарейками). Для организации раздельного сбора элементов питания малого тока (батареек) требуется внесение дополнений в Правила содержания общего имущества в многоквартирном доме, утвержденные постановлением Правительства Российской Федерации от 13.08.2006 № 491, в части организации и содержания мест для накопления отработанных элементов питания малого тока (батареек), в дополнение к требованию об организации накопления ртутьсодержащих ламп и их передачу в специализированные организации, имеющие лицензии на осуществление деятельности по обращению с данным видом отходов.</w:t>
            </w:r>
          </w:p>
          <w:p w:rsidR="009C38F0" w:rsidRDefault="009C38F0" w:rsidP="00475079">
            <w:pPr>
              <w:widowControl w:val="0"/>
              <w:autoSpaceDE w:val="0"/>
              <w:autoSpaceDN w:val="0"/>
              <w:spacing w:after="0" w:line="240" w:lineRule="auto"/>
              <w:rPr>
                <w:rFonts w:ascii="Times New Roman" w:hAnsi="Times New Roman"/>
                <w:sz w:val="20"/>
                <w:szCs w:val="20"/>
                <w:lang w:eastAsia="ru-RU"/>
              </w:rPr>
            </w:pPr>
            <w:r w:rsidRPr="00371361">
              <w:rPr>
                <w:rFonts w:ascii="Times New Roman" w:hAnsi="Times New Roman"/>
                <w:sz w:val="20"/>
                <w:szCs w:val="20"/>
                <w:lang w:eastAsia="ru-RU"/>
              </w:rPr>
              <w:t>Предложение об этом было направлено Министерством энергетики и жилищно-коммунального хозяйства Свердловской области в Комитет Совета Федерального Собрания Российской Федерации по аграрно-продовольственной политике и природопользованию в октябре 2017 года письмом</w:t>
            </w:r>
            <w:r w:rsidR="00475079">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594.</w:t>
            </w:r>
          </w:p>
        </w:tc>
        <w:tc>
          <w:tcPr>
            <w:tcW w:w="744" w:type="pct"/>
          </w:tcPr>
          <w:p w:rsidR="009C38F0" w:rsidRPr="00105A4C" w:rsidRDefault="009C38F0" w:rsidP="00475079">
            <w:pPr>
              <w:widowControl w:val="0"/>
              <w:autoSpaceDE w:val="0"/>
              <w:autoSpaceDN w:val="0"/>
              <w:spacing w:after="0" w:line="240" w:lineRule="auto"/>
              <w:rPr>
                <w:rFonts w:ascii="Times New Roman" w:hAnsi="Times New Roman"/>
                <w:sz w:val="20"/>
                <w:szCs w:val="20"/>
                <w:lang w:eastAsia="ru-RU"/>
              </w:rPr>
            </w:pPr>
            <w:r w:rsidRPr="00E20961">
              <w:rPr>
                <w:rFonts w:ascii="Times New Roman" w:hAnsi="Times New Roman"/>
                <w:sz w:val="20"/>
                <w:szCs w:val="20"/>
              </w:rPr>
              <w:t>Приведение в надлежащее ветеринарно-санитарное состояние сибиреязвенных скотомогильников, переданных в государственную собственность Свердловской области, определение эпидемиологической безопасности территорий, прилегающих к</w:t>
            </w:r>
            <w:r w:rsidR="00475079">
              <w:rPr>
                <w:rFonts w:ascii="Times New Roman" w:hAnsi="Times New Roman"/>
                <w:sz w:val="20"/>
                <w:szCs w:val="20"/>
              </w:rPr>
              <w:t> </w:t>
            </w:r>
            <w:r w:rsidRPr="00E20961">
              <w:rPr>
                <w:rFonts w:ascii="Times New Roman" w:hAnsi="Times New Roman"/>
                <w:sz w:val="20"/>
                <w:szCs w:val="20"/>
              </w:rPr>
              <w:t>сибиреязвенным скотомогильникам</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105A4C">
              <w:rPr>
                <w:rFonts w:ascii="Times New Roman" w:hAnsi="Times New Roman"/>
                <w:sz w:val="20"/>
                <w:szCs w:val="20"/>
                <w:lang w:eastAsia="ru-RU"/>
              </w:rPr>
              <w:t>1 этап</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105A4C">
              <w:rPr>
                <w:rFonts w:ascii="Times New Roman" w:hAnsi="Times New Roman"/>
                <w:sz w:val="20"/>
                <w:szCs w:val="20"/>
                <w:lang w:eastAsia="ru-RU"/>
              </w:rPr>
              <w:t>2018)</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105A4C">
              <w:rPr>
                <w:rFonts w:ascii="Times New Roman" w:hAnsi="Times New Roman"/>
                <w:sz w:val="20"/>
                <w:szCs w:val="20"/>
                <w:lang w:eastAsia="ru-RU"/>
              </w:rPr>
              <w:t>4; 5; 6; 7</w:t>
            </w:r>
          </w:p>
        </w:tc>
        <w:tc>
          <w:tcPr>
            <w:tcW w:w="860" w:type="pct"/>
          </w:tcPr>
          <w:p w:rsidR="009C38F0" w:rsidRPr="00105A4C" w:rsidRDefault="009C38F0" w:rsidP="00475079">
            <w:pPr>
              <w:widowControl w:val="0"/>
              <w:autoSpaceDE w:val="0"/>
              <w:autoSpaceDN w:val="0"/>
              <w:spacing w:after="0" w:line="240" w:lineRule="auto"/>
              <w:rPr>
                <w:rFonts w:ascii="Times New Roman" w:hAnsi="Times New Roman"/>
                <w:sz w:val="20"/>
                <w:szCs w:val="20"/>
                <w:lang w:eastAsia="ru-RU"/>
              </w:rPr>
            </w:pPr>
            <w:r w:rsidRPr="00E20961">
              <w:rPr>
                <w:rFonts w:ascii="Times New Roman" w:hAnsi="Times New Roman"/>
                <w:sz w:val="20"/>
                <w:szCs w:val="20"/>
              </w:rPr>
              <w:t>доля приведенных в</w:t>
            </w:r>
            <w:r w:rsidR="00475079">
              <w:rPr>
                <w:rFonts w:ascii="Times New Roman" w:hAnsi="Times New Roman"/>
                <w:sz w:val="20"/>
                <w:szCs w:val="20"/>
              </w:rPr>
              <w:t> </w:t>
            </w:r>
            <w:r w:rsidRPr="00E20961">
              <w:rPr>
                <w:rFonts w:ascii="Times New Roman" w:hAnsi="Times New Roman"/>
                <w:sz w:val="20"/>
                <w:szCs w:val="20"/>
              </w:rPr>
              <w:t>надлежащее ветеринарно-санитарное состояние сибиреязвенных скотомогильников от общего числа подлежащих приведению в</w:t>
            </w:r>
            <w:r w:rsidR="00475079">
              <w:rPr>
                <w:rFonts w:ascii="Times New Roman" w:hAnsi="Times New Roman"/>
                <w:sz w:val="20"/>
                <w:szCs w:val="20"/>
              </w:rPr>
              <w:t> </w:t>
            </w:r>
            <w:r w:rsidRPr="00E20961">
              <w:rPr>
                <w:rFonts w:ascii="Times New Roman" w:hAnsi="Times New Roman"/>
                <w:sz w:val="20"/>
                <w:szCs w:val="20"/>
              </w:rPr>
              <w:t>надлежащее ветеринарно-санитарное состояние</w:t>
            </w:r>
          </w:p>
        </w:tc>
        <w:tc>
          <w:tcPr>
            <w:tcW w:w="383" w:type="pct"/>
          </w:tcPr>
          <w:p w:rsidR="009C38F0" w:rsidRPr="00C85B92"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271" w:type="pct"/>
          </w:tcPr>
          <w:p w:rsidR="009C38F0" w:rsidRPr="00A1503E"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393" w:type="pct"/>
            <w:gridSpan w:val="2"/>
          </w:tcPr>
          <w:p w:rsidR="009C38F0" w:rsidRPr="00A1503E"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100</w:t>
            </w:r>
          </w:p>
        </w:tc>
        <w:tc>
          <w:tcPr>
            <w:tcW w:w="614" w:type="pct"/>
            <w:gridSpan w:val="2"/>
          </w:tcPr>
          <w:p w:rsidR="009C38F0" w:rsidRPr="00105A4C" w:rsidRDefault="009C38F0" w:rsidP="009C38F0">
            <w:pPr>
              <w:widowControl w:val="0"/>
              <w:autoSpaceDE w:val="0"/>
              <w:autoSpaceDN w:val="0"/>
              <w:spacing w:after="0" w:line="240" w:lineRule="auto"/>
              <w:rPr>
                <w:rFonts w:ascii="Times New Roman" w:hAnsi="Times New Roman"/>
                <w:b/>
                <w:sz w:val="20"/>
                <w:szCs w:val="20"/>
                <w:lang w:eastAsia="ru-RU"/>
              </w:rPr>
            </w:pPr>
            <w:r w:rsidRPr="00E20961">
              <w:rPr>
                <w:rFonts w:ascii="Times New Roman" w:hAnsi="Times New Roman"/>
                <w:color w:val="000000"/>
                <w:sz w:val="20"/>
                <w:szCs w:val="20"/>
              </w:rPr>
              <w:t>Департамент ветеринарии Свердловской области</w:t>
            </w:r>
          </w:p>
        </w:tc>
        <w:tc>
          <w:tcPr>
            <w:tcW w:w="563" w:type="pct"/>
          </w:tcPr>
          <w:p w:rsidR="009C38F0" w:rsidRPr="00105A4C"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595.</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Создание объектов по обращению с твердыми коммунальными отходами, отвечающих требованиям законодательства Российской Федерации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 7</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ввод в эксплуатацию объектов по обращению</w:t>
            </w:r>
            <w:r w:rsidR="00475079">
              <w:rPr>
                <w:rFonts w:ascii="Times New Roman" w:hAnsi="Times New Roman"/>
                <w:sz w:val="20"/>
                <w:szCs w:val="20"/>
                <w:lang w:eastAsia="ru-RU"/>
              </w:rPr>
              <w:t xml:space="preserve"> с </w:t>
            </w:r>
            <w:r w:rsidRPr="00C85B92">
              <w:rPr>
                <w:rFonts w:ascii="Times New Roman" w:hAnsi="Times New Roman"/>
                <w:sz w:val="20"/>
                <w:szCs w:val="20"/>
                <w:lang w:eastAsia="ru-RU"/>
              </w:rPr>
              <w:t>твердыми коммунальными отхо</w:t>
            </w:r>
            <w:r>
              <w:rPr>
                <w:rFonts w:ascii="Times New Roman" w:hAnsi="Times New Roman"/>
                <w:sz w:val="20"/>
                <w:szCs w:val="20"/>
                <w:lang w:eastAsia="ru-RU"/>
              </w:rPr>
              <w:t>дами суммарной мощностью</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 xml:space="preserve">не менее </w:t>
            </w:r>
            <w:r>
              <w:rPr>
                <w:rFonts w:ascii="Times New Roman" w:hAnsi="Times New Roman"/>
                <w:sz w:val="20"/>
                <w:szCs w:val="20"/>
                <w:lang w:eastAsia="ru-RU"/>
              </w:rPr>
              <w:t>тыс. тонн</w:t>
            </w:r>
            <w:r w:rsidRPr="00C85B92">
              <w:rPr>
                <w:rFonts w:ascii="Times New Roman" w:hAnsi="Times New Roman"/>
                <w:sz w:val="20"/>
                <w:szCs w:val="20"/>
                <w:lang w:eastAsia="ru-RU"/>
              </w:rPr>
              <w:t xml:space="preserve"> в год</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271" w:type="pct"/>
          </w:tcPr>
          <w:p w:rsidR="009C38F0" w:rsidRPr="00A1503E" w:rsidRDefault="009C38F0" w:rsidP="009C38F0">
            <w:pPr>
              <w:widowControl w:val="0"/>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0</w:t>
            </w:r>
          </w:p>
        </w:tc>
        <w:tc>
          <w:tcPr>
            <w:tcW w:w="393" w:type="pct"/>
            <w:gridSpan w:val="2"/>
          </w:tcPr>
          <w:p w:rsidR="009C38F0" w:rsidRPr="00A1503E"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p w:rsidR="009C38F0" w:rsidRPr="004B0BC3" w:rsidRDefault="009C38F0" w:rsidP="00475079">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природных ресурсов и экологии Свердловской области,</w:t>
            </w:r>
            <w:r w:rsidRPr="004B0BC3">
              <w:rPr>
                <w:rFonts w:ascii="Times New Roman" w:hAnsi="Times New Roman"/>
                <w:sz w:val="20"/>
                <w:szCs w:val="20"/>
                <w:lang w:eastAsia="ru-RU"/>
              </w:rPr>
              <w:t xml:space="preserve"> Министерство инвестиций и</w:t>
            </w:r>
            <w:r w:rsidR="00475079">
              <w:rPr>
                <w:rFonts w:ascii="Times New Roman" w:hAnsi="Times New Roman"/>
                <w:sz w:val="20"/>
                <w:szCs w:val="20"/>
                <w:lang w:eastAsia="ru-RU"/>
              </w:rPr>
              <w:t> </w:t>
            </w:r>
            <w:r>
              <w:rPr>
                <w:rFonts w:ascii="Times New Roman" w:hAnsi="Times New Roman"/>
                <w:sz w:val="20"/>
                <w:szCs w:val="20"/>
                <w:lang w:eastAsia="ru-RU"/>
              </w:rPr>
              <w:t>развития Свердловской области</w:t>
            </w:r>
          </w:p>
        </w:tc>
        <w:tc>
          <w:tcPr>
            <w:tcW w:w="563" w:type="pct"/>
            <w:shd w:val="clear" w:color="auto" w:fill="FFFFFF"/>
          </w:tcPr>
          <w:p w:rsidR="009C38F0" w:rsidRDefault="00475079" w:rsidP="00475079">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Ф</w:t>
            </w:r>
            <w:r w:rsidR="004A18E0" w:rsidRPr="00CC273C">
              <w:rPr>
                <w:rFonts w:ascii="Times New Roman" w:hAnsi="Times New Roman"/>
                <w:sz w:val="20"/>
                <w:szCs w:val="20"/>
                <w:lang w:eastAsia="ru-RU"/>
              </w:rPr>
              <w:t>актическое значение показателя соответствует пл</w:t>
            </w:r>
            <w:r>
              <w:rPr>
                <w:rFonts w:ascii="Times New Roman" w:hAnsi="Times New Roman"/>
                <w:sz w:val="20"/>
                <w:szCs w:val="20"/>
                <w:lang w:eastAsia="ru-RU"/>
              </w:rPr>
              <w:t xml:space="preserve">ановому значению </w:t>
            </w:r>
            <w:r>
              <w:rPr>
                <w:rFonts w:ascii="Times New Roman" w:hAnsi="Times New Roman"/>
                <w:sz w:val="20"/>
                <w:szCs w:val="20"/>
                <w:lang w:eastAsia="ru-RU"/>
              </w:rPr>
              <w:br/>
              <w:t>на 2017 год в </w:t>
            </w:r>
            <w:r w:rsidR="004A18E0" w:rsidRPr="00CC273C">
              <w:rPr>
                <w:rFonts w:ascii="Times New Roman" w:hAnsi="Times New Roman"/>
                <w:sz w:val="20"/>
                <w:szCs w:val="20"/>
                <w:lang w:eastAsia="ru-RU"/>
              </w:rPr>
              <w:t>государственной программе Свердловской области «Развитие жилищно-коммунального хозяйства и повышение энергетической эффективности в</w:t>
            </w:r>
            <w:r>
              <w:rPr>
                <w:rFonts w:ascii="Times New Roman" w:hAnsi="Times New Roman"/>
                <w:sz w:val="20"/>
                <w:szCs w:val="20"/>
                <w:lang w:eastAsia="ru-RU"/>
              </w:rPr>
              <w:t> </w:t>
            </w:r>
            <w:r w:rsidR="004A18E0" w:rsidRPr="00CC273C">
              <w:rPr>
                <w:rFonts w:ascii="Times New Roman" w:hAnsi="Times New Roman"/>
                <w:sz w:val="20"/>
                <w:szCs w:val="20"/>
                <w:lang w:eastAsia="ru-RU"/>
              </w:rPr>
              <w:t xml:space="preserve">Свердловской области </w:t>
            </w:r>
            <w:r w:rsidR="004A18E0">
              <w:rPr>
                <w:rFonts w:ascii="Times New Roman" w:hAnsi="Times New Roman"/>
                <w:sz w:val="20"/>
                <w:szCs w:val="20"/>
                <w:lang w:eastAsia="ru-RU"/>
              </w:rPr>
              <w:br/>
            </w:r>
            <w:r w:rsidR="004A18E0" w:rsidRPr="00CC273C">
              <w:rPr>
                <w:rFonts w:ascii="Times New Roman" w:hAnsi="Times New Roman"/>
                <w:sz w:val="20"/>
                <w:szCs w:val="20"/>
                <w:lang w:eastAsia="ru-RU"/>
              </w:rPr>
              <w:t>до 2024 года»</w:t>
            </w:r>
            <w:r w:rsidR="005D434C">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shd w:val="clear" w:color="auto" w:fill="FFFFFF"/>
          </w:tcPr>
          <w:p w:rsidR="009C38F0" w:rsidRDefault="009C38F0" w:rsidP="00475079">
            <w:pPr>
              <w:widowControl w:val="0"/>
              <w:autoSpaceDE w:val="0"/>
              <w:autoSpaceDN w:val="0"/>
              <w:spacing w:after="0" w:line="240" w:lineRule="auto"/>
              <w:rPr>
                <w:rFonts w:ascii="Times New Roman" w:hAnsi="Times New Roman"/>
                <w:sz w:val="20"/>
                <w:szCs w:val="20"/>
                <w:lang w:eastAsia="ru-RU"/>
              </w:rPr>
            </w:pPr>
            <w:r w:rsidRPr="003072B5">
              <w:rPr>
                <w:rFonts w:ascii="Times New Roman" w:hAnsi="Times New Roman"/>
                <w:sz w:val="20"/>
                <w:szCs w:val="20"/>
                <w:lang w:eastAsia="ru-RU"/>
              </w:rPr>
              <w:t>Реализация мероприятий по</w:t>
            </w:r>
            <w:r>
              <w:rPr>
                <w:rFonts w:ascii="Times New Roman" w:hAnsi="Times New Roman"/>
                <w:sz w:val="20"/>
                <w:szCs w:val="20"/>
                <w:lang w:eastAsia="ru-RU"/>
              </w:rPr>
              <w:t xml:space="preserve"> созданию объектов обращения с твердыми коммунальными отходами</w:t>
            </w:r>
            <w:r w:rsidRPr="003072B5">
              <w:rPr>
                <w:rFonts w:ascii="Times New Roman" w:hAnsi="Times New Roman"/>
                <w:sz w:val="20"/>
                <w:szCs w:val="20"/>
                <w:lang w:eastAsia="ru-RU"/>
              </w:rPr>
              <w:t xml:space="preserve"> планируется в рамках подпрограммы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 а также в рамках инвестиционных программ и концессионных соглашений. В 2017 году заключено концессионное соглашение на создание межмуниципального комплекса обр</w:t>
            </w:r>
            <w:r w:rsidR="00FC58C6">
              <w:rPr>
                <w:rFonts w:ascii="Times New Roman" w:hAnsi="Times New Roman"/>
                <w:sz w:val="20"/>
                <w:szCs w:val="20"/>
                <w:lang w:eastAsia="ru-RU"/>
              </w:rPr>
              <w:t>ащения с отходами мощностью 100 </w:t>
            </w:r>
            <w:r w:rsidRPr="003072B5">
              <w:rPr>
                <w:rFonts w:ascii="Times New Roman" w:hAnsi="Times New Roman"/>
                <w:sz w:val="20"/>
                <w:szCs w:val="20"/>
                <w:lang w:eastAsia="ru-RU"/>
              </w:rPr>
              <w:t xml:space="preserve">тыс. тонн/год в городском округе Красноуфимск. Финансирование мероприятий по созданию объектов обращения с </w:t>
            </w:r>
            <w:r>
              <w:rPr>
                <w:rFonts w:ascii="Times New Roman" w:hAnsi="Times New Roman"/>
                <w:sz w:val="20"/>
                <w:szCs w:val="20"/>
                <w:lang w:eastAsia="ru-RU"/>
              </w:rPr>
              <w:t>твердыми коммунальными отходами</w:t>
            </w:r>
            <w:r w:rsidR="00FC58C6">
              <w:rPr>
                <w:rFonts w:ascii="Times New Roman" w:hAnsi="Times New Roman"/>
                <w:sz w:val="20"/>
                <w:szCs w:val="20"/>
                <w:lang w:eastAsia="ru-RU"/>
              </w:rPr>
              <w:t xml:space="preserve"> в </w:t>
            </w:r>
            <w:r w:rsidRPr="003072B5">
              <w:rPr>
                <w:rFonts w:ascii="Times New Roman" w:hAnsi="Times New Roman"/>
                <w:sz w:val="20"/>
                <w:szCs w:val="20"/>
                <w:lang w:eastAsia="ru-RU"/>
              </w:rPr>
              <w:t>рамках подпрограммы «Чистая среда» планируется с 2020 года</w:t>
            </w:r>
            <w:r w:rsidR="00475079">
              <w:rPr>
                <w:rFonts w:ascii="Times New Roman" w:hAnsi="Times New Roman"/>
                <w:sz w:val="20"/>
                <w:szCs w:val="20"/>
                <w:lang w:eastAsia="ru-RU"/>
              </w:rPr>
              <w:t>.</w:t>
            </w:r>
          </w:p>
        </w:tc>
      </w:tr>
      <w:tr w:rsidR="009C38F0" w:rsidRPr="00E20961" w:rsidTr="00475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53"/>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596.</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Реконструкция действующих объектов по обращению с твердыми коммунальными 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 6; 7</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ввод в эксплуатацию объектов по обращению с твердыми коммунальным</w:t>
            </w:r>
            <w:r>
              <w:rPr>
                <w:rFonts w:ascii="Times New Roman" w:hAnsi="Times New Roman"/>
                <w:sz w:val="20"/>
                <w:szCs w:val="20"/>
                <w:lang w:eastAsia="ru-RU"/>
              </w:rPr>
              <w:t>и отходами суммарной мощностью</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 xml:space="preserve">не менее </w:t>
            </w:r>
            <w:r>
              <w:rPr>
                <w:rFonts w:ascii="Times New Roman" w:hAnsi="Times New Roman"/>
                <w:sz w:val="20"/>
                <w:szCs w:val="20"/>
                <w:lang w:eastAsia="ru-RU"/>
              </w:rPr>
              <w:t>тыс. тонн</w:t>
            </w:r>
            <w:r w:rsidRPr="00C85B92">
              <w:rPr>
                <w:rFonts w:ascii="Times New Roman" w:hAnsi="Times New Roman"/>
                <w:sz w:val="20"/>
                <w:szCs w:val="20"/>
                <w:lang w:eastAsia="ru-RU"/>
              </w:rPr>
              <w:t xml:space="preserve"> в год</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FFFFFF"/>
          </w:tcPr>
          <w:p w:rsidR="009C38F0" w:rsidRDefault="00475079" w:rsidP="004A18E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4A18E0">
              <w:rPr>
                <w:rFonts w:ascii="Times New Roman" w:hAnsi="Times New Roman"/>
                <w:sz w:val="20"/>
                <w:szCs w:val="20"/>
                <w:lang w:eastAsia="ru-RU"/>
              </w:rPr>
              <w:t>м. пункт 595</w:t>
            </w:r>
            <w:r>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4A18E0" w:rsidP="009C38F0">
            <w:pPr>
              <w:widowControl w:val="0"/>
              <w:autoSpaceDE w:val="0"/>
              <w:autoSpaceDN w:val="0"/>
              <w:spacing w:after="0" w:line="240" w:lineRule="auto"/>
              <w:rPr>
                <w:rFonts w:ascii="Times New Roman" w:hAnsi="Times New Roman"/>
                <w:sz w:val="20"/>
                <w:szCs w:val="20"/>
                <w:lang w:eastAsia="ru-RU"/>
              </w:rPr>
            </w:pPr>
            <w:r w:rsidRPr="004A18E0">
              <w:rPr>
                <w:rFonts w:ascii="Times New Roman" w:hAnsi="Times New Roman"/>
                <w:sz w:val="20"/>
                <w:szCs w:val="20"/>
                <w:lang w:eastAsia="ru-RU"/>
              </w:rPr>
              <w:t>Значение показателя изменено на нулевые значения в 2017 и 2018 годах в связи с отсутствием бюджетных ассигнований на реализацию подпрограммы «Чистая среда» государственной программы на мероприятия по созданию объектов по обращению с твердыми коммунальными отходами в 2016–2019 годы. При этом возможна реализация инвестиционных программ операторов по обращению с твердыми коммунальными отходами, в рамках которых операторами осуществляется строительство объектов по обращению с твердыми коммунальными отходами, начиная с 2019 года, поэтому целевой показатель с 2019 года не изменен</w:t>
            </w:r>
            <w:r w:rsidR="00475079">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597.</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Ликвидация и рекультивация несанкционированных свалок коммунальных отходов</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 6; 7</w:t>
            </w:r>
          </w:p>
        </w:tc>
        <w:tc>
          <w:tcPr>
            <w:tcW w:w="860" w:type="pct"/>
          </w:tcPr>
          <w:p w:rsidR="009C38F0" w:rsidRPr="004B0BC3" w:rsidRDefault="009C38F0" w:rsidP="00475079">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доля ликвидированных и</w:t>
            </w:r>
            <w:r w:rsidR="00475079">
              <w:rPr>
                <w:rFonts w:ascii="Times New Roman" w:hAnsi="Times New Roman"/>
                <w:sz w:val="20"/>
                <w:szCs w:val="20"/>
                <w:lang w:eastAsia="ru-RU"/>
              </w:rPr>
              <w:t> </w:t>
            </w:r>
            <w:r w:rsidRPr="00C85B92">
              <w:rPr>
                <w:rFonts w:ascii="Times New Roman" w:hAnsi="Times New Roman"/>
                <w:sz w:val="20"/>
                <w:szCs w:val="20"/>
                <w:lang w:eastAsia="ru-RU"/>
              </w:rPr>
              <w:t>рекультивированных несанкционированных свалок коммунальных отходов от</w:t>
            </w:r>
            <w:r w:rsidR="00475079">
              <w:rPr>
                <w:rFonts w:ascii="Times New Roman" w:hAnsi="Times New Roman"/>
                <w:sz w:val="20"/>
                <w:szCs w:val="20"/>
                <w:lang w:eastAsia="ru-RU"/>
              </w:rPr>
              <w:t> </w:t>
            </w:r>
            <w:r w:rsidRPr="00C85B92">
              <w:rPr>
                <w:rFonts w:ascii="Times New Roman" w:hAnsi="Times New Roman"/>
                <w:sz w:val="20"/>
                <w:szCs w:val="20"/>
                <w:lang w:eastAsia="ru-RU"/>
              </w:rPr>
              <w:t>количества выявленных сва</w:t>
            </w:r>
            <w:r>
              <w:rPr>
                <w:rFonts w:ascii="Times New Roman" w:hAnsi="Times New Roman"/>
                <w:sz w:val="20"/>
                <w:szCs w:val="20"/>
                <w:lang w:eastAsia="ru-RU"/>
              </w:rPr>
              <w:t>лок</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процентов</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103,8</w:t>
            </w:r>
          </w:p>
        </w:tc>
        <w:tc>
          <w:tcPr>
            <w:tcW w:w="614" w:type="pct"/>
            <w:gridSpan w:val="2"/>
          </w:tcPr>
          <w:p w:rsidR="009C38F0" w:rsidRPr="004B0BC3" w:rsidRDefault="009C38F0" w:rsidP="00475079">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природных ресурсов и экологии Свердловской области, Министерство энергетики и</w:t>
            </w:r>
            <w:r w:rsidR="00475079">
              <w:rPr>
                <w:rFonts w:ascii="Times New Roman" w:hAnsi="Times New Roman"/>
                <w:sz w:val="20"/>
                <w:szCs w:val="20"/>
                <w:lang w:eastAsia="ru-RU"/>
              </w:rPr>
              <w:t> </w:t>
            </w:r>
            <w:r w:rsidRPr="00926A0B">
              <w:rPr>
                <w:rFonts w:ascii="Times New Roman" w:hAnsi="Times New Roman"/>
                <w:sz w:val="20"/>
                <w:szCs w:val="20"/>
                <w:lang w:eastAsia="ru-RU"/>
              </w:rPr>
              <w:t>жилищно-коммунального хозяйства Свердловской области</w:t>
            </w:r>
          </w:p>
        </w:tc>
        <w:tc>
          <w:tcPr>
            <w:tcW w:w="563" w:type="pct"/>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475079">
            <w:pPr>
              <w:widowControl w:val="0"/>
              <w:autoSpaceDE w:val="0"/>
              <w:autoSpaceDN w:val="0"/>
              <w:spacing w:after="0" w:line="240" w:lineRule="auto"/>
              <w:rPr>
                <w:rFonts w:ascii="Times New Roman" w:hAnsi="Times New Roman"/>
                <w:sz w:val="20"/>
                <w:szCs w:val="20"/>
                <w:lang w:eastAsia="ru-RU"/>
              </w:rPr>
            </w:pPr>
            <w:r w:rsidRPr="00FB7BD3">
              <w:rPr>
                <w:rFonts w:ascii="Times New Roman" w:hAnsi="Times New Roman"/>
                <w:sz w:val="20"/>
                <w:szCs w:val="20"/>
                <w:lang w:eastAsia="ru-RU"/>
              </w:rPr>
              <w:t>В целях организации ликвидации несанкционированных свалок, являющихся стихийными местами захламления земель твердыми коммунальными отходами, составлен перечень несанкционированных свалок, включивший в себя 730 земельных участков, захламленных отходами. Указанный перечень включен в проект документации об отборе регионального оператора по обращению с твердыми коммунальными отходами. По результатам отбора обязанности по обеспечению обращения с твердыми коммунальными отходами на включенных в перечень земельных участках будут осуществлять региональные операторы по обращению с твердыми коммунальными отходами</w:t>
            </w:r>
          </w:p>
          <w:p w:rsidR="009C38F0" w:rsidRPr="003072B5" w:rsidRDefault="009C38F0" w:rsidP="009C38F0">
            <w:pPr>
              <w:widowControl w:val="0"/>
              <w:autoSpaceDE w:val="0"/>
              <w:autoSpaceDN w:val="0"/>
              <w:spacing w:after="0" w:line="240" w:lineRule="auto"/>
              <w:rPr>
                <w:rFonts w:ascii="Times New Roman" w:hAnsi="Times New Roman"/>
                <w:sz w:val="20"/>
                <w:szCs w:val="20"/>
                <w:lang w:eastAsia="ru-RU"/>
              </w:rPr>
            </w:pPr>
            <w:r w:rsidRPr="003072B5">
              <w:rPr>
                <w:rFonts w:ascii="Times New Roman" w:hAnsi="Times New Roman"/>
                <w:sz w:val="20"/>
                <w:szCs w:val="20"/>
                <w:lang w:eastAsia="ru-RU"/>
              </w:rPr>
              <w:t xml:space="preserve">В целях ликвидации объектов по обращению с </w:t>
            </w:r>
            <w:r>
              <w:rPr>
                <w:rFonts w:ascii="Times New Roman" w:hAnsi="Times New Roman"/>
                <w:sz w:val="20"/>
                <w:szCs w:val="20"/>
                <w:lang w:eastAsia="ru-RU"/>
              </w:rPr>
              <w:t>твердыми коммунальными отходами</w:t>
            </w:r>
            <w:r w:rsidRPr="003072B5">
              <w:rPr>
                <w:rFonts w:ascii="Times New Roman" w:hAnsi="Times New Roman"/>
                <w:sz w:val="20"/>
                <w:szCs w:val="20"/>
                <w:lang w:eastAsia="ru-RU"/>
              </w:rPr>
              <w:t xml:space="preserve">, не соответствующих действующему законодательству и включенных в Свердловский областной кадастр отходов производства и потребления планируется с 2020 года в рамках подпрограммы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 </w:t>
            </w:r>
          </w:p>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3072B5">
              <w:rPr>
                <w:rFonts w:ascii="Times New Roman" w:hAnsi="Times New Roman"/>
                <w:sz w:val="20"/>
                <w:szCs w:val="20"/>
                <w:lang w:eastAsia="ru-RU"/>
              </w:rPr>
              <w:t>В 2017 году Министерством энергетики и жилищно-коммунального хозяйства Свердловской области проведен мониторинг выполнения органами местного самоуправления мероприятий по ликвидации несанкционированных свалок (стихийных навалов мусора). По результатам мониторинга выявлено 1877 свалок, ликвидировано 1559, что составило 83 процента от количества выяв</w:t>
            </w:r>
            <w:r>
              <w:rPr>
                <w:rFonts w:ascii="Times New Roman" w:hAnsi="Times New Roman"/>
                <w:sz w:val="20"/>
                <w:szCs w:val="20"/>
                <w:lang w:eastAsia="ru-RU"/>
              </w:rPr>
              <w:t>ленных в 2017 году</w:t>
            </w:r>
            <w:r w:rsidR="00475079">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598.</w:t>
            </w:r>
          </w:p>
        </w:tc>
        <w:tc>
          <w:tcPr>
            <w:tcW w:w="744" w:type="pct"/>
          </w:tcPr>
          <w:p w:rsidR="009C38F0" w:rsidRPr="00E20961" w:rsidRDefault="009C38F0" w:rsidP="009C38F0">
            <w:pPr>
              <w:widowControl w:val="0"/>
              <w:autoSpaceDE w:val="0"/>
              <w:autoSpaceDN w:val="0"/>
              <w:spacing w:after="0" w:line="240" w:lineRule="auto"/>
              <w:rPr>
                <w:rFonts w:ascii="Times New Roman" w:hAnsi="Times New Roman"/>
                <w:color w:val="000000"/>
                <w:sz w:val="20"/>
                <w:szCs w:val="20"/>
                <w:lang w:eastAsia="ru-RU"/>
              </w:rPr>
            </w:pPr>
            <w:r w:rsidRPr="00E20961">
              <w:rPr>
                <w:rFonts w:ascii="Times New Roman" w:hAnsi="Times New Roman"/>
                <w:color w:val="000000"/>
                <w:sz w:val="20"/>
                <w:szCs w:val="20"/>
                <w:lang w:eastAsia="ru-RU"/>
              </w:rPr>
              <w:t>Проведение мероприятий по анализу возможности использования отходов сельского хозяйства в рекультивации нарушенных земель</w:t>
            </w:r>
          </w:p>
        </w:tc>
        <w:tc>
          <w:tcPr>
            <w:tcW w:w="381" w:type="pct"/>
          </w:tcPr>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 xml:space="preserve">1 этап </w:t>
            </w:r>
          </w:p>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(2016–2018);</w:t>
            </w:r>
          </w:p>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2 этап (2019–2024);</w:t>
            </w:r>
          </w:p>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3 этап (2025–2030)</w:t>
            </w:r>
          </w:p>
        </w:tc>
        <w:tc>
          <w:tcPr>
            <w:tcW w:w="282" w:type="pct"/>
          </w:tcPr>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3; 5</w:t>
            </w:r>
          </w:p>
        </w:tc>
        <w:tc>
          <w:tcPr>
            <w:tcW w:w="860" w:type="pct"/>
          </w:tcPr>
          <w:p w:rsidR="009C38F0" w:rsidRPr="00E20961" w:rsidRDefault="009C38F0" w:rsidP="009C38F0">
            <w:pPr>
              <w:spacing w:after="0" w:line="240" w:lineRule="auto"/>
              <w:rPr>
                <w:rFonts w:ascii="Times New Roman" w:hAnsi="Times New Roman"/>
                <w:color w:val="000000"/>
                <w:sz w:val="20"/>
                <w:szCs w:val="20"/>
                <w:lang w:eastAsia="ru-RU"/>
              </w:rPr>
            </w:pPr>
            <w:r w:rsidRPr="00E20961">
              <w:rPr>
                <w:rFonts w:ascii="Times New Roman" w:hAnsi="Times New Roman"/>
                <w:color w:val="000000"/>
                <w:sz w:val="20"/>
                <w:szCs w:val="20"/>
                <w:lang w:eastAsia="ru-RU"/>
              </w:rPr>
              <w:t>анализ возможности использования отходов сельского хозяйства в рекультивации нарушенных земель</w:t>
            </w:r>
          </w:p>
        </w:tc>
        <w:tc>
          <w:tcPr>
            <w:tcW w:w="383" w:type="pct"/>
          </w:tcPr>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sidRPr="00E20961">
              <w:rPr>
                <w:rFonts w:ascii="Times New Roman" w:hAnsi="Times New Roman"/>
                <w:color w:val="000000"/>
                <w:sz w:val="20"/>
                <w:szCs w:val="20"/>
                <w:lang w:eastAsia="ru-RU"/>
              </w:rPr>
              <w:t>-</w:t>
            </w:r>
          </w:p>
        </w:tc>
        <w:tc>
          <w:tcPr>
            <w:tcW w:w="282" w:type="pct"/>
            <w:gridSpan w:val="2"/>
          </w:tcPr>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выполнено</w:t>
            </w:r>
          </w:p>
        </w:tc>
        <w:tc>
          <w:tcPr>
            <w:tcW w:w="271" w:type="pct"/>
          </w:tcPr>
          <w:p w:rsidR="009C38F0" w:rsidRPr="00E20961"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выполнено</w:t>
            </w:r>
          </w:p>
        </w:tc>
        <w:tc>
          <w:tcPr>
            <w:tcW w:w="393" w:type="pct"/>
            <w:gridSpan w:val="2"/>
          </w:tcPr>
          <w:p w:rsidR="009C38F0" w:rsidRPr="00414E42" w:rsidRDefault="009C38F0" w:rsidP="009C38F0">
            <w:pPr>
              <w:widowControl w:val="0"/>
              <w:autoSpaceDE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614" w:type="pct"/>
            <w:gridSpan w:val="2"/>
          </w:tcPr>
          <w:p w:rsidR="009C38F0" w:rsidRPr="00E20961" w:rsidRDefault="009C38F0" w:rsidP="009C38F0">
            <w:pPr>
              <w:widowControl w:val="0"/>
              <w:autoSpaceDE w:val="0"/>
              <w:autoSpaceDN w:val="0"/>
              <w:spacing w:after="0" w:line="240" w:lineRule="auto"/>
              <w:rPr>
                <w:rFonts w:ascii="Times New Roman" w:hAnsi="Times New Roman"/>
                <w:color w:val="000000"/>
                <w:sz w:val="20"/>
                <w:szCs w:val="20"/>
                <w:lang w:eastAsia="ru-RU"/>
              </w:rPr>
            </w:pPr>
            <w:r w:rsidRPr="00E20961">
              <w:rPr>
                <w:rFonts w:ascii="Times New Roman" w:hAnsi="Times New Roman"/>
                <w:color w:val="000000"/>
                <w:sz w:val="20"/>
                <w:szCs w:val="20"/>
                <w:lang w:eastAsia="ru-RU"/>
              </w:rPr>
              <w:t>Министерство природных ресурсов и экологии Свердловской области, Министерство агропромышленного комплекса и продовольствия Свердловской области</w:t>
            </w:r>
          </w:p>
        </w:tc>
        <w:tc>
          <w:tcPr>
            <w:tcW w:w="563" w:type="pct"/>
          </w:tcPr>
          <w:p w:rsidR="009C38F0" w:rsidRDefault="009C38F0" w:rsidP="009C38F0">
            <w:pPr>
              <w:widowControl w:val="0"/>
              <w:autoSpaceDE w:val="0"/>
              <w:autoSpaceDN w:val="0"/>
              <w:spacing w:after="0" w:line="240" w:lineRule="auto"/>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Проведен</w:t>
            </w:r>
            <w:r w:rsidRPr="00630BAB">
              <w:rPr>
                <w:rFonts w:ascii="Times New Roman" w:hAnsi="Times New Roman"/>
                <w:sz w:val="20"/>
                <w:szCs w:val="20"/>
                <w:lang w:eastAsia="ru-RU"/>
              </w:rPr>
              <w:t xml:space="preserve"> анализ возможности использования отходов сельского хозяйства в рекультивации нарушенных земель, при установлении IV класса опасности </w:t>
            </w:r>
            <w:r>
              <w:rPr>
                <w:rFonts w:ascii="Times New Roman" w:hAnsi="Times New Roman"/>
                <w:sz w:val="20"/>
                <w:szCs w:val="20"/>
                <w:lang w:eastAsia="ru-RU"/>
              </w:rPr>
              <w:t xml:space="preserve">отходы </w:t>
            </w:r>
            <w:r w:rsidRPr="00630BAB">
              <w:rPr>
                <w:rFonts w:ascii="Times New Roman" w:hAnsi="Times New Roman"/>
                <w:sz w:val="20"/>
                <w:szCs w:val="20"/>
                <w:lang w:eastAsia="ru-RU"/>
              </w:rPr>
              <w:t>рекомендован</w:t>
            </w:r>
            <w:r>
              <w:rPr>
                <w:rFonts w:ascii="Times New Roman" w:hAnsi="Times New Roman"/>
                <w:sz w:val="20"/>
                <w:szCs w:val="20"/>
                <w:lang w:eastAsia="ru-RU"/>
              </w:rPr>
              <w:t>ы</w:t>
            </w:r>
            <w:r w:rsidRPr="00630BAB">
              <w:rPr>
                <w:rFonts w:ascii="Times New Roman" w:hAnsi="Times New Roman"/>
                <w:sz w:val="20"/>
                <w:szCs w:val="20"/>
                <w:lang w:eastAsia="ru-RU"/>
              </w:rPr>
              <w:t xml:space="preserve"> к использованию под рекультивацию земель</w:t>
            </w:r>
            <w:r w:rsidR="00475079">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599.</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8D4E46">
              <w:rPr>
                <w:rFonts w:ascii="Times New Roman" w:hAnsi="Times New Roman"/>
                <w:b/>
                <w:color w:val="000000"/>
                <w:sz w:val="20"/>
                <w:szCs w:val="20"/>
                <w:lang w:eastAsia="ru-RU"/>
              </w:rPr>
              <w:t xml:space="preserve">Задача 7. </w:t>
            </w:r>
            <w:r>
              <w:rPr>
                <w:rFonts w:ascii="Times New Roman" w:hAnsi="Times New Roman"/>
                <w:b/>
                <w:color w:val="000000"/>
                <w:sz w:val="20"/>
                <w:szCs w:val="20"/>
                <w:lang w:eastAsia="ru-RU"/>
              </w:rPr>
              <w:t>Сохранение биологического разнообразия, создание условий для устойчивого существования объектов животного и растительного мира, среды их обитания</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600.</w:t>
            </w:r>
          </w:p>
        </w:tc>
        <w:tc>
          <w:tcPr>
            <w:tcW w:w="744" w:type="pct"/>
          </w:tcPr>
          <w:p w:rsidR="009C38F0" w:rsidRPr="00E64AF4" w:rsidRDefault="009C38F0" w:rsidP="009C38F0">
            <w:pPr>
              <w:widowControl w:val="0"/>
              <w:autoSpaceDE w:val="0"/>
              <w:autoSpaceDN w:val="0"/>
              <w:spacing w:after="0" w:line="240" w:lineRule="auto"/>
              <w:rPr>
                <w:rFonts w:ascii="Times New Roman" w:hAnsi="Times New Roman"/>
                <w:sz w:val="20"/>
                <w:szCs w:val="20"/>
                <w:lang w:eastAsia="ru-RU"/>
              </w:rPr>
            </w:pPr>
            <w:r w:rsidRPr="00E64AF4">
              <w:rPr>
                <w:rFonts w:ascii="Times New Roman" w:hAnsi="Times New Roman"/>
                <w:sz w:val="20"/>
                <w:szCs w:val="20"/>
                <w:lang w:eastAsia="ru-RU"/>
              </w:rPr>
              <w:t>Сохранение и восстановление природных систем, их биоло</w:t>
            </w:r>
            <w:r w:rsidR="00FC58C6">
              <w:rPr>
                <w:rFonts w:ascii="Times New Roman" w:hAnsi="Times New Roman"/>
                <w:sz w:val="20"/>
                <w:szCs w:val="20"/>
                <w:lang w:eastAsia="ru-RU"/>
              </w:rPr>
              <w:t>гического разнообразия и </w:t>
            </w:r>
            <w:r w:rsidRPr="00E64AF4">
              <w:rPr>
                <w:rFonts w:ascii="Times New Roman" w:hAnsi="Times New Roman"/>
                <w:sz w:val="20"/>
                <w:szCs w:val="20"/>
                <w:lang w:eastAsia="ru-RU"/>
              </w:rPr>
              <w:t>способности к саморегуляции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 xml:space="preserve"> (2016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E64AF4">
              <w:rPr>
                <w:rFonts w:ascii="Times New Roman" w:hAnsi="Times New Roman"/>
                <w:sz w:val="20"/>
                <w:szCs w:val="20"/>
                <w:lang w:eastAsia="ru-RU"/>
              </w:rPr>
              <w:t>1</w:t>
            </w:r>
          </w:p>
        </w:tc>
        <w:tc>
          <w:tcPr>
            <w:tcW w:w="860" w:type="pct"/>
          </w:tcPr>
          <w:p w:rsidR="009C38F0" w:rsidRPr="00E64AF4" w:rsidRDefault="009C38F0" w:rsidP="009C38F0">
            <w:pPr>
              <w:widowControl w:val="0"/>
              <w:autoSpaceDE w:val="0"/>
              <w:autoSpaceDN w:val="0"/>
              <w:spacing w:after="0" w:line="240" w:lineRule="auto"/>
              <w:rPr>
                <w:rFonts w:ascii="Times New Roman" w:hAnsi="Times New Roman"/>
                <w:sz w:val="20"/>
                <w:szCs w:val="20"/>
                <w:lang w:eastAsia="ru-RU"/>
              </w:rPr>
            </w:pPr>
            <w:r w:rsidRPr="00E64AF4">
              <w:rPr>
                <w:rFonts w:ascii="Times New Roman" w:hAnsi="Times New Roman"/>
                <w:color w:val="000000"/>
                <w:sz w:val="20"/>
                <w:szCs w:val="20"/>
                <w:lang w:eastAsia="ru-RU"/>
              </w:rPr>
              <w:t>количество особо охраняемых природных территорий (нарастающим итогом)</w:t>
            </w:r>
          </w:p>
        </w:tc>
        <w:tc>
          <w:tcPr>
            <w:tcW w:w="383" w:type="pct"/>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507</w:t>
            </w:r>
          </w:p>
        </w:tc>
        <w:tc>
          <w:tcPr>
            <w:tcW w:w="271" w:type="pct"/>
          </w:tcPr>
          <w:p w:rsidR="009C38F0" w:rsidRPr="00E64AF4"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506</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99,8</w:t>
            </w:r>
          </w:p>
        </w:tc>
        <w:tc>
          <w:tcPr>
            <w:tcW w:w="614" w:type="pct"/>
            <w:gridSpan w:val="2"/>
          </w:tcPr>
          <w:p w:rsidR="009C38F0" w:rsidRPr="00926A0B" w:rsidRDefault="009C38F0" w:rsidP="009C38F0">
            <w:pPr>
              <w:widowControl w:val="0"/>
              <w:autoSpaceDE w:val="0"/>
              <w:autoSpaceDN w:val="0"/>
              <w:spacing w:after="0" w:line="240" w:lineRule="auto"/>
              <w:rPr>
                <w:rFonts w:ascii="Times New Roman" w:hAnsi="Times New Roman"/>
                <w:sz w:val="20"/>
                <w:szCs w:val="20"/>
                <w:lang w:eastAsia="ru-RU"/>
              </w:rPr>
            </w:pPr>
            <w:r w:rsidRPr="00BC7AA3">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70678A" w:rsidRDefault="009C38F0" w:rsidP="009C38F0">
            <w:pPr>
              <w:widowControl w:val="0"/>
              <w:autoSpaceDE w:val="0"/>
              <w:autoSpaceDN w:val="0"/>
              <w:spacing w:after="0" w:line="240" w:lineRule="auto"/>
              <w:rPr>
                <w:rFonts w:ascii="Times New Roman" w:hAnsi="Times New Roman"/>
                <w:sz w:val="20"/>
                <w:szCs w:val="20"/>
                <w:lang w:eastAsia="ru-RU"/>
              </w:rPr>
            </w:pPr>
            <w:r w:rsidRPr="00E20961">
              <w:rPr>
                <w:rFonts w:ascii="Times New Roman" w:hAnsi="Times New Roman"/>
                <w:sz w:val="20"/>
                <w:szCs w:val="20"/>
                <w:lang w:val="x-none"/>
              </w:rPr>
              <w:t>В целях увеличения доли Свердловской области, занятой ООПТ</w:t>
            </w:r>
            <w:r w:rsidRPr="00E20961">
              <w:rPr>
                <w:rFonts w:ascii="Times New Roman" w:hAnsi="Times New Roman"/>
                <w:sz w:val="20"/>
                <w:szCs w:val="20"/>
              </w:rPr>
              <w:t>,</w:t>
            </w:r>
            <w:r w:rsidRPr="00E20961">
              <w:rPr>
                <w:rFonts w:ascii="Times New Roman" w:hAnsi="Times New Roman"/>
                <w:sz w:val="20"/>
                <w:szCs w:val="20"/>
                <w:lang w:val="x-none"/>
              </w:rPr>
              <w:t xml:space="preserve"> в Горноуральском городском округе создан памятник природы «Гора Юрьев камень»</w:t>
            </w:r>
            <w:r w:rsidR="0070678A">
              <w:rPr>
                <w:rFonts w:ascii="Times New Roman" w:hAnsi="Times New Roman"/>
                <w:sz w:val="20"/>
                <w:szCs w:val="20"/>
              </w:rPr>
              <w:t>.</w:t>
            </w:r>
          </w:p>
        </w:tc>
      </w:tr>
      <w:tr w:rsidR="009C38F0"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601.</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Организация и ведение лесного и лесопаркового хозяйства в лесных парках, на которые зарегистрировано право собственности Свердловской области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BC7AA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BC7AA3">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60" w:type="pct"/>
          </w:tcPr>
          <w:p w:rsidR="009C38F0" w:rsidRPr="00C85B92"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доля площади лесных парков, переданных в аренду, в общей площади лесных парков</w:t>
            </w:r>
          </w:p>
        </w:tc>
        <w:tc>
          <w:tcPr>
            <w:tcW w:w="383" w:type="pct"/>
          </w:tcPr>
          <w:p w:rsidR="009C38F0" w:rsidRPr="00C85B92"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более, чем в 1,5 раза</w:t>
            </w:r>
          </w:p>
        </w:tc>
        <w:tc>
          <w:tcPr>
            <w:tcW w:w="614" w:type="pct"/>
            <w:gridSpan w:val="2"/>
          </w:tcPr>
          <w:p w:rsidR="009C38F0" w:rsidRPr="00926A0B"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Департамент лесного хозяйства Свердловской области </w:t>
            </w:r>
          </w:p>
        </w:tc>
        <w:tc>
          <w:tcPr>
            <w:tcW w:w="563" w:type="pct"/>
          </w:tcPr>
          <w:p w:rsidR="009C38F0" w:rsidRPr="00BC7AA3" w:rsidRDefault="0070678A" w:rsidP="0070678A">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9C38F0">
              <w:rPr>
                <w:rFonts w:ascii="Times New Roman" w:hAnsi="Times New Roman"/>
                <w:sz w:val="20"/>
                <w:szCs w:val="20"/>
                <w:lang w:eastAsia="ru-RU"/>
              </w:rPr>
              <w:t>еревыполнение планового показателя связано с</w:t>
            </w:r>
            <w:r>
              <w:rPr>
                <w:rFonts w:ascii="Times New Roman" w:hAnsi="Times New Roman"/>
                <w:sz w:val="20"/>
                <w:szCs w:val="20"/>
                <w:lang w:eastAsia="ru-RU"/>
              </w:rPr>
              <w:t> </w:t>
            </w:r>
            <w:r w:rsidR="009C38F0">
              <w:rPr>
                <w:rFonts w:ascii="Times New Roman" w:hAnsi="Times New Roman"/>
                <w:sz w:val="20"/>
                <w:szCs w:val="20"/>
                <w:lang w:eastAsia="ru-RU"/>
              </w:rPr>
              <w:t>у</w:t>
            </w:r>
            <w:r w:rsidR="009C38F0" w:rsidRPr="00630BAB">
              <w:rPr>
                <w:rFonts w:ascii="Times New Roman" w:hAnsi="Times New Roman"/>
                <w:sz w:val="20"/>
                <w:szCs w:val="20"/>
                <w:lang w:eastAsia="ru-RU"/>
              </w:rPr>
              <w:t>величение</w:t>
            </w:r>
            <w:r w:rsidR="009C38F0">
              <w:rPr>
                <w:rFonts w:ascii="Times New Roman" w:hAnsi="Times New Roman"/>
                <w:sz w:val="20"/>
                <w:szCs w:val="20"/>
                <w:lang w:eastAsia="ru-RU"/>
              </w:rPr>
              <w:t>м</w:t>
            </w:r>
            <w:r w:rsidR="009C38F0" w:rsidRPr="00630BAB">
              <w:rPr>
                <w:rFonts w:ascii="Times New Roman" w:hAnsi="Times New Roman"/>
                <w:sz w:val="20"/>
                <w:szCs w:val="20"/>
                <w:lang w:eastAsia="ru-RU"/>
              </w:rPr>
              <w:t xml:space="preserve"> количества заявок на заключение договоров аренды, заключение</w:t>
            </w:r>
            <w:r w:rsidR="009C38F0">
              <w:rPr>
                <w:rFonts w:ascii="Times New Roman" w:hAnsi="Times New Roman"/>
                <w:sz w:val="20"/>
                <w:szCs w:val="20"/>
                <w:lang w:eastAsia="ru-RU"/>
              </w:rPr>
              <w:t>м</w:t>
            </w:r>
            <w:r w:rsidR="009C38F0" w:rsidRPr="00630BAB">
              <w:rPr>
                <w:rFonts w:ascii="Times New Roman" w:hAnsi="Times New Roman"/>
                <w:sz w:val="20"/>
                <w:szCs w:val="20"/>
                <w:lang w:eastAsia="ru-RU"/>
              </w:rPr>
              <w:t xml:space="preserve"> договоров аренды на основании судебных решений</w:t>
            </w:r>
            <w:r>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630BAB" w:rsidRDefault="009C38F0" w:rsidP="009C38F0">
            <w:pPr>
              <w:widowControl w:val="0"/>
              <w:autoSpaceDE w:val="0"/>
              <w:autoSpaceDN w:val="0"/>
              <w:spacing w:after="0" w:line="240" w:lineRule="auto"/>
              <w:rPr>
                <w:rFonts w:ascii="Times New Roman" w:hAnsi="Times New Roman"/>
                <w:sz w:val="20"/>
                <w:szCs w:val="20"/>
                <w:lang w:eastAsia="ru-RU"/>
              </w:rPr>
            </w:pPr>
            <w:r w:rsidRPr="00630BAB">
              <w:rPr>
                <w:rFonts w:ascii="Times New Roman" w:hAnsi="Times New Roman"/>
                <w:sz w:val="20"/>
                <w:szCs w:val="20"/>
                <w:lang w:eastAsia="ru-RU"/>
              </w:rPr>
              <w:t>Общая площадь лесных парков, находящихся в собственности Свердловской области составляет 12 094,8 га. По состоянию на 01.01.2018 года заключены 39 договоров аренды лесного участка на площади 260,8284 га, 2 договора безвозмездного пользования на площади 1,5853 га, предоставлены в постоянное (бессрочное) пользование 4 лесных участка, площадью 2,5266 га.</w:t>
            </w:r>
          </w:p>
          <w:p w:rsidR="009C38F0" w:rsidRPr="0048435A" w:rsidRDefault="009C38F0" w:rsidP="005D434C">
            <w:pPr>
              <w:widowControl w:val="0"/>
              <w:autoSpaceDE w:val="0"/>
              <w:autoSpaceDN w:val="0"/>
              <w:spacing w:after="0" w:line="240" w:lineRule="auto"/>
              <w:rPr>
                <w:rFonts w:ascii="Times New Roman" w:hAnsi="Times New Roman"/>
                <w:sz w:val="20"/>
                <w:szCs w:val="20"/>
                <w:lang w:eastAsia="ru-RU"/>
              </w:rPr>
            </w:pPr>
            <w:r w:rsidRPr="00630BAB">
              <w:rPr>
                <w:rFonts w:ascii="Times New Roman" w:hAnsi="Times New Roman"/>
                <w:sz w:val="20"/>
                <w:szCs w:val="20"/>
                <w:lang w:eastAsia="ru-RU"/>
              </w:rPr>
              <w:t xml:space="preserve">Всего в 2017 году заключен 1 договор аренды лесного участка, находящийся в собственности Свердловской области, на площади 33,5945 га (по результатам аукциона по продаже права на заключение договора аренды), на основании распоряжений Правительства Свердловской области, предоставлены в безвозмездное пользование 1 лесной участок, площадью 1,3453 га, в постоянное (бессрочное) пользование </w:t>
            </w:r>
            <w:r w:rsidR="005D434C">
              <w:rPr>
                <w:rFonts w:ascii="Times New Roman" w:hAnsi="Times New Roman"/>
                <w:sz w:val="20"/>
                <w:szCs w:val="20"/>
                <w:lang w:eastAsia="ru-RU"/>
              </w:rPr>
              <w:t>–</w:t>
            </w:r>
            <w:r w:rsidRPr="00630BAB">
              <w:rPr>
                <w:rFonts w:ascii="Times New Roman" w:hAnsi="Times New Roman"/>
                <w:sz w:val="20"/>
                <w:szCs w:val="20"/>
                <w:lang w:eastAsia="ru-RU"/>
              </w:rPr>
              <w:t xml:space="preserve"> 2 лесных участка</w:t>
            </w:r>
            <w:r>
              <w:rPr>
                <w:rFonts w:ascii="Times New Roman" w:hAnsi="Times New Roman"/>
                <w:sz w:val="20"/>
                <w:szCs w:val="20"/>
                <w:lang w:eastAsia="ru-RU"/>
              </w:rPr>
              <w:t>, общей площадью 1,4575 га</w:t>
            </w:r>
            <w:r w:rsidR="0070678A">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602.</w:t>
            </w:r>
          </w:p>
        </w:tc>
        <w:tc>
          <w:tcPr>
            <w:tcW w:w="744" w:type="pct"/>
          </w:tcPr>
          <w:p w:rsidR="009C38F0" w:rsidRPr="004714FE" w:rsidRDefault="00FC58C6"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Проведение рейдов по </w:t>
            </w:r>
            <w:r w:rsidR="009C38F0">
              <w:rPr>
                <w:rFonts w:ascii="Times New Roman" w:hAnsi="Times New Roman"/>
                <w:sz w:val="20"/>
                <w:szCs w:val="20"/>
                <w:lang w:eastAsia="ru-RU"/>
              </w:rPr>
              <w:t>охране объектов животного мира и среды их обитания на территории Свердловской области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BC7AA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60" w:type="pct"/>
          </w:tcPr>
          <w:p w:rsidR="009C38F0" w:rsidRPr="00C85B92" w:rsidRDefault="009C38F0" w:rsidP="0070678A">
            <w:pPr>
              <w:widowControl w:val="0"/>
              <w:autoSpaceDE w:val="0"/>
              <w:autoSpaceDN w:val="0"/>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количество рейдов по</w:t>
            </w:r>
            <w:r w:rsidR="0070678A">
              <w:rPr>
                <w:rFonts w:ascii="Times New Roman" w:hAnsi="Times New Roman"/>
                <w:color w:val="000000"/>
                <w:sz w:val="20"/>
                <w:szCs w:val="20"/>
                <w:lang w:eastAsia="ru-RU"/>
              </w:rPr>
              <w:t> </w:t>
            </w:r>
            <w:r>
              <w:rPr>
                <w:rFonts w:ascii="Times New Roman" w:hAnsi="Times New Roman"/>
                <w:color w:val="000000"/>
                <w:sz w:val="20"/>
                <w:szCs w:val="20"/>
                <w:lang w:eastAsia="ru-RU"/>
              </w:rPr>
              <w:t>охране объектов животного мира и среды их обитания, проведенных одним государственным инспектором на территориях муниципальных образований, расположенных на территории Свердловской области</w:t>
            </w:r>
          </w:p>
        </w:tc>
        <w:tc>
          <w:tcPr>
            <w:tcW w:w="383" w:type="pct"/>
          </w:tcPr>
          <w:p w:rsidR="009C38F0" w:rsidRPr="00C85B92"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единиц</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271" w:type="pct"/>
          </w:tcPr>
          <w:p w:rsidR="009C38F0" w:rsidRPr="00630BAB" w:rsidRDefault="009C38F0" w:rsidP="009C38F0">
            <w:pPr>
              <w:jc w:val="center"/>
              <w:rPr>
                <w:rFonts w:ascii="Times New Roman" w:hAnsi="Times New Roman"/>
                <w:sz w:val="20"/>
                <w:szCs w:val="20"/>
              </w:rPr>
            </w:pPr>
            <w:r w:rsidRPr="00630BAB">
              <w:rPr>
                <w:rFonts w:ascii="Times New Roman" w:hAnsi="Times New Roman"/>
                <w:sz w:val="20"/>
                <w:szCs w:val="20"/>
              </w:rPr>
              <w:t>56,7</w:t>
            </w:r>
          </w:p>
        </w:tc>
        <w:tc>
          <w:tcPr>
            <w:tcW w:w="393" w:type="pct"/>
            <w:gridSpan w:val="2"/>
          </w:tcPr>
          <w:p w:rsidR="009C38F0" w:rsidRPr="00630BAB" w:rsidRDefault="00F47054" w:rsidP="009C38F0">
            <w:pPr>
              <w:jc w:val="center"/>
              <w:rPr>
                <w:rFonts w:ascii="Times New Roman" w:hAnsi="Times New Roman"/>
                <w:sz w:val="20"/>
                <w:szCs w:val="20"/>
              </w:rPr>
            </w:pPr>
            <w:r>
              <w:rPr>
                <w:rFonts w:ascii="Times New Roman" w:hAnsi="Times New Roman"/>
                <w:sz w:val="20"/>
                <w:szCs w:val="20"/>
              </w:rPr>
              <w:t>в 1,6 раза</w:t>
            </w:r>
          </w:p>
        </w:tc>
        <w:tc>
          <w:tcPr>
            <w:tcW w:w="614" w:type="pct"/>
            <w:gridSpan w:val="2"/>
          </w:tcPr>
          <w:p w:rsidR="009C38F0" w:rsidRPr="00672A6C" w:rsidRDefault="009C38F0" w:rsidP="0070678A">
            <w:pPr>
              <w:widowControl w:val="0"/>
              <w:autoSpaceDE w:val="0"/>
              <w:autoSpaceDN w:val="0"/>
              <w:spacing w:after="0" w:line="240" w:lineRule="auto"/>
              <w:rPr>
                <w:rFonts w:ascii="Times New Roman" w:hAnsi="Times New Roman"/>
                <w:sz w:val="20"/>
                <w:szCs w:val="20"/>
                <w:lang w:eastAsia="ru-RU"/>
              </w:rPr>
            </w:pPr>
            <w:r w:rsidRPr="00E20961">
              <w:rPr>
                <w:rFonts w:ascii="Times New Roman" w:hAnsi="Times New Roman"/>
                <w:sz w:val="20"/>
                <w:szCs w:val="20"/>
              </w:rPr>
              <w:t>Департамент по</w:t>
            </w:r>
            <w:r w:rsidR="0070678A">
              <w:rPr>
                <w:rFonts w:ascii="Times New Roman" w:hAnsi="Times New Roman"/>
                <w:sz w:val="20"/>
                <w:szCs w:val="20"/>
              </w:rPr>
              <w:t> </w:t>
            </w:r>
            <w:r w:rsidRPr="00E20961">
              <w:rPr>
                <w:rFonts w:ascii="Times New Roman" w:hAnsi="Times New Roman"/>
                <w:sz w:val="20"/>
                <w:szCs w:val="20"/>
              </w:rPr>
              <w:t>охране, контролю и регулированию использования животного мира Свердловской области</w:t>
            </w:r>
          </w:p>
        </w:tc>
        <w:tc>
          <w:tcPr>
            <w:tcW w:w="563" w:type="pct"/>
          </w:tcPr>
          <w:p w:rsidR="009C38F0" w:rsidRPr="00680614" w:rsidRDefault="0070678A"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w:t>
            </w:r>
            <w:r w:rsidR="009C38F0" w:rsidRPr="00630BAB">
              <w:rPr>
                <w:rFonts w:ascii="Times New Roman" w:hAnsi="Times New Roman"/>
                <w:sz w:val="20"/>
                <w:szCs w:val="20"/>
                <w:lang w:eastAsia="ru-RU"/>
              </w:rPr>
              <w:t xml:space="preserve"> отклонению фактического значения целевого показателя от его планового значения привело увеличение количества охранных мероприятий, проводимых государственными инспекторами Департамента</w:t>
            </w:r>
            <w:r w:rsidR="009C38F0">
              <w:rPr>
                <w:rFonts w:ascii="Times New Roman" w:hAnsi="Times New Roman"/>
                <w:sz w:val="20"/>
                <w:szCs w:val="20"/>
                <w:lang w:eastAsia="ru-RU"/>
              </w:rPr>
              <w:t xml:space="preserve"> </w:t>
            </w:r>
            <w:r w:rsidR="00FC58C6">
              <w:rPr>
                <w:rFonts w:ascii="Times New Roman" w:hAnsi="Times New Roman"/>
                <w:sz w:val="20"/>
                <w:szCs w:val="20"/>
              </w:rPr>
              <w:t>по </w:t>
            </w:r>
            <w:r w:rsidR="009C38F0" w:rsidRPr="00E20961">
              <w:rPr>
                <w:rFonts w:ascii="Times New Roman" w:hAnsi="Times New Roman"/>
                <w:sz w:val="20"/>
                <w:szCs w:val="20"/>
              </w:rPr>
              <w:t>охране, контролю и регулированию использования животного мира Свердловской области</w:t>
            </w:r>
            <w:r>
              <w:rPr>
                <w:rFonts w:ascii="Times New Roman" w:hAnsi="Times New Roman"/>
                <w:sz w:val="20"/>
                <w:szCs w:val="20"/>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Pr="00680614" w:rsidRDefault="009C38F0" w:rsidP="005D434C">
            <w:pPr>
              <w:widowControl w:val="0"/>
              <w:autoSpaceDE w:val="0"/>
              <w:autoSpaceDN w:val="0"/>
              <w:spacing w:after="0" w:line="240" w:lineRule="auto"/>
              <w:rPr>
                <w:rFonts w:ascii="Times New Roman" w:hAnsi="Times New Roman"/>
                <w:sz w:val="20"/>
                <w:szCs w:val="20"/>
                <w:lang w:eastAsia="ru-RU"/>
              </w:rPr>
            </w:pPr>
            <w:r w:rsidRPr="00630BAB">
              <w:rPr>
                <w:rFonts w:ascii="Times New Roman" w:hAnsi="Times New Roman"/>
                <w:sz w:val="20"/>
                <w:szCs w:val="20"/>
                <w:lang w:eastAsia="ru-RU"/>
              </w:rPr>
              <w:t>В 2017 году при осуществлении федерального государственного охотничьего надзора за соблюдением законодательства в области охраны и  использования объектов животного мира и среды их обитания, в том числе в области охоты и сохранения охотничьих ресурсов, федерального государственного надзора в области охраны и использования объектов животного мира и среды их обитания, на территориях муниципальных образований Свердловской области 36 государственными инспекторами (32 государственных инспектора закреплены за муниципальными образованиями Свердловской области, 4 государственных инспектора оперативного отдела) проведен</w:t>
            </w:r>
            <w:r w:rsidR="005D434C">
              <w:rPr>
                <w:rFonts w:ascii="Times New Roman" w:hAnsi="Times New Roman"/>
                <w:sz w:val="20"/>
                <w:szCs w:val="20"/>
                <w:lang w:eastAsia="ru-RU"/>
              </w:rPr>
              <w:t>ы</w:t>
            </w:r>
            <w:r w:rsidRPr="00630BAB">
              <w:rPr>
                <w:rFonts w:ascii="Times New Roman" w:hAnsi="Times New Roman"/>
                <w:sz w:val="20"/>
                <w:szCs w:val="20"/>
                <w:lang w:eastAsia="ru-RU"/>
              </w:rPr>
              <w:t xml:space="preserve"> 2042 самостоятельных рейд</w:t>
            </w:r>
            <w:r w:rsidR="005D434C">
              <w:rPr>
                <w:rFonts w:ascii="Times New Roman" w:hAnsi="Times New Roman"/>
                <w:sz w:val="20"/>
                <w:szCs w:val="20"/>
                <w:lang w:eastAsia="ru-RU"/>
              </w:rPr>
              <w:t>а</w:t>
            </w:r>
            <w:r w:rsidRPr="00630BAB">
              <w:rPr>
                <w:rFonts w:ascii="Times New Roman" w:hAnsi="Times New Roman"/>
                <w:sz w:val="20"/>
                <w:szCs w:val="20"/>
                <w:lang w:eastAsia="ru-RU"/>
              </w:rPr>
              <w:t xml:space="preserve"> по охране объектов жив</w:t>
            </w:r>
            <w:r>
              <w:rPr>
                <w:rFonts w:ascii="Times New Roman" w:hAnsi="Times New Roman"/>
                <w:sz w:val="20"/>
                <w:szCs w:val="20"/>
                <w:lang w:eastAsia="ru-RU"/>
              </w:rPr>
              <w:t>отного мира и среды их обитания</w:t>
            </w:r>
            <w:r w:rsidR="0070678A">
              <w:rPr>
                <w:rFonts w:ascii="Times New Roman" w:hAnsi="Times New Roman"/>
                <w:sz w:val="20"/>
                <w:szCs w:val="20"/>
                <w:lang w:eastAsia="ru-RU"/>
              </w:rPr>
              <w:t>.</w:t>
            </w:r>
          </w:p>
        </w:tc>
      </w:tr>
      <w:tr w:rsidR="009C38F0" w:rsidRPr="00E20961" w:rsidTr="001A5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603.</w:t>
            </w:r>
          </w:p>
        </w:tc>
        <w:tc>
          <w:tcPr>
            <w:tcW w:w="744"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sz w:val="20"/>
                <w:szCs w:val="20"/>
                <w:lang w:eastAsia="ru-RU"/>
              </w:rPr>
              <w:t>Расширение сети особо охраняемых природных территорий</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1 этап</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 xml:space="preserve"> (2016</w:t>
            </w:r>
            <w:r w:rsidRPr="00B43AA3">
              <w:rPr>
                <w:rFonts w:ascii="Times New Roman" w:hAnsi="Times New Roman"/>
                <w:color w:val="000000"/>
                <w:sz w:val="20"/>
                <w:szCs w:val="20"/>
                <w:lang w:eastAsia="ru-RU"/>
              </w:rPr>
              <w:t>–</w:t>
            </w:r>
            <w:r w:rsidRPr="00F4449F">
              <w:rPr>
                <w:rFonts w:ascii="Times New Roman" w:hAnsi="Times New Roman"/>
                <w:sz w:val="20"/>
                <w:szCs w:val="20"/>
                <w:lang w:eastAsia="ru-RU"/>
              </w:rPr>
              <w:t>2018)</w:t>
            </w:r>
            <w:r>
              <w:rPr>
                <w:rFonts w:ascii="Times New Roman" w:hAnsi="Times New Roman"/>
                <w:sz w:val="20"/>
                <w:szCs w:val="20"/>
                <w:lang w:eastAsia="ru-RU"/>
              </w:rPr>
              <w:t>;</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1</w:t>
            </w:r>
          </w:p>
        </w:tc>
        <w:tc>
          <w:tcPr>
            <w:tcW w:w="860"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color w:val="000000"/>
                <w:sz w:val="20"/>
                <w:szCs w:val="20"/>
                <w:lang w:eastAsia="ru-RU"/>
              </w:rPr>
              <w:t>площадь особо охраняемых природных территорий</w:t>
            </w:r>
          </w:p>
        </w:tc>
        <w:tc>
          <w:tcPr>
            <w:tcW w:w="383" w:type="pct"/>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тыс. га</w:t>
            </w:r>
          </w:p>
        </w:tc>
        <w:tc>
          <w:tcPr>
            <w:tcW w:w="282" w:type="pct"/>
            <w:gridSpan w:val="2"/>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w:t>
            </w:r>
          </w:p>
        </w:tc>
        <w:tc>
          <w:tcPr>
            <w:tcW w:w="271" w:type="pct"/>
          </w:tcPr>
          <w:p w:rsidR="009C38F0" w:rsidRPr="00F77D23" w:rsidRDefault="009C38F0" w:rsidP="009C38F0">
            <w:pPr>
              <w:jc w:val="center"/>
              <w:rPr>
                <w:rFonts w:ascii="Times New Roman" w:hAnsi="Times New Roman"/>
                <w:color w:val="000000"/>
                <w:sz w:val="20"/>
                <w:szCs w:val="20"/>
                <w:lang w:eastAsia="ru-RU"/>
              </w:rPr>
            </w:pPr>
            <w:r w:rsidRPr="00F77D23">
              <w:rPr>
                <w:rFonts w:ascii="Times New Roman" w:hAnsi="Times New Roman"/>
                <w:color w:val="000000"/>
                <w:sz w:val="20"/>
                <w:szCs w:val="20"/>
                <w:lang w:eastAsia="ru-RU"/>
              </w:rPr>
              <w:t>1307,4</w:t>
            </w:r>
          </w:p>
        </w:tc>
        <w:tc>
          <w:tcPr>
            <w:tcW w:w="393" w:type="pct"/>
            <w:gridSpan w:val="2"/>
          </w:tcPr>
          <w:p w:rsidR="009C38F0" w:rsidRPr="00F77D23" w:rsidRDefault="009C38F0" w:rsidP="009C38F0">
            <w:pPr>
              <w:jc w:val="center"/>
              <w:rPr>
                <w:rFonts w:ascii="Times New Roman" w:hAnsi="Times New Roman"/>
                <w:color w:val="000000"/>
                <w:sz w:val="20"/>
                <w:szCs w:val="20"/>
                <w:lang w:eastAsia="ru-RU"/>
              </w:rPr>
            </w:pPr>
            <w:r w:rsidRPr="00F77D23">
              <w:rPr>
                <w:rFonts w:ascii="Times New Roman" w:hAnsi="Times New Roman"/>
                <w:color w:val="000000"/>
                <w:sz w:val="20"/>
                <w:szCs w:val="20"/>
                <w:lang w:eastAsia="ru-RU"/>
              </w:rPr>
              <w:t>91,1</w:t>
            </w:r>
          </w:p>
        </w:tc>
        <w:tc>
          <w:tcPr>
            <w:tcW w:w="614" w:type="pct"/>
            <w:gridSpan w:val="2"/>
          </w:tcPr>
          <w:p w:rsidR="009C38F0" w:rsidRPr="00926A0B" w:rsidRDefault="009C38F0" w:rsidP="009C38F0">
            <w:pPr>
              <w:widowControl w:val="0"/>
              <w:autoSpaceDE w:val="0"/>
              <w:autoSpaceDN w:val="0"/>
              <w:spacing w:after="0" w:line="240" w:lineRule="auto"/>
              <w:rPr>
                <w:rFonts w:ascii="Times New Roman" w:hAnsi="Times New Roman"/>
                <w:sz w:val="20"/>
                <w:szCs w:val="20"/>
                <w:lang w:eastAsia="ru-RU"/>
              </w:rPr>
            </w:pPr>
            <w:r w:rsidRPr="00BC7AA3">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9C38F0">
            <w:pPr>
              <w:widowControl w:val="0"/>
              <w:autoSpaceDE w:val="0"/>
              <w:autoSpaceDN w:val="0"/>
              <w:spacing w:after="0" w:line="240" w:lineRule="auto"/>
              <w:rPr>
                <w:rFonts w:ascii="Times New Roman" w:hAnsi="Times New Roman"/>
                <w:sz w:val="20"/>
                <w:szCs w:val="20"/>
                <w:lang w:eastAsia="ru-RU"/>
              </w:rPr>
            </w:pPr>
            <w:r w:rsidRPr="00AC2F26">
              <w:rPr>
                <w:rFonts w:ascii="Times New Roman" w:hAnsi="Times New Roman"/>
                <w:sz w:val="20"/>
                <w:szCs w:val="20"/>
                <w:lang w:eastAsia="ru-RU"/>
              </w:rPr>
              <w:t xml:space="preserve">С целью увеличения доли </w:t>
            </w:r>
            <w:r>
              <w:rPr>
                <w:rFonts w:ascii="Times New Roman" w:hAnsi="Times New Roman"/>
                <w:sz w:val="20"/>
                <w:szCs w:val="20"/>
                <w:lang w:eastAsia="ru-RU"/>
              </w:rPr>
              <w:t xml:space="preserve">особо охраняемых природных территорий </w:t>
            </w:r>
            <w:r w:rsidRPr="00AC2F26">
              <w:rPr>
                <w:rFonts w:ascii="Times New Roman" w:hAnsi="Times New Roman"/>
                <w:sz w:val="20"/>
                <w:szCs w:val="20"/>
                <w:lang w:eastAsia="ru-RU"/>
              </w:rPr>
              <w:t xml:space="preserve">расширены границы природных парков «Река Чусовая», «Оленьи ручьи» и природно-минералогического заказника </w:t>
            </w:r>
            <w:r w:rsidR="005D434C">
              <w:rPr>
                <w:rFonts w:ascii="Times New Roman" w:hAnsi="Times New Roman"/>
                <w:sz w:val="20"/>
                <w:szCs w:val="20"/>
                <w:lang w:eastAsia="ru-RU"/>
              </w:rPr>
              <w:t>«</w:t>
            </w:r>
            <w:r w:rsidRPr="00AC2F26">
              <w:rPr>
                <w:rFonts w:ascii="Times New Roman" w:hAnsi="Times New Roman"/>
                <w:sz w:val="20"/>
                <w:szCs w:val="20"/>
                <w:lang w:eastAsia="ru-RU"/>
              </w:rPr>
              <w:t>Режевской</w:t>
            </w:r>
            <w:r w:rsidR="005D434C">
              <w:rPr>
                <w:rFonts w:ascii="Times New Roman" w:hAnsi="Times New Roman"/>
                <w:sz w:val="20"/>
                <w:szCs w:val="20"/>
                <w:lang w:eastAsia="ru-RU"/>
              </w:rPr>
              <w:t>»</w:t>
            </w:r>
            <w:r>
              <w:rPr>
                <w:rFonts w:ascii="Times New Roman" w:hAnsi="Times New Roman"/>
                <w:sz w:val="20"/>
                <w:szCs w:val="20"/>
                <w:lang w:eastAsia="ru-RU"/>
              </w:rPr>
              <w:t xml:space="preserve"> (</w:t>
            </w:r>
            <w:r w:rsidRPr="00AC2F26">
              <w:rPr>
                <w:rFonts w:ascii="Times New Roman" w:hAnsi="Times New Roman"/>
                <w:sz w:val="20"/>
                <w:szCs w:val="20"/>
                <w:lang w:eastAsia="ru-RU"/>
              </w:rPr>
              <w:t xml:space="preserve">постановления Правительства Свердловской </w:t>
            </w:r>
            <w:r>
              <w:rPr>
                <w:rFonts w:ascii="Times New Roman" w:hAnsi="Times New Roman"/>
                <w:sz w:val="20"/>
                <w:szCs w:val="20"/>
                <w:lang w:eastAsia="ru-RU"/>
              </w:rPr>
              <w:t xml:space="preserve">области от 28.07.2017 № 550-ПП </w:t>
            </w:r>
            <w:r w:rsidRPr="00AC2F26">
              <w:rPr>
                <w:rFonts w:ascii="Times New Roman" w:hAnsi="Times New Roman"/>
                <w:sz w:val="20"/>
                <w:szCs w:val="20"/>
                <w:lang w:eastAsia="ru-RU"/>
              </w:rPr>
              <w:t>«О внесении изменений в отдельные правовые акты Правительства Свердловской области в сфере особо охраняемых природных территорий», от</w:t>
            </w:r>
            <w:r>
              <w:rPr>
                <w:rFonts w:ascii="Times New Roman" w:hAnsi="Times New Roman"/>
                <w:sz w:val="20"/>
                <w:szCs w:val="20"/>
                <w:lang w:eastAsia="ru-RU"/>
              </w:rPr>
              <w:t xml:space="preserve"> </w:t>
            </w:r>
            <w:r w:rsidRPr="00AC2F26">
              <w:rPr>
                <w:rFonts w:ascii="Times New Roman" w:hAnsi="Times New Roman"/>
                <w:sz w:val="20"/>
                <w:szCs w:val="20"/>
                <w:lang w:eastAsia="ru-RU"/>
              </w:rPr>
              <w:t xml:space="preserve">10.08.2017 № 584-ПП «О внесении изменений в постановление Правительства Свердловской области от 17.06.2004 № 519-ПП «Об организации особо охраняемой природной территории областного значения «Природный парк «Река Чусовая», </w:t>
            </w:r>
            <w:r>
              <w:rPr>
                <w:rFonts w:ascii="Times New Roman" w:hAnsi="Times New Roman"/>
                <w:sz w:val="20"/>
                <w:szCs w:val="20"/>
                <w:lang w:eastAsia="ru-RU"/>
              </w:rPr>
              <w:t xml:space="preserve">от </w:t>
            </w:r>
            <w:r w:rsidRPr="00AC2F26">
              <w:rPr>
                <w:rFonts w:ascii="Times New Roman" w:hAnsi="Times New Roman"/>
                <w:sz w:val="20"/>
                <w:szCs w:val="20"/>
                <w:lang w:eastAsia="ru-RU"/>
              </w:rPr>
              <w:t xml:space="preserve">12.10.2017 № 750-ПП «Об изменении границ государственного природно-минералогического заказника «Режевской», </w:t>
            </w:r>
            <w:r>
              <w:rPr>
                <w:rFonts w:ascii="Times New Roman" w:hAnsi="Times New Roman"/>
                <w:sz w:val="20"/>
                <w:szCs w:val="20"/>
                <w:lang w:eastAsia="ru-RU"/>
              </w:rPr>
              <w:t>положение</w:t>
            </w:r>
            <w:r w:rsidRPr="00AC2F26">
              <w:rPr>
                <w:rFonts w:ascii="Times New Roman" w:hAnsi="Times New Roman"/>
                <w:sz w:val="20"/>
                <w:szCs w:val="20"/>
                <w:lang w:eastAsia="ru-RU"/>
              </w:rPr>
              <w:t xml:space="preserve"> о государственном природно-минералогическом заказнике «Режевской» и признании утратившим силу постановления Свердловской области от 04.04.2003 №</w:t>
            </w:r>
            <w:r>
              <w:rPr>
                <w:rFonts w:ascii="Times New Roman" w:hAnsi="Times New Roman"/>
                <w:sz w:val="20"/>
                <w:szCs w:val="20"/>
                <w:lang w:eastAsia="ru-RU"/>
              </w:rPr>
              <w:t> </w:t>
            </w:r>
            <w:r w:rsidRPr="00AC2F26">
              <w:rPr>
                <w:rFonts w:ascii="Times New Roman" w:hAnsi="Times New Roman"/>
                <w:sz w:val="20"/>
                <w:szCs w:val="20"/>
                <w:lang w:eastAsia="ru-RU"/>
              </w:rPr>
              <w:t>182-ПП «О</w:t>
            </w:r>
            <w:r>
              <w:rPr>
                <w:rFonts w:ascii="Times New Roman" w:hAnsi="Times New Roman"/>
                <w:sz w:val="20"/>
                <w:szCs w:val="20"/>
                <w:lang w:eastAsia="ru-RU"/>
              </w:rPr>
              <w:t> </w:t>
            </w:r>
            <w:r w:rsidRPr="00AC2F26">
              <w:rPr>
                <w:rFonts w:ascii="Times New Roman" w:hAnsi="Times New Roman"/>
                <w:sz w:val="20"/>
                <w:szCs w:val="20"/>
                <w:lang w:eastAsia="ru-RU"/>
              </w:rPr>
              <w:t>внесении изменений в учредительные документы областного государственного учреждения «Природно-минералогический заказник «Режевской»</w:t>
            </w:r>
            <w:r>
              <w:rPr>
                <w:rFonts w:ascii="Times New Roman" w:hAnsi="Times New Roman"/>
                <w:sz w:val="20"/>
                <w:szCs w:val="20"/>
                <w:lang w:eastAsia="ru-RU"/>
              </w:rPr>
              <w:t>)</w:t>
            </w:r>
            <w:r w:rsidR="0070678A">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604.</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714FE">
              <w:rPr>
                <w:rFonts w:ascii="Times New Roman" w:hAnsi="Times New Roman"/>
                <w:b/>
                <w:sz w:val="20"/>
                <w:szCs w:val="20"/>
                <w:lang w:eastAsia="ru-RU"/>
              </w:rPr>
              <w:t>Задача 8. Внедрение мер экономического стимулирования в сфере охраны окружающей среды, направленных на ограничение выбросов и сбросов</w:t>
            </w:r>
            <w:r>
              <w:rPr>
                <w:rFonts w:ascii="Times New Roman" w:hAnsi="Times New Roman"/>
                <w:b/>
                <w:sz w:val="20"/>
                <w:szCs w:val="20"/>
                <w:lang w:eastAsia="ru-RU"/>
              </w:rPr>
              <w:t xml:space="preserve"> загрязняющих веществ и микроорганизмов в окружающую среду, на увеличение доли утилизированных и обезвреженных отходов производства </w:t>
            </w:r>
            <w:r>
              <w:rPr>
                <w:rFonts w:ascii="Times New Roman" w:hAnsi="Times New Roman"/>
                <w:b/>
                <w:sz w:val="20"/>
                <w:szCs w:val="20"/>
                <w:lang w:eastAsia="ru-RU"/>
              </w:rPr>
              <w:br/>
              <w:t>и потребления</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605.</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Оказание мер поддержки юридическим лицам (за исключением государственных (муниципальных) учреждений), индивидуальным предпринимателям, физическим лицам по возмещению затрат на уплату процентов по кредитам, полученным на реализацию инвестиционных проектов по созданию объектов в сфере обработки, утилизации, обезвреживания и размещения твердых коммунальных отходов</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число инвестиционных проектов, на реализацию которых предоставлена государственная поддержк</w:t>
            </w:r>
            <w:r>
              <w:rPr>
                <w:rFonts w:ascii="Times New Roman" w:hAnsi="Times New Roman"/>
                <w:sz w:val="20"/>
                <w:szCs w:val="20"/>
                <w:lang w:eastAsia="ru-RU"/>
              </w:rPr>
              <w:t>а (нарастающим итогом)</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единиц</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271"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93"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tcPr>
          <w:p w:rsidR="009C38F0" w:rsidRPr="004B0BC3" w:rsidRDefault="0070678A" w:rsidP="0070678A">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В</w:t>
            </w:r>
            <w:r w:rsidR="009C38F0" w:rsidRPr="00A6120B">
              <w:rPr>
                <w:rFonts w:ascii="Times New Roman" w:hAnsi="Times New Roman"/>
                <w:sz w:val="20"/>
                <w:szCs w:val="20"/>
                <w:lang w:eastAsia="ru-RU"/>
              </w:rPr>
              <w:t xml:space="preserve"> 2017 году по</w:t>
            </w:r>
            <w:r>
              <w:rPr>
                <w:rFonts w:ascii="Times New Roman" w:hAnsi="Times New Roman"/>
                <w:sz w:val="20"/>
                <w:szCs w:val="20"/>
                <w:lang w:eastAsia="ru-RU"/>
              </w:rPr>
              <w:t> </w:t>
            </w:r>
            <w:r w:rsidR="009C38F0" w:rsidRPr="00A6120B">
              <w:rPr>
                <w:rFonts w:ascii="Times New Roman" w:hAnsi="Times New Roman"/>
                <w:sz w:val="20"/>
                <w:szCs w:val="20"/>
                <w:lang w:eastAsia="ru-RU"/>
              </w:rPr>
              <w:t>подпрограм</w:t>
            </w:r>
            <w:r>
              <w:rPr>
                <w:rFonts w:ascii="Times New Roman" w:hAnsi="Times New Roman"/>
                <w:sz w:val="20"/>
                <w:szCs w:val="20"/>
                <w:lang w:eastAsia="ru-RU"/>
              </w:rPr>
              <w:t>-</w:t>
            </w:r>
            <w:r w:rsidR="009C38F0" w:rsidRPr="00A6120B">
              <w:rPr>
                <w:rFonts w:ascii="Times New Roman" w:hAnsi="Times New Roman"/>
                <w:sz w:val="20"/>
                <w:szCs w:val="20"/>
                <w:lang w:eastAsia="ru-RU"/>
              </w:rPr>
              <w:t>ме «Чистая среда» государственной программы Свердловской области «Развитие жилищно-коммунального хозяйства и повышение</w:t>
            </w:r>
            <w:r w:rsidR="00FC58C6">
              <w:rPr>
                <w:rFonts w:ascii="Times New Roman" w:hAnsi="Times New Roman"/>
                <w:sz w:val="20"/>
                <w:szCs w:val="20"/>
                <w:lang w:eastAsia="ru-RU"/>
              </w:rPr>
              <w:t xml:space="preserve"> энергетической эффективности в </w:t>
            </w:r>
            <w:r w:rsidR="009C38F0" w:rsidRPr="00A6120B">
              <w:rPr>
                <w:rFonts w:ascii="Times New Roman" w:hAnsi="Times New Roman"/>
                <w:sz w:val="20"/>
                <w:szCs w:val="20"/>
                <w:lang w:eastAsia="ru-RU"/>
              </w:rPr>
              <w:t>Свердловской области до</w:t>
            </w:r>
            <w:r>
              <w:rPr>
                <w:rFonts w:ascii="Times New Roman" w:hAnsi="Times New Roman"/>
                <w:sz w:val="20"/>
                <w:szCs w:val="20"/>
                <w:lang w:eastAsia="ru-RU"/>
              </w:rPr>
              <w:t> </w:t>
            </w:r>
            <w:r w:rsidR="009C38F0" w:rsidRPr="00A6120B">
              <w:rPr>
                <w:rFonts w:ascii="Times New Roman" w:hAnsi="Times New Roman"/>
                <w:sz w:val="20"/>
                <w:szCs w:val="20"/>
                <w:lang w:eastAsia="ru-RU"/>
              </w:rPr>
              <w:t>2024</w:t>
            </w:r>
            <w:r w:rsidR="009C38F0">
              <w:rPr>
                <w:rFonts w:ascii="Times New Roman" w:hAnsi="Times New Roman"/>
                <w:sz w:val="20"/>
                <w:szCs w:val="20"/>
                <w:lang w:eastAsia="ru-RU"/>
              </w:rPr>
              <w:t> </w:t>
            </w:r>
            <w:r w:rsidR="009C38F0" w:rsidRPr="00A6120B">
              <w:rPr>
                <w:rFonts w:ascii="Times New Roman" w:hAnsi="Times New Roman"/>
                <w:sz w:val="20"/>
                <w:szCs w:val="20"/>
                <w:lang w:eastAsia="ru-RU"/>
              </w:rPr>
              <w:t>года, утвержденной постановлением Правительства Свердловской области от</w:t>
            </w:r>
            <w:r>
              <w:rPr>
                <w:rFonts w:ascii="Times New Roman" w:hAnsi="Times New Roman"/>
                <w:sz w:val="20"/>
                <w:szCs w:val="20"/>
                <w:lang w:eastAsia="ru-RU"/>
              </w:rPr>
              <w:t> </w:t>
            </w:r>
            <w:r w:rsidR="009C38F0" w:rsidRPr="00A6120B">
              <w:rPr>
                <w:rFonts w:ascii="Times New Roman" w:hAnsi="Times New Roman"/>
                <w:sz w:val="20"/>
                <w:szCs w:val="20"/>
                <w:lang w:eastAsia="ru-RU"/>
              </w:rPr>
              <w:t>29.10.2013 №</w:t>
            </w:r>
            <w:r w:rsidR="009C38F0">
              <w:rPr>
                <w:rFonts w:ascii="Times New Roman" w:hAnsi="Times New Roman"/>
                <w:sz w:val="20"/>
                <w:szCs w:val="20"/>
                <w:lang w:eastAsia="ru-RU"/>
              </w:rPr>
              <w:t> </w:t>
            </w:r>
            <w:r w:rsidR="009C38F0" w:rsidRPr="00A6120B">
              <w:rPr>
                <w:rFonts w:ascii="Times New Roman" w:hAnsi="Times New Roman"/>
                <w:sz w:val="20"/>
                <w:szCs w:val="20"/>
                <w:lang w:eastAsia="ru-RU"/>
              </w:rPr>
              <w:t>1330-ПП, на</w:t>
            </w:r>
            <w:r>
              <w:rPr>
                <w:rFonts w:ascii="Times New Roman" w:hAnsi="Times New Roman"/>
                <w:sz w:val="20"/>
                <w:szCs w:val="20"/>
                <w:lang w:eastAsia="ru-RU"/>
              </w:rPr>
              <w:t> </w:t>
            </w:r>
            <w:r w:rsidR="009C38F0" w:rsidRPr="00A6120B">
              <w:rPr>
                <w:rFonts w:ascii="Times New Roman" w:hAnsi="Times New Roman"/>
                <w:sz w:val="20"/>
                <w:szCs w:val="20"/>
                <w:lang w:eastAsia="ru-RU"/>
              </w:rPr>
              <w:t>мероприятия по оказанию поддержки субъектам бюджетные ассигнования не предусмотрены</w:t>
            </w:r>
            <w:r>
              <w:rPr>
                <w:rFonts w:ascii="Times New Roman" w:hAnsi="Times New Roman"/>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606.</w:t>
            </w:r>
          </w:p>
        </w:tc>
        <w:tc>
          <w:tcPr>
            <w:tcW w:w="744" w:type="pct"/>
          </w:tcPr>
          <w:p w:rsidR="009C38F0" w:rsidRPr="004714FE" w:rsidRDefault="009C38F0" w:rsidP="009C38F0">
            <w:pPr>
              <w:widowControl w:val="0"/>
              <w:autoSpaceDE w:val="0"/>
              <w:autoSpaceDN w:val="0"/>
              <w:spacing w:after="0" w:line="240" w:lineRule="auto"/>
              <w:rPr>
                <w:rFonts w:ascii="Times New Roman" w:hAnsi="Times New Roman"/>
                <w:sz w:val="20"/>
                <w:szCs w:val="20"/>
                <w:lang w:eastAsia="ru-RU"/>
              </w:rPr>
            </w:pPr>
            <w:r w:rsidRPr="004714FE">
              <w:rPr>
                <w:rFonts w:ascii="Times New Roman" w:hAnsi="Times New Roman"/>
                <w:sz w:val="20"/>
                <w:szCs w:val="20"/>
                <w:lang w:eastAsia="ru-RU"/>
              </w:rPr>
              <w:t xml:space="preserve">Предоставление субсидий субъектам </w:t>
            </w:r>
            <w:r>
              <w:rPr>
                <w:rFonts w:ascii="Times New Roman" w:hAnsi="Times New Roman"/>
                <w:sz w:val="20"/>
                <w:szCs w:val="20"/>
                <w:lang w:eastAsia="ru-RU"/>
              </w:rPr>
              <w:t>МСП</w:t>
            </w:r>
            <w:r w:rsidRPr="004714FE">
              <w:rPr>
                <w:rFonts w:ascii="Times New Roman" w:hAnsi="Times New Roman"/>
                <w:sz w:val="20"/>
                <w:szCs w:val="20"/>
                <w:lang w:eastAsia="ru-RU"/>
              </w:rPr>
              <w:t>, осуществляющим затраты на приобретение оборудования в целях создания и (или) развития модернизации производства товаров (работ, услуг) в сфере обращения с твердыми коммунальными отходами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(2016</w:t>
            </w:r>
            <w:r w:rsidRPr="00B43AA3">
              <w:rPr>
                <w:rFonts w:ascii="Times New Roman" w:hAnsi="Times New Roman"/>
                <w:color w:val="000000"/>
                <w:sz w:val="20"/>
                <w:szCs w:val="20"/>
                <w:lang w:eastAsia="ru-RU"/>
              </w:rPr>
              <w:t>–</w:t>
            </w:r>
            <w:r>
              <w:rPr>
                <w:rFonts w:ascii="Times New Roman" w:hAnsi="Times New Roman"/>
                <w:sz w:val="20"/>
                <w:szCs w:val="20"/>
                <w:lang w:eastAsia="ru-RU"/>
              </w:rPr>
              <w:t>2018);</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 (2019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3 этап (2025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p>
        </w:tc>
        <w:tc>
          <w:tcPr>
            <w:tcW w:w="282"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 4; 5</w:t>
            </w:r>
          </w:p>
        </w:tc>
        <w:tc>
          <w:tcPr>
            <w:tcW w:w="860" w:type="pct"/>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C85B92">
              <w:rPr>
                <w:rFonts w:ascii="Times New Roman" w:hAnsi="Times New Roman"/>
                <w:sz w:val="20"/>
                <w:szCs w:val="20"/>
                <w:lang w:eastAsia="ru-RU"/>
              </w:rPr>
              <w:t xml:space="preserve">оказание государственной поддержки субъектам </w:t>
            </w:r>
            <w:r>
              <w:rPr>
                <w:rFonts w:ascii="Times New Roman" w:hAnsi="Times New Roman"/>
                <w:sz w:val="20"/>
                <w:szCs w:val="20"/>
                <w:lang w:eastAsia="ru-RU"/>
              </w:rPr>
              <w:t>МСП</w:t>
            </w:r>
            <w:r w:rsidR="0070678A">
              <w:rPr>
                <w:rFonts w:ascii="Times New Roman" w:hAnsi="Times New Roman"/>
                <w:sz w:val="20"/>
                <w:szCs w:val="20"/>
                <w:lang w:eastAsia="ru-RU"/>
              </w:rPr>
              <w:t xml:space="preserve"> в сфере обращения с </w:t>
            </w:r>
            <w:r w:rsidRPr="00C85B92">
              <w:rPr>
                <w:rFonts w:ascii="Times New Roman" w:hAnsi="Times New Roman"/>
                <w:sz w:val="20"/>
                <w:szCs w:val="20"/>
                <w:lang w:eastAsia="ru-RU"/>
              </w:rPr>
              <w:t>твердыми коммунальными</w:t>
            </w:r>
            <w:r>
              <w:rPr>
                <w:rFonts w:ascii="Times New Roman" w:hAnsi="Times New Roman"/>
                <w:sz w:val="20"/>
                <w:szCs w:val="20"/>
                <w:lang w:eastAsia="ru-RU"/>
              </w:rPr>
              <w:t xml:space="preserve"> отходами (нарастающим итогом)</w:t>
            </w:r>
          </w:p>
        </w:tc>
        <w:tc>
          <w:tcPr>
            <w:tcW w:w="383" w:type="pct"/>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C85B92">
              <w:rPr>
                <w:rFonts w:ascii="Times New Roman" w:hAnsi="Times New Roman"/>
                <w:sz w:val="20"/>
                <w:szCs w:val="20"/>
                <w:lang w:eastAsia="ru-RU"/>
              </w:rPr>
              <w:t>млн.</w:t>
            </w:r>
            <w:r>
              <w:rPr>
                <w:rFonts w:ascii="Times New Roman" w:hAnsi="Times New Roman"/>
                <w:sz w:val="20"/>
                <w:szCs w:val="20"/>
                <w:lang w:eastAsia="ru-RU"/>
              </w:rPr>
              <w:t xml:space="preserve"> </w:t>
            </w:r>
            <w:r w:rsidRPr="00C85B92">
              <w:rPr>
                <w:rFonts w:ascii="Times New Roman" w:hAnsi="Times New Roman"/>
                <w:sz w:val="20"/>
                <w:szCs w:val="20"/>
                <w:lang w:eastAsia="ru-RU"/>
              </w:rPr>
              <w:t>руб.</w:t>
            </w:r>
          </w:p>
        </w:tc>
        <w:tc>
          <w:tcPr>
            <w:tcW w:w="282"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271" w:type="pct"/>
          </w:tcPr>
          <w:p w:rsidR="009C38F0" w:rsidRPr="00D322CF"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393" w:type="pct"/>
            <w:gridSpan w:val="2"/>
          </w:tcPr>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х</w:t>
            </w:r>
          </w:p>
        </w:tc>
        <w:tc>
          <w:tcPr>
            <w:tcW w:w="614" w:type="pct"/>
            <w:gridSpan w:val="2"/>
          </w:tcPr>
          <w:p w:rsidR="009C38F0" w:rsidRPr="004B0BC3" w:rsidRDefault="009C38F0" w:rsidP="009C38F0">
            <w:pPr>
              <w:widowControl w:val="0"/>
              <w:autoSpaceDE w:val="0"/>
              <w:autoSpaceDN w:val="0"/>
              <w:spacing w:after="0" w:line="240" w:lineRule="auto"/>
              <w:rPr>
                <w:rFonts w:ascii="Times New Roman" w:hAnsi="Times New Roman"/>
                <w:sz w:val="20"/>
                <w:szCs w:val="20"/>
                <w:lang w:eastAsia="ru-RU"/>
              </w:rPr>
            </w:pPr>
            <w:r w:rsidRPr="00926A0B">
              <w:rPr>
                <w:rFonts w:ascii="Times New Roman" w:hAnsi="Times New Roman"/>
                <w:sz w:val="20"/>
                <w:szCs w:val="20"/>
                <w:lang w:eastAsia="ru-RU"/>
              </w:rPr>
              <w:t>Министерство инвестиций и развития Свердловской области</w:t>
            </w:r>
            <w:r>
              <w:rPr>
                <w:rFonts w:ascii="Times New Roman" w:hAnsi="Times New Roman"/>
                <w:sz w:val="20"/>
                <w:szCs w:val="20"/>
                <w:lang w:eastAsia="ru-RU"/>
              </w:rPr>
              <w:t xml:space="preserve">, </w:t>
            </w:r>
            <w:r w:rsidRPr="004B0BC3">
              <w:rPr>
                <w:rFonts w:ascii="Times New Roman" w:hAnsi="Times New Roman"/>
                <w:sz w:val="20"/>
                <w:szCs w:val="20"/>
                <w:lang w:eastAsia="ru-RU"/>
              </w:rPr>
              <w:t>Министерство энергетики и жилищно-коммунального хозяйства Свердловской области</w:t>
            </w:r>
          </w:p>
        </w:tc>
        <w:tc>
          <w:tcPr>
            <w:tcW w:w="563" w:type="pct"/>
            <w:shd w:val="clear" w:color="auto" w:fill="FFFFFF"/>
          </w:tcPr>
          <w:p w:rsidR="009C38F0" w:rsidRPr="004B0BC3" w:rsidRDefault="0070678A" w:rsidP="0070678A">
            <w:pPr>
              <w:widowControl w:val="0"/>
              <w:autoSpaceDE w:val="0"/>
              <w:autoSpaceDN w:val="0"/>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В</w:t>
            </w:r>
            <w:r w:rsidR="009C38F0">
              <w:rPr>
                <w:rFonts w:ascii="Times New Roman" w:hAnsi="Times New Roman"/>
                <w:color w:val="000000"/>
                <w:sz w:val="20"/>
                <w:szCs w:val="20"/>
                <w:lang w:eastAsia="ru-RU"/>
              </w:rPr>
              <w:t xml:space="preserve"> соответствии с</w:t>
            </w:r>
            <w:r>
              <w:rPr>
                <w:rFonts w:ascii="Times New Roman" w:hAnsi="Times New Roman"/>
                <w:color w:val="000000"/>
                <w:sz w:val="20"/>
                <w:szCs w:val="20"/>
                <w:lang w:eastAsia="ru-RU"/>
              </w:rPr>
              <w:t> </w:t>
            </w:r>
            <w:r w:rsidR="009C38F0">
              <w:rPr>
                <w:rFonts w:ascii="Times New Roman" w:hAnsi="Times New Roman"/>
                <w:color w:val="000000"/>
                <w:sz w:val="20"/>
                <w:szCs w:val="20"/>
                <w:lang w:eastAsia="ru-RU"/>
              </w:rPr>
              <w:t>подпрограм</w:t>
            </w:r>
            <w:r>
              <w:rPr>
                <w:rFonts w:ascii="Times New Roman" w:hAnsi="Times New Roman"/>
                <w:color w:val="000000"/>
                <w:sz w:val="20"/>
                <w:szCs w:val="20"/>
                <w:lang w:eastAsia="ru-RU"/>
              </w:rPr>
              <w:t>-</w:t>
            </w:r>
            <w:r w:rsidR="009C38F0">
              <w:rPr>
                <w:rFonts w:ascii="Times New Roman" w:hAnsi="Times New Roman"/>
                <w:color w:val="000000"/>
                <w:sz w:val="20"/>
                <w:szCs w:val="20"/>
                <w:lang w:eastAsia="ru-RU"/>
              </w:rPr>
              <w:t xml:space="preserve">мой </w:t>
            </w:r>
            <w:r w:rsidR="009C38F0" w:rsidRPr="009C7C92">
              <w:rPr>
                <w:rFonts w:ascii="Times New Roman" w:hAnsi="Times New Roman"/>
                <w:color w:val="000000"/>
                <w:sz w:val="20"/>
                <w:szCs w:val="20"/>
                <w:lang w:eastAsia="ru-RU"/>
              </w:rPr>
              <w:t>«Чистая среда» государственной программы Свердловской области «Развитие жилищно-коммунального хозяйства и повышение</w:t>
            </w:r>
            <w:r w:rsidR="00FC58C6">
              <w:rPr>
                <w:rFonts w:ascii="Times New Roman" w:hAnsi="Times New Roman"/>
                <w:color w:val="000000"/>
                <w:sz w:val="20"/>
                <w:szCs w:val="20"/>
                <w:lang w:eastAsia="ru-RU"/>
              </w:rPr>
              <w:t xml:space="preserve"> энергетической эффективности в </w:t>
            </w:r>
            <w:r w:rsidR="009C38F0" w:rsidRPr="009C7C92">
              <w:rPr>
                <w:rFonts w:ascii="Times New Roman" w:hAnsi="Times New Roman"/>
                <w:color w:val="000000"/>
                <w:sz w:val="20"/>
                <w:szCs w:val="20"/>
                <w:lang w:eastAsia="ru-RU"/>
              </w:rPr>
              <w:t>Свердловской области до</w:t>
            </w:r>
            <w:r>
              <w:rPr>
                <w:rFonts w:ascii="Times New Roman" w:hAnsi="Times New Roman"/>
                <w:color w:val="000000"/>
                <w:sz w:val="20"/>
                <w:szCs w:val="20"/>
                <w:lang w:eastAsia="ru-RU"/>
              </w:rPr>
              <w:t> </w:t>
            </w:r>
            <w:r w:rsidR="009C38F0" w:rsidRPr="009C7C92">
              <w:rPr>
                <w:rFonts w:ascii="Times New Roman" w:hAnsi="Times New Roman"/>
                <w:color w:val="000000"/>
                <w:sz w:val="20"/>
                <w:szCs w:val="20"/>
                <w:lang w:eastAsia="ru-RU"/>
              </w:rPr>
              <w:t>2024</w:t>
            </w:r>
            <w:r w:rsidR="009C38F0">
              <w:rPr>
                <w:rFonts w:ascii="Times New Roman" w:hAnsi="Times New Roman"/>
                <w:color w:val="000000"/>
                <w:sz w:val="20"/>
                <w:szCs w:val="20"/>
                <w:lang w:eastAsia="ru-RU"/>
              </w:rPr>
              <w:t> </w:t>
            </w:r>
            <w:r w:rsidR="009C38F0" w:rsidRPr="009C7C92">
              <w:rPr>
                <w:rFonts w:ascii="Times New Roman" w:hAnsi="Times New Roman"/>
                <w:color w:val="000000"/>
                <w:sz w:val="20"/>
                <w:szCs w:val="20"/>
                <w:lang w:eastAsia="ru-RU"/>
              </w:rPr>
              <w:t>года, утвержденной постановлением Правительства Свердловской области от 29.10.2013 №</w:t>
            </w:r>
            <w:r w:rsidR="009C38F0">
              <w:rPr>
                <w:rFonts w:ascii="Times New Roman" w:hAnsi="Times New Roman"/>
                <w:color w:val="000000"/>
                <w:sz w:val="20"/>
                <w:szCs w:val="20"/>
                <w:lang w:eastAsia="ru-RU"/>
              </w:rPr>
              <w:t> </w:t>
            </w:r>
            <w:r>
              <w:rPr>
                <w:rFonts w:ascii="Times New Roman" w:hAnsi="Times New Roman"/>
                <w:color w:val="000000"/>
                <w:sz w:val="20"/>
                <w:szCs w:val="20"/>
                <w:lang w:eastAsia="ru-RU"/>
              </w:rPr>
              <w:t>1330-ПП, на </w:t>
            </w:r>
            <w:r w:rsidR="009C38F0" w:rsidRPr="009C7C92">
              <w:rPr>
                <w:rFonts w:ascii="Times New Roman" w:hAnsi="Times New Roman"/>
                <w:color w:val="000000"/>
                <w:sz w:val="20"/>
                <w:szCs w:val="20"/>
                <w:lang w:eastAsia="ru-RU"/>
              </w:rPr>
              <w:t>мероприятия по оказанию поддержки субъектам</w:t>
            </w:r>
            <w:r w:rsidR="009C38F0">
              <w:rPr>
                <w:rFonts w:ascii="Times New Roman" w:hAnsi="Times New Roman"/>
                <w:color w:val="000000"/>
                <w:sz w:val="20"/>
                <w:szCs w:val="20"/>
                <w:lang w:eastAsia="ru-RU"/>
              </w:rPr>
              <w:t xml:space="preserve"> МСП в сфере обращения с твердыми коммунальными отходами</w:t>
            </w:r>
            <w:r w:rsidR="009C38F0" w:rsidRPr="009C7C92">
              <w:rPr>
                <w:rFonts w:ascii="Times New Roman" w:hAnsi="Times New Roman"/>
                <w:color w:val="000000"/>
                <w:sz w:val="20"/>
                <w:szCs w:val="20"/>
                <w:lang w:eastAsia="ru-RU"/>
              </w:rPr>
              <w:t xml:space="preserve"> бюджетны</w:t>
            </w:r>
            <w:r w:rsidR="00F47054">
              <w:rPr>
                <w:rFonts w:ascii="Times New Roman" w:hAnsi="Times New Roman"/>
                <w:color w:val="000000"/>
                <w:sz w:val="20"/>
                <w:szCs w:val="20"/>
                <w:lang w:eastAsia="ru-RU"/>
              </w:rPr>
              <w:t>е ассигнования не предусмотрены</w:t>
            </w:r>
            <w:r w:rsidR="001A52AF">
              <w:rPr>
                <w:rFonts w:ascii="Times New Roman" w:hAnsi="Times New Roman"/>
                <w:color w:val="000000"/>
                <w:sz w:val="20"/>
                <w:szCs w:val="20"/>
                <w:lang w:eastAsia="ru-RU"/>
              </w:rPr>
              <w:t>.</w:t>
            </w:r>
          </w:p>
        </w:tc>
      </w:tr>
      <w:tr w:rsidR="009C38F0" w:rsidRPr="00E20961" w:rsidTr="00C2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shd w:val="clear" w:color="auto" w:fill="FFFFFF"/>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607.</w:t>
            </w:r>
          </w:p>
        </w:tc>
        <w:tc>
          <w:tcPr>
            <w:tcW w:w="744"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sz w:val="20"/>
                <w:szCs w:val="20"/>
                <w:lang w:eastAsia="ru-RU"/>
              </w:rPr>
              <w:t>Совершенствование нормативно-правовой базы и механизмов экономического регулирования природоохранной деятельности</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 xml:space="preserve">1 этап </w:t>
            </w:r>
          </w:p>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(2017</w:t>
            </w:r>
            <w:r w:rsidRPr="00B43AA3">
              <w:rPr>
                <w:rFonts w:ascii="Times New Roman" w:hAnsi="Times New Roman"/>
                <w:color w:val="000000"/>
                <w:sz w:val="20"/>
                <w:szCs w:val="20"/>
                <w:lang w:eastAsia="ru-RU"/>
              </w:rPr>
              <w:t>–</w:t>
            </w:r>
            <w:r w:rsidRPr="00F4449F">
              <w:rPr>
                <w:rFonts w:ascii="Times New Roman" w:hAnsi="Times New Roman"/>
                <w:sz w:val="20"/>
                <w:szCs w:val="20"/>
                <w:lang w:eastAsia="ru-RU"/>
              </w:rPr>
              <w:t>2018)</w:t>
            </w:r>
          </w:p>
        </w:tc>
        <w:tc>
          <w:tcPr>
            <w:tcW w:w="282" w:type="pct"/>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1; 2; 3</w:t>
            </w:r>
          </w:p>
        </w:tc>
        <w:tc>
          <w:tcPr>
            <w:tcW w:w="860"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color w:val="000000"/>
                <w:sz w:val="20"/>
                <w:szCs w:val="20"/>
                <w:lang w:eastAsia="ru-RU"/>
              </w:rPr>
              <w:t>актуализация нормативно-правовой базы по вопросам экономических механизмов регулирования природоохранной деятельности</w:t>
            </w:r>
          </w:p>
        </w:tc>
        <w:tc>
          <w:tcPr>
            <w:tcW w:w="383" w:type="pct"/>
          </w:tcPr>
          <w:p w:rsidR="009C38F0" w:rsidRPr="00F47054" w:rsidRDefault="009C38F0" w:rsidP="00F47054">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82" w:type="pct"/>
            <w:gridSpan w:val="2"/>
          </w:tcPr>
          <w:p w:rsidR="009C38F0" w:rsidRPr="00F47054" w:rsidRDefault="009C38F0" w:rsidP="00F47054">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71" w:type="pct"/>
          </w:tcPr>
          <w:p w:rsidR="009C38F0" w:rsidRPr="00F47054" w:rsidRDefault="009C38F0" w:rsidP="00F47054">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393" w:type="pct"/>
            <w:gridSpan w:val="2"/>
          </w:tcPr>
          <w:p w:rsidR="009C38F0" w:rsidRPr="00F47054" w:rsidRDefault="002201DC" w:rsidP="00F47054">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14" w:type="pct"/>
            <w:gridSpan w:val="2"/>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1A52AF"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9C38F0">
              <w:rPr>
                <w:rFonts w:ascii="Times New Roman" w:hAnsi="Times New Roman"/>
                <w:sz w:val="20"/>
                <w:szCs w:val="20"/>
                <w:lang w:eastAsia="ru-RU"/>
              </w:rPr>
              <w:t>рок наступления</w:t>
            </w:r>
            <w:r w:rsidR="009C38F0" w:rsidRPr="00842F29">
              <w:rPr>
                <w:rFonts w:ascii="Times New Roman" w:hAnsi="Times New Roman"/>
                <w:sz w:val="20"/>
                <w:szCs w:val="20"/>
                <w:lang w:eastAsia="ru-RU"/>
              </w:rPr>
              <w:t xml:space="preserve"> контрольного события – 201</w:t>
            </w:r>
            <w:r w:rsidR="009C38F0">
              <w:rPr>
                <w:rFonts w:ascii="Times New Roman" w:hAnsi="Times New Roman"/>
                <w:sz w:val="20"/>
                <w:szCs w:val="20"/>
                <w:lang w:eastAsia="ru-RU"/>
              </w:rPr>
              <w:t>8 </w:t>
            </w:r>
            <w:r w:rsidR="009C38F0" w:rsidRPr="00842F29">
              <w:rPr>
                <w:rFonts w:ascii="Times New Roman" w:hAnsi="Times New Roman"/>
                <w:sz w:val="20"/>
                <w:szCs w:val="20"/>
                <w:lang w:eastAsia="ru-RU"/>
              </w:rPr>
              <w:t>год</w:t>
            </w:r>
            <w:r>
              <w:rPr>
                <w:rFonts w:ascii="Times New Roman" w:hAnsi="Times New Roman"/>
                <w:sz w:val="20"/>
                <w:szCs w:val="20"/>
                <w:lang w:eastAsia="ru-RU"/>
              </w:rPr>
              <w:t>.</w:t>
            </w:r>
          </w:p>
        </w:tc>
      </w:tr>
      <w:tr w:rsidR="009C38F0"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608.</w:t>
            </w:r>
          </w:p>
        </w:tc>
        <w:tc>
          <w:tcPr>
            <w:tcW w:w="744"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sz w:val="20"/>
                <w:szCs w:val="20"/>
                <w:lang w:eastAsia="ru-RU"/>
              </w:rPr>
              <w:t>Заключение соглашений о взаимодействии в сфере охраны окружающей среды между Правительством Свердловской области и предприятиями – крупными источниками загрязнения окружающей среды, которые предусматривают обязательства предприятий по выполнению природоохранных мероприятий, направленных на снижение показат</w:t>
            </w:r>
            <w:r w:rsidR="001A52AF">
              <w:rPr>
                <w:rFonts w:ascii="Times New Roman" w:hAnsi="Times New Roman"/>
                <w:sz w:val="20"/>
                <w:szCs w:val="20"/>
                <w:lang w:eastAsia="ru-RU"/>
              </w:rPr>
              <w:t>елей негативного воздействия на </w:t>
            </w:r>
            <w:r w:rsidRPr="00F4449F">
              <w:rPr>
                <w:rFonts w:ascii="Times New Roman" w:hAnsi="Times New Roman"/>
                <w:sz w:val="20"/>
                <w:szCs w:val="20"/>
                <w:lang w:eastAsia="ru-RU"/>
              </w:rPr>
              <w:t>окружающую среду, требующих значительных финансовых затрат и дающих существенный экологический эффект, а также пролонгация уже заключенных соглашений</w:t>
            </w:r>
          </w:p>
        </w:tc>
        <w:tc>
          <w:tcPr>
            <w:tcW w:w="381" w:type="pct"/>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1 этап (2018)</w:t>
            </w:r>
          </w:p>
        </w:tc>
        <w:tc>
          <w:tcPr>
            <w:tcW w:w="282" w:type="pct"/>
          </w:tcPr>
          <w:p w:rsidR="009C38F0" w:rsidRPr="00F4449F"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F4449F">
              <w:rPr>
                <w:rFonts w:ascii="Times New Roman" w:hAnsi="Times New Roman"/>
                <w:sz w:val="20"/>
                <w:szCs w:val="20"/>
                <w:lang w:eastAsia="ru-RU"/>
              </w:rPr>
              <w:t>2; 3; 5</w:t>
            </w:r>
          </w:p>
        </w:tc>
        <w:tc>
          <w:tcPr>
            <w:tcW w:w="860" w:type="pct"/>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з</w:t>
            </w:r>
            <w:r w:rsidR="001A52AF">
              <w:rPr>
                <w:rFonts w:ascii="Times New Roman" w:hAnsi="Times New Roman"/>
                <w:color w:val="000000"/>
                <w:sz w:val="20"/>
                <w:szCs w:val="20"/>
                <w:lang w:eastAsia="ru-RU"/>
              </w:rPr>
              <w:t>аключены соглашения о </w:t>
            </w:r>
            <w:r w:rsidRPr="00F4449F">
              <w:rPr>
                <w:rFonts w:ascii="Times New Roman" w:hAnsi="Times New Roman"/>
                <w:color w:val="000000"/>
                <w:sz w:val="20"/>
                <w:szCs w:val="20"/>
                <w:lang w:eastAsia="ru-RU"/>
              </w:rPr>
              <w:t>взаимодействии в сфере охраны окружающей среды</w:t>
            </w:r>
          </w:p>
        </w:tc>
        <w:tc>
          <w:tcPr>
            <w:tcW w:w="383" w:type="pct"/>
          </w:tcPr>
          <w:p w:rsidR="009C38F0" w:rsidRPr="00F47054" w:rsidRDefault="009C38F0" w:rsidP="00F47054">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282" w:type="pct"/>
            <w:gridSpan w:val="2"/>
          </w:tcPr>
          <w:p w:rsidR="009C38F0" w:rsidRPr="00F47054" w:rsidRDefault="009C38F0" w:rsidP="00F47054">
            <w:pPr>
              <w:widowControl w:val="0"/>
              <w:autoSpaceDE w:val="0"/>
              <w:autoSpaceDN w:val="0"/>
              <w:spacing w:after="0" w:line="240" w:lineRule="auto"/>
              <w:jc w:val="center"/>
              <w:rPr>
                <w:rFonts w:ascii="Times New Roman" w:hAnsi="Times New Roman"/>
                <w:sz w:val="20"/>
                <w:szCs w:val="20"/>
                <w:lang w:eastAsia="ru-RU"/>
              </w:rPr>
            </w:pPr>
            <w:r w:rsidRPr="00E20961">
              <w:rPr>
                <w:rFonts w:ascii="Times New Roman" w:hAnsi="Times New Roman"/>
                <w:sz w:val="20"/>
                <w:szCs w:val="20"/>
                <w:lang w:eastAsia="ru-RU"/>
              </w:rPr>
              <w:t>-</w:t>
            </w:r>
          </w:p>
        </w:tc>
        <w:tc>
          <w:tcPr>
            <w:tcW w:w="271" w:type="pct"/>
          </w:tcPr>
          <w:p w:rsidR="009C38F0" w:rsidRPr="00F4449F" w:rsidRDefault="009C38F0" w:rsidP="00F47054">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393" w:type="pct"/>
            <w:gridSpan w:val="2"/>
          </w:tcPr>
          <w:p w:rsidR="009C38F0" w:rsidRPr="001563D0" w:rsidRDefault="002201DC"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614" w:type="pct"/>
            <w:gridSpan w:val="2"/>
          </w:tcPr>
          <w:p w:rsidR="009C38F0" w:rsidRPr="00F4449F" w:rsidRDefault="009C38F0" w:rsidP="009C38F0">
            <w:pPr>
              <w:widowControl w:val="0"/>
              <w:autoSpaceDE w:val="0"/>
              <w:autoSpaceDN w:val="0"/>
              <w:spacing w:after="0" w:line="240" w:lineRule="auto"/>
              <w:rPr>
                <w:rFonts w:ascii="Times New Roman" w:hAnsi="Times New Roman"/>
                <w:sz w:val="20"/>
                <w:szCs w:val="20"/>
                <w:lang w:eastAsia="ru-RU"/>
              </w:rPr>
            </w:pPr>
            <w:r w:rsidRPr="00F4449F">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1A52AF"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9C38F0">
              <w:rPr>
                <w:rFonts w:ascii="Times New Roman" w:hAnsi="Times New Roman"/>
                <w:sz w:val="20"/>
                <w:szCs w:val="20"/>
                <w:lang w:eastAsia="ru-RU"/>
              </w:rPr>
              <w:t>рок наступления</w:t>
            </w:r>
            <w:r w:rsidR="009C38F0" w:rsidRPr="00842F29">
              <w:rPr>
                <w:rFonts w:ascii="Times New Roman" w:hAnsi="Times New Roman"/>
                <w:sz w:val="20"/>
                <w:szCs w:val="20"/>
                <w:lang w:eastAsia="ru-RU"/>
              </w:rPr>
              <w:t xml:space="preserve"> контрольного события – 201</w:t>
            </w:r>
            <w:r w:rsidR="009C38F0">
              <w:rPr>
                <w:rFonts w:ascii="Times New Roman" w:hAnsi="Times New Roman"/>
                <w:sz w:val="20"/>
                <w:szCs w:val="20"/>
                <w:lang w:eastAsia="ru-RU"/>
              </w:rPr>
              <w:t>8 </w:t>
            </w:r>
            <w:r w:rsidR="009C38F0" w:rsidRPr="00842F29">
              <w:rPr>
                <w:rFonts w:ascii="Times New Roman" w:hAnsi="Times New Roman"/>
                <w:sz w:val="20"/>
                <w:szCs w:val="20"/>
                <w:lang w:eastAsia="ru-RU"/>
              </w:rPr>
              <w:t>год</w:t>
            </w:r>
            <w:r>
              <w:rPr>
                <w:rFonts w:ascii="Times New Roman" w:hAnsi="Times New Roman"/>
                <w:sz w:val="20"/>
                <w:szCs w:val="20"/>
                <w:lang w:eastAsia="ru-RU"/>
              </w:rPr>
              <w:t>.</w:t>
            </w: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609.</w:t>
            </w:r>
          </w:p>
        </w:tc>
        <w:tc>
          <w:tcPr>
            <w:tcW w:w="4773" w:type="pct"/>
            <w:gridSpan w:val="13"/>
          </w:tcPr>
          <w:p w:rsidR="009C38F0" w:rsidRDefault="009C38F0" w:rsidP="009C38F0">
            <w:pPr>
              <w:widowControl w:val="0"/>
              <w:autoSpaceDE w:val="0"/>
              <w:autoSpaceDN w:val="0"/>
              <w:spacing w:after="0" w:line="240" w:lineRule="auto"/>
              <w:jc w:val="center"/>
              <w:rPr>
                <w:rFonts w:ascii="Times New Roman" w:hAnsi="Times New Roman"/>
                <w:b/>
                <w:sz w:val="20"/>
                <w:szCs w:val="20"/>
                <w:lang w:eastAsia="ru-RU"/>
              </w:rPr>
            </w:pPr>
            <w:r w:rsidRPr="004C25DC">
              <w:rPr>
                <w:rFonts w:ascii="Times New Roman" w:hAnsi="Times New Roman"/>
                <w:b/>
                <w:sz w:val="20"/>
                <w:szCs w:val="20"/>
                <w:lang w:eastAsia="ru-RU"/>
              </w:rPr>
              <w:t>Задача 9. Повышение эксплуатационной надежности гидротехнических сооружений (в том числе бесхозных) путем их приведения</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C25DC">
              <w:rPr>
                <w:rFonts w:ascii="Times New Roman" w:hAnsi="Times New Roman"/>
                <w:b/>
                <w:sz w:val="20"/>
                <w:szCs w:val="20"/>
                <w:lang w:eastAsia="ru-RU"/>
              </w:rPr>
              <w:t>к безопасному техническому состоянию</w:t>
            </w:r>
          </w:p>
        </w:tc>
      </w:tr>
      <w:tr w:rsidR="009C38F0" w:rsidRPr="00E20961" w:rsidTr="00FD4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r w:rsidRPr="00E20961">
              <w:rPr>
                <w:rFonts w:ascii="Times New Roman" w:hAnsi="Times New Roman"/>
                <w:sz w:val="20"/>
                <w:szCs w:val="20"/>
              </w:rPr>
              <w:t>610.</w:t>
            </w:r>
          </w:p>
        </w:tc>
        <w:tc>
          <w:tcPr>
            <w:tcW w:w="744" w:type="pct"/>
          </w:tcPr>
          <w:p w:rsidR="009C38F0" w:rsidRPr="004714FE" w:rsidRDefault="001A52AF"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Капитальный ремонт и </w:t>
            </w:r>
            <w:r w:rsidR="009C38F0">
              <w:rPr>
                <w:rFonts w:ascii="Times New Roman" w:hAnsi="Times New Roman"/>
                <w:sz w:val="20"/>
                <w:szCs w:val="20"/>
                <w:lang w:eastAsia="ru-RU"/>
              </w:rPr>
              <w:t>реконструкция гидротехнических сооружений</w:t>
            </w:r>
          </w:p>
        </w:tc>
        <w:tc>
          <w:tcPr>
            <w:tcW w:w="38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1 этап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(2016</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2018);</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2 этап</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(2019</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2024);</w:t>
            </w:r>
          </w:p>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sidRPr="004B0BC3">
              <w:rPr>
                <w:rFonts w:ascii="Times New Roman" w:hAnsi="Times New Roman"/>
                <w:sz w:val="20"/>
                <w:szCs w:val="20"/>
                <w:lang w:eastAsia="ru-RU"/>
              </w:rPr>
              <w:t xml:space="preserve">3 этап </w:t>
            </w:r>
          </w:p>
          <w:p w:rsidR="009C38F0" w:rsidRPr="004B0BC3"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w:t>
            </w:r>
            <w:r w:rsidRPr="00B43AA3">
              <w:rPr>
                <w:rFonts w:ascii="Times New Roman" w:hAnsi="Times New Roman"/>
                <w:color w:val="000000"/>
                <w:sz w:val="20"/>
                <w:szCs w:val="20"/>
                <w:lang w:eastAsia="ru-RU"/>
              </w:rPr>
              <w:t>–</w:t>
            </w:r>
            <w:r w:rsidRPr="004B0BC3">
              <w:rPr>
                <w:rFonts w:ascii="Times New Roman" w:hAnsi="Times New Roman"/>
                <w:sz w:val="20"/>
                <w:szCs w:val="20"/>
                <w:lang w:eastAsia="ru-RU"/>
              </w:rPr>
              <w:t>2030</w:t>
            </w:r>
            <w:r>
              <w:rPr>
                <w:rFonts w:ascii="Times New Roman" w:hAnsi="Times New Roman"/>
                <w:sz w:val="20"/>
                <w:szCs w:val="20"/>
                <w:lang w:eastAsia="ru-RU"/>
              </w:rPr>
              <w:t>)</w:t>
            </w:r>
          </w:p>
        </w:tc>
        <w:tc>
          <w:tcPr>
            <w:tcW w:w="282"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860" w:type="pct"/>
          </w:tcPr>
          <w:p w:rsidR="009C38F0" w:rsidRPr="00C85B92" w:rsidRDefault="009C38F0" w:rsidP="009C38F0">
            <w:pPr>
              <w:widowControl w:val="0"/>
              <w:autoSpaceDE w:val="0"/>
              <w:autoSpaceDN w:val="0"/>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увеличение доли гидротехнических сооружений (далее – ГТС), находящихся в собственности муниципальных образований, расположенных на территории Свердловской области, приведенных в безопасное техническое состояние (нарастающим итогом)</w:t>
            </w:r>
          </w:p>
        </w:tc>
        <w:tc>
          <w:tcPr>
            <w:tcW w:w="383" w:type="pct"/>
          </w:tcPr>
          <w:p w:rsidR="009C38F0" w:rsidRPr="00C85B92"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процентов</w:t>
            </w:r>
          </w:p>
        </w:tc>
        <w:tc>
          <w:tcPr>
            <w:tcW w:w="282"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26,9</w:t>
            </w:r>
          </w:p>
        </w:tc>
        <w:tc>
          <w:tcPr>
            <w:tcW w:w="271"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26,9</w:t>
            </w:r>
          </w:p>
        </w:tc>
        <w:tc>
          <w:tcPr>
            <w:tcW w:w="393" w:type="pct"/>
            <w:gridSpan w:val="2"/>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614" w:type="pct"/>
            <w:gridSpan w:val="2"/>
          </w:tcPr>
          <w:p w:rsidR="009C38F0" w:rsidRPr="00926A0B" w:rsidRDefault="009C38F0" w:rsidP="009C38F0">
            <w:pPr>
              <w:widowControl w:val="0"/>
              <w:autoSpaceDE w:val="0"/>
              <w:autoSpaceDN w:val="0"/>
              <w:spacing w:after="0" w:line="240" w:lineRule="auto"/>
              <w:rPr>
                <w:rFonts w:ascii="Times New Roman" w:hAnsi="Times New Roman"/>
                <w:sz w:val="20"/>
                <w:szCs w:val="20"/>
                <w:lang w:eastAsia="ru-RU"/>
              </w:rPr>
            </w:pPr>
            <w:r w:rsidRPr="00C95D35">
              <w:rPr>
                <w:rFonts w:ascii="Times New Roman" w:hAnsi="Times New Roman"/>
                <w:sz w:val="20"/>
                <w:szCs w:val="20"/>
                <w:lang w:eastAsia="ru-RU"/>
              </w:rPr>
              <w:t>Министерство природных ресурсов и экологии Свердловской области</w:t>
            </w:r>
          </w:p>
        </w:tc>
        <w:tc>
          <w:tcPr>
            <w:tcW w:w="563" w:type="pct"/>
          </w:tcPr>
          <w:p w:rsidR="009C38F0" w:rsidRDefault="009C38F0" w:rsidP="009C38F0">
            <w:pPr>
              <w:widowControl w:val="0"/>
              <w:autoSpaceDE w:val="0"/>
              <w:autoSpaceDN w:val="0"/>
              <w:spacing w:after="0" w:line="240" w:lineRule="auto"/>
              <w:jc w:val="center"/>
              <w:rPr>
                <w:rFonts w:ascii="Times New Roman" w:hAnsi="Times New Roman"/>
                <w:sz w:val="20"/>
                <w:szCs w:val="20"/>
                <w:lang w:eastAsia="ru-RU"/>
              </w:rPr>
            </w:pPr>
          </w:p>
        </w:tc>
      </w:tr>
      <w:tr w:rsidR="009C38F0" w:rsidRPr="00E20961" w:rsidTr="008D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
        </w:trPr>
        <w:tc>
          <w:tcPr>
            <w:tcW w:w="227" w:type="pct"/>
          </w:tcPr>
          <w:p w:rsidR="009C38F0" w:rsidRPr="00E20961" w:rsidRDefault="009C38F0" w:rsidP="009C38F0">
            <w:pPr>
              <w:spacing w:after="0" w:line="240" w:lineRule="auto"/>
              <w:rPr>
                <w:rFonts w:ascii="Times New Roman" w:hAnsi="Times New Roman"/>
                <w:sz w:val="20"/>
                <w:szCs w:val="20"/>
              </w:rPr>
            </w:pPr>
          </w:p>
        </w:tc>
        <w:tc>
          <w:tcPr>
            <w:tcW w:w="4773" w:type="pct"/>
            <w:gridSpan w:val="13"/>
          </w:tcPr>
          <w:p w:rsidR="009C38F0" w:rsidRDefault="009C38F0" w:rsidP="005D434C">
            <w:pPr>
              <w:widowControl w:val="0"/>
              <w:autoSpaceDE w:val="0"/>
              <w:autoSpaceDN w:val="0"/>
              <w:spacing w:after="0" w:line="240" w:lineRule="auto"/>
              <w:rPr>
                <w:rFonts w:ascii="Times New Roman" w:hAnsi="Times New Roman"/>
                <w:sz w:val="20"/>
                <w:szCs w:val="20"/>
                <w:lang w:eastAsia="ru-RU"/>
              </w:rPr>
            </w:pPr>
            <w:r w:rsidRPr="001563D0">
              <w:rPr>
                <w:rFonts w:ascii="Times New Roman" w:hAnsi="Times New Roman"/>
                <w:color w:val="000000"/>
                <w:sz w:val="20"/>
                <w:szCs w:val="20"/>
                <w:lang w:val="x-none"/>
              </w:rPr>
              <w:t>В 2017 году за сч</w:t>
            </w:r>
            <w:r w:rsidR="005D434C">
              <w:rPr>
                <w:rFonts w:ascii="Times New Roman" w:hAnsi="Times New Roman"/>
                <w:color w:val="000000"/>
                <w:sz w:val="20"/>
                <w:szCs w:val="20"/>
              </w:rPr>
              <w:t>е</w:t>
            </w:r>
            <w:r w:rsidRPr="001563D0">
              <w:rPr>
                <w:rFonts w:ascii="Times New Roman" w:hAnsi="Times New Roman"/>
                <w:color w:val="000000"/>
                <w:sz w:val="20"/>
                <w:szCs w:val="20"/>
                <w:lang w:val="x-none"/>
              </w:rPr>
              <w:t xml:space="preserve">т средств федерального, областного и местного бюджетов в рамках государственной программы Свердловской области </w:t>
            </w:r>
            <w:r>
              <w:rPr>
                <w:rFonts w:ascii="Times New Roman" w:hAnsi="Times New Roman"/>
                <w:color w:val="000000"/>
                <w:sz w:val="20"/>
                <w:szCs w:val="20"/>
              </w:rPr>
              <w:t>«</w:t>
            </w:r>
            <w:r w:rsidRPr="001563D0">
              <w:rPr>
                <w:rFonts w:ascii="Times New Roman" w:hAnsi="Times New Roman"/>
                <w:color w:val="000000"/>
                <w:sz w:val="20"/>
                <w:szCs w:val="20"/>
                <w:lang w:val="x-none"/>
              </w:rPr>
              <w:t>Обеспечение рационального и безопасного природопользования на территории Свердловской области до 2020 года</w:t>
            </w:r>
            <w:r>
              <w:rPr>
                <w:rFonts w:ascii="Times New Roman" w:hAnsi="Times New Roman"/>
                <w:color w:val="000000"/>
                <w:sz w:val="20"/>
                <w:szCs w:val="20"/>
              </w:rPr>
              <w:t>», утвержденной постановлением</w:t>
            </w:r>
            <w:r w:rsidRPr="00342C8D">
              <w:rPr>
                <w:rFonts w:ascii="Times New Roman" w:hAnsi="Times New Roman"/>
                <w:color w:val="000000"/>
                <w:sz w:val="20"/>
                <w:szCs w:val="20"/>
              </w:rPr>
              <w:t xml:space="preserve"> Правительства Свердловской области от 21.10.2013 </w:t>
            </w:r>
            <w:r>
              <w:rPr>
                <w:rFonts w:ascii="Times New Roman" w:hAnsi="Times New Roman"/>
                <w:color w:val="000000"/>
                <w:sz w:val="20"/>
                <w:szCs w:val="20"/>
              </w:rPr>
              <w:t>№</w:t>
            </w:r>
            <w:r w:rsidRPr="00342C8D">
              <w:rPr>
                <w:rFonts w:ascii="Times New Roman" w:hAnsi="Times New Roman"/>
                <w:color w:val="000000"/>
                <w:sz w:val="20"/>
                <w:szCs w:val="20"/>
              </w:rPr>
              <w:t xml:space="preserve"> 1269-ПП</w:t>
            </w:r>
            <w:r w:rsidR="005D434C">
              <w:rPr>
                <w:rFonts w:ascii="Times New Roman" w:hAnsi="Times New Roman"/>
                <w:color w:val="000000"/>
                <w:sz w:val="20"/>
                <w:szCs w:val="20"/>
              </w:rPr>
              <w:t>,</w:t>
            </w:r>
            <w:r w:rsidRPr="00342C8D">
              <w:rPr>
                <w:rFonts w:ascii="Times New Roman" w:hAnsi="Times New Roman"/>
                <w:color w:val="000000"/>
                <w:sz w:val="20"/>
                <w:szCs w:val="20"/>
              </w:rPr>
              <w:t xml:space="preserve"> </w:t>
            </w:r>
            <w:r>
              <w:rPr>
                <w:rFonts w:ascii="Times New Roman" w:hAnsi="Times New Roman"/>
                <w:color w:val="000000"/>
                <w:sz w:val="20"/>
                <w:szCs w:val="20"/>
              </w:rPr>
              <w:t>проведены</w:t>
            </w:r>
            <w:r w:rsidRPr="001563D0">
              <w:rPr>
                <w:rFonts w:ascii="Times New Roman" w:hAnsi="Times New Roman"/>
                <w:color w:val="000000"/>
                <w:sz w:val="20"/>
                <w:szCs w:val="20"/>
                <w:lang w:val="x-none"/>
              </w:rPr>
              <w:t xml:space="preserve"> работы по капитальному ремонту 7 гидроузлов в 6 муниципальных образов</w:t>
            </w:r>
            <w:r w:rsidR="001A52AF">
              <w:rPr>
                <w:rFonts w:ascii="Times New Roman" w:hAnsi="Times New Roman"/>
                <w:color w:val="000000"/>
                <w:sz w:val="20"/>
                <w:szCs w:val="20"/>
                <w:lang w:val="x-none"/>
              </w:rPr>
              <w:t>аниях, являющи</w:t>
            </w:r>
            <w:r w:rsidR="005D434C">
              <w:rPr>
                <w:rFonts w:ascii="Times New Roman" w:hAnsi="Times New Roman"/>
                <w:color w:val="000000"/>
                <w:sz w:val="20"/>
                <w:szCs w:val="20"/>
              </w:rPr>
              <w:t>хся</w:t>
            </w:r>
            <w:r w:rsidR="001A52AF">
              <w:rPr>
                <w:rFonts w:ascii="Times New Roman" w:hAnsi="Times New Roman"/>
                <w:color w:val="000000"/>
                <w:sz w:val="20"/>
                <w:szCs w:val="20"/>
                <w:lang w:val="x-none"/>
              </w:rPr>
              <w:t xml:space="preserve"> переходящими с </w:t>
            </w:r>
            <w:r w:rsidRPr="001563D0">
              <w:rPr>
                <w:rFonts w:ascii="Times New Roman" w:hAnsi="Times New Roman"/>
                <w:color w:val="000000"/>
                <w:sz w:val="20"/>
                <w:szCs w:val="20"/>
                <w:lang w:val="x-none"/>
              </w:rPr>
              <w:t>прошлого года: Верхне-Синячихинское ГТС, Сылвинское ГТС, Бисертское ГТС, Штанговое ГТС, Шишинское и Камышевское ГТС, а также 1 новое мероприятие по капитальному ремонту Кушвинского ГТС. В 2017 году на трех ГТС капитальный ремонт был завершен: Шишинско</w:t>
            </w:r>
            <w:r>
              <w:rPr>
                <w:rFonts w:ascii="Times New Roman" w:hAnsi="Times New Roman"/>
                <w:color w:val="000000"/>
                <w:sz w:val="20"/>
                <w:szCs w:val="20"/>
              </w:rPr>
              <w:t>е</w:t>
            </w:r>
            <w:r w:rsidRPr="001563D0">
              <w:rPr>
                <w:rFonts w:ascii="Times New Roman" w:hAnsi="Times New Roman"/>
                <w:color w:val="000000"/>
                <w:sz w:val="20"/>
                <w:szCs w:val="20"/>
                <w:lang w:val="x-none"/>
              </w:rPr>
              <w:t>, Штангово</w:t>
            </w:r>
            <w:r>
              <w:rPr>
                <w:rFonts w:ascii="Times New Roman" w:hAnsi="Times New Roman"/>
                <w:color w:val="000000"/>
                <w:sz w:val="20"/>
                <w:szCs w:val="20"/>
              </w:rPr>
              <w:t>е</w:t>
            </w:r>
            <w:r w:rsidRPr="001563D0">
              <w:rPr>
                <w:rFonts w:ascii="Times New Roman" w:hAnsi="Times New Roman"/>
                <w:color w:val="000000"/>
                <w:sz w:val="20"/>
                <w:szCs w:val="20"/>
                <w:lang w:val="x-none"/>
              </w:rPr>
              <w:t xml:space="preserve"> и Сылвинско</w:t>
            </w:r>
            <w:r>
              <w:rPr>
                <w:rFonts w:ascii="Times New Roman" w:hAnsi="Times New Roman"/>
                <w:color w:val="000000"/>
                <w:sz w:val="20"/>
                <w:szCs w:val="20"/>
              </w:rPr>
              <w:t>е</w:t>
            </w:r>
            <w:r w:rsidRPr="001563D0">
              <w:rPr>
                <w:rFonts w:ascii="Times New Roman" w:hAnsi="Times New Roman"/>
                <w:color w:val="000000"/>
                <w:sz w:val="20"/>
                <w:szCs w:val="20"/>
                <w:lang w:val="x-none"/>
              </w:rPr>
              <w:t>.</w:t>
            </w:r>
          </w:p>
        </w:tc>
      </w:tr>
    </w:tbl>
    <w:p w:rsidR="00FE204A" w:rsidRDefault="00FE204A" w:rsidP="006A68D7">
      <w:pPr>
        <w:spacing w:after="0" w:line="240" w:lineRule="auto"/>
        <w:ind w:right="-1"/>
        <w:jc w:val="center"/>
        <w:rPr>
          <w:rFonts w:ascii="Times New Roman" w:eastAsia="Calibri" w:hAnsi="Times New Roman"/>
          <w:b/>
          <w:bCs/>
          <w:sz w:val="6"/>
        </w:rPr>
      </w:pPr>
    </w:p>
    <w:p w:rsidR="00BB0086" w:rsidRDefault="00BB0086" w:rsidP="006A68D7">
      <w:pPr>
        <w:spacing w:after="0" w:line="240" w:lineRule="auto"/>
        <w:ind w:right="-1"/>
        <w:jc w:val="center"/>
        <w:rPr>
          <w:rFonts w:ascii="Times New Roman" w:eastAsia="Calibri" w:hAnsi="Times New Roman"/>
          <w:b/>
          <w:bCs/>
          <w:sz w:val="6"/>
        </w:rPr>
      </w:pPr>
    </w:p>
    <w:p w:rsidR="0000393D" w:rsidRDefault="0000393D" w:rsidP="00154288">
      <w:pPr>
        <w:spacing w:after="0" w:line="240" w:lineRule="auto"/>
        <w:ind w:right="-1"/>
        <w:jc w:val="center"/>
        <w:rPr>
          <w:rFonts w:ascii="Times New Roman" w:hAnsi="Times New Roman"/>
          <w:sz w:val="20"/>
          <w:szCs w:val="20"/>
          <w:lang w:eastAsia="ru-RU"/>
        </w:rPr>
      </w:pPr>
    </w:p>
    <w:sectPr w:rsidR="0000393D" w:rsidSect="00EE796E">
      <w:pgSz w:w="16839" w:h="11907"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A6" w:rsidRDefault="00555BA6" w:rsidP="004141DF">
      <w:pPr>
        <w:spacing w:after="0" w:line="240" w:lineRule="auto"/>
      </w:pPr>
      <w:r>
        <w:separator/>
      </w:r>
    </w:p>
  </w:endnote>
  <w:endnote w:type="continuationSeparator" w:id="0">
    <w:p w:rsidR="00555BA6" w:rsidRDefault="00555BA6" w:rsidP="0041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A6" w:rsidRDefault="00555BA6" w:rsidP="004141DF">
      <w:pPr>
        <w:spacing w:after="0" w:line="240" w:lineRule="auto"/>
      </w:pPr>
      <w:r>
        <w:separator/>
      </w:r>
    </w:p>
  </w:footnote>
  <w:footnote w:type="continuationSeparator" w:id="0">
    <w:p w:rsidR="00555BA6" w:rsidRDefault="00555BA6" w:rsidP="004141DF">
      <w:pPr>
        <w:spacing w:after="0" w:line="240" w:lineRule="auto"/>
      </w:pPr>
      <w:r>
        <w:continuationSeparator/>
      </w:r>
    </w:p>
  </w:footnote>
  <w:footnote w:id="1">
    <w:p w:rsidR="00106C17" w:rsidRPr="007C5832" w:rsidRDefault="00106C17" w:rsidP="0017764E">
      <w:pPr>
        <w:pStyle w:val="ae"/>
        <w:rPr>
          <w:rFonts w:ascii="Times New Roman" w:hAnsi="Times New Roman"/>
        </w:rPr>
      </w:pPr>
      <w:r w:rsidRPr="007C5832">
        <w:rPr>
          <w:rStyle w:val="af0"/>
          <w:rFonts w:ascii="Times New Roman" w:hAnsi="Times New Roman"/>
        </w:rPr>
        <w:footnoteRef/>
      </w:r>
      <w:r w:rsidRPr="007C5832">
        <w:rPr>
          <w:rFonts w:ascii="Times New Roman" w:hAnsi="Times New Roman"/>
        </w:rPr>
        <w:t xml:space="preserve"> Показатели считаются достигнутыми, если процент выполнения равен или больше 90%.</w:t>
      </w:r>
    </w:p>
  </w:footnote>
  <w:footnote w:id="2">
    <w:p w:rsidR="00106C17" w:rsidRPr="005C1660" w:rsidRDefault="00106C17">
      <w:pPr>
        <w:pStyle w:val="ae"/>
        <w:rPr>
          <w:rFonts w:ascii="Times New Roman" w:hAnsi="Times New Roman"/>
        </w:rPr>
      </w:pPr>
      <w:r w:rsidRPr="005C1660">
        <w:rPr>
          <w:rStyle w:val="af0"/>
          <w:rFonts w:ascii="Times New Roman" w:hAnsi="Times New Roman"/>
        </w:rPr>
        <w:footnoteRef/>
      </w:r>
      <w:r w:rsidRPr="005C1660">
        <w:rPr>
          <w:rFonts w:ascii="Times New Roman" w:hAnsi="Times New Roman"/>
        </w:rPr>
        <w:t xml:space="preserve"> </w:t>
      </w:r>
      <w:r>
        <w:rPr>
          <w:rFonts w:ascii="Times New Roman" w:hAnsi="Times New Roman"/>
        </w:rPr>
        <w:t>Список сокращений, используемых в таблице, приведен в конце.</w:t>
      </w:r>
    </w:p>
  </w:footnote>
  <w:footnote w:id="3">
    <w:p w:rsidR="00106C17" w:rsidRDefault="00106C17" w:rsidP="00E47F10">
      <w:pPr>
        <w:pStyle w:val="ae"/>
        <w:jc w:val="both"/>
      </w:pPr>
      <w:r w:rsidRPr="00E47F10">
        <w:rPr>
          <w:rStyle w:val="af0"/>
          <w:rFonts w:ascii="Times New Roman" w:hAnsi="Times New Roman"/>
        </w:rPr>
        <w:footnoteRef/>
      </w:r>
      <w:r w:rsidRPr="00E47F10">
        <w:rPr>
          <w:rFonts w:ascii="Times New Roman" w:hAnsi="Times New Roman"/>
        </w:rPr>
        <w:t xml:space="preserve"> </w:t>
      </w:r>
      <w:r>
        <w:rPr>
          <w:rFonts w:ascii="Times New Roman" w:hAnsi="Times New Roman"/>
        </w:rPr>
        <w:t>Расчет процента выполнения планового значения показателя осуществить невозможно, например, по причине отсутствия статданных, либо фактическое значение показателя равно нулю.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17" w:rsidRPr="00341771" w:rsidRDefault="00106C17" w:rsidP="001D7543">
    <w:pPr>
      <w:pStyle w:val="a3"/>
      <w:jc w:val="center"/>
      <w:rPr>
        <w:rFonts w:ascii="Times New Roman" w:hAnsi="Times New Roman"/>
        <w:sz w:val="24"/>
        <w:szCs w:val="24"/>
      </w:rPr>
    </w:pPr>
    <w:r w:rsidRPr="00341771">
      <w:rPr>
        <w:rFonts w:ascii="Times New Roman" w:hAnsi="Times New Roman"/>
        <w:sz w:val="24"/>
        <w:szCs w:val="24"/>
      </w:rPr>
      <w:fldChar w:fldCharType="begin"/>
    </w:r>
    <w:r w:rsidRPr="00341771">
      <w:rPr>
        <w:rFonts w:ascii="Times New Roman" w:hAnsi="Times New Roman"/>
        <w:sz w:val="24"/>
        <w:szCs w:val="24"/>
      </w:rPr>
      <w:instrText>PAGE   \* MERGEFORMAT</w:instrText>
    </w:r>
    <w:r w:rsidRPr="00341771">
      <w:rPr>
        <w:rFonts w:ascii="Times New Roman" w:hAnsi="Times New Roman"/>
        <w:sz w:val="24"/>
        <w:szCs w:val="24"/>
      </w:rPr>
      <w:fldChar w:fldCharType="separate"/>
    </w:r>
    <w:r w:rsidR="00D24116">
      <w:rPr>
        <w:rFonts w:ascii="Times New Roman" w:hAnsi="Times New Roman"/>
        <w:noProof/>
        <w:sz w:val="24"/>
        <w:szCs w:val="24"/>
      </w:rPr>
      <w:t>4</w:t>
    </w:r>
    <w:r w:rsidRPr="00341771">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17" w:rsidRDefault="00106C17">
    <w:pPr>
      <w:pStyle w:val="a3"/>
      <w:jc w:val="center"/>
    </w:pPr>
  </w:p>
  <w:p w:rsidR="00106C17" w:rsidRDefault="00106C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A4D"/>
    <w:multiLevelType w:val="hybridMultilevel"/>
    <w:tmpl w:val="C2E43B88"/>
    <w:lvl w:ilvl="0" w:tplc="FC166B2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 w15:restartNumberingAfterBreak="0">
    <w:nsid w:val="124D5882"/>
    <w:multiLevelType w:val="hybridMultilevel"/>
    <w:tmpl w:val="0B7AB7E8"/>
    <w:lvl w:ilvl="0" w:tplc="FCB8D870">
      <w:start w:val="1"/>
      <w:numFmt w:val="decimal"/>
      <w:suff w:val="space"/>
      <w:lvlText w:val="%1)"/>
      <w:lvlJc w:val="left"/>
      <w:pPr>
        <w:ind w:left="720" w:hanging="360"/>
      </w:pPr>
      <w:rPr>
        <w:rFonts w:hint="default"/>
      </w:rPr>
    </w:lvl>
    <w:lvl w:ilvl="1" w:tplc="F7F2B1A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4591D"/>
    <w:multiLevelType w:val="hybridMultilevel"/>
    <w:tmpl w:val="EB665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79D06B2"/>
    <w:multiLevelType w:val="hybridMultilevel"/>
    <w:tmpl w:val="F1E8DF1C"/>
    <w:lvl w:ilvl="0" w:tplc="E98675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5125E"/>
    <w:multiLevelType w:val="hybridMultilevel"/>
    <w:tmpl w:val="DB4A5F96"/>
    <w:lvl w:ilvl="0" w:tplc="7D2A4418">
      <w:start w:val="1"/>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1352707"/>
    <w:multiLevelType w:val="hybridMultilevel"/>
    <w:tmpl w:val="6390EA5E"/>
    <w:lvl w:ilvl="0" w:tplc="C686BD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C87517"/>
    <w:multiLevelType w:val="hybridMultilevel"/>
    <w:tmpl w:val="728A9E72"/>
    <w:lvl w:ilvl="0" w:tplc="9110A9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9211F1"/>
    <w:multiLevelType w:val="hybridMultilevel"/>
    <w:tmpl w:val="57D6115E"/>
    <w:lvl w:ilvl="0" w:tplc="E1647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1701"/>
    <w:multiLevelType w:val="hybridMultilevel"/>
    <w:tmpl w:val="FB405190"/>
    <w:lvl w:ilvl="0" w:tplc="517EE286">
      <w:start w:val="111"/>
      <w:numFmt w:val="decimal"/>
      <w:lvlText w:val="%1."/>
      <w:lvlJc w:val="left"/>
      <w:pPr>
        <w:ind w:left="59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574C4"/>
    <w:multiLevelType w:val="hybridMultilevel"/>
    <w:tmpl w:val="182E059A"/>
    <w:lvl w:ilvl="0" w:tplc="1278F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A907B7"/>
    <w:multiLevelType w:val="hybridMultilevel"/>
    <w:tmpl w:val="A8345454"/>
    <w:lvl w:ilvl="0" w:tplc="0B9CCEC2">
      <w:start w:val="1"/>
      <w:numFmt w:val="decimal"/>
      <w:suff w:val="space"/>
      <w:lvlText w:val="%1)"/>
      <w:lvlJc w:val="left"/>
      <w:pPr>
        <w:ind w:left="5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B56"/>
    <w:multiLevelType w:val="hybridMultilevel"/>
    <w:tmpl w:val="77A0C50A"/>
    <w:lvl w:ilvl="0" w:tplc="D442827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C072C2"/>
    <w:multiLevelType w:val="hybridMultilevel"/>
    <w:tmpl w:val="B3A09FDA"/>
    <w:lvl w:ilvl="0" w:tplc="FAE6FA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1651AB"/>
    <w:multiLevelType w:val="hybridMultilevel"/>
    <w:tmpl w:val="C57A6C0A"/>
    <w:lvl w:ilvl="0" w:tplc="1004DA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D06CAB"/>
    <w:multiLevelType w:val="hybridMultilevel"/>
    <w:tmpl w:val="FB965364"/>
    <w:lvl w:ilvl="0" w:tplc="D53AD1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866B00"/>
    <w:multiLevelType w:val="hybridMultilevel"/>
    <w:tmpl w:val="565EB628"/>
    <w:lvl w:ilvl="0" w:tplc="A3AEBFC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E6064E"/>
    <w:multiLevelType w:val="hybridMultilevel"/>
    <w:tmpl w:val="A718B096"/>
    <w:lvl w:ilvl="0" w:tplc="20C8E216">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3770EC"/>
    <w:multiLevelType w:val="hybridMultilevel"/>
    <w:tmpl w:val="A3AA2812"/>
    <w:lvl w:ilvl="0" w:tplc="10B8A852">
      <w:start w:val="41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C4913"/>
    <w:multiLevelType w:val="hybridMultilevel"/>
    <w:tmpl w:val="54885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1B76B3"/>
    <w:multiLevelType w:val="hybridMultilevel"/>
    <w:tmpl w:val="E9C6FD74"/>
    <w:lvl w:ilvl="0" w:tplc="FAE6FA02">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15:restartNumberingAfterBreak="0">
    <w:nsid w:val="6B3B0874"/>
    <w:multiLevelType w:val="hybridMultilevel"/>
    <w:tmpl w:val="DDF229F0"/>
    <w:lvl w:ilvl="0" w:tplc="FAE6FA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1B6931"/>
    <w:multiLevelType w:val="hybridMultilevel"/>
    <w:tmpl w:val="32426F9A"/>
    <w:lvl w:ilvl="0" w:tplc="326A8E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1B0A18"/>
    <w:multiLevelType w:val="hybridMultilevel"/>
    <w:tmpl w:val="8E40AF98"/>
    <w:lvl w:ilvl="0" w:tplc="9B2EB9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713B20"/>
    <w:multiLevelType w:val="hybridMultilevel"/>
    <w:tmpl w:val="0A4C53DE"/>
    <w:lvl w:ilvl="0" w:tplc="1FA2D96E">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F118E8"/>
    <w:multiLevelType w:val="hybridMultilevel"/>
    <w:tmpl w:val="F41EB0F6"/>
    <w:lvl w:ilvl="0" w:tplc="A36CDE8A">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21"/>
  </w:num>
  <w:num w:numId="5">
    <w:abstractNumId w:val="15"/>
  </w:num>
  <w:num w:numId="6">
    <w:abstractNumId w:val="4"/>
  </w:num>
  <w:num w:numId="7">
    <w:abstractNumId w:val="3"/>
  </w:num>
  <w:num w:numId="8">
    <w:abstractNumId w:val="10"/>
  </w:num>
  <w:num w:numId="9">
    <w:abstractNumId w:val="14"/>
  </w:num>
  <w:num w:numId="10">
    <w:abstractNumId w:val="24"/>
  </w:num>
  <w:num w:numId="11">
    <w:abstractNumId w:val="18"/>
  </w:num>
  <w:num w:numId="12">
    <w:abstractNumId w:val="23"/>
  </w:num>
  <w:num w:numId="13">
    <w:abstractNumId w:val="1"/>
  </w:num>
  <w:num w:numId="14">
    <w:abstractNumId w:val="13"/>
  </w:num>
  <w:num w:numId="15">
    <w:abstractNumId w:val="9"/>
  </w:num>
  <w:num w:numId="16">
    <w:abstractNumId w:val="6"/>
  </w:num>
  <w:num w:numId="17">
    <w:abstractNumId w:val="5"/>
  </w:num>
  <w:num w:numId="18">
    <w:abstractNumId w:val="22"/>
  </w:num>
  <w:num w:numId="19">
    <w:abstractNumId w:val="2"/>
  </w:num>
  <w:num w:numId="20">
    <w:abstractNumId w:val="19"/>
  </w:num>
  <w:num w:numId="21">
    <w:abstractNumId w:val="0"/>
  </w:num>
  <w:num w:numId="22">
    <w:abstractNumId w:val="12"/>
  </w:num>
  <w:num w:numId="23">
    <w:abstractNumId w:val="20"/>
  </w:num>
  <w:num w:numId="24">
    <w:abstractNumId w:val="11"/>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defaultTabStop w:val="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D1"/>
    <w:rsid w:val="000011AA"/>
    <w:rsid w:val="000013C7"/>
    <w:rsid w:val="000013E8"/>
    <w:rsid w:val="0000170E"/>
    <w:rsid w:val="00001A84"/>
    <w:rsid w:val="00003026"/>
    <w:rsid w:val="00003287"/>
    <w:rsid w:val="000036C7"/>
    <w:rsid w:val="0000393D"/>
    <w:rsid w:val="00003E8E"/>
    <w:rsid w:val="00004565"/>
    <w:rsid w:val="00004EE7"/>
    <w:rsid w:val="00005AFC"/>
    <w:rsid w:val="0000625C"/>
    <w:rsid w:val="000068C4"/>
    <w:rsid w:val="00007C81"/>
    <w:rsid w:val="00007F95"/>
    <w:rsid w:val="00010AF8"/>
    <w:rsid w:val="00010CED"/>
    <w:rsid w:val="0001126C"/>
    <w:rsid w:val="00012EA0"/>
    <w:rsid w:val="0001310B"/>
    <w:rsid w:val="0001317A"/>
    <w:rsid w:val="000134AD"/>
    <w:rsid w:val="00013E35"/>
    <w:rsid w:val="00014516"/>
    <w:rsid w:val="00014546"/>
    <w:rsid w:val="00014C34"/>
    <w:rsid w:val="00015AF1"/>
    <w:rsid w:val="0001621D"/>
    <w:rsid w:val="000175C9"/>
    <w:rsid w:val="00020BFA"/>
    <w:rsid w:val="00022444"/>
    <w:rsid w:val="0002247E"/>
    <w:rsid w:val="00023776"/>
    <w:rsid w:val="000238B8"/>
    <w:rsid w:val="00023D65"/>
    <w:rsid w:val="00023D99"/>
    <w:rsid w:val="00023F24"/>
    <w:rsid w:val="000242A3"/>
    <w:rsid w:val="00024659"/>
    <w:rsid w:val="00024739"/>
    <w:rsid w:val="0002515A"/>
    <w:rsid w:val="00025E39"/>
    <w:rsid w:val="000261D4"/>
    <w:rsid w:val="000261EE"/>
    <w:rsid w:val="000268B7"/>
    <w:rsid w:val="00026B7B"/>
    <w:rsid w:val="00026F2F"/>
    <w:rsid w:val="00026FA3"/>
    <w:rsid w:val="00026FE3"/>
    <w:rsid w:val="0002720C"/>
    <w:rsid w:val="000279A5"/>
    <w:rsid w:val="00027A03"/>
    <w:rsid w:val="00027C6F"/>
    <w:rsid w:val="000301FE"/>
    <w:rsid w:val="00030305"/>
    <w:rsid w:val="0003095A"/>
    <w:rsid w:val="000311D1"/>
    <w:rsid w:val="0003125D"/>
    <w:rsid w:val="0003140A"/>
    <w:rsid w:val="00031757"/>
    <w:rsid w:val="0003179B"/>
    <w:rsid w:val="00031E96"/>
    <w:rsid w:val="00032AA2"/>
    <w:rsid w:val="00033CF6"/>
    <w:rsid w:val="00033CFA"/>
    <w:rsid w:val="000342BE"/>
    <w:rsid w:val="00034A8C"/>
    <w:rsid w:val="00034BC7"/>
    <w:rsid w:val="00034FBB"/>
    <w:rsid w:val="00035061"/>
    <w:rsid w:val="000352D1"/>
    <w:rsid w:val="000352F6"/>
    <w:rsid w:val="00035C2F"/>
    <w:rsid w:val="00036186"/>
    <w:rsid w:val="000369C0"/>
    <w:rsid w:val="00036D26"/>
    <w:rsid w:val="00037294"/>
    <w:rsid w:val="000402A7"/>
    <w:rsid w:val="00040860"/>
    <w:rsid w:val="00040951"/>
    <w:rsid w:val="00040C09"/>
    <w:rsid w:val="00040C51"/>
    <w:rsid w:val="00040D45"/>
    <w:rsid w:val="0004135B"/>
    <w:rsid w:val="00041536"/>
    <w:rsid w:val="00042AD9"/>
    <w:rsid w:val="00043C41"/>
    <w:rsid w:val="00043DC4"/>
    <w:rsid w:val="00044818"/>
    <w:rsid w:val="00044B3C"/>
    <w:rsid w:val="00044BCC"/>
    <w:rsid w:val="00044E91"/>
    <w:rsid w:val="00045170"/>
    <w:rsid w:val="00045B30"/>
    <w:rsid w:val="000466B0"/>
    <w:rsid w:val="00046790"/>
    <w:rsid w:val="00047094"/>
    <w:rsid w:val="000501EE"/>
    <w:rsid w:val="00050249"/>
    <w:rsid w:val="00050CB4"/>
    <w:rsid w:val="00051A0D"/>
    <w:rsid w:val="00051CBC"/>
    <w:rsid w:val="0005409A"/>
    <w:rsid w:val="000542BC"/>
    <w:rsid w:val="0005451F"/>
    <w:rsid w:val="000545D3"/>
    <w:rsid w:val="00054982"/>
    <w:rsid w:val="00054AD3"/>
    <w:rsid w:val="00054B7E"/>
    <w:rsid w:val="00054B81"/>
    <w:rsid w:val="0005508A"/>
    <w:rsid w:val="0005515D"/>
    <w:rsid w:val="000558CB"/>
    <w:rsid w:val="00055B4F"/>
    <w:rsid w:val="00055C13"/>
    <w:rsid w:val="00056FCE"/>
    <w:rsid w:val="000577EC"/>
    <w:rsid w:val="0005781C"/>
    <w:rsid w:val="00057D2F"/>
    <w:rsid w:val="00060A8D"/>
    <w:rsid w:val="00060BCE"/>
    <w:rsid w:val="0006159B"/>
    <w:rsid w:val="000622CD"/>
    <w:rsid w:val="000624C6"/>
    <w:rsid w:val="00062B76"/>
    <w:rsid w:val="00062E2C"/>
    <w:rsid w:val="00063498"/>
    <w:rsid w:val="00063710"/>
    <w:rsid w:val="00063DAC"/>
    <w:rsid w:val="00063F80"/>
    <w:rsid w:val="00064155"/>
    <w:rsid w:val="0006417A"/>
    <w:rsid w:val="000641B4"/>
    <w:rsid w:val="00064272"/>
    <w:rsid w:val="00064834"/>
    <w:rsid w:val="00064A26"/>
    <w:rsid w:val="00066494"/>
    <w:rsid w:val="000671A2"/>
    <w:rsid w:val="00067F29"/>
    <w:rsid w:val="000705EE"/>
    <w:rsid w:val="0007073D"/>
    <w:rsid w:val="00070D3B"/>
    <w:rsid w:val="000711FB"/>
    <w:rsid w:val="000712AE"/>
    <w:rsid w:val="0007140E"/>
    <w:rsid w:val="00071476"/>
    <w:rsid w:val="000716CC"/>
    <w:rsid w:val="00071731"/>
    <w:rsid w:val="000717C1"/>
    <w:rsid w:val="000718F1"/>
    <w:rsid w:val="00071BEA"/>
    <w:rsid w:val="00071F8A"/>
    <w:rsid w:val="000737C6"/>
    <w:rsid w:val="00073F89"/>
    <w:rsid w:val="0007400A"/>
    <w:rsid w:val="00074A1A"/>
    <w:rsid w:val="00074B89"/>
    <w:rsid w:val="0007516B"/>
    <w:rsid w:val="000752CF"/>
    <w:rsid w:val="000755ED"/>
    <w:rsid w:val="00075880"/>
    <w:rsid w:val="000772A8"/>
    <w:rsid w:val="000777E5"/>
    <w:rsid w:val="00080166"/>
    <w:rsid w:val="00080C9A"/>
    <w:rsid w:val="00081942"/>
    <w:rsid w:val="00081C8C"/>
    <w:rsid w:val="00081DBE"/>
    <w:rsid w:val="000827C3"/>
    <w:rsid w:val="000827F4"/>
    <w:rsid w:val="00083571"/>
    <w:rsid w:val="0008390C"/>
    <w:rsid w:val="00083ADB"/>
    <w:rsid w:val="0008415C"/>
    <w:rsid w:val="00084199"/>
    <w:rsid w:val="000845DB"/>
    <w:rsid w:val="000848BC"/>
    <w:rsid w:val="000849EC"/>
    <w:rsid w:val="00084DE0"/>
    <w:rsid w:val="00084ECD"/>
    <w:rsid w:val="0008589E"/>
    <w:rsid w:val="00086E51"/>
    <w:rsid w:val="0008772A"/>
    <w:rsid w:val="00087D18"/>
    <w:rsid w:val="00087FC1"/>
    <w:rsid w:val="0009024E"/>
    <w:rsid w:val="00090675"/>
    <w:rsid w:val="00091697"/>
    <w:rsid w:val="00093111"/>
    <w:rsid w:val="00093649"/>
    <w:rsid w:val="00093F65"/>
    <w:rsid w:val="00093FAE"/>
    <w:rsid w:val="0009466F"/>
    <w:rsid w:val="000950C0"/>
    <w:rsid w:val="00095BC9"/>
    <w:rsid w:val="00096BFD"/>
    <w:rsid w:val="000976EE"/>
    <w:rsid w:val="000A0E4F"/>
    <w:rsid w:val="000A16DF"/>
    <w:rsid w:val="000A1725"/>
    <w:rsid w:val="000A1A3F"/>
    <w:rsid w:val="000A239F"/>
    <w:rsid w:val="000A2A4A"/>
    <w:rsid w:val="000A3160"/>
    <w:rsid w:val="000A55F9"/>
    <w:rsid w:val="000A5B6D"/>
    <w:rsid w:val="000A64D0"/>
    <w:rsid w:val="000A71EC"/>
    <w:rsid w:val="000A7C43"/>
    <w:rsid w:val="000B08C8"/>
    <w:rsid w:val="000B1054"/>
    <w:rsid w:val="000B1206"/>
    <w:rsid w:val="000B1E0E"/>
    <w:rsid w:val="000B205D"/>
    <w:rsid w:val="000B2098"/>
    <w:rsid w:val="000B2AB5"/>
    <w:rsid w:val="000B37AC"/>
    <w:rsid w:val="000B37D8"/>
    <w:rsid w:val="000B4CF9"/>
    <w:rsid w:val="000B4FB7"/>
    <w:rsid w:val="000B6ABA"/>
    <w:rsid w:val="000B6D42"/>
    <w:rsid w:val="000B6ED7"/>
    <w:rsid w:val="000B76B7"/>
    <w:rsid w:val="000B7C5B"/>
    <w:rsid w:val="000B7F0E"/>
    <w:rsid w:val="000C25C7"/>
    <w:rsid w:val="000C3BE9"/>
    <w:rsid w:val="000C3D0A"/>
    <w:rsid w:val="000C4DE5"/>
    <w:rsid w:val="000C598D"/>
    <w:rsid w:val="000C62AB"/>
    <w:rsid w:val="000C63CC"/>
    <w:rsid w:val="000C67A5"/>
    <w:rsid w:val="000D0BB1"/>
    <w:rsid w:val="000D0C7A"/>
    <w:rsid w:val="000D10E5"/>
    <w:rsid w:val="000D1C0B"/>
    <w:rsid w:val="000D21F2"/>
    <w:rsid w:val="000D2390"/>
    <w:rsid w:val="000D3593"/>
    <w:rsid w:val="000D36EA"/>
    <w:rsid w:val="000D435A"/>
    <w:rsid w:val="000D4443"/>
    <w:rsid w:val="000D47A1"/>
    <w:rsid w:val="000D5134"/>
    <w:rsid w:val="000D58D1"/>
    <w:rsid w:val="000D595F"/>
    <w:rsid w:val="000D5AA6"/>
    <w:rsid w:val="000D5DD6"/>
    <w:rsid w:val="000D6048"/>
    <w:rsid w:val="000D6993"/>
    <w:rsid w:val="000D6CC8"/>
    <w:rsid w:val="000D7D44"/>
    <w:rsid w:val="000E0343"/>
    <w:rsid w:val="000E0C33"/>
    <w:rsid w:val="000E0EBC"/>
    <w:rsid w:val="000E1F3F"/>
    <w:rsid w:val="000E30D4"/>
    <w:rsid w:val="000E321B"/>
    <w:rsid w:val="000E4F5D"/>
    <w:rsid w:val="000E4FD1"/>
    <w:rsid w:val="000E55AE"/>
    <w:rsid w:val="000E6676"/>
    <w:rsid w:val="000E68EE"/>
    <w:rsid w:val="000E7052"/>
    <w:rsid w:val="000E70DB"/>
    <w:rsid w:val="000E7106"/>
    <w:rsid w:val="000E75C6"/>
    <w:rsid w:val="000F002B"/>
    <w:rsid w:val="000F00E0"/>
    <w:rsid w:val="000F0284"/>
    <w:rsid w:val="000F03C3"/>
    <w:rsid w:val="000F0945"/>
    <w:rsid w:val="000F11B1"/>
    <w:rsid w:val="000F12CB"/>
    <w:rsid w:val="000F1CF8"/>
    <w:rsid w:val="000F21AB"/>
    <w:rsid w:val="000F2C44"/>
    <w:rsid w:val="000F327D"/>
    <w:rsid w:val="000F328A"/>
    <w:rsid w:val="000F3643"/>
    <w:rsid w:val="000F381A"/>
    <w:rsid w:val="000F3EB3"/>
    <w:rsid w:val="000F4662"/>
    <w:rsid w:val="000F4E9B"/>
    <w:rsid w:val="0010043A"/>
    <w:rsid w:val="0010051D"/>
    <w:rsid w:val="00100C02"/>
    <w:rsid w:val="00101E1C"/>
    <w:rsid w:val="00102C69"/>
    <w:rsid w:val="001030E8"/>
    <w:rsid w:val="00103928"/>
    <w:rsid w:val="00104113"/>
    <w:rsid w:val="00104511"/>
    <w:rsid w:val="0010525B"/>
    <w:rsid w:val="001058CF"/>
    <w:rsid w:val="0010592D"/>
    <w:rsid w:val="00106C17"/>
    <w:rsid w:val="00106CAA"/>
    <w:rsid w:val="00107184"/>
    <w:rsid w:val="001078F8"/>
    <w:rsid w:val="00107A96"/>
    <w:rsid w:val="001102B3"/>
    <w:rsid w:val="001107BF"/>
    <w:rsid w:val="0011144B"/>
    <w:rsid w:val="00111A7E"/>
    <w:rsid w:val="00111B91"/>
    <w:rsid w:val="00111D02"/>
    <w:rsid w:val="00112560"/>
    <w:rsid w:val="001125C9"/>
    <w:rsid w:val="001143FE"/>
    <w:rsid w:val="00114BFD"/>
    <w:rsid w:val="00115A1D"/>
    <w:rsid w:val="00115CEA"/>
    <w:rsid w:val="0011713F"/>
    <w:rsid w:val="00117204"/>
    <w:rsid w:val="00117E83"/>
    <w:rsid w:val="00117FA2"/>
    <w:rsid w:val="0012080F"/>
    <w:rsid w:val="0012103B"/>
    <w:rsid w:val="001213D9"/>
    <w:rsid w:val="001214AD"/>
    <w:rsid w:val="00121E92"/>
    <w:rsid w:val="0012284C"/>
    <w:rsid w:val="00122E8B"/>
    <w:rsid w:val="00122F1A"/>
    <w:rsid w:val="00123042"/>
    <w:rsid w:val="001237E8"/>
    <w:rsid w:val="001238D0"/>
    <w:rsid w:val="00123DEE"/>
    <w:rsid w:val="00124468"/>
    <w:rsid w:val="00124BD7"/>
    <w:rsid w:val="00125281"/>
    <w:rsid w:val="00125412"/>
    <w:rsid w:val="00125596"/>
    <w:rsid w:val="0012566C"/>
    <w:rsid w:val="00126502"/>
    <w:rsid w:val="00126CF8"/>
    <w:rsid w:val="0012716D"/>
    <w:rsid w:val="00127453"/>
    <w:rsid w:val="001306B3"/>
    <w:rsid w:val="001306BD"/>
    <w:rsid w:val="00131A05"/>
    <w:rsid w:val="0013233E"/>
    <w:rsid w:val="0013240F"/>
    <w:rsid w:val="001336A5"/>
    <w:rsid w:val="00134089"/>
    <w:rsid w:val="00134566"/>
    <w:rsid w:val="0013471B"/>
    <w:rsid w:val="00134D82"/>
    <w:rsid w:val="00134DE2"/>
    <w:rsid w:val="00135155"/>
    <w:rsid w:val="001353EB"/>
    <w:rsid w:val="001358A7"/>
    <w:rsid w:val="00135D71"/>
    <w:rsid w:val="00136372"/>
    <w:rsid w:val="00136455"/>
    <w:rsid w:val="0013660E"/>
    <w:rsid w:val="00136821"/>
    <w:rsid w:val="00136AE4"/>
    <w:rsid w:val="00136B94"/>
    <w:rsid w:val="00137018"/>
    <w:rsid w:val="0013723B"/>
    <w:rsid w:val="00137299"/>
    <w:rsid w:val="00137618"/>
    <w:rsid w:val="001376E6"/>
    <w:rsid w:val="00140437"/>
    <w:rsid w:val="001404C1"/>
    <w:rsid w:val="00140B49"/>
    <w:rsid w:val="00141234"/>
    <w:rsid w:val="00141629"/>
    <w:rsid w:val="001416F9"/>
    <w:rsid w:val="001422D9"/>
    <w:rsid w:val="00142445"/>
    <w:rsid w:val="00142749"/>
    <w:rsid w:val="00142E8E"/>
    <w:rsid w:val="00142EA9"/>
    <w:rsid w:val="00143883"/>
    <w:rsid w:val="00144D53"/>
    <w:rsid w:val="00145001"/>
    <w:rsid w:val="001469C5"/>
    <w:rsid w:val="00146C7D"/>
    <w:rsid w:val="001478EE"/>
    <w:rsid w:val="00147C2A"/>
    <w:rsid w:val="00150854"/>
    <w:rsid w:val="00151B4B"/>
    <w:rsid w:val="00152948"/>
    <w:rsid w:val="001529A5"/>
    <w:rsid w:val="00153008"/>
    <w:rsid w:val="00153508"/>
    <w:rsid w:val="00153986"/>
    <w:rsid w:val="00154007"/>
    <w:rsid w:val="001540EB"/>
    <w:rsid w:val="00154288"/>
    <w:rsid w:val="00154B3C"/>
    <w:rsid w:val="0015557F"/>
    <w:rsid w:val="00155765"/>
    <w:rsid w:val="001557BA"/>
    <w:rsid w:val="00155ED4"/>
    <w:rsid w:val="00156270"/>
    <w:rsid w:val="001562B5"/>
    <w:rsid w:val="001563D0"/>
    <w:rsid w:val="001567A8"/>
    <w:rsid w:val="00157B6D"/>
    <w:rsid w:val="00157C6B"/>
    <w:rsid w:val="0016001E"/>
    <w:rsid w:val="00160185"/>
    <w:rsid w:val="00160A24"/>
    <w:rsid w:val="00161134"/>
    <w:rsid w:val="001620DD"/>
    <w:rsid w:val="00162167"/>
    <w:rsid w:val="00162211"/>
    <w:rsid w:val="00162F8A"/>
    <w:rsid w:val="00163226"/>
    <w:rsid w:val="00163B07"/>
    <w:rsid w:val="00164221"/>
    <w:rsid w:val="00164BC8"/>
    <w:rsid w:val="00164DE7"/>
    <w:rsid w:val="00164E19"/>
    <w:rsid w:val="00164F3D"/>
    <w:rsid w:val="00165069"/>
    <w:rsid w:val="001650C8"/>
    <w:rsid w:val="00165B37"/>
    <w:rsid w:val="00165C85"/>
    <w:rsid w:val="001661FF"/>
    <w:rsid w:val="0016643B"/>
    <w:rsid w:val="00166593"/>
    <w:rsid w:val="001668C3"/>
    <w:rsid w:val="001669C3"/>
    <w:rsid w:val="00166D98"/>
    <w:rsid w:val="0016729C"/>
    <w:rsid w:val="001673EE"/>
    <w:rsid w:val="001704BE"/>
    <w:rsid w:val="00170899"/>
    <w:rsid w:val="00171581"/>
    <w:rsid w:val="00171C06"/>
    <w:rsid w:val="00171E86"/>
    <w:rsid w:val="001722CF"/>
    <w:rsid w:val="0017246F"/>
    <w:rsid w:val="001736E7"/>
    <w:rsid w:val="001736F1"/>
    <w:rsid w:val="00173738"/>
    <w:rsid w:val="00174944"/>
    <w:rsid w:val="00174C40"/>
    <w:rsid w:val="00175614"/>
    <w:rsid w:val="001757C8"/>
    <w:rsid w:val="00175B80"/>
    <w:rsid w:val="001769D3"/>
    <w:rsid w:val="00176C5E"/>
    <w:rsid w:val="0017764E"/>
    <w:rsid w:val="00177779"/>
    <w:rsid w:val="00177DE4"/>
    <w:rsid w:val="00180DAE"/>
    <w:rsid w:val="001824B7"/>
    <w:rsid w:val="00182845"/>
    <w:rsid w:val="00183685"/>
    <w:rsid w:val="001857A2"/>
    <w:rsid w:val="0018724C"/>
    <w:rsid w:val="0019012B"/>
    <w:rsid w:val="001908F3"/>
    <w:rsid w:val="00190DC5"/>
    <w:rsid w:val="00191E2B"/>
    <w:rsid w:val="00192205"/>
    <w:rsid w:val="001927A2"/>
    <w:rsid w:val="001927B7"/>
    <w:rsid w:val="00192973"/>
    <w:rsid w:val="001932C6"/>
    <w:rsid w:val="00193452"/>
    <w:rsid w:val="00193A2E"/>
    <w:rsid w:val="00194023"/>
    <w:rsid w:val="00194024"/>
    <w:rsid w:val="001944F0"/>
    <w:rsid w:val="00194610"/>
    <w:rsid w:val="00195B0E"/>
    <w:rsid w:val="00195F47"/>
    <w:rsid w:val="00196AB4"/>
    <w:rsid w:val="00196E04"/>
    <w:rsid w:val="00196E3C"/>
    <w:rsid w:val="00197A3D"/>
    <w:rsid w:val="001A0559"/>
    <w:rsid w:val="001A05B7"/>
    <w:rsid w:val="001A0BB3"/>
    <w:rsid w:val="001A0BFA"/>
    <w:rsid w:val="001A16FD"/>
    <w:rsid w:val="001A1CF5"/>
    <w:rsid w:val="001A2635"/>
    <w:rsid w:val="001A2CAD"/>
    <w:rsid w:val="001A2D20"/>
    <w:rsid w:val="001A34E2"/>
    <w:rsid w:val="001A42DB"/>
    <w:rsid w:val="001A4549"/>
    <w:rsid w:val="001A52AF"/>
    <w:rsid w:val="001A5562"/>
    <w:rsid w:val="001A620F"/>
    <w:rsid w:val="001A648A"/>
    <w:rsid w:val="001A6F9B"/>
    <w:rsid w:val="001B2213"/>
    <w:rsid w:val="001B3699"/>
    <w:rsid w:val="001B3774"/>
    <w:rsid w:val="001B3E31"/>
    <w:rsid w:val="001B5656"/>
    <w:rsid w:val="001B56FB"/>
    <w:rsid w:val="001B58A9"/>
    <w:rsid w:val="001B5E4A"/>
    <w:rsid w:val="001B5EC5"/>
    <w:rsid w:val="001B66DE"/>
    <w:rsid w:val="001B681D"/>
    <w:rsid w:val="001B6DE3"/>
    <w:rsid w:val="001B6FBE"/>
    <w:rsid w:val="001B73D4"/>
    <w:rsid w:val="001B75E5"/>
    <w:rsid w:val="001B786B"/>
    <w:rsid w:val="001B78E1"/>
    <w:rsid w:val="001B7D41"/>
    <w:rsid w:val="001B7D49"/>
    <w:rsid w:val="001C04F8"/>
    <w:rsid w:val="001C05F6"/>
    <w:rsid w:val="001C0B5C"/>
    <w:rsid w:val="001C12B4"/>
    <w:rsid w:val="001C155D"/>
    <w:rsid w:val="001C16DA"/>
    <w:rsid w:val="001C4468"/>
    <w:rsid w:val="001C4738"/>
    <w:rsid w:val="001C6941"/>
    <w:rsid w:val="001C6E5E"/>
    <w:rsid w:val="001C71EB"/>
    <w:rsid w:val="001C7D71"/>
    <w:rsid w:val="001C7F20"/>
    <w:rsid w:val="001D0EB6"/>
    <w:rsid w:val="001D1427"/>
    <w:rsid w:val="001D148E"/>
    <w:rsid w:val="001D1A4B"/>
    <w:rsid w:val="001D1C65"/>
    <w:rsid w:val="001D2AA7"/>
    <w:rsid w:val="001D3791"/>
    <w:rsid w:val="001D413B"/>
    <w:rsid w:val="001D4B1B"/>
    <w:rsid w:val="001D50ED"/>
    <w:rsid w:val="001D555E"/>
    <w:rsid w:val="001D5A5B"/>
    <w:rsid w:val="001D63E5"/>
    <w:rsid w:val="001D6CF4"/>
    <w:rsid w:val="001D6E83"/>
    <w:rsid w:val="001D753C"/>
    <w:rsid w:val="001D7543"/>
    <w:rsid w:val="001D76EB"/>
    <w:rsid w:val="001D7D5E"/>
    <w:rsid w:val="001E09AB"/>
    <w:rsid w:val="001E0F92"/>
    <w:rsid w:val="001E1666"/>
    <w:rsid w:val="001E172B"/>
    <w:rsid w:val="001E21F0"/>
    <w:rsid w:val="001E2862"/>
    <w:rsid w:val="001E3A32"/>
    <w:rsid w:val="001E42AF"/>
    <w:rsid w:val="001E4C50"/>
    <w:rsid w:val="001E6A96"/>
    <w:rsid w:val="001E6ABF"/>
    <w:rsid w:val="001F0117"/>
    <w:rsid w:val="001F01FB"/>
    <w:rsid w:val="001F04DF"/>
    <w:rsid w:val="001F0841"/>
    <w:rsid w:val="001F0A55"/>
    <w:rsid w:val="001F0DFC"/>
    <w:rsid w:val="001F0E80"/>
    <w:rsid w:val="001F1B59"/>
    <w:rsid w:val="001F1C08"/>
    <w:rsid w:val="001F22A6"/>
    <w:rsid w:val="001F2B1C"/>
    <w:rsid w:val="001F3376"/>
    <w:rsid w:val="001F3718"/>
    <w:rsid w:val="001F4360"/>
    <w:rsid w:val="001F4976"/>
    <w:rsid w:val="001F5F24"/>
    <w:rsid w:val="001F6024"/>
    <w:rsid w:val="001F6BBC"/>
    <w:rsid w:val="001F6E4B"/>
    <w:rsid w:val="001F721C"/>
    <w:rsid w:val="001F776D"/>
    <w:rsid w:val="001F7DD8"/>
    <w:rsid w:val="001F7F52"/>
    <w:rsid w:val="002002BD"/>
    <w:rsid w:val="002003C9"/>
    <w:rsid w:val="002006F6"/>
    <w:rsid w:val="00200CBA"/>
    <w:rsid w:val="00200D83"/>
    <w:rsid w:val="00201806"/>
    <w:rsid w:val="00202E2F"/>
    <w:rsid w:val="002033DC"/>
    <w:rsid w:val="00203CB5"/>
    <w:rsid w:val="00204180"/>
    <w:rsid w:val="0020436E"/>
    <w:rsid w:val="00205325"/>
    <w:rsid w:val="00205B6B"/>
    <w:rsid w:val="00205D0C"/>
    <w:rsid w:val="00206291"/>
    <w:rsid w:val="00206305"/>
    <w:rsid w:val="0020682F"/>
    <w:rsid w:val="00206838"/>
    <w:rsid w:val="00207BFB"/>
    <w:rsid w:val="00207F40"/>
    <w:rsid w:val="00210ABB"/>
    <w:rsid w:val="00210D1F"/>
    <w:rsid w:val="002111B1"/>
    <w:rsid w:val="0021124F"/>
    <w:rsid w:val="002113F8"/>
    <w:rsid w:val="00211AF2"/>
    <w:rsid w:val="00212C91"/>
    <w:rsid w:val="002132D5"/>
    <w:rsid w:val="0021379C"/>
    <w:rsid w:val="00213DD1"/>
    <w:rsid w:val="00213F0E"/>
    <w:rsid w:val="0021451E"/>
    <w:rsid w:val="00214D4C"/>
    <w:rsid w:val="00215D3A"/>
    <w:rsid w:val="002165D3"/>
    <w:rsid w:val="00216FA9"/>
    <w:rsid w:val="002170F6"/>
    <w:rsid w:val="00220109"/>
    <w:rsid w:val="0022015A"/>
    <w:rsid w:val="002201DC"/>
    <w:rsid w:val="00220362"/>
    <w:rsid w:val="002203E3"/>
    <w:rsid w:val="00220439"/>
    <w:rsid w:val="0022046E"/>
    <w:rsid w:val="00220EB4"/>
    <w:rsid w:val="002210D2"/>
    <w:rsid w:val="002211DA"/>
    <w:rsid w:val="0022173E"/>
    <w:rsid w:val="002220D1"/>
    <w:rsid w:val="00222B4B"/>
    <w:rsid w:val="00223032"/>
    <w:rsid w:val="0022366E"/>
    <w:rsid w:val="002257F2"/>
    <w:rsid w:val="002258C9"/>
    <w:rsid w:val="0022620A"/>
    <w:rsid w:val="0022768F"/>
    <w:rsid w:val="00227814"/>
    <w:rsid w:val="00227B40"/>
    <w:rsid w:val="00227C2F"/>
    <w:rsid w:val="00230A72"/>
    <w:rsid w:val="00231A08"/>
    <w:rsid w:val="00231FCD"/>
    <w:rsid w:val="00232319"/>
    <w:rsid w:val="0023319A"/>
    <w:rsid w:val="00233889"/>
    <w:rsid w:val="00233895"/>
    <w:rsid w:val="00233A9C"/>
    <w:rsid w:val="00235CF3"/>
    <w:rsid w:val="00237244"/>
    <w:rsid w:val="00237346"/>
    <w:rsid w:val="002377C9"/>
    <w:rsid w:val="00237B0B"/>
    <w:rsid w:val="002403B7"/>
    <w:rsid w:val="002409E2"/>
    <w:rsid w:val="00240F05"/>
    <w:rsid w:val="0024258E"/>
    <w:rsid w:val="00242A41"/>
    <w:rsid w:val="00242B5F"/>
    <w:rsid w:val="00242D7F"/>
    <w:rsid w:val="0024314A"/>
    <w:rsid w:val="0024366C"/>
    <w:rsid w:val="00244082"/>
    <w:rsid w:val="002440B1"/>
    <w:rsid w:val="00244225"/>
    <w:rsid w:val="002445C4"/>
    <w:rsid w:val="00244A75"/>
    <w:rsid w:val="00245884"/>
    <w:rsid w:val="002461E8"/>
    <w:rsid w:val="00246F1A"/>
    <w:rsid w:val="00247A1C"/>
    <w:rsid w:val="002503D6"/>
    <w:rsid w:val="002505A7"/>
    <w:rsid w:val="00250672"/>
    <w:rsid w:val="00250C94"/>
    <w:rsid w:val="00250E89"/>
    <w:rsid w:val="00251344"/>
    <w:rsid w:val="002523EB"/>
    <w:rsid w:val="002525CC"/>
    <w:rsid w:val="002536E9"/>
    <w:rsid w:val="00253A73"/>
    <w:rsid w:val="0025455F"/>
    <w:rsid w:val="002550DA"/>
    <w:rsid w:val="00255147"/>
    <w:rsid w:val="00255932"/>
    <w:rsid w:val="00257E58"/>
    <w:rsid w:val="00257E79"/>
    <w:rsid w:val="002604DC"/>
    <w:rsid w:val="00260A1F"/>
    <w:rsid w:val="002611A8"/>
    <w:rsid w:val="002619E8"/>
    <w:rsid w:val="00262C75"/>
    <w:rsid w:val="00262C94"/>
    <w:rsid w:val="00262CC8"/>
    <w:rsid w:val="00262EDE"/>
    <w:rsid w:val="00262F36"/>
    <w:rsid w:val="002633C0"/>
    <w:rsid w:val="002638BE"/>
    <w:rsid w:val="002641C9"/>
    <w:rsid w:val="00264396"/>
    <w:rsid w:val="00264C20"/>
    <w:rsid w:val="00264C69"/>
    <w:rsid w:val="00264DD8"/>
    <w:rsid w:val="002652FB"/>
    <w:rsid w:val="00265DAB"/>
    <w:rsid w:val="0026621B"/>
    <w:rsid w:val="00266241"/>
    <w:rsid w:val="002674B7"/>
    <w:rsid w:val="00267F64"/>
    <w:rsid w:val="002700B2"/>
    <w:rsid w:val="00270455"/>
    <w:rsid w:val="002716D6"/>
    <w:rsid w:val="00271D64"/>
    <w:rsid w:val="00272E46"/>
    <w:rsid w:val="0027563F"/>
    <w:rsid w:val="002757BF"/>
    <w:rsid w:val="0027611D"/>
    <w:rsid w:val="00276206"/>
    <w:rsid w:val="00277107"/>
    <w:rsid w:val="00277156"/>
    <w:rsid w:val="00277E71"/>
    <w:rsid w:val="00277ED3"/>
    <w:rsid w:val="00280AD6"/>
    <w:rsid w:val="00280AFC"/>
    <w:rsid w:val="00280B3E"/>
    <w:rsid w:val="00282609"/>
    <w:rsid w:val="00283686"/>
    <w:rsid w:val="002841A9"/>
    <w:rsid w:val="0028457E"/>
    <w:rsid w:val="00284774"/>
    <w:rsid w:val="00284C70"/>
    <w:rsid w:val="00284EEA"/>
    <w:rsid w:val="002853F2"/>
    <w:rsid w:val="002861CB"/>
    <w:rsid w:val="00286863"/>
    <w:rsid w:val="0029047A"/>
    <w:rsid w:val="00290889"/>
    <w:rsid w:val="00290D97"/>
    <w:rsid w:val="002912C7"/>
    <w:rsid w:val="00291CA5"/>
    <w:rsid w:val="0029247D"/>
    <w:rsid w:val="00294AB3"/>
    <w:rsid w:val="00294BA9"/>
    <w:rsid w:val="00295923"/>
    <w:rsid w:val="0029622F"/>
    <w:rsid w:val="0029676D"/>
    <w:rsid w:val="00297674"/>
    <w:rsid w:val="002A055B"/>
    <w:rsid w:val="002A0B04"/>
    <w:rsid w:val="002A26CF"/>
    <w:rsid w:val="002A3362"/>
    <w:rsid w:val="002A396A"/>
    <w:rsid w:val="002A4D77"/>
    <w:rsid w:val="002A512C"/>
    <w:rsid w:val="002A5CBF"/>
    <w:rsid w:val="002A5E4A"/>
    <w:rsid w:val="002A600A"/>
    <w:rsid w:val="002A6975"/>
    <w:rsid w:val="002A7016"/>
    <w:rsid w:val="002A7529"/>
    <w:rsid w:val="002B0D61"/>
    <w:rsid w:val="002B13CB"/>
    <w:rsid w:val="002B14DB"/>
    <w:rsid w:val="002B1938"/>
    <w:rsid w:val="002B1BB3"/>
    <w:rsid w:val="002B1FA7"/>
    <w:rsid w:val="002B2EE7"/>
    <w:rsid w:val="002B2F1C"/>
    <w:rsid w:val="002B4626"/>
    <w:rsid w:val="002B4C4C"/>
    <w:rsid w:val="002B4CCF"/>
    <w:rsid w:val="002B5479"/>
    <w:rsid w:val="002B5AFC"/>
    <w:rsid w:val="002B7954"/>
    <w:rsid w:val="002B7FFD"/>
    <w:rsid w:val="002C02C6"/>
    <w:rsid w:val="002C0556"/>
    <w:rsid w:val="002C13A1"/>
    <w:rsid w:val="002C198A"/>
    <w:rsid w:val="002C1E6F"/>
    <w:rsid w:val="002C24C1"/>
    <w:rsid w:val="002C2D3C"/>
    <w:rsid w:val="002C41B5"/>
    <w:rsid w:val="002C43A2"/>
    <w:rsid w:val="002C4413"/>
    <w:rsid w:val="002C507A"/>
    <w:rsid w:val="002C5B0D"/>
    <w:rsid w:val="002C5D7E"/>
    <w:rsid w:val="002C6136"/>
    <w:rsid w:val="002C6724"/>
    <w:rsid w:val="002C6D51"/>
    <w:rsid w:val="002C77DF"/>
    <w:rsid w:val="002C78C4"/>
    <w:rsid w:val="002D0C9E"/>
    <w:rsid w:val="002D16CF"/>
    <w:rsid w:val="002D24D1"/>
    <w:rsid w:val="002D312B"/>
    <w:rsid w:val="002D3208"/>
    <w:rsid w:val="002D331A"/>
    <w:rsid w:val="002D44BD"/>
    <w:rsid w:val="002D4D7C"/>
    <w:rsid w:val="002D50BA"/>
    <w:rsid w:val="002D55FD"/>
    <w:rsid w:val="002D5714"/>
    <w:rsid w:val="002D614D"/>
    <w:rsid w:val="002D6AC3"/>
    <w:rsid w:val="002D6AF8"/>
    <w:rsid w:val="002D7007"/>
    <w:rsid w:val="002D746D"/>
    <w:rsid w:val="002D78E0"/>
    <w:rsid w:val="002D7AE4"/>
    <w:rsid w:val="002D7E34"/>
    <w:rsid w:val="002E02DA"/>
    <w:rsid w:val="002E10E6"/>
    <w:rsid w:val="002E1279"/>
    <w:rsid w:val="002E14C1"/>
    <w:rsid w:val="002E1619"/>
    <w:rsid w:val="002E1938"/>
    <w:rsid w:val="002E26C1"/>
    <w:rsid w:val="002E28DC"/>
    <w:rsid w:val="002E2A15"/>
    <w:rsid w:val="002E2E33"/>
    <w:rsid w:val="002E2ECE"/>
    <w:rsid w:val="002E3122"/>
    <w:rsid w:val="002E31B3"/>
    <w:rsid w:val="002E37CC"/>
    <w:rsid w:val="002E380F"/>
    <w:rsid w:val="002E3CD0"/>
    <w:rsid w:val="002E3F64"/>
    <w:rsid w:val="002E449D"/>
    <w:rsid w:val="002E4EFF"/>
    <w:rsid w:val="002E5B81"/>
    <w:rsid w:val="002E5C6C"/>
    <w:rsid w:val="002E5DEC"/>
    <w:rsid w:val="002E610D"/>
    <w:rsid w:val="002E63FE"/>
    <w:rsid w:val="002E6DF7"/>
    <w:rsid w:val="002E7066"/>
    <w:rsid w:val="002E7B7B"/>
    <w:rsid w:val="002F111F"/>
    <w:rsid w:val="002F13A8"/>
    <w:rsid w:val="002F191D"/>
    <w:rsid w:val="002F2E7A"/>
    <w:rsid w:val="002F312F"/>
    <w:rsid w:val="002F47A7"/>
    <w:rsid w:val="002F488A"/>
    <w:rsid w:val="002F535C"/>
    <w:rsid w:val="002F5C59"/>
    <w:rsid w:val="002F6D13"/>
    <w:rsid w:val="002F6E59"/>
    <w:rsid w:val="002F769A"/>
    <w:rsid w:val="002F7A87"/>
    <w:rsid w:val="003000E6"/>
    <w:rsid w:val="00301559"/>
    <w:rsid w:val="00301691"/>
    <w:rsid w:val="003029FB"/>
    <w:rsid w:val="00304631"/>
    <w:rsid w:val="00304769"/>
    <w:rsid w:val="00304C55"/>
    <w:rsid w:val="00305943"/>
    <w:rsid w:val="00305CD9"/>
    <w:rsid w:val="00305D3C"/>
    <w:rsid w:val="00306156"/>
    <w:rsid w:val="0030679B"/>
    <w:rsid w:val="00307B2A"/>
    <w:rsid w:val="003105D8"/>
    <w:rsid w:val="00310A2C"/>
    <w:rsid w:val="00311079"/>
    <w:rsid w:val="00311DE8"/>
    <w:rsid w:val="00311EF8"/>
    <w:rsid w:val="00313AF5"/>
    <w:rsid w:val="00313E9E"/>
    <w:rsid w:val="00313F7D"/>
    <w:rsid w:val="003143B0"/>
    <w:rsid w:val="00314736"/>
    <w:rsid w:val="003148A3"/>
    <w:rsid w:val="00314E2E"/>
    <w:rsid w:val="0031627A"/>
    <w:rsid w:val="003169A6"/>
    <w:rsid w:val="003177D7"/>
    <w:rsid w:val="00317BAA"/>
    <w:rsid w:val="0032012B"/>
    <w:rsid w:val="0032086C"/>
    <w:rsid w:val="00320D6C"/>
    <w:rsid w:val="00320E35"/>
    <w:rsid w:val="00321635"/>
    <w:rsid w:val="00322293"/>
    <w:rsid w:val="00323CAA"/>
    <w:rsid w:val="00323CC6"/>
    <w:rsid w:val="00323E0A"/>
    <w:rsid w:val="0032499D"/>
    <w:rsid w:val="00324DAE"/>
    <w:rsid w:val="00324E6E"/>
    <w:rsid w:val="00325758"/>
    <w:rsid w:val="0032587F"/>
    <w:rsid w:val="00325A87"/>
    <w:rsid w:val="00325BFF"/>
    <w:rsid w:val="00326A45"/>
    <w:rsid w:val="00326DD2"/>
    <w:rsid w:val="0032710E"/>
    <w:rsid w:val="003278FE"/>
    <w:rsid w:val="00327BB7"/>
    <w:rsid w:val="0033068F"/>
    <w:rsid w:val="003308B5"/>
    <w:rsid w:val="00330AD6"/>
    <w:rsid w:val="0033118F"/>
    <w:rsid w:val="0033126A"/>
    <w:rsid w:val="0033211A"/>
    <w:rsid w:val="00332432"/>
    <w:rsid w:val="00332D56"/>
    <w:rsid w:val="003332AA"/>
    <w:rsid w:val="00334105"/>
    <w:rsid w:val="00334681"/>
    <w:rsid w:val="00334C27"/>
    <w:rsid w:val="00334C52"/>
    <w:rsid w:val="00335B2B"/>
    <w:rsid w:val="00335DA4"/>
    <w:rsid w:val="003361B8"/>
    <w:rsid w:val="00336E94"/>
    <w:rsid w:val="003370D7"/>
    <w:rsid w:val="003377E7"/>
    <w:rsid w:val="0033790D"/>
    <w:rsid w:val="00340436"/>
    <w:rsid w:val="00340A39"/>
    <w:rsid w:val="00340E73"/>
    <w:rsid w:val="0034139B"/>
    <w:rsid w:val="003416A7"/>
    <w:rsid w:val="00341771"/>
    <w:rsid w:val="003418CD"/>
    <w:rsid w:val="0034249F"/>
    <w:rsid w:val="00342704"/>
    <w:rsid w:val="00342C8D"/>
    <w:rsid w:val="003431A3"/>
    <w:rsid w:val="00343BFC"/>
    <w:rsid w:val="00345828"/>
    <w:rsid w:val="00350B2E"/>
    <w:rsid w:val="00350B42"/>
    <w:rsid w:val="003517FD"/>
    <w:rsid w:val="00352277"/>
    <w:rsid w:val="00352CB3"/>
    <w:rsid w:val="00353639"/>
    <w:rsid w:val="00353671"/>
    <w:rsid w:val="0035374E"/>
    <w:rsid w:val="0035377E"/>
    <w:rsid w:val="00353BBD"/>
    <w:rsid w:val="0035582C"/>
    <w:rsid w:val="0035640A"/>
    <w:rsid w:val="00356760"/>
    <w:rsid w:val="00356C55"/>
    <w:rsid w:val="00357271"/>
    <w:rsid w:val="00357397"/>
    <w:rsid w:val="00357931"/>
    <w:rsid w:val="00357C2E"/>
    <w:rsid w:val="00357C94"/>
    <w:rsid w:val="0036048C"/>
    <w:rsid w:val="00360E83"/>
    <w:rsid w:val="00361383"/>
    <w:rsid w:val="00361D32"/>
    <w:rsid w:val="003622AC"/>
    <w:rsid w:val="00362DB3"/>
    <w:rsid w:val="0036530D"/>
    <w:rsid w:val="00365499"/>
    <w:rsid w:val="003660A7"/>
    <w:rsid w:val="00366113"/>
    <w:rsid w:val="00366490"/>
    <w:rsid w:val="00366518"/>
    <w:rsid w:val="003668D5"/>
    <w:rsid w:val="00366DE1"/>
    <w:rsid w:val="00367040"/>
    <w:rsid w:val="003671E4"/>
    <w:rsid w:val="00367252"/>
    <w:rsid w:val="00367570"/>
    <w:rsid w:val="003677A8"/>
    <w:rsid w:val="00367C88"/>
    <w:rsid w:val="00367CC4"/>
    <w:rsid w:val="00370191"/>
    <w:rsid w:val="00370AFF"/>
    <w:rsid w:val="00370B41"/>
    <w:rsid w:val="00370B73"/>
    <w:rsid w:val="00370F5E"/>
    <w:rsid w:val="0037108E"/>
    <w:rsid w:val="003712D4"/>
    <w:rsid w:val="003713C9"/>
    <w:rsid w:val="003714C1"/>
    <w:rsid w:val="0037342F"/>
    <w:rsid w:val="00373669"/>
    <w:rsid w:val="00373EDB"/>
    <w:rsid w:val="00374772"/>
    <w:rsid w:val="00374926"/>
    <w:rsid w:val="00374DAE"/>
    <w:rsid w:val="003751EF"/>
    <w:rsid w:val="00375492"/>
    <w:rsid w:val="00375D31"/>
    <w:rsid w:val="00380B21"/>
    <w:rsid w:val="00380CAC"/>
    <w:rsid w:val="00380D8F"/>
    <w:rsid w:val="003816C6"/>
    <w:rsid w:val="00381AE9"/>
    <w:rsid w:val="00381C74"/>
    <w:rsid w:val="00382442"/>
    <w:rsid w:val="003825EF"/>
    <w:rsid w:val="00382EC8"/>
    <w:rsid w:val="003835EF"/>
    <w:rsid w:val="003837C1"/>
    <w:rsid w:val="00383CBD"/>
    <w:rsid w:val="00384095"/>
    <w:rsid w:val="0038426C"/>
    <w:rsid w:val="0038456E"/>
    <w:rsid w:val="00384B61"/>
    <w:rsid w:val="0038540B"/>
    <w:rsid w:val="003857BE"/>
    <w:rsid w:val="00385B64"/>
    <w:rsid w:val="00385C96"/>
    <w:rsid w:val="00387DDF"/>
    <w:rsid w:val="00387EFD"/>
    <w:rsid w:val="00387F30"/>
    <w:rsid w:val="00390273"/>
    <w:rsid w:val="00390329"/>
    <w:rsid w:val="003903E8"/>
    <w:rsid w:val="003910BC"/>
    <w:rsid w:val="003915FC"/>
    <w:rsid w:val="003916E3"/>
    <w:rsid w:val="00391A9D"/>
    <w:rsid w:val="00391F8A"/>
    <w:rsid w:val="00392A13"/>
    <w:rsid w:val="00393ECF"/>
    <w:rsid w:val="00394344"/>
    <w:rsid w:val="0039553C"/>
    <w:rsid w:val="00395650"/>
    <w:rsid w:val="00395CB3"/>
    <w:rsid w:val="00396AB8"/>
    <w:rsid w:val="00396F00"/>
    <w:rsid w:val="00397895"/>
    <w:rsid w:val="003A029E"/>
    <w:rsid w:val="003A0DEB"/>
    <w:rsid w:val="003A20FB"/>
    <w:rsid w:val="003A27FC"/>
    <w:rsid w:val="003A2A24"/>
    <w:rsid w:val="003A2D8D"/>
    <w:rsid w:val="003A3F3E"/>
    <w:rsid w:val="003A416E"/>
    <w:rsid w:val="003A474A"/>
    <w:rsid w:val="003A5210"/>
    <w:rsid w:val="003A5A43"/>
    <w:rsid w:val="003A6049"/>
    <w:rsid w:val="003A6109"/>
    <w:rsid w:val="003A6DD0"/>
    <w:rsid w:val="003A728E"/>
    <w:rsid w:val="003A75F6"/>
    <w:rsid w:val="003A76E1"/>
    <w:rsid w:val="003B04B6"/>
    <w:rsid w:val="003B06F2"/>
    <w:rsid w:val="003B09FF"/>
    <w:rsid w:val="003B0D36"/>
    <w:rsid w:val="003B0DBB"/>
    <w:rsid w:val="003B1313"/>
    <w:rsid w:val="003B135A"/>
    <w:rsid w:val="003B1E3B"/>
    <w:rsid w:val="003B268E"/>
    <w:rsid w:val="003B30C2"/>
    <w:rsid w:val="003B32E7"/>
    <w:rsid w:val="003B4133"/>
    <w:rsid w:val="003B43E4"/>
    <w:rsid w:val="003B4E61"/>
    <w:rsid w:val="003B57C8"/>
    <w:rsid w:val="003B5DB6"/>
    <w:rsid w:val="003B6007"/>
    <w:rsid w:val="003B6476"/>
    <w:rsid w:val="003B7544"/>
    <w:rsid w:val="003B75E9"/>
    <w:rsid w:val="003B7D4C"/>
    <w:rsid w:val="003C0162"/>
    <w:rsid w:val="003C0327"/>
    <w:rsid w:val="003C0652"/>
    <w:rsid w:val="003C089E"/>
    <w:rsid w:val="003C09FA"/>
    <w:rsid w:val="003C1F86"/>
    <w:rsid w:val="003C286F"/>
    <w:rsid w:val="003C2EA9"/>
    <w:rsid w:val="003C33E3"/>
    <w:rsid w:val="003C5608"/>
    <w:rsid w:val="003C56C3"/>
    <w:rsid w:val="003C570F"/>
    <w:rsid w:val="003C5953"/>
    <w:rsid w:val="003C5B25"/>
    <w:rsid w:val="003C5BEE"/>
    <w:rsid w:val="003C7216"/>
    <w:rsid w:val="003C79A3"/>
    <w:rsid w:val="003C7F8D"/>
    <w:rsid w:val="003C7FC1"/>
    <w:rsid w:val="003D0448"/>
    <w:rsid w:val="003D1134"/>
    <w:rsid w:val="003D1A55"/>
    <w:rsid w:val="003D1D2F"/>
    <w:rsid w:val="003D24BE"/>
    <w:rsid w:val="003D26EF"/>
    <w:rsid w:val="003D3C4A"/>
    <w:rsid w:val="003D3ECE"/>
    <w:rsid w:val="003D3FB1"/>
    <w:rsid w:val="003D40CD"/>
    <w:rsid w:val="003D4361"/>
    <w:rsid w:val="003D448D"/>
    <w:rsid w:val="003D484B"/>
    <w:rsid w:val="003D4C7C"/>
    <w:rsid w:val="003D4D50"/>
    <w:rsid w:val="003D4D69"/>
    <w:rsid w:val="003D512C"/>
    <w:rsid w:val="003D6980"/>
    <w:rsid w:val="003D7171"/>
    <w:rsid w:val="003D72D7"/>
    <w:rsid w:val="003D765D"/>
    <w:rsid w:val="003D7B37"/>
    <w:rsid w:val="003E0213"/>
    <w:rsid w:val="003E03B3"/>
    <w:rsid w:val="003E132F"/>
    <w:rsid w:val="003E25A1"/>
    <w:rsid w:val="003E3718"/>
    <w:rsid w:val="003E385F"/>
    <w:rsid w:val="003E4F2E"/>
    <w:rsid w:val="003E5EEE"/>
    <w:rsid w:val="003E6056"/>
    <w:rsid w:val="003E6C97"/>
    <w:rsid w:val="003E72A2"/>
    <w:rsid w:val="003E72B3"/>
    <w:rsid w:val="003E73DA"/>
    <w:rsid w:val="003F0417"/>
    <w:rsid w:val="003F16E6"/>
    <w:rsid w:val="003F1E6E"/>
    <w:rsid w:val="003F20BD"/>
    <w:rsid w:val="003F2849"/>
    <w:rsid w:val="003F3F7E"/>
    <w:rsid w:val="003F44FA"/>
    <w:rsid w:val="003F4542"/>
    <w:rsid w:val="003F4ABF"/>
    <w:rsid w:val="003F4D2B"/>
    <w:rsid w:val="003F57A0"/>
    <w:rsid w:val="003F6681"/>
    <w:rsid w:val="003F6E0E"/>
    <w:rsid w:val="003F6F4C"/>
    <w:rsid w:val="003F719B"/>
    <w:rsid w:val="003F73B2"/>
    <w:rsid w:val="003F762E"/>
    <w:rsid w:val="003F78BE"/>
    <w:rsid w:val="003F78C2"/>
    <w:rsid w:val="003F7ED1"/>
    <w:rsid w:val="0040013B"/>
    <w:rsid w:val="004004DF"/>
    <w:rsid w:val="004007C9"/>
    <w:rsid w:val="004008CD"/>
    <w:rsid w:val="004015B3"/>
    <w:rsid w:val="00401A46"/>
    <w:rsid w:val="00401D02"/>
    <w:rsid w:val="00401F61"/>
    <w:rsid w:val="00401FF7"/>
    <w:rsid w:val="00402538"/>
    <w:rsid w:val="00403360"/>
    <w:rsid w:val="00403AAC"/>
    <w:rsid w:val="0040562D"/>
    <w:rsid w:val="0040585B"/>
    <w:rsid w:val="004062D3"/>
    <w:rsid w:val="0040633E"/>
    <w:rsid w:val="00406437"/>
    <w:rsid w:val="00406767"/>
    <w:rsid w:val="00410007"/>
    <w:rsid w:val="00410088"/>
    <w:rsid w:val="004102C1"/>
    <w:rsid w:val="004105A4"/>
    <w:rsid w:val="00410C86"/>
    <w:rsid w:val="0041201C"/>
    <w:rsid w:val="00412A05"/>
    <w:rsid w:val="00412A43"/>
    <w:rsid w:val="00412B12"/>
    <w:rsid w:val="00413445"/>
    <w:rsid w:val="004141DF"/>
    <w:rsid w:val="00414465"/>
    <w:rsid w:val="0041461C"/>
    <w:rsid w:val="00414E42"/>
    <w:rsid w:val="00414E57"/>
    <w:rsid w:val="00417779"/>
    <w:rsid w:val="004179BE"/>
    <w:rsid w:val="00417EAC"/>
    <w:rsid w:val="00417F38"/>
    <w:rsid w:val="00420B3F"/>
    <w:rsid w:val="00420F22"/>
    <w:rsid w:val="00421DCF"/>
    <w:rsid w:val="00422BC6"/>
    <w:rsid w:val="00423137"/>
    <w:rsid w:val="004236F2"/>
    <w:rsid w:val="00423911"/>
    <w:rsid w:val="00424653"/>
    <w:rsid w:val="004249DC"/>
    <w:rsid w:val="00424A99"/>
    <w:rsid w:val="004257B6"/>
    <w:rsid w:val="0042584F"/>
    <w:rsid w:val="00425CF8"/>
    <w:rsid w:val="00425DFD"/>
    <w:rsid w:val="00425F6E"/>
    <w:rsid w:val="00426A65"/>
    <w:rsid w:val="00426DA9"/>
    <w:rsid w:val="00427116"/>
    <w:rsid w:val="00427398"/>
    <w:rsid w:val="00427EE5"/>
    <w:rsid w:val="004302F9"/>
    <w:rsid w:val="0043074F"/>
    <w:rsid w:val="00431828"/>
    <w:rsid w:val="00431962"/>
    <w:rsid w:val="004319E4"/>
    <w:rsid w:val="00431A16"/>
    <w:rsid w:val="00432509"/>
    <w:rsid w:val="00433348"/>
    <w:rsid w:val="00433359"/>
    <w:rsid w:val="0043453C"/>
    <w:rsid w:val="00435845"/>
    <w:rsid w:val="00435EEF"/>
    <w:rsid w:val="004365F3"/>
    <w:rsid w:val="00436849"/>
    <w:rsid w:val="00436B39"/>
    <w:rsid w:val="004405D8"/>
    <w:rsid w:val="004405EC"/>
    <w:rsid w:val="0044073A"/>
    <w:rsid w:val="00441C85"/>
    <w:rsid w:val="004420AB"/>
    <w:rsid w:val="004421D3"/>
    <w:rsid w:val="004427BA"/>
    <w:rsid w:val="004433B8"/>
    <w:rsid w:val="004435AF"/>
    <w:rsid w:val="004438A1"/>
    <w:rsid w:val="0044444F"/>
    <w:rsid w:val="00444A33"/>
    <w:rsid w:val="00444A74"/>
    <w:rsid w:val="00444BAF"/>
    <w:rsid w:val="0044578E"/>
    <w:rsid w:val="00445990"/>
    <w:rsid w:val="004464B5"/>
    <w:rsid w:val="00446800"/>
    <w:rsid w:val="0044730B"/>
    <w:rsid w:val="00450AE4"/>
    <w:rsid w:val="00450E2B"/>
    <w:rsid w:val="00450F65"/>
    <w:rsid w:val="00451578"/>
    <w:rsid w:val="00451B7A"/>
    <w:rsid w:val="00451BEC"/>
    <w:rsid w:val="00451D09"/>
    <w:rsid w:val="00451E6F"/>
    <w:rsid w:val="00451EA4"/>
    <w:rsid w:val="004521FD"/>
    <w:rsid w:val="00452744"/>
    <w:rsid w:val="004528E9"/>
    <w:rsid w:val="004529C2"/>
    <w:rsid w:val="00452D5E"/>
    <w:rsid w:val="0045380D"/>
    <w:rsid w:val="00453D69"/>
    <w:rsid w:val="0045476B"/>
    <w:rsid w:val="004551DB"/>
    <w:rsid w:val="004554B1"/>
    <w:rsid w:val="00456140"/>
    <w:rsid w:val="004563B9"/>
    <w:rsid w:val="00456428"/>
    <w:rsid w:val="00456E30"/>
    <w:rsid w:val="0045732E"/>
    <w:rsid w:val="00457805"/>
    <w:rsid w:val="00457B10"/>
    <w:rsid w:val="00461475"/>
    <w:rsid w:val="00461899"/>
    <w:rsid w:val="00463367"/>
    <w:rsid w:val="00463D94"/>
    <w:rsid w:val="0046403E"/>
    <w:rsid w:val="0046423D"/>
    <w:rsid w:val="00465A45"/>
    <w:rsid w:val="00465D4A"/>
    <w:rsid w:val="004665D9"/>
    <w:rsid w:val="00466753"/>
    <w:rsid w:val="00466FA9"/>
    <w:rsid w:val="00467F4C"/>
    <w:rsid w:val="00470356"/>
    <w:rsid w:val="004703AA"/>
    <w:rsid w:val="0047105D"/>
    <w:rsid w:val="004713C4"/>
    <w:rsid w:val="004715BD"/>
    <w:rsid w:val="00472D1C"/>
    <w:rsid w:val="00472E85"/>
    <w:rsid w:val="0047396A"/>
    <w:rsid w:val="004742CA"/>
    <w:rsid w:val="00474ED6"/>
    <w:rsid w:val="00475079"/>
    <w:rsid w:val="00475BD7"/>
    <w:rsid w:val="0047678B"/>
    <w:rsid w:val="00476C2F"/>
    <w:rsid w:val="00476DD4"/>
    <w:rsid w:val="00477264"/>
    <w:rsid w:val="00477A0D"/>
    <w:rsid w:val="00477B16"/>
    <w:rsid w:val="00477CE1"/>
    <w:rsid w:val="00480927"/>
    <w:rsid w:val="004809B5"/>
    <w:rsid w:val="004812D8"/>
    <w:rsid w:val="00482899"/>
    <w:rsid w:val="00483BC8"/>
    <w:rsid w:val="00483BCA"/>
    <w:rsid w:val="00483C5A"/>
    <w:rsid w:val="0048435A"/>
    <w:rsid w:val="0048491D"/>
    <w:rsid w:val="00484B68"/>
    <w:rsid w:val="00484B6C"/>
    <w:rsid w:val="00484DAE"/>
    <w:rsid w:val="00485039"/>
    <w:rsid w:val="00486C85"/>
    <w:rsid w:val="00486EA8"/>
    <w:rsid w:val="0048734C"/>
    <w:rsid w:val="004876E1"/>
    <w:rsid w:val="0048797B"/>
    <w:rsid w:val="00487E45"/>
    <w:rsid w:val="00490454"/>
    <w:rsid w:val="0049080F"/>
    <w:rsid w:val="00490F95"/>
    <w:rsid w:val="004911A6"/>
    <w:rsid w:val="00491744"/>
    <w:rsid w:val="00492054"/>
    <w:rsid w:val="004928C3"/>
    <w:rsid w:val="004929DC"/>
    <w:rsid w:val="0049434D"/>
    <w:rsid w:val="004948C0"/>
    <w:rsid w:val="00494F65"/>
    <w:rsid w:val="00495110"/>
    <w:rsid w:val="00495DE7"/>
    <w:rsid w:val="00495F15"/>
    <w:rsid w:val="00496DAC"/>
    <w:rsid w:val="0049754F"/>
    <w:rsid w:val="004A0934"/>
    <w:rsid w:val="004A1549"/>
    <w:rsid w:val="004A18E0"/>
    <w:rsid w:val="004A1DCC"/>
    <w:rsid w:val="004A2110"/>
    <w:rsid w:val="004A25AB"/>
    <w:rsid w:val="004A2966"/>
    <w:rsid w:val="004A2AE3"/>
    <w:rsid w:val="004A2D5A"/>
    <w:rsid w:val="004A4631"/>
    <w:rsid w:val="004A49E2"/>
    <w:rsid w:val="004A4B80"/>
    <w:rsid w:val="004A5549"/>
    <w:rsid w:val="004A5F03"/>
    <w:rsid w:val="004A6573"/>
    <w:rsid w:val="004A78DD"/>
    <w:rsid w:val="004A7E65"/>
    <w:rsid w:val="004B057E"/>
    <w:rsid w:val="004B136C"/>
    <w:rsid w:val="004B13AE"/>
    <w:rsid w:val="004B209E"/>
    <w:rsid w:val="004B26DA"/>
    <w:rsid w:val="004B2938"/>
    <w:rsid w:val="004B2941"/>
    <w:rsid w:val="004B2946"/>
    <w:rsid w:val="004B2DA7"/>
    <w:rsid w:val="004B2FE6"/>
    <w:rsid w:val="004B3FB4"/>
    <w:rsid w:val="004B57B4"/>
    <w:rsid w:val="004B59DF"/>
    <w:rsid w:val="004B5CC9"/>
    <w:rsid w:val="004B6E99"/>
    <w:rsid w:val="004B75E7"/>
    <w:rsid w:val="004C0966"/>
    <w:rsid w:val="004C185C"/>
    <w:rsid w:val="004C1D9F"/>
    <w:rsid w:val="004C2292"/>
    <w:rsid w:val="004C25B8"/>
    <w:rsid w:val="004C42E9"/>
    <w:rsid w:val="004C46D8"/>
    <w:rsid w:val="004C47CB"/>
    <w:rsid w:val="004C4BA8"/>
    <w:rsid w:val="004C5485"/>
    <w:rsid w:val="004C5A9F"/>
    <w:rsid w:val="004C5BF9"/>
    <w:rsid w:val="004C61B4"/>
    <w:rsid w:val="004C69AB"/>
    <w:rsid w:val="004C6A95"/>
    <w:rsid w:val="004C71D6"/>
    <w:rsid w:val="004C7248"/>
    <w:rsid w:val="004C7422"/>
    <w:rsid w:val="004C7526"/>
    <w:rsid w:val="004D0DBD"/>
    <w:rsid w:val="004D100A"/>
    <w:rsid w:val="004D199F"/>
    <w:rsid w:val="004D1B1A"/>
    <w:rsid w:val="004D1D5A"/>
    <w:rsid w:val="004D1D71"/>
    <w:rsid w:val="004D1D90"/>
    <w:rsid w:val="004D2004"/>
    <w:rsid w:val="004D201C"/>
    <w:rsid w:val="004D2596"/>
    <w:rsid w:val="004D38C6"/>
    <w:rsid w:val="004D4264"/>
    <w:rsid w:val="004D454C"/>
    <w:rsid w:val="004D64A6"/>
    <w:rsid w:val="004D7E52"/>
    <w:rsid w:val="004E0B7B"/>
    <w:rsid w:val="004E0F1E"/>
    <w:rsid w:val="004E139D"/>
    <w:rsid w:val="004E16F2"/>
    <w:rsid w:val="004E180B"/>
    <w:rsid w:val="004E1A83"/>
    <w:rsid w:val="004E1C7F"/>
    <w:rsid w:val="004E2430"/>
    <w:rsid w:val="004E2924"/>
    <w:rsid w:val="004E2B69"/>
    <w:rsid w:val="004E368A"/>
    <w:rsid w:val="004E3932"/>
    <w:rsid w:val="004E413D"/>
    <w:rsid w:val="004E4247"/>
    <w:rsid w:val="004E4841"/>
    <w:rsid w:val="004E4E12"/>
    <w:rsid w:val="004E556D"/>
    <w:rsid w:val="004E5761"/>
    <w:rsid w:val="004E59FC"/>
    <w:rsid w:val="004E6135"/>
    <w:rsid w:val="004E6BB8"/>
    <w:rsid w:val="004E6F1C"/>
    <w:rsid w:val="004E75B3"/>
    <w:rsid w:val="004E7FE2"/>
    <w:rsid w:val="004F00BE"/>
    <w:rsid w:val="004F0467"/>
    <w:rsid w:val="004F05D1"/>
    <w:rsid w:val="004F09DD"/>
    <w:rsid w:val="004F1618"/>
    <w:rsid w:val="004F2A37"/>
    <w:rsid w:val="004F2ABD"/>
    <w:rsid w:val="004F2D21"/>
    <w:rsid w:val="004F30C9"/>
    <w:rsid w:val="004F4717"/>
    <w:rsid w:val="004F498C"/>
    <w:rsid w:val="004F5A6C"/>
    <w:rsid w:val="004F67A5"/>
    <w:rsid w:val="004F67EF"/>
    <w:rsid w:val="004F754E"/>
    <w:rsid w:val="004F7B39"/>
    <w:rsid w:val="004F7E6B"/>
    <w:rsid w:val="004F7EAE"/>
    <w:rsid w:val="00501621"/>
    <w:rsid w:val="00501879"/>
    <w:rsid w:val="005029F3"/>
    <w:rsid w:val="00502A92"/>
    <w:rsid w:val="005031D9"/>
    <w:rsid w:val="00503A53"/>
    <w:rsid w:val="00503E5D"/>
    <w:rsid w:val="00504891"/>
    <w:rsid w:val="00505516"/>
    <w:rsid w:val="00505C00"/>
    <w:rsid w:val="00505E96"/>
    <w:rsid w:val="00506A2F"/>
    <w:rsid w:val="00506BED"/>
    <w:rsid w:val="00507495"/>
    <w:rsid w:val="00507B38"/>
    <w:rsid w:val="005104B8"/>
    <w:rsid w:val="00510997"/>
    <w:rsid w:val="00510D37"/>
    <w:rsid w:val="005115E9"/>
    <w:rsid w:val="00511DD6"/>
    <w:rsid w:val="005120BA"/>
    <w:rsid w:val="00512ADA"/>
    <w:rsid w:val="00512C45"/>
    <w:rsid w:val="00513838"/>
    <w:rsid w:val="00513839"/>
    <w:rsid w:val="00513A48"/>
    <w:rsid w:val="00513DF7"/>
    <w:rsid w:val="0051414C"/>
    <w:rsid w:val="00514173"/>
    <w:rsid w:val="0051546D"/>
    <w:rsid w:val="00515F54"/>
    <w:rsid w:val="00516243"/>
    <w:rsid w:val="00516EAC"/>
    <w:rsid w:val="00516FBB"/>
    <w:rsid w:val="00517B37"/>
    <w:rsid w:val="00517BC4"/>
    <w:rsid w:val="005205F3"/>
    <w:rsid w:val="00521229"/>
    <w:rsid w:val="00521379"/>
    <w:rsid w:val="0052176A"/>
    <w:rsid w:val="005218E1"/>
    <w:rsid w:val="005229FF"/>
    <w:rsid w:val="00522D30"/>
    <w:rsid w:val="00522E33"/>
    <w:rsid w:val="00523031"/>
    <w:rsid w:val="00523129"/>
    <w:rsid w:val="00523316"/>
    <w:rsid w:val="005233B0"/>
    <w:rsid w:val="00523784"/>
    <w:rsid w:val="005238DE"/>
    <w:rsid w:val="005239C4"/>
    <w:rsid w:val="00523D58"/>
    <w:rsid w:val="00523DB3"/>
    <w:rsid w:val="0052673B"/>
    <w:rsid w:val="00526D20"/>
    <w:rsid w:val="00526ED9"/>
    <w:rsid w:val="005273E5"/>
    <w:rsid w:val="005275D7"/>
    <w:rsid w:val="00527958"/>
    <w:rsid w:val="00530EE5"/>
    <w:rsid w:val="00531392"/>
    <w:rsid w:val="00531638"/>
    <w:rsid w:val="00532594"/>
    <w:rsid w:val="0053288D"/>
    <w:rsid w:val="00532C6A"/>
    <w:rsid w:val="005334D3"/>
    <w:rsid w:val="005334E4"/>
    <w:rsid w:val="005347F8"/>
    <w:rsid w:val="0053492A"/>
    <w:rsid w:val="0053529A"/>
    <w:rsid w:val="005357F7"/>
    <w:rsid w:val="005364DA"/>
    <w:rsid w:val="00536775"/>
    <w:rsid w:val="005379F7"/>
    <w:rsid w:val="00537F2A"/>
    <w:rsid w:val="005407C0"/>
    <w:rsid w:val="005410F7"/>
    <w:rsid w:val="005412EC"/>
    <w:rsid w:val="0054139C"/>
    <w:rsid w:val="00541AA5"/>
    <w:rsid w:val="00542B1F"/>
    <w:rsid w:val="00543963"/>
    <w:rsid w:val="00543B24"/>
    <w:rsid w:val="00543BF7"/>
    <w:rsid w:val="00544294"/>
    <w:rsid w:val="00544A8E"/>
    <w:rsid w:val="005456ED"/>
    <w:rsid w:val="005459AE"/>
    <w:rsid w:val="0054643D"/>
    <w:rsid w:val="0054675B"/>
    <w:rsid w:val="00546F52"/>
    <w:rsid w:val="005474B3"/>
    <w:rsid w:val="00547F95"/>
    <w:rsid w:val="00550C21"/>
    <w:rsid w:val="00550CBA"/>
    <w:rsid w:val="0055118F"/>
    <w:rsid w:val="005519C7"/>
    <w:rsid w:val="00552017"/>
    <w:rsid w:val="005524C1"/>
    <w:rsid w:val="00552ABB"/>
    <w:rsid w:val="00552D09"/>
    <w:rsid w:val="00553147"/>
    <w:rsid w:val="00553459"/>
    <w:rsid w:val="00553B74"/>
    <w:rsid w:val="005541D5"/>
    <w:rsid w:val="00554D57"/>
    <w:rsid w:val="005555E0"/>
    <w:rsid w:val="00555BA6"/>
    <w:rsid w:val="00557A00"/>
    <w:rsid w:val="005609FC"/>
    <w:rsid w:val="00560B78"/>
    <w:rsid w:val="00561306"/>
    <w:rsid w:val="005640F3"/>
    <w:rsid w:val="00564C6F"/>
    <w:rsid w:val="0056501E"/>
    <w:rsid w:val="0056519D"/>
    <w:rsid w:val="00566D78"/>
    <w:rsid w:val="00567159"/>
    <w:rsid w:val="00567274"/>
    <w:rsid w:val="00567287"/>
    <w:rsid w:val="0056742C"/>
    <w:rsid w:val="00567989"/>
    <w:rsid w:val="00570095"/>
    <w:rsid w:val="005701F6"/>
    <w:rsid w:val="00571970"/>
    <w:rsid w:val="00572163"/>
    <w:rsid w:val="005731B2"/>
    <w:rsid w:val="00573AC4"/>
    <w:rsid w:val="0057458E"/>
    <w:rsid w:val="0057573C"/>
    <w:rsid w:val="0057598F"/>
    <w:rsid w:val="00575BBE"/>
    <w:rsid w:val="00576720"/>
    <w:rsid w:val="00576A53"/>
    <w:rsid w:val="005776C4"/>
    <w:rsid w:val="0057785B"/>
    <w:rsid w:val="00580376"/>
    <w:rsid w:val="0058069F"/>
    <w:rsid w:val="00580887"/>
    <w:rsid w:val="00580D1A"/>
    <w:rsid w:val="00580D6F"/>
    <w:rsid w:val="0058134A"/>
    <w:rsid w:val="0058240F"/>
    <w:rsid w:val="00583BCC"/>
    <w:rsid w:val="00583C8C"/>
    <w:rsid w:val="00584A88"/>
    <w:rsid w:val="00584BFB"/>
    <w:rsid w:val="00584C81"/>
    <w:rsid w:val="00585260"/>
    <w:rsid w:val="005852C4"/>
    <w:rsid w:val="005859D6"/>
    <w:rsid w:val="005862CB"/>
    <w:rsid w:val="00586BF7"/>
    <w:rsid w:val="00587C67"/>
    <w:rsid w:val="00587D96"/>
    <w:rsid w:val="00590BCA"/>
    <w:rsid w:val="005911A6"/>
    <w:rsid w:val="005912E8"/>
    <w:rsid w:val="00592BF4"/>
    <w:rsid w:val="00593E81"/>
    <w:rsid w:val="005941D1"/>
    <w:rsid w:val="00594996"/>
    <w:rsid w:val="00595B64"/>
    <w:rsid w:val="005961AB"/>
    <w:rsid w:val="0059658A"/>
    <w:rsid w:val="0059665D"/>
    <w:rsid w:val="00596E11"/>
    <w:rsid w:val="0059734E"/>
    <w:rsid w:val="005A01AD"/>
    <w:rsid w:val="005A03EA"/>
    <w:rsid w:val="005A122A"/>
    <w:rsid w:val="005A1BA9"/>
    <w:rsid w:val="005A22FF"/>
    <w:rsid w:val="005A2BAB"/>
    <w:rsid w:val="005A2E25"/>
    <w:rsid w:val="005A322F"/>
    <w:rsid w:val="005A3CEB"/>
    <w:rsid w:val="005A4386"/>
    <w:rsid w:val="005A50AD"/>
    <w:rsid w:val="005A57E3"/>
    <w:rsid w:val="005A59AB"/>
    <w:rsid w:val="005A6397"/>
    <w:rsid w:val="005A652A"/>
    <w:rsid w:val="005A6C3D"/>
    <w:rsid w:val="005B10DD"/>
    <w:rsid w:val="005B12B9"/>
    <w:rsid w:val="005B19FE"/>
    <w:rsid w:val="005B26D1"/>
    <w:rsid w:val="005B298E"/>
    <w:rsid w:val="005B4089"/>
    <w:rsid w:val="005B46B9"/>
    <w:rsid w:val="005B46E6"/>
    <w:rsid w:val="005B4DEA"/>
    <w:rsid w:val="005B5118"/>
    <w:rsid w:val="005B5DFA"/>
    <w:rsid w:val="005B6951"/>
    <w:rsid w:val="005B708B"/>
    <w:rsid w:val="005B79B2"/>
    <w:rsid w:val="005B7EAC"/>
    <w:rsid w:val="005C00CE"/>
    <w:rsid w:val="005C0145"/>
    <w:rsid w:val="005C0FF0"/>
    <w:rsid w:val="005C10C9"/>
    <w:rsid w:val="005C1641"/>
    <w:rsid w:val="005C1660"/>
    <w:rsid w:val="005C19DF"/>
    <w:rsid w:val="005C22D0"/>
    <w:rsid w:val="005C2604"/>
    <w:rsid w:val="005C290B"/>
    <w:rsid w:val="005C32D8"/>
    <w:rsid w:val="005C3840"/>
    <w:rsid w:val="005C38F3"/>
    <w:rsid w:val="005C3BA8"/>
    <w:rsid w:val="005C4014"/>
    <w:rsid w:val="005C43A6"/>
    <w:rsid w:val="005C4FC4"/>
    <w:rsid w:val="005C5061"/>
    <w:rsid w:val="005C539E"/>
    <w:rsid w:val="005C5762"/>
    <w:rsid w:val="005C5CA4"/>
    <w:rsid w:val="005C5FBC"/>
    <w:rsid w:val="005C7993"/>
    <w:rsid w:val="005D0074"/>
    <w:rsid w:val="005D0C1E"/>
    <w:rsid w:val="005D1302"/>
    <w:rsid w:val="005D1D42"/>
    <w:rsid w:val="005D2053"/>
    <w:rsid w:val="005D2222"/>
    <w:rsid w:val="005D333D"/>
    <w:rsid w:val="005D36B4"/>
    <w:rsid w:val="005D434C"/>
    <w:rsid w:val="005D53DB"/>
    <w:rsid w:val="005D5555"/>
    <w:rsid w:val="005D6592"/>
    <w:rsid w:val="005D6897"/>
    <w:rsid w:val="005D743E"/>
    <w:rsid w:val="005D7997"/>
    <w:rsid w:val="005E1431"/>
    <w:rsid w:val="005E1650"/>
    <w:rsid w:val="005E1F01"/>
    <w:rsid w:val="005E249E"/>
    <w:rsid w:val="005E2BF5"/>
    <w:rsid w:val="005E2F4C"/>
    <w:rsid w:val="005E42DA"/>
    <w:rsid w:val="005E4319"/>
    <w:rsid w:val="005E4901"/>
    <w:rsid w:val="005E4D18"/>
    <w:rsid w:val="005E54B0"/>
    <w:rsid w:val="005E5586"/>
    <w:rsid w:val="005E57E8"/>
    <w:rsid w:val="005E5D7B"/>
    <w:rsid w:val="005E66F7"/>
    <w:rsid w:val="005E6A65"/>
    <w:rsid w:val="005E6EBD"/>
    <w:rsid w:val="005E706A"/>
    <w:rsid w:val="005E7B7B"/>
    <w:rsid w:val="005E7CD5"/>
    <w:rsid w:val="005F046C"/>
    <w:rsid w:val="005F0ED3"/>
    <w:rsid w:val="005F0FC2"/>
    <w:rsid w:val="005F1053"/>
    <w:rsid w:val="005F2145"/>
    <w:rsid w:val="005F2449"/>
    <w:rsid w:val="005F352A"/>
    <w:rsid w:val="005F3737"/>
    <w:rsid w:val="005F44D5"/>
    <w:rsid w:val="005F55DB"/>
    <w:rsid w:val="005F58F8"/>
    <w:rsid w:val="005F5D16"/>
    <w:rsid w:val="005F713D"/>
    <w:rsid w:val="005F752C"/>
    <w:rsid w:val="005F7935"/>
    <w:rsid w:val="00600071"/>
    <w:rsid w:val="006000C1"/>
    <w:rsid w:val="0060019C"/>
    <w:rsid w:val="0060121C"/>
    <w:rsid w:val="00601389"/>
    <w:rsid w:val="00601E90"/>
    <w:rsid w:val="00601FD4"/>
    <w:rsid w:val="006027D4"/>
    <w:rsid w:val="0060283F"/>
    <w:rsid w:val="00602CE0"/>
    <w:rsid w:val="00602F53"/>
    <w:rsid w:val="006038AC"/>
    <w:rsid w:val="00603A69"/>
    <w:rsid w:val="006040D2"/>
    <w:rsid w:val="006045A6"/>
    <w:rsid w:val="00604786"/>
    <w:rsid w:val="00604D11"/>
    <w:rsid w:val="00605350"/>
    <w:rsid w:val="00605939"/>
    <w:rsid w:val="006059BE"/>
    <w:rsid w:val="00606276"/>
    <w:rsid w:val="0060670B"/>
    <w:rsid w:val="00606FDB"/>
    <w:rsid w:val="006071D2"/>
    <w:rsid w:val="006076ED"/>
    <w:rsid w:val="006076FC"/>
    <w:rsid w:val="00610BA8"/>
    <w:rsid w:val="00612095"/>
    <w:rsid w:val="00612734"/>
    <w:rsid w:val="00612955"/>
    <w:rsid w:val="00613083"/>
    <w:rsid w:val="00613E9F"/>
    <w:rsid w:val="006146DA"/>
    <w:rsid w:val="00614C9A"/>
    <w:rsid w:val="006151BF"/>
    <w:rsid w:val="006153F2"/>
    <w:rsid w:val="00615A81"/>
    <w:rsid w:val="00616020"/>
    <w:rsid w:val="0061746D"/>
    <w:rsid w:val="00617A07"/>
    <w:rsid w:val="00617A31"/>
    <w:rsid w:val="00617A38"/>
    <w:rsid w:val="00617D86"/>
    <w:rsid w:val="00620054"/>
    <w:rsid w:val="00620167"/>
    <w:rsid w:val="00620326"/>
    <w:rsid w:val="00620731"/>
    <w:rsid w:val="00621795"/>
    <w:rsid w:val="00622AC6"/>
    <w:rsid w:val="00622D73"/>
    <w:rsid w:val="00623247"/>
    <w:rsid w:val="00623AB1"/>
    <w:rsid w:val="00623B2D"/>
    <w:rsid w:val="006242DF"/>
    <w:rsid w:val="0062541C"/>
    <w:rsid w:val="00625AE7"/>
    <w:rsid w:val="00625E3B"/>
    <w:rsid w:val="00625ED0"/>
    <w:rsid w:val="006262BC"/>
    <w:rsid w:val="00626788"/>
    <w:rsid w:val="006270F8"/>
    <w:rsid w:val="0062715F"/>
    <w:rsid w:val="0062753D"/>
    <w:rsid w:val="0062768D"/>
    <w:rsid w:val="00627E67"/>
    <w:rsid w:val="0063004B"/>
    <w:rsid w:val="006303EC"/>
    <w:rsid w:val="006323D5"/>
    <w:rsid w:val="0063243F"/>
    <w:rsid w:val="006324E4"/>
    <w:rsid w:val="00632F57"/>
    <w:rsid w:val="006336FD"/>
    <w:rsid w:val="0063398B"/>
    <w:rsid w:val="00634160"/>
    <w:rsid w:val="006352CE"/>
    <w:rsid w:val="006362A7"/>
    <w:rsid w:val="00636881"/>
    <w:rsid w:val="00637095"/>
    <w:rsid w:val="00637709"/>
    <w:rsid w:val="006377F9"/>
    <w:rsid w:val="00637BBA"/>
    <w:rsid w:val="00640309"/>
    <w:rsid w:val="0064091A"/>
    <w:rsid w:val="0064121C"/>
    <w:rsid w:val="0064183D"/>
    <w:rsid w:val="0064195A"/>
    <w:rsid w:val="00641D02"/>
    <w:rsid w:val="00642519"/>
    <w:rsid w:val="006427F9"/>
    <w:rsid w:val="00643DF7"/>
    <w:rsid w:val="006440ED"/>
    <w:rsid w:val="0064455C"/>
    <w:rsid w:val="006446D5"/>
    <w:rsid w:val="00644AC6"/>
    <w:rsid w:val="00644FD7"/>
    <w:rsid w:val="0064522E"/>
    <w:rsid w:val="0064718B"/>
    <w:rsid w:val="00647265"/>
    <w:rsid w:val="00647C45"/>
    <w:rsid w:val="00647DF7"/>
    <w:rsid w:val="00650BC0"/>
    <w:rsid w:val="00650C97"/>
    <w:rsid w:val="00651D6D"/>
    <w:rsid w:val="006523A5"/>
    <w:rsid w:val="006529DA"/>
    <w:rsid w:val="00652A94"/>
    <w:rsid w:val="00652CDA"/>
    <w:rsid w:val="00654279"/>
    <w:rsid w:val="00654A23"/>
    <w:rsid w:val="0065518E"/>
    <w:rsid w:val="006557B1"/>
    <w:rsid w:val="00655B13"/>
    <w:rsid w:val="00657C54"/>
    <w:rsid w:val="00657DDE"/>
    <w:rsid w:val="006601F3"/>
    <w:rsid w:val="006604DD"/>
    <w:rsid w:val="00660FC4"/>
    <w:rsid w:val="006611EB"/>
    <w:rsid w:val="00662CD0"/>
    <w:rsid w:val="0066416C"/>
    <w:rsid w:val="006645C7"/>
    <w:rsid w:val="00664B9C"/>
    <w:rsid w:val="00664CD4"/>
    <w:rsid w:val="00664D0D"/>
    <w:rsid w:val="00664F32"/>
    <w:rsid w:val="00665039"/>
    <w:rsid w:val="00665312"/>
    <w:rsid w:val="00665BC6"/>
    <w:rsid w:val="00666386"/>
    <w:rsid w:val="006669FE"/>
    <w:rsid w:val="00666E48"/>
    <w:rsid w:val="00667986"/>
    <w:rsid w:val="00667B5E"/>
    <w:rsid w:val="00667D3C"/>
    <w:rsid w:val="00667E43"/>
    <w:rsid w:val="006700A2"/>
    <w:rsid w:val="00670C35"/>
    <w:rsid w:val="0067107A"/>
    <w:rsid w:val="006716A2"/>
    <w:rsid w:val="006723F6"/>
    <w:rsid w:val="00672465"/>
    <w:rsid w:val="0067271D"/>
    <w:rsid w:val="00672ABF"/>
    <w:rsid w:val="006730DB"/>
    <w:rsid w:val="00673897"/>
    <w:rsid w:val="00673E68"/>
    <w:rsid w:val="00673FD8"/>
    <w:rsid w:val="00674205"/>
    <w:rsid w:val="00675032"/>
    <w:rsid w:val="00675BED"/>
    <w:rsid w:val="006766F5"/>
    <w:rsid w:val="00676D41"/>
    <w:rsid w:val="00680752"/>
    <w:rsid w:val="00680EAC"/>
    <w:rsid w:val="00680F2F"/>
    <w:rsid w:val="006819CC"/>
    <w:rsid w:val="006823C0"/>
    <w:rsid w:val="00682D8E"/>
    <w:rsid w:val="00683FD7"/>
    <w:rsid w:val="00684B0C"/>
    <w:rsid w:val="00686204"/>
    <w:rsid w:val="00686D76"/>
    <w:rsid w:val="006873A9"/>
    <w:rsid w:val="00687F3D"/>
    <w:rsid w:val="00690ACE"/>
    <w:rsid w:val="00690CDF"/>
    <w:rsid w:val="0069189A"/>
    <w:rsid w:val="006918BC"/>
    <w:rsid w:val="006918EC"/>
    <w:rsid w:val="00691DE6"/>
    <w:rsid w:val="0069216C"/>
    <w:rsid w:val="0069223B"/>
    <w:rsid w:val="00692436"/>
    <w:rsid w:val="006925BD"/>
    <w:rsid w:val="006927D3"/>
    <w:rsid w:val="00692A79"/>
    <w:rsid w:val="00692BE7"/>
    <w:rsid w:val="00693168"/>
    <w:rsid w:val="00693B40"/>
    <w:rsid w:val="0069557F"/>
    <w:rsid w:val="00695692"/>
    <w:rsid w:val="00695895"/>
    <w:rsid w:val="00695980"/>
    <w:rsid w:val="00695F1E"/>
    <w:rsid w:val="00695F7E"/>
    <w:rsid w:val="006962DD"/>
    <w:rsid w:val="00696632"/>
    <w:rsid w:val="006974EA"/>
    <w:rsid w:val="006A00E8"/>
    <w:rsid w:val="006A0504"/>
    <w:rsid w:val="006A06B2"/>
    <w:rsid w:val="006A09B2"/>
    <w:rsid w:val="006A108C"/>
    <w:rsid w:val="006A1B48"/>
    <w:rsid w:val="006A1C94"/>
    <w:rsid w:val="006A3DC6"/>
    <w:rsid w:val="006A3EEB"/>
    <w:rsid w:val="006A4CB3"/>
    <w:rsid w:val="006A51E4"/>
    <w:rsid w:val="006A55D0"/>
    <w:rsid w:val="006A5FF5"/>
    <w:rsid w:val="006A68D7"/>
    <w:rsid w:val="006A6D01"/>
    <w:rsid w:val="006A7680"/>
    <w:rsid w:val="006A7AA7"/>
    <w:rsid w:val="006B0DC9"/>
    <w:rsid w:val="006B16B3"/>
    <w:rsid w:val="006B1A22"/>
    <w:rsid w:val="006B1CD3"/>
    <w:rsid w:val="006B1E50"/>
    <w:rsid w:val="006B2977"/>
    <w:rsid w:val="006B422F"/>
    <w:rsid w:val="006B51C6"/>
    <w:rsid w:val="006B5C0C"/>
    <w:rsid w:val="006B77EC"/>
    <w:rsid w:val="006B7E1E"/>
    <w:rsid w:val="006C05D0"/>
    <w:rsid w:val="006C0E05"/>
    <w:rsid w:val="006C1ABA"/>
    <w:rsid w:val="006C27D4"/>
    <w:rsid w:val="006C2827"/>
    <w:rsid w:val="006C34FE"/>
    <w:rsid w:val="006C3D8A"/>
    <w:rsid w:val="006C3F07"/>
    <w:rsid w:val="006C3F6D"/>
    <w:rsid w:val="006C44AC"/>
    <w:rsid w:val="006C487D"/>
    <w:rsid w:val="006C4C53"/>
    <w:rsid w:val="006C4CA1"/>
    <w:rsid w:val="006C5C57"/>
    <w:rsid w:val="006C5F70"/>
    <w:rsid w:val="006C5F8A"/>
    <w:rsid w:val="006C670A"/>
    <w:rsid w:val="006C6E0C"/>
    <w:rsid w:val="006C6F03"/>
    <w:rsid w:val="006C6FAC"/>
    <w:rsid w:val="006C6FEA"/>
    <w:rsid w:val="006C7302"/>
    <w:rsid w:val="006C76FC"/>
    <w:rsid w:val="006D1A0B"/>
    <w:rsid w:val="006D27F5"/>
    <w:rsid w:val="006D30C7"/>
    <w:rsid w:val="006D348E"/>
    <w:rsid w:val="006D3D77"/>
    <w:rsid w:val="006D46DA"/>
    <w:rsid w:val="006D4D16"/>
    <w:rsid w:val="006D5070"/>
    <w:rsid w:val="006D5537"/>
    <w:rsid w:val="006D591A"/>
    <w:rsid w:val="006D618F"/>
    <w:rsid w:val="006D6D98"/>
    <w:rsid w:val="006D6EBC"/>
    <w:rsid w:val="006D738E"/>
    <w:rsid w:val="006E0358"/>
    <w:rsid w:val="006E0456"/>
    <w:rsid w:val="006E0B43"/>
    <w:rsid w:val="006E0E28"/>
    <w:rsid w:val="006E1377"/>
    <w:rsid w:val="006E16E8"/>
    <w:rsid w:val="006E27AC"/>
    <w:rsid w:val="006E2D17"/>
    <w:rsid w:val="006E3AB4"/>
    <w:rsid w:val="006E417E"/>
    <w:rsid w:val="006E44D6"/>
    <w:rsid w:val="006E4704"/>
    <w:rsid w:val="006E675A"/>
    <w:rsid w:val="006E7D04"/>
    <w:rsid w:val="006E7F29"/>
    <w:rsid w:val="006F02CA"/>
    <w:rsid w:val="006F03A1"/>
    <w:rsid w:val="006F0681"/>
    <w:rsid w:val="006F0839"/>
    <w:rsid w:val="006F08A6"/>
    <w:rsid w:val="006F10D0"/>
    <w:rsid w:val="006F17B6"/>
    <w:rsid w:val="006F3FCA"/>
    <w:rsid w:val="006F4921"/>
    <w:rsid w:val="006F4AF0"/>
    <w:rsid w:val="006F570D"/>
    <w:rsid w:val="006F623E"/>
    <w:rsid w:val="006F6729"/>
    <w:rsid w:val="006F6A0D"/>
    <w:rsid w:val="006F6CAF"/>
    <w:rsid w:val="006F7957"/>
    <w:rsid w:val="00700027"/>
    <w:rsid w:val="0070011D"/>
    <w:rsid w:val="0070022F"/>
    <w:rsid w:val="007003F0"/>
    <w:rsid w:val="00700628"/>
    <w:rsid w:val="00700BBE"/>
    <w:rsid w:val="00700DC2"/>
    <w:rsid w:val="00700E02"/>
    <w:rsid w:val="00701A67"/>
    <w:rsid w:val="00702BB3"/>
    <w:rsid w:val="007031CD"/>
    <w:rsid w:val="007047B8"/>
    <w:rsid w:val="00704C0B"/>
    <w:rsid w:val="00705A8F"/>
    <w:rsid w:val="00705BE2"/>
    <w:rsid w:val="0070678A"/>
    <w:rsid w:val="00706E0A"/>
    <w:rsid w:val="007072FF"/>
    <w:rsid w:val="00707DA8"/>
    <w:rsid w:val="00710839"/>
    <w:rsid w:val="00712048"/>
    <w:rsid w:val="007123F0"/>
    <w:rsid w:val="00712A09"/>
    <w:rsid w:val="00712A33"/>
    <w:rsid w:val="00712B9D"/>
    <w:rsid w:val="00712E9E"/>
    <w:rsid w:val="00713BE2"/>
    <w:rsid w:val="00713D63"/>
    <w:rsid w:val="00714195"/>
    <w:rsid w:val="0071463B"/>
    <w:rsid w:val="00714DE3"/>
    <w:rsid w:val="00714DF7"/>
    <w:rsid w:val="0071520B"/>
    <w:rsid w:val="00715429"/>
    <w:rsid w:val="00715CD0"/>
    <w:rsid w:val="0071623F"/>
    <w:rsid w:val="00717548"/>
    <w:rsid w:val="00717F14"/>
    <w:rsid w:val="007204AD"/>
    <w:rsid w:val="00720EE9"/>
    <w:rsid w:val="00720FDB"/>
    <w:rsid w:val="00721499"/>
    <w:rsid w:val="0072187D"/>
    <w:rsid w:val="007218BC"/>
    <w:rsid w:val="00721C62"/>
    <w:rsid w:val="00721F3F"/>
    <w:rsid w:val="0072267E"/>
    <w:rsid w:val="007226B1"/>
    <w:rsid w:val="0072274D"/>
    <w:rsid w:val="00722885"/>
    <w:rsid w:val="00723515"/>
    <w:rsid w:val="0072379C"/>
    <w:rsid w:val="00723956"/>
    <w:rsid w:val="00723EDA"/>
    <w:rsid w:val="00724AC8"/>
    <w:rsid w:val="00724EF9"/>
    <w:rsid w:val="0072520B"/>
    <w:rsid w:val="0072524D"/>
    <w:rsid w:val="007258DA"/>
    <w:rsid w:val="007260FE"/>
    <w:rsid w:val="00726CF2"/>
    <w:rsid w:val="007303CC"/>
    <w:rsid w:val="0073121C"/>
    <w:rsid w:val="0073143F"/>
    <w:rsid w:val="007315D0"/>
    <w:rsid w:val="00731AE1"/>
    <w:rsid w:val="00732619"/>
    <w:rsid w:val="00733B24"/>
    <w:rsid w:val="00733D94"/>
    <w:rsid w:val="00733E5E"/>
    <w:rsid w:val="007346C6"/>
    <w:rsid w:val="00735FB2"/>
    <w:rsid w:val="007363E0"/>
    <w:rsid w:val="00736440"/>
    <w:rsid w:val="00737C28"/>
    <w:rsid w:val="00737EDA"/>
    <w:rsid w:val="00740C49"/>
    <w:rsid w:val="007412B1"/>
    <w:rsid w:val="007414DC"/>
    <w:rsid w:val="00741587"/>
    <w:rsid w:val="007422B7"/>
    <w:rsid w:val="007437BC"/>
    <w:rsid w:val="00743A5F"/>
    <w:rsid w:val="00744222"/>
    <w:rsid w:val="00744887"/>
    <w:rsid w:val="00745121"/>
    <w:rsid w:val="0074513C"/>
    <w:rsid w:val="007456CA"/>
    <w:rsid w:val="007458C8"/>
    <w:rsid w:val="00745F90"/>
    <w:rsid w:val="00746CFA"/>
    <w:rsid w:val="00747148"/>
    <w:rsid w:val="0074721E"/>
    <w:rsid w:val="00747398"/>
    <w:rsid w:val="0075056D"/>
    <w:rsid w:val="00752E94"/>
    <w:rsid w:val="00753948"/>
    <w:rsid w:val="00753DD9"/>
    <w:rsid w:val="00754001"/>
    <w:rsid w:val="007540C3"/>
    <w:rsid w:val="0075492A"/>
    <w:rsid w:val="00755450"/>
    <w:rsid w:val="00755A1F"/>
    <w:rsid w:val="00755D32"/>
    <w:rsid w:val="007567B2"/>
    <w:rsid w:val="00756A94"/>
    <w:rsid w:val="007571B1"/>
    <w:rsid w:val="0075753F"/>
    <w:rsid w:val="00757610"/>
    <w:rsid w:val="007577E2"/>
    <w:rsid w:val="0076009B"/>
    <w:rsid w:val="0076021C"/>
    <w:rsid w:val="007610D8"/>
    <w:rsid w:val="0076112F"/>
    <w:rsid w:val="00761199"/>
    <w:rsid w:val="007611AA"/>
    <w:rsid w:val="00761368"/>
    <w:rsid w:val="00762A10"/>
    <w:rsid w:val="00762F85"/>
    <w:rsid w:val="007639DD"/>
    <w:rsid w:val="00764238"/>
    <w:rsid w:val="007642AB"/>
    <w:rsid w:val="00764825"/>
    <w:rsid w:val="00764DF0"/>
    <w:rsid w:val="00764E4A"/>
    <w:rsid w:val="007657A1"/>
    <w:rsid w:val="007657D8"/>
    <w:rsid w:val="007657FE"/>
    <w:rsid w:val="00765CAE"/>
    <w:rsid w:val="00766B71"/>
    <w:rsid w:val="00766B80"/>
    <w:rsid w:val="0076758D"/>
    <w:rsid w:val="0076782A"/>
    <w:rsid w:val="0076786C"/>
    <w:rsid w:val="00770D85"/>
    <w:rsid w:val="0077194E"/>
    <w:rsid w:val="00771F8C"/>
    <w:rsid w:val="00772424"/>
    <w:rsid w:val="00772C6D"/>
    <w:rsid w:val="00772E0A"/>
    <w:rsid w:val="007730BA"/>
    <w:rsid w:val="00773152"/>
    <w:rsid w:val="0077334D"/>
    <w:rsid w:val="00773C34"/>
    <w:rsid w:val="00773E12"/>
    <w:rsid w:val="00773E3C"/>
    <w:rsid w:val="007741D8"/>
    <w:rsid w:val="007744FD"/>
    <w:rsid w:val="00775567"/>
    <w:rsid w:val="00775AB5"/>
    <w:rsid w:val="007767D7"/>
    <w:rsid w:val="00777366"/>
    <w:rsid w:val="007802D9"/>
    <w:rsid w:val="007806C9"/>
    <w:rsid w:val="00781871"/>
    <w:rsid w:val="00782724"/>
    <w:rsid w:val="00783887"/>
    <w:rsid w:val="00783D49"/>
    <w:rsid w:val="00783D6B"/>
    <w:rsid w:val="00784D2B"/>
    <w:rsid w:val="00784F0B"/>
    <w:rsid w:val="00785EAD"/>
    <w:rsid w:val="00785FEB"/>
    <w:rsid w:val="00787551"/>
    <w:rsid w:val="00787908"/>
    <w:rsid w:val="00790002"/>
    <w:rsid w:val="007901DF"/>
    <w:rsid w:val="0079051F"/>
    <w:rsid w:val="00790523"/>
    <w:rsid w:val="00790989"/>
    <w:rsid w:val="00790D49"/>
    <w:rsid w:val="00792CD2"/>
    <w:rsid w:val="00793506"/>
    <w:rsid w:val="00793664"/>
    <w:rsid w:val="007939FA"/>
    <w:rsid w:val="00793F97"/>
    <w:rsid w:val="00794FE6"/>
    <w:rsid w:val="0079558F"/>
    <w:rsid w:val="007955F7"/>
    <w:rsid w:val="0079572B"/>
    <w:rsid w:val="0079684F"/>
    <w:rsid w:val="0079712F"/>
    <w:rsid w:val="007973FB"/>
    <w:rsid w:val="007A0504"/>
    <w:rsid w:val="007A0D12"/>
    <w:rsid w:val="007A134D"/>
    <w:rsid w:val="007A1C05"/>
    <w:rsid w:val="007A1E2A"/>
    <w:rsid w:val="007A25F6"/>
    <w:rsid w:val="007A2C32"/>
    <w:rsid w:val="007A2C7D"/>
    <w:rsid w:val="007A3AC7"/>
    <w:rsid w:val="007A4112"/>
    <w:rsid w:val="007A4587"/>
    <w:rsid w:val="007A461C"/>
    <w:rsid w:val="007A5631"/>
    <w:rsid w:val="007A5874"/>
    <w:rsid w:val="007A5C5C"/>
    <w:rsid w:val="007A6144"/>
    <w:rsid w:val="007A6173"/>
    <w:rsid w:val="007A6F6F"/>
    <w:rsid w:val="007A749B"/>
    <w:rsid w:val="007A7C60"/>
    <w:rsid w:val="007A7D9F"/>
    <w:rsid w:val="007A7F95"/>
    <w:rsid w:val="007B04DD"/>
    <w:rsid w:val="007B077A"/>
    <w:rsid w:val="007B2BC9"/>
    <w:rsid w:val="007B3646"/>
    <w:rsid w:val="007B4037"/>
    <w:rsid w:val="007B4BFA"/>
    <w:rsid w:val="007B5172"/>
    <w:rsid w:val="007B5746"/>
    <w:rsid w:val="007B59B8"/>
    <w:rsid w:val="007B5A2C"/>
    <w:rsid w:val="007B61C7"/>
    <w:rsid w:val="007B667D"/>
    <w:rsid w:val="007B7127"/>
    <w:rsid w:val="007B77C6"/>
    <w:rsid w:val="007B7B75"/>
    <w:rsid w:val="007B7EF6"/>
    <w:rsid w:val="007C1248"/>
    <w:rsid w:val="007C142C"/>
    <w:rsid w:val="007C1724"/>
    <w:rsid w:val="007C17E4"/>
    <w:rsid w:val="007C22DA"/>
    <w:rsid w:val="007C238A"/>
    <w:rsid w:val="007C2916"/>
    <w:rsid w:val="007C4115"/>
    <w:rsid w:val="007C458B"/>
    <w:rsid w:val="007C4C34"/>
    <w:rsid w:val="007C5832"/>
    <w:rsid w:val="007C5A98"/>
    <w:rsid w:val="007C6458"/>
    <w:rsid w:val="007C670B"/>
    <w:rsid w:val="007C6C1F"/>
    <w:rsid w:val="007C7B98"/>
    <w:rsid w:val="007D1F4F"/>
    <w:rsid w:val="007D2195"/>
    <w:rsid w:val="007D299D"/>
    <w:rsid w:val="007D3979"/>
    <w:rsid w:val="007D3F87"/>
    <w:rsid w:val="007D4021"/>
    <w:rsid w:val="007D4145"/>
    <w:rsid w:val="007D46F2"/>
    <w:rsid w:val="007D5CF0"/>
    <w:rsid w:val="007D65F8"/>
    <w:rsid w:val="007D7B80"/>
    <w:rsid w:val="007D7FC3"/>
    <w:rsid w:val="007E11FF"/>
    <w:rsid w:val="007E17CF"/>
    <w:rsid w:val="007E1931"/>
    <w:rsid w:val="007E1AFF"/>
    <w:rsid w:val="007E1EFB"/>
    <w:rsid w:val="007E22D5"/>
    <w:rsid w:val="007E2D8C"/>
    <w:rsid w:val="007E3531"/>
    <w:rsid w:val="007E4D9F"/>
    <w:rsid w:val="007E504F"/>
    <w:rsid w:val="007E51BA"/>
    <w:rsid w:val="007E5477"/>
    <w:rsid w:val="007E54D5"/>
    <w:rsid w:val="007E5B37"/>
    <w:rsid w:val="007E5F07"/>
    <w:rsid w:val="007E5FE0"/>
    <w:rsid w:val="007E632D"/>
    <w:rsid w:val="007E732F"/>
    <w:rsid w:val="007E77F5"/>
    <w:rsid w:val="007E78A8"/>
    <w:rsid w:val="007E7B2B"/>
    <w:rsid w:val="007E7C3E"/>
    <w:rsid w:val="007F0A40"/>
    <w:rsid w:val="007F1118"/>
    <w:rsid w:val="007F1CAB"/>
    <w:rsid w:val="007F1EFB"/>
    <w:rsid w:val="007F20C1"/>
    <w:rsid w:val="007F3886"/>
    <w:rsid w:val="007F3CBB"/>
    <w:rsid w:val="007F4734"/>
    <w:rsid w:val="007F4890"/>
    <w:rsid w:val="007F571C"/>
    <w:rsid w:val="007F585B"/>
    <w:rsid w:val="007F74B1"/>
    <w:rsid w:val="007F7AF4"/>
    <w:rsid w:val="0080119E"/>
    <w:rsid w:val="0080240A"/>
    <w:rsid w:val="00803056"/>
    <w:rsid w:val="0080347C"/>
    <w:rsid w:val="008037FC"/>
    <w:rsid w:val="0080430C"/>
    <w:rsid w:val="00804C21"/>
    <w:rsid w:val="00805361"/>
    <w:rsid w:val="00805B35"/>
    <w:rsid w:val="00805FF9"/>
    <w:rsid w:val="008060E0"/>
    <w:rsid w:val="0080621F"/>
    <w:rsid w:val="00806A74"/>
    <w:rsid w:val="00806CE7"/>
    <w:rsid w:val="0080705C"/>
    <w:rsid w:val="00807237"/>
    <w:rsid w:val="00807748"/>
    <w:rsid w:val="00807FE8"/>
    <w:rsid w:val="00810560"/>
    <w:rsid w:val="0081098C"/>
    <w:rsid w:val="00810D84"/>
    <w:rsid w:val="008120A5"/>
    <w:rsid w:val="00812293"/>
    <w:rsid w:val="008126C8"/>
    <w:rsid w:val="00814430"/>
    <w:rsid w:val="00814901"/>
    <w:rsid w:val="00814CFC"/>
    <w:rsid w:val="008176A9"/>
    <w:rsid w:val="00817A19"/>
    <w:rsid w:val="0082097C"/>
    <w:rsid w:val="00820A2B"/>
    <w:rsid w:val="0082129A"/>
    <w:rsid w:val="008219A1"/>
    <w:rsid w:val="00822223"/>
    <w:rsid w:val="0082225A"/>
    <w:rsid w:val="0082266E"/>
    <w:rsid w:val="00822F9A"/>
    <w:rsid w:val="00823626"/>
    <w:rsid w:val="00823B91"/>
    <w:rsid w:val="00823D9B"/>
    <w:rsid w:val="008240E8"/>
    <w:rsid w:val="0082414E"/>
    <w:rsid w:val="008243A1"/>
    <w:rsid w:val="0082663F"/>
    <w:rsid w:val="00826721"/>
    <w:rsid w:val="00826C19"/>
    <w:rsid w:val="008277F6"/>
    <w:rsid w:val="00830266"/>
    <w:rsid w:val="0083138F"/>
    <w:rsid w:val="00831DDF"/>
    <w:rsid w:val="008327C6"/>
    <w:rsid w:val="00832FEF"/>
    <w:rsid w:val="00833BC5"/>
    <w:rsid w:val="00833D17"/>
    <w:rsid w:val="008343D7"/>
    <w:rsid w:val="00835171"/>
    <w:rsid w:val="00836B01"/>
    <w:rsid w:val="00836BD1"/>
    <w:rsid w:val="00836C61"/>
    <w:rsid w:val="008371A2"/>
    <w:rsid w:val="00837263"/>
    <w:rsid w:val="008376B7"/>
    <w:rsid w:val="008377DD"/>
    <w:rsid w:val="0084059C"/>
    <w:rsid w:val="00840790"/>
    <w:rsid w:val="0084095D"/>
    <w:rsid w:val="00840DAC"/>
    <w:rsid w:val="00840E0C"/>
    <w:rsid w:val="00842958"/>
    <w:rsid w:val="0084375C"/>
    <w:rsid w:val="00843889"/>
    <w:rsid w:val="00843B0A"/>
    <w:rsid w:val="00843D29"/>
    <w:rsid w:val="00844124"/>
    <w:rsid w:val="0084482F"/>
    <w:rsid w:val="0084561B"/>
    <w:rsid w:val="00845698"/>
    <w:rsid w:val="008456B2"/>
    <w:rsid w:val="0084596C"/>
    <w:rsid w:val="0084620D"/>
    <w:rsid w:val="00846BE1"/>
    <w:rsid w:val="00846CA8"/>
    <w:rsid w:val="00847081"/>
    <w:rsid w:val="008470C6"/>
    <w:rsid w:val="0084778F"/>
    <w:rsid w:val="00847B4E"/>
    <w:rsid w:val="00847C86"/>
    <w:rsid w:val="00852100"/>
    <w:rsid w:val="00852AD6"/>
    <w:rsid w:val="00852EB9"/>
    <w:rsid w:val="0085388A"/>
    <w:rsid w:val="00853C1D"/>
    <w:rsid w:val="00853F6D"/>
    <w:rsid w:val="008547AD"/>
    <w:rsid w:val="0085495D"/>
    <w:rsid w:val="008552CA"/>
    <w:rsid w:val="00856078"/>
    <w:rsid w:val="00856A3B"/>
    <w:rsid w:val="00856A4D"/>
    <w:rsid w:val="00856EE9"/>
    <w:rsid w:val="00856F3F"/>
    <w:rsid w:val="0085720B"/>
    <w:rsid w:val="00861013"/>
    <w:rsid w:val="00861F43"/>
    <w:rsid w:val="00862717"/>
    <w:rsid w:val="00863388"/>
    <w:rsid w:val="008633F3"/>
    <w:rsid w:val="00863D71"/>
    <w:rsid w:val="00864391"/>
    <w:rsid w:val="008644B7"/>
    <w:rsid w:val="008645C6"/>
    <w:rsid w:val="008647A2"/>
    <w:rsid w:val="008651E4"/>
    <w:rsid w:val="008659F1"/>
    <w:rsid w:val="00866211"/>
    <w:rsid w:val="00867B2E"/>
    <w:rsid w:val="00867DB7"/>
    <w:rsid w:val="00870150"/>
    <w:rsid w:val="00870ABB"/>
    <w:rsid w:val="0087161A"/>
    <w:rsid w:val="00871CE5"/>
    <w:rsid w:val="008720CC"/>
    <w:rsid w:val="00872606"/>
    <w:rsid w:val="00872A29"/>
    <w:rsid w:val="00872AA9"/>
    <w:rsid w:val="00872BBE"/>
    <w:rsid w:val="00873AD6"/>
    <w:rsid w:val="00873AF7"/>
    <w:rsid w:val="00874194"/>
    <w:rsid w:val="00874526"/>
    <w:rsid w:val="00874883"/>
    <w:rsid w:val="00874DE8"/>
    <w:rsid w:val="00875912"/>
    <w:rsid w:val="00876606"/>
    <w:rsid w:val="00876D97"/>
    <w:rsid w:val="0087738C"/>
    <w:rsid w:val="0088115F"/>
    <w:rsid w:val="008824DB"/>
    <w:rsid w:val="00883742"/>
    <w:rsid w:val="00883A1E"/>
    <w:rsid w:val="00884A07"/>
    <w:rsid w:val="0088556B"/>
    <w:rsid w:val="008857C4"/>
    <w:rsid w:val="0088583B"/>
    <w:rsid w:val="0088594F"/>
    <w:rsid w:val="008872F2"/>
    <w:rsid w:val="00887D31"/>
    <w:rsid w:val="00890342"/>
    <w:rsid w:val="008903D8"/>
    <w:rsid w:val="008910CF"/>
    <w:rsid w:val="0089146E"/>
    <w:rsid w:val="008914EA"/>
    <w:rsid w:val="00891CCD"/>
    <w:rsid w:val="00891CD3"/>
    <w:rsid w:val="008942AC"/>
    <w:rsid w:val="00895495"/>
    <w:rsid w:val="00897C4B"/>
    <w:rsid w:val="00897F91"/>
    <w:rsid w:val="008A02DA"/>
    <w:rsid w:val="008A0794"/>
    <w:rsid w:val="008A0A1C"/>
    <w:rsid w:val="008A2177"/>
    <w:rsid w:val="008A22CB"/>
    <w:rsid w:val="008A2A40"/>
    <w:rsid w:val="008A2B36"/>
    <w:rsid w:val="008A2EE5"/>
    <w:rsid w:val="008A4AB7"/>
    <w:rsid w:val="008A4B8B"/>
    <w:rsid w:val="008A4CCE"/>
    <w:rsid w:val="008A4FB2"/>
    <w:rsid w:val="008A5167"/>
    <w:rsid w:val="008A51DC"/>
    <w:rsid w:val="008A5566"/>
    <w:rsid w:val="008A57E0"/>
    <w:rsid w:val="008A5921"/>
    <w:rsid w:val="008A59E2"/>
    <w:rsid w:val="008A5C56"/>
    <w:rsid w:val="008A5C6E"/>
    <w:rsid w:val="008A5D08"/>
    <w:rsid w:val="008A5F75"/>
    <w:rsid w:val="008A6890"/>
    <w:rsid w:val="008A7650"/>
    <w:rsid w:val="008A7B56"/>
    <w:rsid w:val="008A7BF2"/>
    <w:rsid w:val="008A7F76"/>
    <w:rsid w:val="008B0148"/>
    <w:rsid w:val="008B0EFF"/>
    <w:rsid w:val="008B11BD"/>
    <w:rsid w:val="008B16ED"/>
    <w:rsid w:val="008B1FDA"/>
    <w:rsid w:val="008B258A"/>
    <w:rsid w:val="008B2D51"/>
    <w:rsid w:val="008B2FC3"/>
    <w:rsid w:val="008B36DA"/>
    <w:rsid w:val="008B3B81"/>
    <w:rsid w:val="008B3EB3"/>
    <w:rsid w:val="008B459E"/>
    <w:rsid w:val="008B481D"/>
    <w:rsid w:val="008B4F1C"/>
    <w:rsid w:val="008B57C1"/>
    <w:rsid w:val="008B6BF2"/>
    <w:rsid w:val="008B708B"/>
    <w:rsid w:val="008C03FB"/>
    <w:rsid w:val="008C07EF"/>
    <w:rsid w:val="008C0BAF"/>
    <w:rsid w:val="008C1874"/>
    <w:rsid w:val="008C1B86"/>
    <w:rsid w:val="008C219B"/>
    <w:rsid w:val="008C2EB5"/>
    <w:rsid w:val="008C3C81"/>
    <w:rsid w:val="008C3E8B"/>
    <w:rsid w:val="008C4469"/>
    <w:rsid w:val="008C44FF"/>
    <w:rsid w:val="008C4533"/>
    <w:rsid w:val="008C462D"/>
    <w:rsid w:val="008C472E"/>
    <w:rsid w:val="008C4A71"/>
    <w:rsid w:val="008C5151"/>
    <w:rsid w:val="008C5DAC"/>
    <w:rsid w:val="008C60D3"/>
    <w:rsid w:val="008C6F08"/>
    <w:rsid w:val="008C6FFB"/>
    <w:rsid w:val="008C79E3"/>
    <w:rsid w:val="008D0597"/>
    <w:rsid w:val="008D1E22"/>
    <w:rsid w:val="008D2B7D"/>
    <w:rsid w:val="008D2BBA"/>
    <w:rsid w:val="008D2EED"/>
    <w:rsid w:val="008D2FEB"/>
    <w:rsid w:val="008D32D9"/>
    <w:rsid w:val="008D38AE"/>
    <w:rsid w:val="008D3F83"/>
    <w:rsid w:val="008D47BD"/>
    <w:rsid w:val="008D496F"/>
    <w:rsid w:val="008D52FF"/>
    <w:rsid w:val="008D5BBA"/>
    <w:rsid w:val="008D6163"/>
    <w:rsid w:val="008D6C33"/>
    <w:rsid w:val="008D7FCD"/>
    <w:rsid w:val="008E15FA"/>
    <w:rsid w:val="008E1AC6"/>
    <w:rsid w:val="008E1D0E"/>
    <w:rsid w:val="008E1D77"/>
    <w:rsid w:val="008E2478"/>
    <w:rsid w:val="008E3159"/>
    <w:rsid w:val="008E347F"/>
    <w:rsid w:val="008E349E"/>
    <w:rsid w:val="008E4062"/>
    <w:rsid w:val="008E4516"/>
    <w:rsid w:val="008E5565"/>
    <w:rsid w:val="008E55E8"/>
    <w:rsid w:val="008E63B4"/>
    <w:rsid w:val="008E6E29"/>
    <w:rsid w:val="008E6EF3"/>
    <w:rsid w:val="008E7916"/>
    <w:rsid w:val="008E7989"/>
    <w:rsid w:val="008E7995"/>
    <w:rsid w:val="008E799A"/>
    <w:rsid w:val="008E7E87"/>
    <w:rsid w:val="008F042D"/>
    <w:rsid w:val="008F0B70"/>
    <w:rsid w:val="008F0C52"/>
    <w:rsid w:val="008F0D4D"/>
    <w:rsid w:val="008F1568"/>
    <w:rsid w:val="008F15BB"/>
    <w:rsid w:val="008F2887"/>
    <w:rsid w:val="008F2A63"/>
    <w:rsid w:val="008F3328"/>
    <w:rsid w:val="008F436D"/>
    <w:rsid w:val="008F4B1A"/>
    <w:rsid w:val="008F5678"/>
    <w:rsid w:val="008F58F2"/>
    <w:rsid w:val="008F5F63"/>
    <w:rsid w:val="008F60F9"/>
    <w:rsid w:val="008F69FA"/>
    <w:rsid w:val="008F754E"/>
    <w:rsid w:val="008F7B44"/>
    <w:rsid w:val="008F7EA8"/>
    <w:rsid w:val="00900BC7"/>
    <w:rsid w:val="00900C5C"/>
    <w:rsid w:val="00900CF6"/>
    <w:rsid w:val="00900F53"/>
    <w:rsid w:val="00901B74"/>
    <w:rsid w:val="00902455"/>
    <w:rsid w:val="009030F4"/>
    <w:rsid w:val="00903D68"/>
    <w:rsid w:val="00903FED"/>
    <w:rsid w:val="00904289"/>
    <w:rsid w:val="009044A7"/>
    <w:rsid w:val="009047D4"/>
    <w:rsid w:val="00905483"/>
    <w:rsid w:val="009055AD"/>
    <w:rsid w:val="009063E1"/>
    <w:rsid w:val="009064AA"/>
    <w:rsid w:val="00906D1E"/>
    <w:rsid w:val="009075ED"/>
    <w:rsid w:val="009076D2"/>
    <w:rsid w:val="009077F3"/>
    <w:rsid w:val="00907842"/>
    <w:rsid w:val="00907ACF"/>
    <w:rsid w:val="009100CD"/>
    <w:rsid w:val="00910295"/>
    <w:rsid w:val="009102FD"/>
    <w:rsid w:val="009104EB"/>
    <w:rsid w:val="00910681"/>
    <w:rsid w:val="00910EFE"/>
    <w:rsid w:val="009110AD"/>
    <w:rsid w:val="009111A2"/>
    <w:rsid w:val="00911F33"/>
    <w:rsid w:val="009124C4"/>
    <w:rsid w:val="00912978"/>
    <w:rsid w:val="00913071"/>
    <w:rsid w:val="00913536"/>
    <w:rsid w:val="00913B84"/>
    <w:rsid w:val="00913EE7"/>
    <w:rsid w:val="00914859"/>
    <w:rsid w:val="00914C9F"/>
    <w:rsid w:val="00914DA2"/>
    <w:rsid w:val="00915976"/>
    <w:rsid w:val="00915BD5"/>
    <w:rsid w:val="009160A8"/>
    <w:rsid w:val="0092027A"/>
    <w:rsid w:val="0092028E"/>
    <w:rsid w:val="009205E1"/>
    <w:rsid w:val="00920BD6"/>
    <w:rsid w:val="00920C94"/>
    <w:rsid w:val="00921D79"/>
    <w:rsid w:val="00922247"/>
    <w:rsid w:val="009227AA"/>
    <w:rsid w:val="00922AAF"/>
    <w:rsid w:val="00923060"/>
    <w:rsid w:val="00924A06"/>
    <w:rsid w:val="0092570A"/>
    <w:rsid w:val="00925C95"/>
    <w:rsid w:val="00925F6A"/>
    <w:rsid w:val="00925FDD"/>
    <w:rsid w:val="00926099"/>
    <w:rsid w:val="009266F3"/>
    <w:rsid w:val="0092697E"/>
    <w:rsid w:val="00927797"/>
    <w:rsid w:val="00927D60"/>
    <w:rsid w:val="00930188"/>
    <w:rsid w:val="00930912"/>
    <w:rsid w:val="00930E9C"/>
    <w:rsid w:val="009317DA"/>
    <w:rsid w:val="00931A36"/>
    <w:rsid w:val="009328B6"/>
    <w:rsid w:val="009333A7"/>
    <w:rsid w:val="00933B37"/>
    <w:rsid w:val="00933C5D"/>
    <w:rsid w:val="00935C22"/>
    <w:rsid w:val="00935F8A"/>
    <w:rsid w:val="00936967"/>
    <w:rsid w:val="00936C1A"/>
    <w:rsid w:val="00936C77"/>
    <w:rsid w:val="00937492"/>
    <w:rsid w:val="0094066F"/>
    <w:rsid w:val="00940A74"/>
    <w:rsid w:val="00940E85"/>
    <w:rsid w:val="00940E99"/>
    <w:rsid w:val="00940EEE"/>
    <w:rsid w:val="0094155A"/>
    <w:rsid w:val="00941C2C"/>
    <w:rsid w:val="00942CDF"/>
    <w:rsid w:val="00943495"/>
    <w:rsid w:val="009434C4"/>
    <w:rsid w:val="00943628"/>
    <w:rsid w:val="009438BD"/>
    <w:rsid w:val="00943F1F"/>
    <w:rsid w:val="00944556"/>
    <w:rsid w:val="00944B6E"/>
    <w:rsid w:val="009456A0"/>
    <w:rsid w:val="00945E5F"/>
    <w:rsid w:val="00945EF3"/>
    <w:rsid w:val="00946F40"/>
    <w:rsid w:val="00947598"/>
    <w:rsid w:val="00947A87"/>
    <w:rsid w:val="009502D2"/>
    <w:rsid w:val="00952827"/>
    <w:rsid w:val="0095295E"/>
    <w:rsid w:val="009535CE"/>
    <w:rsid w:val="00953711"/>
    <w:rsid w:val="00953E26"/>
    <w:rsid w:val="009544BB"/>
    <w:rsid w:val="00954575"/>
    <w:rsid w:val="009547CF"/>
    <w:rsid w:val="0095545C"/>
    <w:rsid w:val="00955472"/>
    <w:rsid w:val="00955768"/>
    <w:rsid w:val="009557F4"/>
    <w:rsid w:val="00955A79"/>
    <w:rsid w:val="00956117"/>
    <w:rsid w:val="0095645E"/>
    <w:rsid w:val="009568E6"/>
    <w:rsid w:val="009605D5"/>
    <w:rsid w:val="00961094"/>
    <w:rsid w:val="00961109"/>
    <w:rsid w:val="009612BB"/>
    <w:rsid w:val="009621C3"/>
    <w:rsid w:val="00963662"/>
    <w:rsid w:val="00963A65"/>
    <w:rsid w:val="00963B7E"/>
    <w:rsid w:val="009654AD"/>
    <w:rsid w:val="00965B59"/>
    <w:rsid w:val="009663B3"/>
    <w:rsid w:val="00966529"/>
    <w:rsid w:val="00966531"/>
    <w:rsid w:val="00966EFD"/>
    <w:rsid w:val="0096743C"/>
    <w:rsid w:val="00967915"/>
    <w:rsid w:val="00967F77"/>
    <w:rsid w:val="00970AF3"/>
    <w:rsid w:val="00971EBD"/>
    <w:rsid w:val="00971F75"/>
    <w:rsid w:val="0097297D"/>
    <w:rsid w:val="00973E7F"/>
    <w:rsid w:val="00974AC7"/>
    <w:rsid w:val="00977538"/>
    <w:rsid w:val="00977820"/>
    <w:rsid w:val="009779F7"/>
    <w:rsid w:val="00980346"/>
    <w:rsid w:val="009814B0"/>
    <w:rsid w:val="009814D0"/>
    <w:rsid w:val="00981B14"/>
    <w:rsid w:val="00982181"/>
    <w:rsid w:val="00983769"/>
    <w:rsid w:val="009838FC"/>
    <w:rsid w:val="00983ED3"/>
    <w:rsid w:val="00985CFB"/>
    <w:rsid w:val="00985D20"/>
    <w:rsid w:val="009863DD"/>
    <w:rsid w:val="0098695B"/>
    <w:rsid w:val="00987974"/>
    <w:rsid w:val="00991192"/>
    <w:rsid w:val="0099136A"/>
    <w:rsid w:val="00991F86"/>
    <w:rsid w:val="00992290"/>
    <w:rsid w:val="0099305D"/>
    <w:rsid w:val="009930BC"/>
    <w:rsid w:val="009934B0"/>
    <w:rsid w:val="00993684"/>
    <w:rsid w:val="00993AC1"/>
    <w:rsid w:val="0099404B"/>
    <w:rsid w:val="00994118"/>
    <w:rsid w:val="0099429D"/>
    <w:rsid w:val="00994CBF"/>
    <w:rsid w:val="0099504B"/>
    <w:rsid w:val="0099619B"/>
    <w:rsid w:val="00996316"/>
    <w:rsid w:val="009970C8"/>
    <w:rsid w:val="00997C3E"/>
    <w:rsid w:val="009A093F"/>
    <w:rsid w:val="009A0D38"/>
    <w:rsid w:val="009A10CF"/>
    <w:rsid w:val="009A11D8"/>
    <w:rsid w:val="009A15E9"/>
    <w:rsid w:val="009A209C"/>
    <w:rsid w:val="009A269E"/>
    <w:rsid w:val="009A27AD"/>
    <w:rsid w:val="009A2C23"/>
    <w:rsid w:val="009A316A"/>
    <w:rsid w:val="009A3357"/>
    <w:rsid w:val="009A36E9"/>
    <w:rsid w:val="009A4D22"/>
    <w:rsid w:val="009A642F"/>
    <w:rsid w:val="009A783F"/>
    <w:rsid w:val="009A7D24"/>
    <w:rsid w:val="009B027E"/>
    <w:rsid w:val="009B0C22"/>
    <w:rsid w:val="009B0F01"/>
    <w:rsid w:val="009B1713"/>
    <w:rsid w:val="009B285C"/>
    <w:rsid w:val="009B3775"/>
    <w:rsid w:val="009B380E"/>
    <w:rsid w:val="009B50DF"/>
    <w:rsid w:val="009B5805"/>
    <w:rsid w:val="009B7A0E"/>
    <w:rsid w:val="009B7E7F"/>
    <w:rsid w:val="009C0F8F"/>
    <w:rsid w:val="009C1040"/>
    <w:rsid w:val="009C1863"/>
    <w:rsid w:val="009C348F"/>
    <w:rsid w:val="009C36A1"/>
    <w:rsid w:val="009C36D6"/>
    <w:rsid w:val="009C38F0"/>
    <w:rsid w:val="009C3C25"/>
    <w:rsid w:val="009C3C91"/>
    <w:rsid w:val="009C4A20"/>
    <w:rsid w:val="009C5C3A"/>
    <w:rsid w:val="009C5E90"/>
    <w:rsid w:val="009C6650"/>
    <w:rsid w:val="009C73DB"/>
    <w:rsid w:val="009C77C7"/>
    <w:rsid w:val="009C7C92"/>
    <w:rsid w:val="009D05D9"/>
    <w:rsid w:val="009D0709"/>
    <w:rsid w:val="009D0BC9"/>
    <w:rsid w:val="009D0C2F"/>
    <w:rsid w:val="009D168D"/>
    <w:rsid w:val="009D2214"/>
    <w:rsid w:val="009D267E"/>
    <w:rsid w:val="009D29D6"/>
    <w:rsid w:val="009D2A3A"/>
    <w:rsid w:val="009D2F8E"/>
    <w:rsid w:val="009D3147"/>
    <w:rsid w:val="009D3731"/>
    <w:rsid w:val="009D374D"/>
    <w:rsid w:val="009D3EFF"/>
    <w:rsid w:val="009D4038"/>
    <w:rsid w:val="009D4526"/>
    <w:rsid w:val="009D4549"/>
    <w:rsid w:val="009D480B"/>
    <w:rsid w:val="009D5ACB"/>
    <w:rsid w:val="009D5C10"/>
    <w:rsid w:val="009D62FA"/>
    <w:rsid w:val="009D6F44"/>
    <w:rsid w:val="009D7146"/>
    <w:rsid w:val="009D7350"/>
    <w:rsid w:val="009D743E"/>
    <w:rsid w:val="009D78E7"/>
    <w:rsid w:val="009D7A44"/>
    <w:rsid w:val="009E087D"/>
    <w:rsid w:val="009E08F4"/>
    <w:rsid w:val="009E0A18"/>
    <w:rsid w:val="009E158F"/>
    <w:rsid w:val="009E15BF"/>
    <w:rsid w:val="009E1D97"/>
    <w:rsid w:val="009E2771"/>
    <w:rsid w:val="009E2EC5"/>
    <w:rsid w:val="009E32D4"/>
    <w:rsid w:val="009E365D"/>
    <w:rsid w:val="009E44D1"/>
    <w:rsid w:val="009E4B91"/>
    <w:rsid w:val="009E512C"/>
    <w:rsid w:val="009E5630"/>
    <w:rsid w:val="009E5D27"/>
    <w:rsid w:val="009E5F95"/>
    <w:rsid w:val="009E6766"/>
    <w:rsid w:val="009E6913"/>
    <w:rsid w:val="009E743D"/>
    <w:rsid w:val="009E7445"/>
    <w:rsid w:val="009F11E7"/>
    <w:rsid w:val="009F14AF"/>
    <w:rsid w:val="009F1822"/>
    <w:rsid w:val="009F1B01"/>
    <w:rsid w:val="009F1C9A"/>
    <w:rsid w:val="009F2006"/>
    <w:rsid w:val="009F20E8"/>
    <w:rsid w:val="009F271F"/>
    <w:rsid w:val="009F3188"/>
    <w:rsid w:val="009F3833"/>
    <w:rsid w:val="009F3D6F"/>
    <w:rsid w:val="009F52D2"/>
    <w:rsid w:val="009F5874"/>
    <w:rsid w:val="009F58AC"/>
    <w:rsid w:val="009F592B"/>
    <w:rsid w:val="009F5A49"/>
    <w:rsid w:val="009F64BC"/>
    <w:rsid w:val="00A0084F"/>
    <w:rsid w:val="00A016CE"/>
    <w:rsid w:val="00A01BFB"/>
    <w:rsid w:val="00A02372"/>
    <w:rsid w:val="00A028E3"/>
    <w:rsid w:val="00A028FB"/>
    <w:rsid w:val="00A02992"/>
    <w:rsid w:val="00A02BB7"/>
    <w:rsid w:val="00A0348E"/>
    <w:rsid w:val="00A077B8"/>
    <w:rsid w:val="00A113F0"/>
    <w:rsid w:val="00A11B48"/>
    <w:rsid w:val="00A11CB6"/>
    <w:rsid w:val="00A11F2D"/>
    <w:rsid w:val="00A12727"/>
    <w:rsid w:val="00A12DD5"/>
    <w:rsid w:val="00A1374D"/>
    <w:rsid w:val="00A137E2"/>
    <w:rsid w:val="00A13854"/>
    <w:rsid w:val="00A13EC1"/>
    <w:rsid w:val="00A1503E"/>
    <w:rsid w:val="00A15224"/>
    <w:rsid w:val="00A161B0"/>
    <w:rsid w:val="00A16828"/>
    <w:rsid w:val="00A178A9"/>
    <w:rsid w:val="00A203F3"/>
    <w:rsid w:val="00A210D1"/>
    <w:rsid w:val="00A21A28"/>
    <w:rsid w:val="00A22822"/>
    <w:rsid w:val="00A230EB"/>
    <w:rsid w:val="00A2312B"/>
    <w:rsid w:val="00A23149"/>
    <w:rsid w:val="00A2374C"/>
    <w:rsid w:val="00A24897"/>
    <w:rsid w:val="00A24A43"/>
    <w:rsid w:val="00A255CA"/>
    <w:rsid w:val="00A25B66"/>
    <w:rsid w:val="00A25D14"/>
    <w:rsid w:val="00A25F55"/>
    <w:rsid w:val="00A26286"/>
    <w:rsid w:val="00A27640"/>
    <w:rsid w:val="00A27B27"/>
    <w:rsid w:val="00A30095"/>
    <w:rsid w:val="00A300D8"/>
    <w:rsid w:val="00A30396"/>
    <w:rsid w:val="00A308BC"/>
    <w:rsid w:val="00A30FCE"/>
    <w:rsid w:val="00A31440"/>
    <w:rsid w:val="00A31668"/>
    <w:rsid w:val="00A3199E"/>
    <w:rsid w:val="00A33638"/>
    <w:rsid w:val="00A33A25"/>
    <w:rsid w:val="00A3404B"/>
    <w:rsid w:val="00A343B9"/>
    <w:rsid w:val="00A34BB2"/>
    <w:rsid w:val="00A35955"/>
    <w:rsid w:val="00A3653A"/>
    <w:rsid w:val="00A3746A"/>
    <w:rsid w:val="00A40869"/>
    <w:rsid w:val="00A41280"/>
    <w:rsid w:val="00A4149B"/>
    <w:rsid w:val="00A41D10"/>
    <w:rsid w:val="00A420F9"/>
    <w:rsid w:val="00A425C0"/>
    <w:rsid w:val="00A42E8C"/>
    <w:rsid w:val="00A4303D"/>
    <w:rsid w:val="00A4326C"/>
    <w:rsid w:val="00A4373B"/>
    <w:rsid w:val="00A43D03"/>
    <w:rsid w:val="00A442D2"/>
    <w:rsid w:val="00A4461D"/>
    <w:rsid w:val="00A44D7D"/>
    <w:rsid w:val="00A45512"/>
    <w:rsid w:val="00A4588D"/>
    <w:rsid w:val="00A467BB"/>
    <w:rsid w:val="00A47BD7"/>
    <w:rsid w:val="00A50FC7"/>
    <w:rsid w:val="00A52154"/>
    <w:rsid w:val="00A52C77"/>
    <w:rsid w:val="00A53634"/>
    <w:rsid w:val="00A54A73"/>
    <w:rsid w:val="00A5522C"/>
    <w:rsid w:val="00A55D66"/>
    <w:rsid w:val="00A56443"/>
    <w:rsid w:val="00A56BBF"/>
    <w:rsid w:val="00A570EC"/>
    <w:rsid w:val="00A57973"/>
    <w:rsid w:val="00A57D2E"/>
    <w:rsid w:val="00A60085"/>
    <w:rsid w:val="00A602E6"/>
    <w:rsid w:val="00A60C6F"/>
    <w:rsid w:val="00A61299"/>
    <w:rsid w:val="00A61319"/>
    <w:rsid w:val="00A6141A"/>
    <w:rsid w:val="00A61BE1"/>
    <w:rsid w:val="00A621E3"/>
    <w:rsid w:val="00A62615"/>
    <w:rsid w:val="00A62839"/>
    <w:rsid w:val="00A62B37"/>
    <w:rsid w:val="00A62B6A"/>
    <w:rsid w:val="00A63890"/>
    <w:rsid w:val="00A63BF2"/>
    <w:rsid w:val="00A64D79"/>
    <w:rsid w:val="00A64EC5"/>
    <w:rsid w:val="00A65A19"/>
    <w:rsid w:val="00A66ABB"/>
    <w:rsid w:val="00A67349"/>
    <w:rsid w:val="00A67669"/>
    <w:rsid w:val="00A678D1"/>
    <w:rsid w:val="00A70099"/>
    <w:rsid w:val="00A7014F"/>
    <w:rsid w:val="00A7019D"/>
    <w:rsid w:val="00A702B1"/>
    <w:rsid w:val="00A704FE"/>
    <w:rsid w:val="00A708A8"/>
    <w:rsid w:val="00A71390"/>
    <w:rsid w:val="00A72225"/>
    <w:rsid w:val="00A724C0"/>
    <w:rsid w:val="00A724E4"/>
    <w:rsid w:val="00A72AF7"/>
    <w:rsid w:val="00A7336A"/>
    <w:rsid w:val="00A7369B"/>
    <w:rsid w:val="00A73EEE"/>
    <w:rsid w:val="00A7435A"/>
    <w:rsid w:val="00A74DB4"/>
    <w:rsid w:val="00A75C19"/>
    <w:rsid w:val="00A767B7"/>
    <w:rsid w:val="00A8084B"/>
    <w:rsid w:val="00A80D6E"/>
    <w:rsid w:val="00A811DF"/>
    <w:rsid w:val="00A81756"/>
    <w:rsid w:val="00A8243C"/>
    <w:rsid w:val="00A82F68"/>
    <w:rsid w:val="00A830FA"/>
    <w:rsid w:val="00A83BDA"/>
    <w:rsid w:val="00A83F3D"/>
    <w:rsid w:val="00A8523C"/>
    <w:rsid w:val="00A853AD"/>
    <w:rsid w:val="00A85431"/>
    <w:rsid w:val="00A854DB"/>
    <w:rsid w:val="00A85C62"/>
    <w:rsid w:val="00A85DA7"/>
    <w:rsid w:val="00A86230"/>
    <w:rsid w:val="00A8624C"/>
    <w:rsid w:val="00A862F9"/>
    <w:rsid w:val="00A86464"/>
    <w:rsid w:val="00A871C4"/>
    <w:rsid w:val="00A87511"/>
    <w:rsid w:val="00A87C5C"/>
    <w:rsid w:val="00A87C9F"/>
    <w:rsid w:val="00A87FAB"/>
    <w:rsid w:val="00A900BE"/>
    <w:rsid w:val="00A901F8"/>
    <w:rsid w:val="00A90853"/>
    <w:rsid w:val="00A909E4"/>
    <w:rsid w:val="00A9236A"/>
    <w:rsid w:val="00A9266A"/>
    <w:rsid w:val="00A92F92"/>
    <w:rsid w:val="00A937C3"/>
    <w:rsid w:val="00A9425F"/>
    <w:rsid w:val="00A948DF"/>
    <w:rsid w:val="00A953FD"/>
    <w:rsid w:val="00A956AF"/>
    <w:rsid w:val="00A96076"/>
    <w:rsid w:val="00A96434"/>
    <w:rsid w:val="00A964B5"/>
    <w:rsid w:val="00A96A4F"/>
    <w:rsid w:val="00A96D23"/>
    <w:rsid w:val="00A97E0F"/>
    <w:rsid w:val="00AA0884"/>
    <w:rsid w:val="00AA1A79"/>
    <w:rsid w:val="00AA24A4"/>
    <w:rsid w:val="00AA2A11"/>
    <w:rsid w:val="00AA2FFC"/>
    <w:rsid w:val="00AA54C6"/>
    <w:rsid w:val="00AA5ECC"/>
    <w:rsid w:val="00AA64F6"/>
    <w:rsid w:val="00AA66B8"/>
    <w:rsid w:val="00AA70A5"/>
    <w:rsid w:val="00AA7552"/>
    <w:rsid w:val="00AA773F"/>
    <w:rsid w:val="00AA7A4B"/>
    <w:rsid w:val="00AA7E30"/>
    <w:rsid w:val="00AB0F6B"/>
    <w:rsid w:val="00AB132C"/>
    <w:rsid w:val="00AB1C6C"/>
    <w:rsid w:val="00AB26BC"/>
    <w:rsid w:val="00AB2A2C"/>
    <w:rsid w:val="00AB2F04"/>
    <w:rsid w:val="00AB4252"/>
    <w:rsid w:val="00AB42C4"/>
    <w:rsid w:val="00AB4584"/>
    <w:rsid w:val="00AB4E05"/>
    <w:rsid w:val="00AB4FC4"/>
    <w:rsid w:val="00AB525F"/>
    <w:rsid w:val="00AB54B5"/>
    <w:rsid w:val="00AB5939"/>
    <w:rsid w:val="00AB6078"/>
    <w:rsid w:val="00AB7182"/>
    <w:rsid w:val="00AB7331"/>
    <w:rsid w:val="00AB738E"/>
    <w:rsid w:val="00AB7B3B"/>
    <w:rsid w:val="00AC0A31"/>
    <w:rsid w:val="00AC10D6"/>
    <w:rsid w:val="00AC292C"/>
    <w:rsid w:val="00AC338A"/>
    <w:rsid w:val="00AC34F5"/>
    <w:rsid w:val="00AC3939"/>
    <w:rsid w:val="00AC3DCB"/>
    <w:rsid w:val="00AC451D"/>
    <w:rsid w:val="00AC48B3"/>
    <w:rsid w:val="00AC4FF0"/>
    <w:rsid w:val="00AC4FFF"/>
    <w:rsid w:val="00AC513E"/>
    <w:rsid w:val="00AC5B49"/>
    <w:rsid w:val="00AC5DF0"/>
    <w:rsid w:val="00AC5FD3"/>
    <w:rsid w:val="00AC6CE8"/>
    <w:rsid w:val="00AC70BA"/>
    <w:rsid w:val="00AC717B"/>
    <w:rsid w:val="00AC7D1E"/>
    <w:rsid w:val="00AD00E5"/>
    <w:rsid w:val="00AD06A2"/>
    <w:rsid w:val="00AD06FF"/>
    <w:rsid w:val="00AD08E9"/>
    <w:rsid w:val="00AD1020"/>
    <w:rsid w:val="00AD146C"/>
    <w:rsid w:val="00AD1EAE"/>
    <w:rsid w:val="00AD27B9"/>
    <w:rsid w:val="00AD35A0"/>
    <w:rsid w:val="00AD364D"/>
    <w:rsid w:val="00AD375B"/>
    <w:rsid w:val="00AD388B"/>
    <w:rsid w:val="00AD3E9A"/>
    <w:rsid w:val="00AD512C"/>
    <w:rsid w:val="00AD5192"/>
    <w:rsid w:val="00AD5D73"/>
    <w:rsid w:val="00AD6A53"/>
    <w:rsid w:val="00AD743D"/>
    <w:rsid w:val="00AE0552"/>
    <w:rsid w:val="00AE05BA"/>
    <w:rsid w:val="00AE065C"/>
    <w:rsid w:val="00AE0C6C"/>
    <w:rsid w:val="00AE0F54"/>
    <w:rsid w:val="00AE0FE9"/>
    <w:rsid w:val="00AE108E"/>
    <w:rsid w:val="00AE1244"/>
    <w:rsid w:val="00AE13CB"/>
    <w:rsid w:val="00AE1667"/>
    <w:rsid w:val="00AE1920"/>
    <w:rsid w:val="00AE24AC"/>
    <w:rsid w:val="00AE24BB"/>
    <w:rsid w:val="00AE29C0"/>
    <w:rsid w:val="00AE2E15"/>
    <w:rsid w:val="00AE33C6"/>
    <w:rsid w:val="00AE4276"/>
    <w:rsid w:val="00AE4358"/>
    <w:rsid w:val="00AE5094"/>
    <w:rsid w:val="00AF00CE"/>
    <w:rsid w:val="00AF1701"/>
    <w:rsid w:val="00AF258E"/>
    <w:rsid w:val="00AF280A"/>
    <w:rsid w:val="00AF2D1A"/>
    <w:rsid w:val="00AF341D"/>
    <w:rsid w:val="00AF3FBD"/>
    <w:rsid w:val="00AF414E"/>
    <w:rsid w:val="00AF4CF7"/>
    <w:rsid w:val="00AF54DE"/>
    <w:rsid w:val="00AF5676"/>
    <w:rsid w:val="00AF5EC9"/>
    <w:rsid w:val="00AF60F2"/>
    <w:rsid w:val="00AF6D89"/>
    <w:rsid w:val="00AF78BA"/>
    <w:rsid w:val="00AF7F58"/>
    <w:rsid w:val="00B003A4"/>
    <w:rsid w:val="00B008BC"/>
    <w:rsid w:val="00B01540"/>
    <w:rsid w:val="00B0182E"/>
    <w:rsid w:val="00B02075"/>
    <w:rsid w:val="00B03861"/>
    <w:rsid w:val="00B038A5"/>
    <w:rsid w:val="00B03C3D"/>
    <w:rsid w:val="00B03EC1"/>
    <w:rsid w:val="00B04640"/>
    <w:rsid w:val="00B04740"/>
    <w:rsid w:val="00B04F9B"/>
    <w:rsid w:val="00B05B3D"/>
    <w:rsid w:val="00B06037"/>
    <w:rsid w:val="00B063FF"/>
    <w:rsid w:val="00B06CD7"/>
    <w:rsid w:val="00B06FC2"/>
    <w:rsid w:val="00B07189"/>
    <w:rsid w:val="00B07DBF"/>
    <w:rsid w:val="00B10617"/>
    <w:rsid w:val="00B106D0"/>
    <w:rsid w:val="00B10927"/>
    <w:rsid w:val="00B10A75"/>
    <w:rsid w:val="00B11EFC"/>
    <w:rsid w:val="00B121AB"/>
    <w:rsid w:val="00B12653"/>
    <w:rsid w:val="00B12C65"/>
    <w:rsid w:val="00B1358A"/>
    <w:rsid w:val="00B14AB2"/>
    <w:rsid w:val="00B15E8E"/>
    <w:rsid w:val="00B1644D"/>
    <w:rsid w:val="00B16580"/>
    <w:rsid w:val="00B165F3"/>
    <w:rsid w:val="00B171AD"/>
    <w:rsid w:val="00B173CC"/>
    <w:rsid w:val="00B17D66"/>
    <w:rsid w:val="00B20732"/>
    <w:rsid w:val="00B20891"/>
    <w:rsid w:val="00B20901"/>
    <w:rsid w:val="00B20EA4"/>
    <w:rsid w:val="00B210D6"/>
    <w:rsid w:val="00B215EF"/>
    <w:rsid w:val="00B216DE"/>
    <w:rsid w:val="00B21741"/>
    <w:rsid w:val="00B21832"/>
    <w:rsid w:val="00B22341"/>
    <w:rsid w:val="00B2310C"/>
    <w:rsid w:val="00B244F5"/>
    <w:rsid w:val="00B24662"/>
    <w:rsid w:val="00B24A6F"/>
    <w:rsid w:val="00B24B6E"/>
    <w:rsid w:val="00B24BBF"/>
    <w:rsid w:val="00B25275"/>
    <w:rsid w:val="00B26871"/>
    <w:rsid w:val="00B26BDC"/>
    <w:rsid w:val="00B26CAC"/>
    <w:rsid w:val="00B270C0"/>
    <w:rsid w:val="00B27415"/>
    <w:rsid w:val="00B27C8A"/>
    <w:rsid w:val="00B301DD"/>
    <w:rsid w:val="00B302C0"/>
    <w:rsid w:val="00B30A09"/>
    <w:rsid w:val="00B31264"/>
    <w:rsid w:val="00B32213"/>
    <w:rsid w:val="00B324F9"/>
    <w:rsid w:val="00B32F16"/>
    <w:rsid w:val="00B334DC"/>
    <w:rsid w:val="00B349F1"/>
    <w:rsid w:val="00B34A15"/>
    <w:rsid w:val="00B3553B"/>
    <w:rsid w:val="00B356D6"/>
    <w:rsid w:val="00B356E7"/>
    <w:rsid w:val="00B35CF6"/>
    <w:rsid w:val="00B36B62"/>
    <w:rsid w:val="00B374D7"/>
    <w:rsid w:val="00B4026C"/>
    <w:rsid w:val="00B40446"/>
    <w:rsid w:val="00B40AD1"/>
    <w:rsid w:val="00B40EEA"/>
    <w:rsid w:val="00B4106E"/>
    <w:rsid w:val="00B411B1"/>
    <w:rsid w:val="00B42362"/>
    <w:rsid w:val="00B429E3"/>
    <w:rsid w:val="00B42AE6"/>
    <w:rsid w:val="00B43377"/>
    <w:rsid w:val="00B43D77"/>
    <w:rsid w:val="00B449BE"/>
    <w:rsid w:val="00B44B04"/>
    <w:rsid w:val="00B45479"/>
    <w:rsid w:val="00B4591E"/>
    <w:rsid w:val="00B45DBD"/>
    <w:rsid w:val="00B45E85"/>
    <w:rsid w:val="00B461AD"/>
    <w:rsid w:val="00B466A2"/>
    <w:rsid w:val="00B46F06"/>
    <w:rsid w:val="00B47311"/>
    <w:rsid w:val="00B47424"/>
    <w:rsid w:val="00B47DBC"/>
    <w:rsid w:val="00B501D4"/>
    <w:rsid w:val="00B50550"/>
    <w:rsid w:val="00B51732"/>
    <w:rsid w:val="00B51746"/>
    <w:rsid w:val="00B51963"/>
    <w:rsid w:val="00B51F3F"/>
    <w:rsid w:val="00B52EB7"/>
    <w:rsid w:val="00B532A7"/>
    <w:rsid w:val="00B53C00"/>
    <w:rsid w:val="00B53E05"/>
    <w:rsid w:val="00B53E07"/>
    <w:rsid w:val="00B53FFF"/>
    <w:rsid w:val="00B5430F"/>
    <w:rsid w:val="00B54522"/>
    <w:rsid w:val="00B55243"/>
    <w:rsid w:val="00B552A4"/>
    <w:rsid w:val="00B56F1B"/>
    <w:rsid w:val="00B571BE"/>
    <w:rsid w:val="00B60067"/>
    <w:rsid w:val="00B604ED"/>
    <w:rsid w:val="00B607C4"/>
    <w:rsid w:val="00B60DA8"/>
    <w:rsid w:val="00B6108C"/>
    <w:rsid w:val="00B61DCC"/>
    <w:rsid w:val="00B620F5"/>
    <w:rsid w:val="00B6309D"/>
    <w:rsid w:val="00B63F66"/>
    <w:rsid w:val="00B6440D"/>
    <w:rsid w:val="00B64435"/>
    <w:rsid w:val="00B65176"/>
    <w:rsid w:val="00B658A4"/>
    <w:rsid w:val="00B65A48"/>
    <w:rsid w:val="00B66537"/>
    <w:rsid w:val="00B6746A"/>
    <w:rsid w:val="00B67A17"/>
    <w:rsid w:val="00B708A4"/>
    <w:rsid w:val="00B71243"/>
    <w:rsid w:val="00B72CAE"/>
    <w:rsid w:val="00B72CC2"/>
    <w:rsid w:val="00B7300A"/>
    <w:rsid w:val="00B73B8F"/>
    <w:rsid w:val="00B74527"/>
    <w:rsid w:val="00B7516E"/>
    <w:rsid w:val="00B7544A"/>
    <w:rsid w:val="00B760EA"/>
    <w:rsid w:val="00B764EA"/>
    <w:rsid w:val="00B76AC7"/>
    <w:rsid w:val="00B7725D"/>
    <w:rsid w:val="00B77593"/>
    <w:rsid w:val="00B77CCE"/>
    <w:rsid w:val="00B8075B"/>
    <w:rsid w:val="00B81757"/>
    <w:rsid w:val="00B81B71"/>
    <w:rsid w:val="00B81C8E"/>
    <w:rsid w:val="00B81DB0"/>
    <w:rsid w:val="00B81FA9"/>
    <w:rsid w:val="00B822E6"/>
    <w:rsid w:val="00B83CA7"/>
    <w:rsid w:val="00B843CA"/>
    <w:rsid w:val="00B856B4"/>
    <w:rsid w:val="00B85798"/>
    <w:rsid w:val="00B86398"/>
    <w:rsid w:val="00B86A95"/>
    <w:rsid w:val="00B86C20"/>
    <w:rsid w:val="00B87450"/>
    <w:rsid w:val="00B87AE5"/>
    <w:rsid w:val="00B903FF"/>
    <w:rsid w:val="00B91C0F"/>
    <w:rsid w:val="00B91E49"/>
    <w:rsid w:val="00B92444"/>
    <w:rsid w:val="00B93D93"/>
    <w:rsid w:val="00B942C7"/>
    <w:rsid w:val="00B9472E"/>
    <w:rsid w:val="00B94982"/>
    <w:rsid w:val="00B94B7A"/>
    <w:rsid w:val="00B9673B"/>
    <w:rsid w:val="00B96792"/>
    <w:rsid w:val="00B96A27"/>
    <w:rsid w:val="00B96AD2"/>
    <w:rsid w:val="00B97320"/>
    <w:rsid w:val="00BA04B0"/>
    <w:rsid w:val="00BA10D2"/>
    <w:rsid w:val="00BA1316"/>
    <w:rsid w:val="00BA17FF"/>
    <w:rsid w:val="00BA1A25"/>
    <w:rsid w:val="00BA20BF"/>
    <w:rsid w:val="00BA2F89"/>
    <w:rsid w:val="00BA3E37"/>
    <w:rsid w:val="00BA4085"/>
    <w:rsid w:val="00BA423E"/>
    <w:rsid w:val="00BA45E9"/>
    <w:rsid w:val="00BA50E0"/>
    <w:rsid w:val="00BA519B"/>
    <w:rsid w:val="00BA5FAC"/>
    <w:rsid w:val="00BA7641"/>
    <w:rsid w:val="00BA76F4"/>
    <w:rsid w:val="00BB0086"/>
    <w:rsid w:val="00BB0B9E"/>
    <w:rsid w:val="00BB1461"/>
    <w:rsid w:val="00BB20E2"/>
    <w:rsid w:val="00BB2211"/>
    <w:rsid w:val="00BB2344"/>
    <w:rsid w:val="00BB2627"/>
    <w:rsid w:val="00BB2B94"/>
    <w:rsid w:val="00BB2D2B"/>
    <w:rsid w:val="00BB3905"/>
    <w:rsid w:val="00BB3C6E"/>
    <w:rsid w:val="00BB47FE"/>
    <w:rsid w:val="00BB4BA2"/>
    <w:rsid w:val="00BB4D67"/>
    <w:rsid w:val="00BC0055"/>
    <w:rsid w:val="00BC0770"/>
    <w:rsid w:val="00BC0CF3"/>
    <w:rsid w:val="00BC1B00"/>
    <w:rsid w:val="00BC208A"/>
    <w:rsid w:val="00BC29DA"/>
    <w:rsid w:val="00BC3B76"/>
    <w:rsid w:val="00BC467F"/>
    <w:rsid w:val="00BC4800"/>
    <w:rsid w:val="00BC54E4"/>
    <w:rsid w:val="00BC5C4A"/>
    <w:rsid w:val="00BC636D"/>
    <w:rsid w:val="00BC665B"/>
    <w:rsid w:val="00BC6FF8"/>
    <w:rsid w:val="00BC7C1A"/>
    <w:rsid w:val="00BC7CEA"/>
    <w:rsid w:val="00BD0A09"/>
    <w:rsid w:val="00BD1026"/>
    <w:rsid w:val="00BD18AF"/>
    <w:rsid w:val="00BD1B52"/>
    <w:rsid w:val="00BD1B84"/>
    <w:rsid w:val="00BD2251"/>
    <w:rsid w:val="00BD278E"/>
    <w:rsid w:val="00BD2F6A"/>
    <w:rsid w:val="00BD3513"/>
    <w:rsid w:val="00BD373F"/>
    <w:rsid w:val="00BD40EF"/>
    <w:rsid w:val="00BD43BE"/>
    <w:rsid w:val="00BD4B5B"/>
    <w:rsid w:val="00BD5572"/>
    <w:rsid w:val="00BD55DB"/>
    <w:rsid w:val="00BD59D4"/>
    <w:rsid w:val="00BD5D19"/>
    <w:rsid w:val="00BD6617"/>
    <w:rsid w:val="00BD6C47"/>
    <w:rsid w:val="00BE0978"/>
    <w:rsid w:val="00BE0C03"/>
    <w:rsid w:val="00BE0DDE"/>
    <w:rsid w:val="00BE1302"/>
    <w:rsid w:val="00BE167C"/>
    <w:rsid w:val="00BE16ED"/>
    <w:rsid w:val="00BE1C05"/>
    <w:rsid w:val="00BE2188"/>
    <w:rsid w:val="00BE25C5"/>
    <w:rsid w:val="00BE4215"/>
    <w:rsid w:val="00BE43A0"/>
    <w:rsid w:val="00BE70C8"/>
    <w:rsid w:val="00BE729A"/>
    <w:rsid w:val="00BE73BE"/>
    <w:rsid w:val="00BE7F22"/>
    <w:rsid w:val="00BF0886"/>
    <w:rsid w:val="00BF08B6"/>
    <w:rsid w:val="00BF092C"/>
    <w:rsid w:val="00BF0F20"/>
    <w:rsid w:val="00BF19B6"/>
    <w:rsid w:val="00BF1BD4"/>
    <w:rsid w:val="00BF2364"/>
    <w:rsid w:val="00BF2953"/>
    <w:rsid w:val="00BF352B"/>
    <w:rsid w:val="00BF35B7"/>
    <w:rsid w:val="00BF3CFF"/>
    <w:rsid w:val="00BF3DFF"/>
    <w:rsid w:val="00BF4456"/>
    <w:rsid w:val="00BF48E7"/>
    <w:rsid w:val="00BF4D18"/>
    <w:rsid w:val="00BF545B"/>
    <w:rsid w:val="00BF64F9"/>
    <w:rsid w:val="00BF6705"/>
    <w:rsid w:val="00BF6984"/>
    <w:rsid w:val="00BF6AA8"/>
    <w:rsid w:val="00C00227"/>
    <w:rsid w:val="00C0022F"/>
    <w:rsid w:val="00C002DB"/>
    <w:rsid w:val="00C00712"/>
    <w:rsid w:val="00C009CF"/>
    <w:rsid w:val="00C00B73"/>
    <w:rsid w:val="00C00D45"/>
    <w:rsid w:val="00C018AC"/>
    <w:rsid w:val="00C01AF5"/>
    <w:rsid w:val="00C02828"/>
    <w:rsid w:val="00C02AA7"/>
    <w:rsid w:val="00C02E2F"/>
    <w:rsid w:val="00C03A41"/>
    <w:rsid w:val="00C03DA3"/>
    <w:rsid w:val="00C04391"/>
    <w:rsid w:val="00C049BA"/>
    <w:rsid w:val="00C04A6A"/>
    <w:rsid w:val="00C04E62"/>
    <w:rsid w:val="00C0564E"/>
    <w:rsid w:val="00C05AD1"/>
    <w:rsid w:val="00C05BB8"/>
    <w:rsid w:val="00C05E6C"/>
    <w:rsid w:val="00C06318"/>
    <w:rsid w:val="00C064B9"/>
    <w:rsid w:val="00C06ACF"/>
    <w:rsid w:val="00C06C88"/>
    <w:rsid w:val="00C072BE"/>
    <w:rsid w:val="00C07B54"/>
    <w:rsid w:val="00C07F97"/>
    <w:rsid w:val="00C10CD7"/>
    <w:rsid w:val="00C10CFE"/>
    <w:rsid w:val="00C10E30"/>
    <w:rsid w:val="00C111A3"/>
    <w:rsid w:val="00C11607"/>
    <w:rsid w:val="00C1229E"/>
    <w:rsid w:val="00C127E0"/>
    <w:rsid w:val="00C13B09"/>
    <w:rsid w:val="00C14C94"/>
    <w:rsid w:val="00C14CED"/>
    <w:rsid w:val="00C15131"/>
    <w:rsid w:val="00C151C0"/>
    <w:rsid w:val="00C15620"/>
    <w:rsid w:val="00C15B5B"/>
    <w:rsid w:val="00C15DDE"/>
    <w:rsid w:val="00C168A1"/>
    <w:rsid w:val="00C176B9"/>
    <w:rsid w:val="00C17F9F"/>
    <w:rsid w:val="00C2057F"/>
    <w:rsid w:val="00C2189C"/>
    <w:rsid w:val="00C2189F"/>
    <w:rsid w:val="00C22131"/>
    <w:rsid w:val="00C2237E"/>
    <w:rsid w:val="00C226EC"/>
    <w:rsid w:val="00C2282E"/>
    <w:rsid w:val="00C22E86"/>
    <w:rsid w:val="00C2315A"/>
    <w:rsid w:val="00C23585"/>
    <w:rsid w:val="00C23AE9"/>
    <w:rsid w:val="00C23D93"/>
    <w:rsid w:val="00C25C44"/>
    <w:rsid w:val="00C26CEE"/>
    <w:rsid w:val="00C26E47"/>
    <w:rsid w:val="00C270B8"/>
    <w:rsid w:val="00C27566"/>
    <w:rsid w:val="00C30D87"/>
    <w:rsid w:val="00C311E6"/>
    <w:rsid w:val="00C3124F"/>
    <w:rsid w:val="00C3158B"/>
    <w:rsid w:val="00C31F65"/>
    <w:rsid w:val="00C32666"/>
    <w:rsid w:val="00C32E63"/>
    <w:rsid w:val="00C32F0B"/>
    <w:rsid w:val="00C330DC"/>
    <w:rsid w:val="00C3329D"/>
    <w:rsid w:val="00C333BE"/>
    <w:rsid w:val="00C3455B"/>
    <w:rsid w:val="00C34828"/>
    <w:rsid w:val="00C35D44"/>
    <w:rsid w:val="00C35DB9"/>
    <w:rsid w:val="00C36759"/>
    <w:rsid w:val="00C37E4C"/>
    <w:rsid w:val="00C40765"/>
    <w:rsid w:val="00C414D6"/>
    <w:rsid w:val="00C41C4B"/>
    <w:rsid w:val="00C434BC"/>
    <w:rsid w:val="00C43983"/>
    <w:rsid w:val="00C43EF0"/>
    <w:rsid w:val="00C4442D"/>
    <w:rsid w:val="00C446C9"/>
    <w:rsid w:val="00C4552F"/>
    <w:rsid w:val="00C458A9"/>
    <w:rsid w:val="00C4591F"/>
    <w:rsid w:val="00C46556"/>
    <w:rsid w:val="00C46F8A"/>
    <w:rsid w:val="00C472D7"/>
    <w:rsid w:val="00C47495"/>
    <w:rsid w:val="00C476E4"/>
    <w:rsid w:val="00C47906"/>
    <w:rsid w:val="00C479F0"/>
    <w:rsid w:val="00C5008B"/>
    <w:rsid w:val="00C504B0"/>
    <w:rsid w:val="00C505C4"/>
    <w:rsid w:val="00C505CA"/>
    <w:rsid w:val="00C50714"/>
    <w:rsid w:val="00C51025"/>
    <w:rsid w:val="00C51091"/>
    <w:rsid w:val="00C512BE"/>
    <w:rsid w:val="00C512EF"/>
    <w:rsid w:val="00C51582"/>
    <w:rsid w:val="00C51EC8"/>
    <w:rsid w:val="00C52093"/>
    <w:rsid w:val="00C5231C"/>
    <w:rsid w:val="00C52CE6"/>
    <w:rsid w:val="00C5308F"/>
    <w:rsid w:val="00C532D6"/>
    <w:rsid w:val="00C53625"/>
    <w:rsid w:val="00C53743"/>
    <w:rsid w:val="00C53864"/>
    <w:rsid w:val="00C53A83"/>
    <w:rsid w:val="00C53F05"/>
    <w:rsid w:val="00C5424A"/>
    <w:rsid w:val="00C54829"/>
    <w:rsid w:val="00C54870"/>
    <w:rsid w:val="00C54C32"/>
    <w:rsid w:val="00C54C99"/>
    <w:rsid w:val="00C55128"/>
    <w:rsid w:val="00C55256"/>
    <w:rsid w:val="00C55825"/>
    <w:rsid w:val="00C5585C"/>
    <w:rsid w:val="00C55C3B"/>
    <w:rsid w:val="00C55E39"/>
    <w:rsid w:val="00C56FFE"/>
    <w:rsid w:val="00C5764D"/>
    <w:rsid w:val="00C60077"/>
    <w:rsid w:val="00C6065A"/>
    <w:rsid w:val="00C60923"/>
    <w:rsid w:val="00C60C8E"/>
    <w:rsid w:val="00C60E1D"/>
    <w:rsid w:val="00C61812"/>
    <w:rsid w:val="00C61BD7"/>
    <w:rsid w:val="00C61E66"/>
    <w:rsid w:val="00C620FF"/>
    <w:rsid w:val="00C621DD"/>
    <w:rsid w:val="00C639B1"/>
    <w:rsid w:val="00C63AB6"/>
    <w:rsid w:val="00C63EF2"/>
    <w:rsid w:val="00C641F5"/>
    <w:rsid w:val="00C6426F"/>
    <w:rsid w:val="00C6449A"/>
    <w:rsid w:val="00C644D3"/>
    <w:rsid w:val="00C645D2"/>
    <w:rsid w:val="00C65D17"/>
    <w:rsid w:val="00C66AE0"/>
    <w:rsid w:val="00C70401"/>
    <w:rsid w:val="00C70890"/>
    <w:rsid w:val="00C713B6"/>
    <w:rsid w:val="00C71867"/>
    <w:rsid w:val="00C71880"/>
    <w:rsid w:val="00C724AB"/>
    <w:rsid w:val="00C72734"/>
    <w:rsid w:val="00C72A88"/>
    <w:rsid w:val="00C73005"/>
    <w:rsid w:val="00C73087"/>
    <w:rsid w:val="00C73E8B"/>
    <w:rsid w:val="00C744AB"/>
    <w:rsid w:val="00C7456F"/>
    <w:rsid w:val="00C74A6C"/>
    <w:rsid w:val="00C74E29"/>
    <w:rsid w:val="00C757A3"/>
    <w:rsid w:val="00C77177"/>
    <w:rsid w:val="00C77277"/>
    <w:rsid w:val="00C77BC5"/>
    <w:rsid w:val="00C77C91"/>
    <w:rsid w:val="00C77E9F"/>
    <w:rsid w:val="00C80025"/>
    <w:rsid w:val="00C80442"/>
    <w:rsid w:val="00C80AE8"/>
    <w:rsid w:val="00C80CB1"/>
    <w:rsid w:val="00C81441"/>
    <w:rsid w:val="00C81E6C"/>
    <w:rsid w:val="00C820F0"/>
    <w:rsid w:val="00C82C84"/>
    <w:rsid w:val="00C82E93"/>
    <w:rsid w:val="00C830A6"/>
    <w:rsid w:val="00C83192"/>
    <w:rsid w:val="00C837E5"/>
    <w:rsid w:val="00C83929"/>
    <w:rsid w:val="00C83EAF"/>
    <w:rsid w:val="00C842CA"/>
    <w:rsid w:val="00C84F72"/>
    <w:rsid w:val="00C84FE7"/>
    <w:rsid w:val="00C85020"/>
    <w:rsid w:val="00C85371"/>
    <w:rsid w:val="00C85457"/>
    <w:rsid w:val="00C86B6B"/>
    <w:rsid w:val="00C87C81"/>
    <w:rsid w:val="00C901F6"/>
    <w:rsid w:val="00C902D2"/>
    <w:rsid w:val="00C90370"/>
    <w:rsid w:val="00C90886"/>
    <w:rsid w:val="00C909A9"/>
    <w:rsid w:val="00C9125F"/>
    <w:rsid w:val="00C91B8D"/>
    <w:rsid w:val="00C91C65"/>
    <w:rsid w:val="00C91E2F"/>
    <w:rsid w:val="00C92199"/>
    <w:rsid w:val="00C92829"/>
    <w:rsid w:val="00C92B1D"/>
    <w:rsid w:val="00C92F79"/>
    <w:rsid w:val="00C93174"/>
    <w:rsid w:val="00C93663"/>
    <w:rsid w:val="00C93C73"/>
    <w:rsid w:val="00C94833"/>
    <w:rsid w:val="00C9538C"/>
    <w:rsid w:val="00C95D5A"/>
    <w:rsid w:val="00C9753C"/>
    <w:rsid w:val="00C978B9"/>
    <w:rsid w:val="00C97CAB"/>
    <w:rsid w:val="00C97D5D"/>
    <w:rsid w:val="00CA013C"/>
    <w:rsid w:val="00CA0418"/>
    <w:rsid w:val="00CA0D34"/>
    <w:rsid w:val="00CA118F"/>
    <w:rsid w:val="00CA1A39"/>
    <w:rsid w:val="00CA2397"/>
    <w:rsid w:val="00CA282F"/>
    <w:rsid w:val="00CA3071"/>
    <w:rsid w:val="00CA3209"/>
    <w:rsid w:val="00CA37F0"/>
    <w:rsid w:val="00CA3928"/>
    <w:rsid w:val="00CA4023"/>
    <w:rsid w:val="00CA4C50"/>
    <w:rsid w:val="00CA4D25"/>
    <w:rsid w:val="00CA4DDD"/>
    <w:rsid w:val="00CA5232"/>
    <w:rsid w:val="00CA5243"/>
    <w:rsid w:val="00CA56C0"/>
    <w:rsid w:val="00CA5EAD"/>
    <w:rsid w:val="00CA6A78"/>
    <w:rsid w:val="00CA6E9B"/>
    <w:rsid w:val="00CA71B3"/>
    <w:rsid w:val="00CA79F7"/>
    <w:rsid w:val="00CA7B1E"/>
    <w:rsid w:val="00CB024D"/>
    <w:rsid w:val="00CB030A"/>
    <w:rsid w:val="00CB0506"/>
    <w:rsid w:val="00CB05C2"/>
    <w:rsid w:val="00CB0EED"/>
    <w:rsid w:val="00CB108D"/>
    <w:rsid w:val="00CB1305"/>
    <w:rsid w:val="00CB16DB"/>
    <w:rsid w:val="00CB1E3F"/>
    <w:rsid w:val="00CB1F68"/>
    <w:rsid w:val="00CB24AF"/>
    <w:rsid w:val="00CB2C8E"/>
    <w:rsid w:val="00CB2CF3"/>
    <w:rsid w:val="00CB3D0E"/>
    <w:rsid w:val="00CB3D9C"/>
    <w:rsid w:val="00CB4646"/>
    <w:rsid w:val="00CB4B12"/>
    <w:rsid w:val="00CB524F"/>
    <w:rsid w:val="00CB5358"/>
    <w:rsid w:val="00CB5407"/>
    <w:rsid w:val="00CB5829"/>
    <w:rsid w:val="00CB6789"/>
    <w:rsid w:val="00CB6B54"/>
    <w:rsid w:val="00CB77D2"/>
    <w:rsid w:val="00CB79E3"/>
    <w:rsid w:val="00CC016D"/>
    <w:rsid w:val="00CC035A"/>
    <w:rsid w:val="00CC036B"/>
    <w:rsid w:val="00CC05D5"/>
    <w:rsid w:val="00CC1215"/>
    <w:rsid w:val="00CC166C"/>
    <w:rsid w:val="00CC1D76"/>
    <w:rsid w:val="00CC1DFA"/>
    <w:rsid w:val="00CC1FA9"/>
    <w:rsid w:val="00CC2BC2"/>
    <w:rsid w:val="00CC2D97"/>
    <w:rsid w:val="00CC32C4"/>
    <w:rsid w:val="00CC3747"/>
    <w:rsid w:val="00CC3D64"/>
    <w:rsid w:val="00CC3DBC"/>
    <w:rsid w:val="00CC42F9"/>
    <w:rsid w:val="00CC4859"/>
    <w:rsid w:val="00CC4C61"/>
    <w:rsid w:val="00CC5087"/>
    <w:rsid w:val="00CC5982"/>
    <w:rsid w:val="00CC5E23"/>
    <w:rsid w:val="00CC6FB6"/>
    <w:rsid w:val="00CD01B2"/>
    <w:rsid w:val="00CD0669"/>
    <w:rsid w:val="00CD107D"/>
    <w:rsid w:val="00CD121E"/>
    <w:rsid w:val="00CD182B"/>
    <w:rsid w:val="00CD27A6"/>
    <w:rsid w:val="00CD288E"/>
    <w:rsid w:val="00CD28C2"/>
    <w:rsid w:val="00CD3327"/>
    <w:rsid w:val="00CD3F32"/>
    <w:rsid w:val="00CD511B"/>
    <w:rsid w:val="00CD5256"/>
    <w:rsid w:val="00CD5BFC"/>
    <w:rsid w:val="00CD5FE8"/>
    <w:rsid w:val="00CD7D4F"/>
    <w:rsid w:val="00CE0F0E"/>
    <w:rsid w:val="00CE1694"/>
    <w:rsid w:val="00CE23F9"/>
    <w:rsid w:val="00CE378F"/>
    <w:rsid w:val="00CE4299"/>
    <w:rsid w:val="00CE4F94"/>
    <w:rsid w:val="00CE55E4"/>
    <w:rsid w:val="00CE5936"/>
    <w:rsid w:val="00CE5A34"/>
    <w:rsid w:val="00CE5CF5"/>
    <w:rsid w:val="00CE5E01"/>
    <w:rsid w:val="00CE625A"/>
    <w:rsid w:val="00CE6C23"/>
    <w:rsid w:val="00CE6DB4"/>
    <w:rsid w:val="00CE6EDC"/>
    <w:rsid w:val="00CE70AA"/>
    <w:rsid w:val="00CE7883"/>
    <w:rsid w:val="00CE78E6"/>
    <w:rsid w:val="00CE7BB0"/>
    <w:rsid w:val="00CF0122"/>
    <w:rsid w:val="00CF1489"/>
    <w:rsid w:val="00CF18CF"/>
    <w:rsid w:val="00CF1A63"/>
    <w:rsid w:val="00CF1CA7"/>
    <w:rsid w:val="00CF2290"/>
    <w:rsid w:val="00CF254B"/>
    <w:rsid w:val="00CF2D9A"/>
    <w:rsid w:val="00CF311B"/>
    <w:rsid w:val="00CF3408"/>
    <w:rsid w:val="00CF37DF"/>
    <w:rsid w:val="00CF3D28"/>
    <w:rsid w:val="00CF3E8A"/>
    <w:rsid w:val="00CF4142"/>
    <w:rsid w:val="00CF5609"/>
    <w:rsid w:val="00CF57C7"/>
    <w:rsid w:val="00CF6EC3"/>
    <w:rsid w:val="00CF6F87"/>
    <w:rsid w:val="00CF740A"/>
    <w:rsid w:val="00CF7847"/>
    <w:rsid w:val="00CF7E9A"/>
    <w:rsid w:val="00D00629"/>
    <w:rsid w:val="00D00CD6"/>
    <w:rsid w:val="00D013E9"/>
    <w:rsid w:val="00D01814"/>
    <w:rsid w:val="00D018E8"/>
    <w:rsid w:val="00D0276B"/>
    <w:rsid w:val="00D03949"/>
    <w:rsid w:val="00D03BD8"/>
    <w:rsid w:val="00D03E4E"/>
    <w:rsid w:val="00D0427E"/>
    <w:rsid w:val="00D04423"/>
    <w:rsid w:val="00D048F7"/>
    <w:rsid w:val="00D05FEA"/>
    <w:rsid w:val="00D07543"/>
    <w:rsid w:val="00D07D2B"/>
    <w:rsid w:val="00D10022"/>
    <w:rsid w:val="00D10FD9"/>
    <w:rsid w:val="00D11427"/>
    <w:rsid w:val="00D11EB5"/>
    <w:rsid w:val="00D13248"/>
    <w:rsid w:val="00D134A3"/>
    <w:rsid w:val="00D13F3C"/>
    <w:rsid w:val="00D149EE"/>
    <w:rsid w:val="00D14D5D"/>
    <w:rsid w:val="00D15FBB"/>
    <w:rsid w:val="00D163D9"/>
    <w:rsid w:val="00D163E3"/>
    <w:rsid w:val="00D16A6B"/>
    <w:rsid w:val="00D20406"/>
    <w:rsid w:val="00D20C00"/>
    <w:rsid w:val="00D232AC"/>
    <w:rsid w:val="00D23CBA"/>
    <w:rsid w:val="00D24116"/>
    <w:rsid w:val="00D244F0"/>
    <w:rsid w:val="00D24E40"/>
    <w:rsid w:val="00D25347"/>
    <w:rsid w:val="00D25D22"/>
    <w:rsid w:val="00D25FC1"/>
    <w:rsid w:val="00D260D2"/>
    <w:rsid w:val="00D268F7"/>
    <w:rsid w:val="00D26AC2"/>
    <w:rsid w:val="00D271B8"/>
    <w:rsid w:val="00D27DAF"/>
    <w:rsid w:val="00D306A2"/>
    <w:rsid w:val="00D318F1"/>
    <w:rsid w:val="00D31919"/>
    <w:rsid w:val="00D31B43"/>
    <w:rsid w:val="00D31E00"/>
    <w:rsid w:val="00D32D56"/>
    <w:rsid w:val="00D34917"/>
    <w:rsid w:val="00D35082"/>
    <w:rsid w:val="00D35269"/>
    <w:rsid w:val="00D353E2"/>
    <w:rsid w:val="00D355D4"/>
    <w:rsid w:val="00D35A73"/>
    <w:rsid w:val="00D35AB9"/>
    <w:rsid w:val="00D36A54"/>
    <w:rsid w:val="00D36EEF"/>
    <w:rsid w:val="00D37387"/>
    <w:rsid w:val="00D40CA7"/>
    <w:rsid w:val="00D40EAC"/>
    <w:rsid w:val="00D41796"/>
    <w:rsid w:val="00D42053"/>
    <w:rsid w:val="00D427A1"/>
    <w:rsid w:val="00D427AE"/>
    <w:rsid w:val="00D42E0C"/>
    <w:rsid w:val="00D4308B"/>
    <w:rsid w:val="00D4316D"/>
    <w:rsid w:val="00D434D0"/>
    <w:rsid w:val="00D441F7"/>
    <w:rsid w:val="00D44417"/>
    <w:rsid w:val="00D4502B"/>
    <w:rsid w:val="00D45202"/>
    <w:rsid w:val="00D45258"/>
    <w:rsid w:val="00D4532E"/>
    <w:rsid w:val="00D45D49"/>
    <w:rsid w:val="00D46491"/>
    <w:rsid w:val="00D4660A"/>
    <w:rsid w:val="00D472B1"/>
    <w:rsid w:val="00D47BE1"/>
    <w:rsid w:val="00D50A40"/>
    <w:rsid w:val="00D50EBB"/>
    <w:rsid w:val="00D50EDA"/>
    <w:rsid w:val="00D5116C"/>
    <w:rsid w:val="00D51217"/>
    <w:rsid w:val="00D514D1"/>
    <w:rsid w:val="00D5220E"/>
    <w:rsid w:val="00D5290E"/>
    <w:rsid w:val="00D530BF"/>
    <w:rsid w:val="00D53380"/>
    <w:rsid w:val="00D53478"/>
    <w:rsid w:val="00D53B18"/>
    <w:rsid w:val="00D541B0"/>
    <w:rsid w:val="00D5496F"/>
    <w:rsid w:val="00D54C8E"/>
    <w:rsid w:val="00D56164"/>
    <w:rsid w:val="00D56461"/>
    <w:rsid w:val="00D57197"/>
    <w:rsid w:val="00D5745C"/>
    <w:rsid w:val="00D575D3"/>
    <w:rsid w:val="00D5778B"/>
    <w:rsid w:val="00D601C5"/>
    <w:rsid w:val="00D6045A"/>
    <w:rsid w:val="00D60584"/>
    <w:rsid w:val="00D6102B"/>
    <w:rsid w:val="00D61478"/>
    <w:rsid w:val="00D61909"/>
    <w:rsid w:val="00D61BEB"/>
    <w:rsid w:val="00D61DA5"/>
    <w:rsid w:val="00D61FFF"/>
    <w:rsid w:val="00D62055"/>
    <w:rsid w:val="00D629B9"/>
    <w:rsid w:val="00D62F35"/>
    <w:rsid w:val="00D63018"/>
    <w:rsid w:val="00D64CCE"/>
    <w:rsid w:val="00D64D4A"/>
    <w:rsid w:val="00D64E88"/>
    <w:rsid w:val="00D669A7"/>
    <w:rsid w:val="00D66D29"/>
    <w:rsid w:val="00D66D39"/>
    <w:rsid w:val="00D67185"/>
    <w:rsid w:val="00D70147"/>
    <w:rsid w:val="00D70CC6"/>
    <w:rsid w:val="00D7127D"/>
    <w:rsid w:val="00D71792"/>
    <w:rsid w:val="00D71D91"/>
    <w:rsid w:val="00D71F90"/>
    <w:rsid w:val="00D72788"/>
    <w:rsid w:val="00D7378F"/>
    <w:rsid w:val="00D743B3"/>
    <w:rsid w:val="00D747FE"/>
    <w:rsid w:val="00D749FE"/>
    <w:rsid w:val="00D755AA"/>
    <w:rsid w:val="00D75844"/>
    <w:rsid w:val="00D759F8"/>
    <w:rsid w:val="00D763AD"/>
    <w:rsid w:val="00D7680E"/>
    <w:rsid w:val="00D76CF7"/>
    <w:rsid w:val="00D7791D"/>
    <w:rsid w:val="00D77D79"/>
    <w:rsid w:val="00D80440"/>
    <w:rsid w:val="00D8057C"/>
    <w:rsid w:val="00D80A77"/>
    <w:rsid w:val="00D80C51"/>
    <w:rsid w:val="00D80FC6"/>
    <w:rsid w:val="00D81056"/>
    <w:rsid w:val="00D81622"/>
    <w:rsid w:val="00D81D8E"/>
    <w:rsid w:val="00D821C6"/>
    <w:rsid w:val="00D827F1"/>
    <w:rsid w:val="00D83C72"/>
    <w:rsid w:val="00D83DB2"/>
    <w:rsid w:val="00D84039"/>
    <w:rsid w:val="00D84475"/>
    <w:rsid w:val="00D84A11"/>
    <w:rsid w:val="00D85028"/>
    <w:rsid w:val="00D85EDA"/>
    <w:rsid w:val="00D861C2"/>
    <w:rsid w:val="00D865A4"/>
    <w:rsid w:val="00D917EB"/>
    <w:rsid w:val="00D91EAC"/>
    <w:rsid w:val="00D9469B"/>
    <w:rsid w:val="00D94D32"/>
    <w:rsid w:val="00D94E8E"/>
    <w:rsid w:val="00D96176"/>
    <w:rsid w:val="00D967EB"/>
    <w:rsid w:val="00D96EF7"/>
    <w:rsid w:val="00D97391"/>
    <w:rsid w:val="00D97F55"/>
    <w:rsid w:val="00DA0419"/>
    <w:rsid w:val="00DA092D"/>
    <w:rsid w:val="00DA2298"/>
    <w:rsid w:val="00DA2496"/>
    <w:rsid w:val="00DA2809"/>
    <w:rsid w:val="00DA3087"/>
    <w:rsid w:val="00DA4972"/>
    <w:rsid w:val="00DA4CD4"/>
    <w:rsid w:val="00DA5C62"/>
    <w:rsid w:val="00DA5F36"/>
    <w:rsid w:val="00DA61BC"/>
    <w:rsid w:val="00DA630E"/>
    <w:rsid w:val="00DA6326"/>
    <w:rsid w:val="00DA7107"/>
    <w:rsid w:val="00DA78DA"/>
    <w:rsid w:val="00DA7CB3"/>
    <w:rsid w:val="00DB03AF"/>
    <w:rsid w:val="00DB0EFF"/>
    <w:rsid w:val="00DB30A4"/>
    <w:rsid w:val="00DB3B92"/>
    <w:rsid w:val="00DB498D"/>
    <w:rsid w:val="00DB4C31"/>
    <w:rsid w:val="00DB4FDB"/>
    <w:rsid w:val="00DB51D0"/>
    <w:rsid w:val="00DB6126"/>
    <w:rsid w:val="00DB69E1"/>
    <w:rsid w:val="00DB6A6E"/>
    <w:rsid w:val="00DB6F4E"/>
    <w:rsid w:val="00DB7508"/>
    <w:rsid w:val="00DB79C2"/>
    <w:rsid w:val="00DB79F9"/>
    <w:rsid w:val="00DB7A63"/>
    <w:rsid w:val="00DB7E5C"/>
    <w:rsid w:val="00DC04BE"/>
    <w:rsid w:val="00DC05A7"/>
    <w:rsid w:val="00DC0BF8"/>
    <w:rsid w:val="00DC0C74"/>
    <w:rsid w:val="00DC14D2"/>
    <w:rsid w:val="00DC2542"/>
    <w:rsid w:val="00DC2B9B"/>
    <w:rsid w:val="00DC2EBF"/>
    <w:rsid w:val="00DC3460"/>
    <w:rsid w:val="00DC43AB"/>
    <w:rsid w:val="00DC47DC"/>
    <w:rsid w:val="00DC4DEF"/>
    <w:rsid w:val="00DC5077"/>
    <w:rsid w:val="00DC5C06"/>
    <w:rsid w:val="00DC5CF5"/>
    <w:rsid w:val="00DC60C4"/>
    <w:rsid w:val="00DC68D8"/>
    <w:rsid w:val="00DC6BFE"/>
    <w:rsid w:val="00DD06FB"/>
    <w:rsid w:val="00DD0B4A"/>
    <w:rsid w:val="00DD0D84"/>
    <w:rsid w:val="00DD0ECF"/>
    <w:rsid w:val="00DD1311"/>
    <w:rsid w:val="00DD181E"/>
    <w:rsid w:val="00DD204C"/>
    <w:rsid w:val="00DD219A"/>
    <w:rsid w:val="00DD29E0"/>
    <w:rsid w:val="00DD2ADE"/>
    <w:rsid w:val="00DD2B84"/>
    <w:rsid w:val="00DD4C57"/>
    <w:rsid w:val="00DD51DD"/>
    <w:rsid w:val="00DD5587"/>
    <w:rsid w:val="00DD5D72"/>
    <w:rsid w:val="00DD62CD"/>
    <w:rsid w:val="00DD691A"/>
    <w:rsid w:val="00DD69BF"/>
    <w:rsid w:val="00DD6F72"/>
    <w:rsid w:val="00DD7189"/>
    <w:rsid w:val="00DD76AD"/>
    <w:rsid w:val="00DE0491"/>
    <w:rsid w:val="00DE051D"/>
    <w:rsid w:val="00DE0D66"/>
    <w:rsid w:val="00DE10FB"/>
    <w:rsid w:val="00DE1177"/>
    <w:rsid w:val="00DE16DF"/>
    <w:rsid w:val="00DE208F"/>
    <w:rsid w:val="00DE24D7"/>
    <w:rsid w:val="00DE267C"/>
    <w:rsid w:val="00DE26E8"/>
    <w:rsid w:val="00DE2CF6"/>
    <w:rsid w:val="00DE2D70"/>
    <w:rsid w:val="00DE3C3F"/>
    <w:rsid w:val="00DE456A"/>
    <w:rsid w:val="00DE460A"/>
    <w:rsid w:val="00DE4B83"/>
    <w:rsid w:val="00DE55F0"/>
    <w:rsid w:val="00DE641E"/>
    <w:rsid w:val="00DE726B"/>
    <w:rsid w:val="00DE7339"/>
    <w:rsid w:val="00DE7961"/>
    <w:rsid w:val="00DF0475"/>
    <w:rsid w:val="00DF0A1F"/>
    <w:rsid w:val="00DF0E4E"/>
    <w:rsid w:val="00DF1062"/>
    <w:rsid w:val="00DF20A6"/>
    <w:rsid w:val="00DF353F"/>
    <w:rsid w:val="00DF5171"/>
    <w:rsid w:val="00DF53C5"/>
    <w:rsid w:val="00DF5559"/>
    <w:rsid w:val="00DF5FDB"/>
    <w:rsid w:val="00DF6205"/>
    <w:rsid w:val="00DF76BB"/>
    <w:rsid w:val="00DF7A4B"/>
    <w:rsid w:val="00DF7FF2"/>
    <w:rsid w:val="00E0053E"/>
    <w:rsid w:val="00E00D37"/>
    <w:rsid w:val="00E01C5B"/>
    <w:rsid w:val="00E01EEF"/>
    <w:rsid w:val="00E0221E"/>
    <w:rsid w:val="00E026BD"/>
    <w:rsid w:val="00E0293C"/>
    <w:rsid w:val="00E02A1C"/>
    <w:rsid w:val="00E02A48"/>
    <w:rsid w:val="00E032FA"/>
    <w:rsid w:val="00E03923"/>
    <w:rsid w:val="00E03FD2"/>
    <w:rsid w:val="00E0405E"/>
    <w:rsid w:val="00E04AB2"/>
    <w:rsid w:val="00E04BF1"/>
    <w:rsid w:val="00E06715"/>
    <w:rsid w:val="00E06D57"/>
    <w:rsid w:val="00E06E30"/>
    <w:rsid w:val="00E06EC1"/>
    <w:rsid w:val="00E07813"/>
    <w:rsid w:val="00E10765"/>
    <w:rsid w:val="00E10793"/>
    <w:rsid w:val="00E1103B"/>
    <w:rsid w:val="00E11216"/>
    <w:rsid w:val="00E113B3"/>
    <w:rsid w:val="00E126B0"/>
    <w:rsid w:val="00E12923"/>
    <w:rsid w:val="00E12CE5"/>
    <w:rsid w:val="00E13848"/>
    <w:rsid w:val="00E13F84"/>
    <w:rsid w:val="00E1406E"/>
    <w:rsid w:val="00E14C44"/>
    <w:rsid w:val="00E15053"/>
    <w:rsid w:val="00E15275"/>
    <w:rsid w:val="00E153E3"/>
    <w:rsid w:val="00E15C07"/>
    <w:rsid w:val="00E16287"/>
    <w:rsid w:val="00E16394"/>
    <w:rsid w:val="00E164AB"/>
    <w:rsid w:val="00E16C45"/>
    <w:rsid w:val="00E17323"/>
    <w:rsid w:val="00E17D46"/>
    <w:rsid w:val="00E208AE"/>
    <w:rsid w:val="00E20961"/>
    <w:rsid w:val="00E211A5"/>
    <w:rsid w:val="00E2246D"/>
    <w:rsid w:val="00E22809"/>
    <w:rsid w:val="00E22917"/>
    <w:rsid w:val="00E22C37"/>
    <w:rsid w:val="00E22CA0"/>
    <w:rsid w:val="00E245B1"/>
    <w:rsid w:val="00E24673"/>
    <w:rsid w:val="00E24CF2"/>
    <w:rsid w:val="00E251EB"/>
    <w:rsid w:val="00E2578E"/>
    <w:rsid w:val="00E264CD"/>
    <w:rsid w:val="00E268E7"/>
    <w:rsid w:val="00E26F13"/>
    <w:rsid w:val="00E27C0A"/>
    <w:rsid w:val="00E309A2"/>
    <w:rsid w:val="00E31755"/>
    <w:rsid w:val="00E31800"/>
    <w:rsid w:val="00E318D6"/>
    <w:rsid w:val="00E3198E"/>
    <w:rsid w:val="00E32446"/>
    <w:rsid w:val="00E325F8"/>
    <w:rsid w:val="00E32C4C"/>
    <w:rsid w:val="00E32DF5"/>
    <w:rsid w:val="00E337AB"/>
    <w:rsid w:val="00E3416A"/>
    <w:rsid w:val="00E35187"/>
    <w:rsid w:val="00E352B4"/>
    <w:rsid w:val="00E359AA"/>
    <w:rsid w:val="00E37351"/>
    <w:rsid w:val="00E3757F"/>
    <w:rsid w:val="00E37DEB"/>
    <w:rsid w:val="00E400DD"/>
    <w:rsid w:val="00E4034E"/>
    <w:rsid w:val="00E4084D"/>
    <w:rsid w:val="00E40D7E"/>
    <w:rsid w:val="00E4139E"/>
    <w:rsid w:val="00E417DD"/>
    <w:rsid w:val="00E41BCF"/>
    <w:rsid w:val="00E41F75"/>
    <w:rsid w:val="00E4205D"/>
    <w:rsid w:val="00E425FA"/>
    <w:rsid w:val="00E42A02"/>
    <w:rsid w:val="00E42C0A"/>
    <w:rsid w:val="00E4391E"/>
    <w:rsid w:val="00E43F92"/>
    <w:rsid w:val="00E449FE"/>
    <w:rsid w:val="00E4503C"/>
    <w:rsid w:val="00E450FE"/>
    <w:rsid w:val="00E45BEC"/>
    <w:rsid w:val="00E45F41"/>
    <w:rsid w:val="00E46146"/>
    <w:rsid w:val="00E461A8"/>
    <w:rsid w:val="00E47677"/>
    <w:rsid w:val="00E47E84"/>
    <w:rsid w:val="00E47F10"/>
    <w:rsid w:val="00E47F6B"/>
    <w:rsid w:val="00E503A2"/>
    <w:rsid w:val="00E515D3"/>
    <w:rsid w:val="00E51A08"/>
    <w:rsid w:val="00E5296F"/>
    <w:rsid w:val="00E52A56"/>
    <w:rsid w:val="00E52F97"/>
    <w:rsid w:val="00E5353D"/>
    <w:rsid w:val="00E54045"/>
    <w:rsid w:val="00E54542"/>
    <w:rsid w:val="00E54B9D"/>
    <w:rsid w:val="00E55114"/>
    <w:rsid w:val="00E55466"/>
    <w:rsid w:val="00E556B4"/>
    <w:rsid w:val="00E556DD"/>
    <w:rsid w:val="00E55EFE"/>
    <w:rsid w:val="00E56145"/>
    <w:rsid w:val="00E57B6A"/>
    <w:rsid w:val="00E57E47"/>
    <w:rsid w:val="00E614C7"/>
    <w:rsid w:val="00E61886"/>
    <w:rsid w:val="00E6214B"/>
    <w:rsid w:val="00E624ED"/>
    <w:rsid w:val="00E62637"/>
    <w:rsid w:val="00E62D1F"/>
    <w:rsid w:val="00E62D25"/>
    <w:rsid w:val="00E62D48"/>
    <w:rsid w:val="00E62D77"/>
    <w:rsid w:val="00E6311B"/>
    <w:rsid w:val="00E63698"/>
    <w:rsid w:val="00E63F05"/>
    <w:rsid w:val="00E6403A"/>
    <w:rsid w:val="00E64EE6"/>
    <w:rsid w:val="00E64F63"/>
    <w:rsid w:val="00E64FBD"/>
    <w:rsid w:val="00E6506A"/>
    <w:rsid w:val="00E6678A"/>
    <w:rsid w:val="00E66804"/>
    <w:rsid w:val="00E6689C"/>
    <w:rsid w:val="00E66F51"/>
    <w:rsid w:val="00E6782E"/>
    <w:rsid w:val="00E67F30"/>
    <w:rsid w:val="00E67F99"/>
    <w:rsid w:val="00E704BC"/>
    <w:rsid w:val="00E70FAA"/>
    <w:rsid w:val="00E70FB0"/>
    <w:rsid w:val="00E717DB"/>
    <w:rsid w:val="00E7187C"/>
    <w:rsid w:val="00E71936"/>
    <w:rsid w:val="00E726D7"/>
    <w:rsid w:val="00E72AFB"/>
    <w:rsid w:val="00E7349D"/>
    <w:rsid w:val="00E73A62"/>
    <w:rsid w:val="00E74B42"/>
    <w:rsid w:val="00E75207"/>
    <w:rsid w:val="00E75DC3"/>
    <w:rsid w:val="00E76778"/>
    <w:rsid w:val="00E76D4B"/>
    <w:rsid w:val="00E77BD3"/>
    <w:rsid w:val="00E77D92"/>
    <w:rsid w:val="00E803D6"/>
    <w:rsid w:val="00E8129F"/>
    <w:rsid w:val="00E819DE"/>
    <w:rsid w:val="00E81C5C"/>
    <w:rsid w:val="00E8307C"/>
    <w:rsid w:val="00E839E5"/>
    <w:rsid w:val="00E849F5"/>
    <w:rsid w:val="00E85570"/>
    <w:rsid w:val="00E8580B"/>
    <w:rsid w:val="00E85967"/>
    <w:rsid w:val="00E864BF"/>
    <w:rsid w:val="00E86690"/>
    <w:rsid w:val="00E86B79"/>
    <w:rsid w:val="00E86E89"/>
    <w:rsid w:val="00E871E4"/>
    <w:rsid w:val="00E903FF"/>
    <w:rsid w:val="00E90D34"/>
    <w:rsid w:val="00E90EEF"/>
    <w:rsid w:val="00E91394"/>
    <w:rsid w:val="00E9143A"/>
    <w:rsid w:val="00E91972"/>
    <w:rsid w:val="00E9242B"/>
    <w:rsid w:val="00E928CE"/>
    <w:rsid w:val="00E93747"/>
    <w:rsid w:val="00E93760"/>
    <w:rsid w:val="00E942A2"/>
    <w:rsid w:val="00E94F82"/>
    <w:rsid w:val="00E95025"/>
    <w:rsid w:val="00E95CAC"/>
    <w:rsid w:val="00E97042"/>
    <w:rsid w:val="00E976FF"/>
    <w:rsid w:val="00E97DD2"/>
    <w:rsid w:val="00E97E5B"/>
    <w:rsid w:val="00EA01B0"/>
    <w:rsid w:val="00EA064A"/>
    <w:rsid w:val="00EA1059"/>
    <w:rsid w:val="00EA1F1C"/>
    <w:rsid w:val="00EA22AF"/>
    <w:rsid w:val="00EA251C"/>
    <w:rsid w:val="00EA30E6"/>
    <w:rsid w:val="00EA311E"/>
    <w:rsid w:val="00EA3132"/>
    <w:rsid w:val="00EA3AAB"/>
    <w:rsid w:val="00EA4960"/>
    <w:rsid w:val="00EA4B92"/>
    <w:rsid w:val="00EA6780"/>
    <w:rsid w:val="00EA67F5"/>
    <w:rsid w:val="00EA7821"/>
    <w:rsid w:val="00EA7F59"/>
    <w:rsid w:val="00EB0023"/>
    <w:rsid w:val="00EB01F4"/>
    <w:rsid w:val="00EB07ED"/>
    <w:rsid w:val="00EB249E"/>
    <w:rsid w:val="00EB2600"/>
    <w:rsid w:val="00EB2758"/>
    <w:rsid w:val="00EB28C8"/>
    <w:rsid w:val="00EB2D8D"/>
    <w:rsid w:val="00EB4205"/>
    <w:rsid w:val="00EB4309"/>
    <w:rsid w:val="00EB65B5"/>
    <w:rsid w:val="00EB7181"/>
    <w:rsid w:val="00EB74B8"/>
    <w:rsid w:val="00EB757C"/>
    <w:rsid w:val="00EB75A0"/>
    <w:rsid w:val="00EB7734"/>
    <w:rsid w:val="00EB78EF"/>
    <w:rsid w:val="00EB7906"/>
    <w:rsid w:val="00EB796D"/>
    <w:rsid w:val="00EC0AC3"/>
    <w:rsid w:val="00EC0B61"/>
    <w:rsid w:val="00EC0DE5"/>
    <w:rsid w:val="00EC0E63"/>
    <w:rsid w:val="00EC1482"/>
    <w:rsid w:val="00EC1A14"/>
    <w:rsid w:val="00EC39F3"/>
    <w:rsid w:val="00EC440A"/>
    <w:rsid w:val="00EC4762"/>
    <w:rsid w:val="00EC4A62"/>
    <w:rsid w:val="00EC4E88"/>
    <w:rsid w:val="00EC6288"/>
    <w:rsid w:val="00EC64FB"/>
    <w:rsid w:val="00ED00EC"/>
    <w:rsid w:val="00ED0816"/>
    <w:rsid w:val="00ED1ED1"/>
    <w:rsid w:val="00ED23A6"/>
    <w:rsid w:val="00ED2E9C"/>
    <w:rsid w:val="00ED3420"/>
    <w:rsid w:val="00ED34E7"/>
    <w:rsid w:val="00ED3E01"/>
    <w:rsid w:val="00ED4647"/>
    <w:rsid w:val="00ED5698"/>
    <w:rsid w:val="00ED5E4E"/>
    <w:rsid w:val="00ED5FE3"/>
    <w:rsid w:val="00ED6421"/>
    <w:rsid w:val="00ED664A"/>
    <w:rsid w:val="00ED7335"/>
    <w:rsid w:val="00ED73C2"/>
    <w:rsid w:val="00ED7543"/>
    <w:rsid w:val="00ED7625"/>
    <w:rsid w:val="00ED77F0"/>
    <w:rsid w:val="00EE2516"/>
    <w:rsid w:val="00EE353A"/>
    <w:rsid w:val="00EE3A13"/>
    <w:rsid w:val="00EE41B6"/>
    <w:rsid w:val="00EE4D34"/>
    <w:rsid w:val="00EE4FF2"/>
    <w:rsid w:val="00EE5426"/>
    <w:rsid w:val="00EE5735"/>
    <w:rsid w:val="00EE58A9"/>
    <w:rsid w:val="00EE6734"/>
    <w:rsid w:val="00EE6A6B"/>
    <w:rsid w:val="00EE7427"/>
    <w:rsid w:val="00EE7527"/>
    <w:rsid w:val="00EE796E"/>
    <w:rsid w:val="00EE7AA6"/>
    <w:rsid w:val="00EE7CE1"/>
    <w:rsid w:val="00EE7D36"/>
    <w:rsid w:val="00EF050D"/>
    <w:rsid w:val="00EF054C"/>
    <w:rsid w:val="00EF08EC"/>
    <w:rsid w:val="00EF105D"/>
    <w:rsid w:val="00EF13DE"/>
    <w:rsid w:val="00EF1590"/>
    <w:rsid w:val="00EF1B75"/>
    <w:rsid w:val="00EF23A6"/>
    <w:rsid w:val="00EF3017"/>
    <w:rsid w:val="00EF334C"/>
    <w:rsid w:val="00EF33EC"/>
    <w:rsid w:val="00EF3DAE"/>
    <w:rsid w:val="00EF3E13"/>
    <w:rsid w:val="00EF3F54"/>
    <w:rsid w:val="00EF4ADD"/>
    <w:rsid w:val="00EF4F51"/>
    <w:rsid w:val="00EF559E"/>
    <w:rsid w:val="00EF55B3"/>
    <w:rsid w:val="00EF66BB"/>
    <w:rsid w:val="00EF7EAF"/>
    <w:rsid w:val="00F00FD5"/>
    <w:rsid w:val="00F01855"/>
    <w:rsid w:val="00F02491"/>
    <w:rsid w:val="00F02ACF"/>
    <w:rsid w:val="00F03626"/>
    <w:rsid w:val="00F037AC"/>
    <w:rsid w:val="00F04436"/>
    <w:rsid w:val="00F04826"/>
    <w:rsid w:val="00F05B1F"/>
    <w:rsid w:val="00F05D9B"/>
    <w:rsid w:val="00F06754"/>
    <w:rsid w:val="00F06A52"/>
    <w:rsid w:val="00F0745C"/>
    <w:rsid w:val="00F07571"/>
    <w:rsid w:val="00F0783A"/>
    <w:rsid w:val="00F10112"/>
    <w:rsid w:val="00F104BE"/>
    <w:rsid w:val="00F10BA3"/>
    <w:rsid w:val="00F1143C"/>
    <w:rsid w:val="00F117B6"/>
    <w:rsid w:val="00F1205C"/>
    <w:rsid w:val="00F12CA5"/>
    <w:rsid w:val="00F152D2"/>
    <w:rsid w:val="00F15A0B"/>
    <w:rsid w:val="00F1635D"/>
    <w:rsid w:val="00F1640F"/>
    <w:rsid w:val="00F16797"/>
    <w:rsid w:val="00F16865"/>
    <w:rsid w:val="00F16E50"/>
    <w:rsid w:val="00F171C9"/>
    <w:rsid w:val="00F17304"/>
    <w:rsid w:val="00F17FD2"/>
    <w:rsid w:val="00F20516"/>
    <w:rsid w:val="00F209B9"/>
    <w:rsid w:val="00F21452"/>
    <w:rsid w:val="00F22A18"/>
    <w:rsid w:val="00F22CEF"/>
    <w:rsid w:val="00F2337D"/>
    <w:rsid w:val="00F233E6"/>
    <w:rsid w:val="00F234E7"/>
    <w:rsid w:val="00F23BF8"/>
    <w:rsid w:val="00F24657"/>
    <w:rsid w:val="00F24BD2"/>
    <w:rsid w:val="00F258F3"/>
    <w:rsid w:val="00F2598E"/>
    <w:rsid w:val="00F25F02"/>
    <w:rsid w:val="00F261BC"/>
    <w:rsid w:val="00F27AE0"/>
    <w:rsid w:val="00F305B8"/>
    <w:rsid w:val="00F30B2D"/>
    <w:rsid w:val="00F30BD4"/>
    <w:rsid w:val="00F3180C"/>
    <w:rsid w:val="00F319CE"/>
    <w:rsid w:val="00F32315"/>
    <w:rsid w:val="00F3257A"/>
    <w:rsid w:val="00F32997"/>
    <w:rsid w:val="00F33482"/>
    <w:rsid w:val="00F33B3C"/>
    <w:rsid w:val="00F34271"/>
    <w:rsid w:val="00F347C9"/>
    <w:rsid w:val="00F348DA"/>
    <w:rsid w:val="00F3526E"/>
    <w:rsid w:val="00F3595E"/>
    <w:rsid w:val="00F362C1"/>
    <w:rsid w:val="00F3655C"/>
    <w:rsid w:val="00F375DE"/>
    <w:rsid w:val="00F37805"/>
    <w:rsid w:val="00F4028A"/>
    <w:rsid w:val="00F406C7"/>
    <w:rsid w:val="00F407B3"/>
    <w:rsid w:val="00F408F3"/>
    <w:rsid w:val="00F409FE"/>
    <w:rsid w:val="00F4112C"/>
    <w:rsid w:val="00F416F4"/>
    <w:rsid w:val="00F42494"/>
    <w:rsid w:val="00F42907"/>
    <w:rsid w:val="00F429E7"/>
    <w:rsid w:val="00F42B17"/>
    <w:rsid w:val="00F43123"/>
    <w:rsid w:val="00F43534"/>
    <w:rsid w:val="00F43672"/>
    <w:rsid w:val="00F444B4"/>
    <w:rsid w:val="00F448B5"/>
    <w:rsid w:val="00F45255"/>
    <w:rsid w:val="00F45C0E"/>
    <w:rsid w:val="00F45F8B"/>
    <w:rsid w:val="00F463DE"/>
    <w:rsid w:val="00F46621"/>
    <w:rsid w:val="00F469A7"/>
    <w:rsid w:val="00F47054"/>
    <w:rsid w:val="00F47874"/>
    <w:rsid w:val="00F47B17"/>
    <w:rsid w:val="00F47E82"/>
    <w:rsid w:val="00F50878"/>
    <w:rsid w:val="00F51011"/>
    <w:rsid w:val="00F5187A"/>
    <w:rsid w:val="00F5220D"/>
    <w:rsid w:val="00F524D3"/>
    <w:rsid w:val="00F526B3"/>
    <w:rsid w:val="00F527B5"/>
    <w:rsid w:val="00F52CF8"/>
    <w:rsid w:val="00F533C6"/>
    <w:rsid w:val="00F5412F"/>
    <w:rsid w:val="00F54A09"/>
    <w:rsid w:val="00F551FD"/>
    <w:rsid w:val="00F553B7"/>
    <w:rsid w:val="00F55A39"/>
    <w:rsid w:val="00F55AC7"/>
    <w:rsid w:val="00F55CDB"/>
    <w:rsid w:val="00F55FDD"/>
    <w:rsid w:val="00F56999"/>
    <w:rsid w:val="00F5747D"/>
    <w:rsid w:val="00F57E03"/>
    <w:rsid w:val="00F57EE0"/>
    <w:rsid w:val="00F6010C"/>
    <w:rsid w:val="00F60175"/>
    <w:rsid w:val="00F6102D"/>
    <w:rsid w:val="00F62006"/>
    <w:rsid w:val="00F62013"/>
    <w:rsid w:val="00F6248D"/>
    <w:rsid w:val="00F62693"/>
    <w:rsid w:val="00F62E44"/>
    <w:rsid w:val="00F63263"/>
    <w:rsid w:val="00F63CAA"/>
    <w:rsid w:val="00F64A9D"/>
    <w:rsid w:val="00F64EEC"/>
    <w:rsid w:val="00F65774"/>
    <w:rsid w:val="00F67139"/>
    <w:rsid w:val="00F67D9D"/>
    <w:rsid w:val="00F701D8"/>
    <w:rsid w:val="00F70530"/>
    <w:rsid w:val="00F710CE"/>
    <w:rsid w:val="00F72467"/>
    <w:rsid w:val="00F72F03"/>
    <w:rsid w:val="00F72F04"/>
    <w:rsid w:val="00F735E1"/>
    <w:rsid w:val="00F73AEC"/>
    <w:rsid w:val="00F73E4B"/>
    <w:rsid w:val="00F73E70"/>
    <w:rsid w:val="00F7406C"/>
    <w:rsid w:val="00F74E8F"/>
    <w:rsid w:val="00F75012"/>
    <w:rsid w:val="00F7502E"/>
    <w:rsid w:val="00F75CB5"/>
    <w:rsid w:val="00F75D4E"/>
    <w:rsid w:val="00F75E6F"/>
    <w:rsid w:val="00F774F9"/>
    <w:rsid w:val="00F777D5"/>
    <w:rsid w:val="00F80DFE"/>
    <w:rsid w:val="00F81D3D"/>
    <w:rsid w:val="00F8206D"/>
    <w:rsid w:val="00F82D6F"/>
    <w:rsid w:val="00F83662"/>
    <w:rsid w:val="00F84409"/>
    <w:rsid w:val="00F84817"/>
    <w:rsid w:val="00F84903"/>
    <w:rsid w:val="00F84DA7"/>
    <w:rsid w:val="00F84ED4"/>
    <w:rsid w:val="00F84F1B"/>
    <w:rsid w:val="00F85642"/>
    <w:rsid w:val="00F872D4"/>
    <w:rsid w:val="00F87462"/>
    <w:rsid w:val="00F87A18"/>
    <w:rsid w:val="00F87ACF"/>
    <w:rsid w:val="00F87CAC"/>
    <w:rsid w:val="00F87DC5"/>
    <w:rsid w:val="00F9003B"/>
    <w:rsid w:val="00F903A5"/>
    <w:rsid w:val="00F90449"/>
    <w:rsid w:val="00F90A89"/>
    <w:rsid w:val="00F90AEB"/>
    <w:rsid w:val="00F90B54"/>
    <w:rsid w:val="00F9158A"/>
    <w:rsid w:val="00F9186D"/>
    <w:rsid w:val="00F93408"/>
    <w:rsid w:val="00F93D2F"/>
    <w:rsid w:val="00F940E0"/>
    <w:rsid w:val="00F9434B"/>
    <w:rsid w:val="00F94464"/>
    <w:rsid w:val="00F9480F"/>
    <w:rsid w:val="00F94CCD"/>
    <w:rsid w:val="00F962CE"/>
    <w:rsid w:val="00F96E19"/>
    <w:rsid w:val="00F96F82"/>
    <w:rsid w:val="00F97520"/>
    <w:rsid w:val="00F97E87"/>
    <w:rsid w:val="00FA0F5C"/>
    <w:rsid w:val="00FA15B3"/>
    <w:rsid w:val="00FA16E1"/>
    <w:rsid w:val="00FA1768"/>
    <w:rsid w:val="00FA1991"/>
    <w:rsid w:val="00FA19A8"/>
    <w:rsid w:val="00FA19BE"/>
    <w:rsid w:val="00FA1B87"/>
    <w:rsid w:val="00FA27A9"/>
    <w:rsid w:val="00FA2AE6"/>
    <w:rsid w:val="00FA3833"/>
    <w:rsid w:val="00FA4813"/>
    <w:rsid w:val="00FA49E7"/>
    <w:rsid w:val="00FA4F2A"/>
    <w:rsid w:val="00FA6662"/>
    <w:rsid w:val="00FA68D7"/>
    <w:rsid w:val="00FA77CA"/>
    <w:rsid w:val="00FA7F4A"/>
    <w:rsid w:val="00FB0112"/>
    <w:rsid w:val="00FB0E79"/>
    <w:rsid w:val="00FB0FA4"/>
    <w:rsid w:val="00FB1952"/>
    <w:rsid w:val="00FB2AD9"/>
    <w:rsid w:val="00FB3072"/>
    <w:rsid w:val="00FB3A80"/>
    <w:rsid w:val="00FB4176"/>
    <w:rsid w:val="00FB427F"/>
    <w:rsid w:val="00FB4350"/>
    <w:rsid w:val="00FB44D9"/>
    <w:rsid w:val="00FB4A17"/>
    <w:rsid w:val="00FB4D17"/>
    <w:rsid w:val="00FB572F"/>
    <w:rsid w:val="00FB58AD"/>
    <w:rsid w:val="00FB6033"/>
    <w:rsid w:val="00FB66DE"/>
    <w:rsid w:val="00FB6762"/>
    <w:rsid w:val="00FB6CBF"/>
    <w:rsid w:val="00FB7299"/>
    <w:rsid w:val="00FB7BD3"/>
    <w:rsid w:val="00FB7F6D"/>
    <w:rsid w:val="00FC00E8"/>
    <w:rsid w:val="00FC0356"/>
    <w:rsid w:val="00FC0376"/>
    <w:rsid w:val="00FC03FB"/>
    <w:rsid w:val="00FC0987"/>
    <w:rsid w:val="00FC0E01"/>
    <w:rsid w:val="00FC1270"/>
    <w:rsid w:val="00FC163F"/>
    <w:rsid w:val="00FC1F49"/>
    <w:rsid w:val="00FC1F91"/>
    <w:rsid w:val="00FC3A06"/>
    <w:rsid w:val="00FC3F5F"/>
    <w:rsid w:val="00FC44E3"/>
    <w:rsid w:val="00FC55C9"/>
    <w:rsid w:val="00FC58C6"/>
    <w:rsid w:val="00FC5911"/>
    <w:rsid w:val="00FC6A22"/>
    <w:rsid w:val="00FC76C5"/>
    <w:rsid w:val="00FC77B3"/>
    <w:rsid w:val="00FD00E3"/>
    <w:rsid w:val="00FD0ADA"/>
    <w:rsid w:val="00FD16D3"/>
    <w:rsid w:val="00FD18ED"/>
    <w:rsid w:val="00FD1BB1"/>
    <w:rsid w:val="00FD1BBD"/>
    <w:rsid w:val="00FD285F"/>
    <w:rsid w:val="00FD2A96"/>
    <w:rsid w:val="00FD2AC0"/>
    <w:rsid w:val="00FD2CAC"/>
    <w:rsid w:val="00FD346D"/>
    <w:rsid w:val="00FD3E2D"/>
    <w:rsid w:val="00FD4304"/>
    <w:rsid w:val="00FD4574"/>
    <w:rsid w:val="00FD45A9"/>
    <w:rsid w:val="00FD48AB"/>
    <w:rsid w:val="00FD5412"/>
    <w:rsid w:val="00FD745A"/>
    <w:rsid w:val="00FE01FD"/>
    <w:rsid w:val="00FE0A8E"/>
    <w:rsid w:val="00FE0ACA"/>
    <w:rsid w:val="00FE1355"/>
    <w:rsid w:val="00FE13FC"/>
    <w:rsid w:val="00FE1E8C"/>
    <w:rsid w:val="00FE204A"/>
    <w:rsid w:val="00FE213D"/>
    <w:rsid w:val="00FE2194"/>
    <w:rsid w:val="00FE2A54"/>
    <w:rsid w:val="00FE3A05"/>
    <w:rsid w:val="00FE3B2B"/>
    <w:rsid w:val="00FE3EB2"/>
    <w:rsid w:val="00FE453A"/>
    <w:rsid w:val="00FE459E"/>
    <w:rsid w:val="00FE487A"/>
    <w:rsid w:val="00FE515F"/>
    <w:rsid w:val="00FE51EB"/>
    <w:rsid w:val="00FE5ACA"/>
    <w:rsid w:val="00FE5B3B"/>
    <w:rsid w:val="00FE6131"/>
    <w:rsid w:val="00FE6F35"/>
    <w:rsid w:val="00FE784C"/>
    <w:rsid w:val="00FE7BA2"/>
    <w:rsid w:val="00FF00CC"/>
    <w:rsid w:val="00FF0451"/>
    <w:rsid w:val="00FF0BCA"/>
    <w:rsid w:val="00FF0F3D"/>
    <w:rsid w:val="00FF166C"/>
    <w:rsid w:val="00FF17D4"/>
    <w:rsid w:val="00FF1CEF"/>
    <w:rsid w:val="00FF2691"/>
    <w:rsid w:val="00FF37A7"/>
    <w:rsid w:val="00FF3990"/>
    <w:rsid w:val="00FF40B4"/>
    <w:rsid w:val="00FF4B20"/>
    <w:rsid w:val="00FF587D"/>
    <w:rsid w:val="00FF5ACE"/>
    <w:rsid w:val="00FF6120"/>
    <w:rsid w:val="00FF61B4"/>
    <w:rsid w:val="00FF6541"/>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D3"/>
    <w:pPr>
      <w:spacing w:after="160" w:line="276" w:lineRule="auto"/>
    </w:pPr>
    <w:rPr>
      <w:sz w:val="21"/>
      <w:szCs w:val="21"/>
      <w:lang w:eastAsia="en-US"/>
    </w:rPr>
  </w:style>
  <w:style w:type="paragraph" w:styleId="1">
    <w:name w:val="heading 1"/>
    <w:basedOn w:val="a"/>
    <w:next w:val="a"/>
    <w:link w:val="10"/>
    <w:uiPriority w:val="9"/>
    <w:qFormat/>
    <w:rsid w:val="00C644D3"/>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2">
    <w:name w:val="heading 2"/>
    <w:basedOn w:val="a"/>
    <w:next w:val="a"/>
    <w:link w:val="20"/>
    <w:uiPriority w:val="9"/>
    <w:semiHidden/>
    <w:unhideWhenUsed/>
    <w:qFormat/>
    <w:rsid w:val="00C644D3"/>
    <w:pPr>
      <w:keepNext/>
      <w:keepLines/>
      <w:spacing w:before="120" w:after="0" w:line="240" w:lineRule="auto"/>
      <w:outlineLvl w:val="1"/>
    </w:pPr>
    <w:rPr>
      <w:rFonts w:ascii="Calibri Light" w:hAnsi="Calibri Light"/>
      <w:color w:val="ED7D31"/>
      <w:sz w:val="36"/>
      <w:szCs w:val="36"/>
    </w:rPr>
  </w:style>
  <w:style w:type="paragraph" w:styleId="3">
    <w:name w:val="heading 3"/>
    <w:basedOn w:val="a"/>
    <w:next w:val="a"/>
    <w:link w:val="30"/>
    <w:uiPriority w:val="9"/>
    <w:semiHidden/>
    <w:unhideWhenUsed/>
    <w:qFormat/>
    <w:rsid w:val="00C644D3"/>
    <w:pPr>
      <w:keepNext/>
      <w:keepLines/>
      <w:spacing w:before="80" w:after="0" w:line="240" w:lineRule="auto"/>
      <w:outlineLvl w:val="2"/>
    </w:pPr>
    <w:rPr>
      <w:rFonts w:ascii="Calibri Light" w:hAnsi="Calibri Light"/>
      <w:color w:val="C45911"/>
      <w:sz w:val="32"/>
      <w:szCs w:val="32"/>
    </w:rPr>
  </w:style>
  <w:style w:type="paragraph" w:styleId="4">
    <w:name w:val="heading 4"/>
    <w:basedOn w:val="a"/>
    <w:next w:val="a"/>
    <w:link w:val="40"/>
    <w:uiPriority w:val="9"/>
    <w:semiHidden/>
    <w:unhideWhenUsed/>
    <w:qFormat/>
    <w:rsid w:val="00C644D3"/>
    <w:pPr>
      <w:keepNext/>
      <w:keepLines/>
      <w:spacing w:before="80" w:after="0" w:line="240" w:lineRule="auto"/>
      <w:outlineLvl w:val="3"/>
    </w:pPr>
    <w:rPr>
      <w:rFonts w:ascii="Calibri Light" w:hAnsi="Calibri Light"/>
      <w:i/>
      <w:iCs/>
      <w:color w:val="833C0B"/>
      <w:sz w:val="28"/>
      <w:szCs w:val="28"/>
    </w:rPr>
  </w:style>
  <w:style w:type="paragraph" w:styleId="5">
    <w:name w:val="heading 5"/>
    <w:basedOn w:val="a"/>
    <w:next w:val="a"/>
    <w:link w:val="50"/>
    <w:uiPriority w:val="9"/>
    <w:semiHidden/>
    <w:unhideWhenUsed/>
    <w:qFormat/>
    <w:rsid w:val="00C644D3"/>
    <w:pPr>
      <w:keepNext/>
      <w:keepLines/>
      <w:spacing w:before="80" w:after="0" w:line="240" w:lineRule="auto"/>
      <w:outlineLvl w:val="4"/>
    </w:pPr>
    <w:rPr>
      <w:rFonts w:ascii="Calibri Light" w:hAnsi="Calibri Light"/>
      <w:color w:val="C45911"/>
      <w:sz w:val="24"/>
      <w:szCs w:val="24"/>
    </w:rPr>
  </w:style>
  <w:style w:type="paragraph" w:styleId="6">
    <w:name w:val="heading 6"/>
    <w:basedOn w:val="a"/>
    <w:next w:val="a"/>
    <w:link w:val="60"/>
    <w:uiPriority w:val="9"/>
    <w:semiHidden/>
    <w:unhideWhenUsed/>
    <w:qFormat/>
    <w:rsid w:val="00C644D3"/>
    <w:pPr>
      <w:keepNext/>
      <w:keepLines/>
      <w:spacing w:before="80" w:after="0" w:line="240" w:lineRule="auto"/>
      <w:outlineLvl w:val="5"/>
    </w:pPr>
    <w:rPr>
      <w:rFonts w:ascii="Calibri Light" w:hAnsi="Calibri Light"/>
      <w:i/>
      <w:iCs/>
      <w:color w:val="833C0B"/>
      <w:sz w:val="24"/>
      <w:szCs w:val="24"/>
    </w:rPr>
  </w:style>
  <w:style w:type="paragraph" w:styleId="7">
    <w:name w:val="heading 7"/>
    <w:basedOn w:val="a"/>
    <w:next w:val="a"/>
    <w:link w:val="70"/>
    <w:uiPriority w:val="9"/>
    <w:semiHidden/>
    <w:unhideWhenUsed/>
    <w:qFormat/>
    <w:rsid w:val="00C644D3"/>
    <w:pPr>
      <w:keepNext/>
      <w:keepLines/>
      <w:spacing w:before="80" w:after="0" w:line="240" w:lineRule="auto"/>
      <w:outlineLvl w:val="6"/>
    </w:pPr>
    <w:rPr>
      <w:rFonts w:ascii="Calibri Light" w:hAnsi="Calibri Light"/>
      <w:b/>
      <w:bCs/>
      <w:color w:val="833C0B"/>
      <w:sz w:val="22"/>
      <w:szCs w:val="22"/>
    </w:rPr>
  </w:style>
  <w:style w:type="paragraph" w:styleId="8">
    <w:name w:val="heading 8"/>
    <w:basedOn w:val="a"/>
    <w:next w:val="a"/>
    <w:link w:val="80"/>
    <w:uiPriority w:val="9"/>
    <w:semiHidden/>
    <w:unhideWhenUsed/>
    <w:qFormat/>
    <w:rsid w:val="00C644D3"/>
    <w:pPr>
      <w:keepNext/>
      <w:keepLines/>
      <w:spacing w:before="80" w:after="0" w:line="240" w:lineRule="auto"/>
      <w:outlineLvl w:val="7"/>
    </w:pPr>
    <w:rPr>
      <w:rFonts w:ascii="Calibri Light" w:hAnsi="Calibri Light"/>
      <w:color w:val="833C0B"/>
      <w:sz w:val="22"/>
      <w:szCs w:val="22"/>
    </w:rPr>
  </w:style>
  <w:style w:type="paragraph" w:styleId="9">
    <w:name w:val="heading 9"/>
    <w:basedOn w:val="a"/>
    <w:next w:val="a"/>
    <w:link w:val="90"/>
    <w:uiPriority w:val="9"/>
    <w:semiHidden/>
    <w:unhideWhenUsed/>
    <w:qFormat/>
    <w:rsid w:val="00C644D3"/>
    <w:pPr>
      <w:keepNext/>
      <w:keepLines/>
      <w:spacing w:before="80" w:after="0" w:line="240" w:lineRule="auto"/>
      <w:outlineLvl w:val="8"/>
    </w:pPr>
    <w:rPr>
      <w:rFonts w:ascii="Calibri Light" w:hAnsi="Calibri Light"/>
      <w:i/>
      <w:iCs/>
      <w:color w:val="833C0B"/>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4D1"/>
    <w:pPr>
      <w:autoSpaceDE w:val="0"/>
      <w:autoSpaceDN w:val="0"/>
      <w:adjustRightInd w:val="0"/>
    </w:pPr>
    <w:rPr>
      <w:rFonts w:cs="Calibri"/>
      <w:sz w:val="21"/>
      <w:szCs w:val="21"/>
      <w:lang w:eastAsia="en-US"/>
    </w:rPr>
  </w:style>
  <w:style w:type="paragraph" w:styleId="a3">
    <w:name w:val="header"/>
    <w:basedOn w:val="a"/>
    <w:link w:val="a4"/>
    <w:uiPriority w:val="99"/>
    <w:unhideWhenUsed/>
    <w:rsid w:val="004141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1DF"/>
  </w:style>
  <w:style w:type="paragraph" w:styleId="a5">
    <w:name w:val="footer"/>
    <w:basedOn w:val="a"/>
    <w:link w:val="a6"/>
    <w:uiPriority w:val="99"/>
    <w:unhideWhenUsed/>
    <w:rsid w:val="004141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1DF"/>
  </w:style>
  <w:style w:type="paragraph" w:styleId="a7">
    <w:name w:val="Balloon Text"/>
    <w:basedOn w:val="a"/>
    <w:link w:val="a8"/>
    <w:uiPriority w:val="99"/>
    <w:semiHidden/>
    <w:unhideWhenUsed/>
    <w:rsid w:val="00C83EAF"/>
    <w:pPr>
      <w:spacing w:after="0" w:line="240" w:lineRule="auto"/>
    </w:pPr>
    <w:rPr>
      <w:sz w:val="18"/>
      <w:szCs w:val="18"/>
    </w:rPr>
  </w:style>
  <w:style w:type="character" w:customStyle="1" w:styleId="a8">
    <w:name w:val="Текст выноски Знак"/>
    <w:link w:val="a7"/>
    <w:uiPriority w:val="99"/>
    <w:semiHidden/>
    <w:rsid w:val="00C83EAF"/>
    <w:rPr>
      <w:rFonts w:ascii="Calibri" w:hAnsi="Calibri"/>
      <w:sz w:val="18"/>
      <w:szCs w:val="18"/>
    </w:rPr>
  </w:style>
  <w:style w:type="paragraph" w:styleId="a9">
    <w:name w:val="Body Text"/>
    <w:basedOn w:val="a"/>
    <w:link w:val="aa"/>
    <w:uiPriority w:val="99"/>
    <w:rsid w:val="002D7007"/>
    <w:pPr>
      <w:spacing w:after="120" w:line="240" w:lineRule="auto"/>
    </w:pPr>
    <w:rPr>
      <w:rFonts w:ascii="Times New Roman" w:hAnsi="Times New Roman"/>
      <w:sz w:val="24"/>
      <w:szCs w:val="24"/>
      <w:lang w:eastAsia="ru-RU"/>
    </w:rPr>
  </w:style>
  <w:style w:type="character" w:customStyle="1" w:styleId="aa">
    <w:name w:val="Основной текст Знак"/>
    <w:link w:val="a9"/>
    <w:uiPriority w:val="99"/>
    <w:rsid w:val="002D7007"/>
    <w:rPr>
      <w:rFonts w:ascii="Times New Roman" w:eastAsia="Times New Roman" w:hAnsi="Times New Roman" w:cs="Times New Roman"/>
      <w:sz w:val="24"/>
      <w:szCs w:val="24"/>
      <w:lang w:eastAsia="ru-RU"/>
    </w:rPr>
  </w:style>
  <w:style w:type="paragraph" w:styleId="ab">
    <w:name w:val="No Spacing"/>
    <w:uiPriority w:val="1"/>
    <w:qFormat/>
    <w:rsid w:val="00C644D3"/>
    <w:rPr>
      <w:sz w:val="21"/>
      <w:szCs w:val="21"/>
      <w:lang w:eastAsia="en-US"/>
    </w:rPr>
  </w:style>
  <w:style w:type="paragraph" w:customStyle="1" w:styleId="ConsPlusTitle">
    <w:name w:val="ConsPlusTitle"/>
    <w:uiPriority w:val="99"/>
    <w:rsid w:val="003B06F2"/>
    <w:pPr>
      <w:autoSpaceDE w:val="0"/>
      <w:autoSpaceDN w:val="0"/>
      <w:adjustRightInd w:val="0"/>
    </w:pPr>
    <w:rPr>
      <w:rFonts w:ascii="Times New Roman" w:hAnsi="Times New Roman"/>
      <w:b/>
      <w:bCs/>
      <w:sz w:val="24"/>
      <w:szCs w:val="24"/>
    </w:rPr>
  </w:style>
  <w:style w:type="character" w:styleId="ac">
    <w:name w:val="Hyperlink"/>
    <w:uiPriority w:val="99"/>
    <w:unhideWhenUsed/>
    <w:rsid w:val="00C22131"/>
    <w:rPr>
      <w:color w:val="0000FF"/>
      <w:u w:val="single"/>
    </w:rPr>
  </w:style>
  <w:style w:type="character" w:styleId="ad">
    <w:name w:val="FollowedHyperlink"/>
    <w:uiPriority w:val="99"/>
    <w:semiHidden/>
    <w:unhideWhenUsed/>
    <w:rsid w:val="00C22131"/>
    <w:rPr>
      <w:color w:val="800080"/>
      <w:u w:val="single"/>
    </w:rPr>
  </w:style>
  <w:style w:type="paragraph" w:customStyle="1" w:styleId="font5">
    <w:name w:val="font5"/>
    <w:basedOn w:val="a"/>
    <w:rsid w:val="00C22131"/>
    <w:pPr>
      <w:spacing w:before="100" w:beforeAutospacing="1" w:after="100" w:afterAutospacing="1" w:line="240" w:lineRule="auto"/>
    </w:pPr>
    <w:rPr>
      <w:rFonts w:ascii="Times New Roman" w:hAnsi="Times New Roman"/>
      <w:b/>
      <w:bCs/>
      <w:sz w:val="28"/>
      <w:szCs w:val="28"/>
      <w:lang w:eastAsia="ru-RU"/>
    </w:rPr>
  </w:style>
  <w:style w:type="paragraph" w:customStyle="1" w:styleId="font6">
    <w:name w:val="font6"/>
    <w:basedOn w:val="a"/>
    <w:rsid w:val="00C22131"/>
    <w:pPr>
      <w:spacing w:before="100" w:beforeAutospacing="1" w:after="100" w:afterAutospacing="1" w:line="240" w:lineRule="auto"/>
    </w:pPr>
    <w:rPr>
      <w:rFonts w:ascii="Times New Roman" w:hAnsi="Times New Roman"/>
      <w:sz w:val="28"/>
      <w:szCs w:val="28"/>
      <w:lang w:eastAsia="ru-RU"/>
    </w:rPr>
  </w:style>
  <w:style w:type="paragraph" w:customStyle="1" w:styleId="font7">
    <w:name w:val="font7"/>
    <w:basedOn w:val="a"/>
    <w:rsid w:val="00C22131"/>
    <w:pPr>
      <w:spacing w:before="100" w:beforeAutospacing="1" w:after="100" w:afterAutospacing="1" w:line="240" w:lineRule="auto"/>
    </w:pPr>
    <w:rPr>
      <w:rFonts w:ascii="Times New Roman" w:hAnsi="Times New Roman"/>
      <w:color w:val="000000"/>
      <w:sz w:val="28"/>
      <w:szCs w:val="28"/>
      <w:lang w:eastAsia="ru-RU"/>
    </w:rPr>
  </w:style>
  <w:style w:type="paragraph" w:customStyle="1" w:styleId="font8">
    <w:name w:val="font8"/>
    <w:basedOn w:val="a"/>
    <w:rsid w:val="00C22131"/>
    <w:pP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font9">
    <w:name w:val="font9"/>
    <w:basedOn w:val="a"/>
    <w:rsid w:val="00C22131"/>
    <w:pPr>
      <w:spacing w:before="100" w:beforeAutospacing="1" w:after="100" w:afterAutospacing="1" w:line="240" w:lineRule="auto"/>
    </w:pPr>
    <w:rPr>
      <w:rFonts w:ascii="Times New Roman" w:hAnsi="Times New Roman"/>
      <w:color w:val="000000"/>
      <w:sz w:val="28"/>
      <w:szCs w:val="28"/>
      <w:lang w:eastAsia="ru-RU"/>
    </w:rPr>
  </w:style>
  <w:style w:type="paragraph" w:customStyle="1" w:styleId="font10">
    <w:name w:val="font10"/>
    <w:basedOn w:val="a"/>
    <w:rsid w:val="00C22131"/>
    <w:pPr>
      <w:spacing w:before="100" w:beforeAutospacing="1" w:after="100" w:afterAutospacing="1" w:line="240" w:lineRule="auto"/>
    </w:pPr>
    <w:rPr>
      <w:rFonts w:ascii="Times New Roman" w:hAnsi="Times New Roman"/>
      <w:color w:val="FF0000"/>
      <w:sz w:val="28"/>
      <w:szCs w:val="28"/>
      <w:lang w:eastAsia="ru-RU"/>
    </w:rPr>
  </w:style>
  <w:style w:type="paragraph" w:customStyle="1" w:styleId="font11">
    <w:name w:val="font11"/>
    <w:basedOn w:val="a"/>
    <w:rsid w:val="00C22131"/>
    <w:pPr>
      <w:spacing w:before="100" w:beforeAutospacing="1" w:after="100" w:afterAutospacing="1" w:line="240" w:lineRule="auto"/>
    </w:pPr>
    <w:rPr>
      <w:rFonts w:ascii="Times New Roman" w:hAnsi="Times New Roman"/>
      <w:b/>
      <w:bCs/>
      <w:color w:val="FF0000"/>
      <w:sz w:val="28"/>
      <w:szCs w:val="28"/>
      <w:lang w:eastAsia="ru-RU"/>
    </w:rPr>
  </w:style>
  <w:style w:type="paragraph" w:customStyle="1" w:styleId="xl66">
    <w:name w:val="xl66"/>
    <w:basedOn w:val="a"/>
    <w:rsid w:val="00C22131"/>
    <w:pPr>
      <w:spacing w:before="100" w:beforeAutospacing="1" w:after="100" w:afterAutospacing="1" w:line="240" w:lineRule="auto"/>
    </w:pPr>
    <w:rPr>
      <w:rFonts w:ascii="Times New Roman" w:hAnsi="Times New Roman"/>
      <w:sz w:val="28"/>
      <w:szCs w:val="28"/>
      <w:lang w:eastAsia="ru-RU"/>
    </w:rPr>
  </w:style>
  <w:style w:type="paragraph" w:customStyle="1" w:styleId="xl67">
    <w:name w:val="xl6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68">
    <w:name w:val="xl68"/>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69">
    <w:name w:val="xl69"/>
    <w:basedOn w:val="a"/>
    <w:rsid w:val="00C22131"/>
    <w:pPr>
      <w:spacing w:before="100" w:beforeAutospacing="1" w:after="100" w:afterAutospacing="1" w:line="240" w:lineRule="auto"/>
      <w:textAlignment w:val="top"/>
    </w:pPr>
    <w:rPr>
      <w:rFonts w:ascii="Times New Roman" w:hAnsi="Times New Roman"/>
      <w:color w:val="FF0000"/>
      <w:sz w:val="28"/>
      <w:szCs w:val="28"/>
      <w:lang w:eastAsia="ru-RU"/>
    </w:rPr>
  </w:style>
  <w:style w:type="paragraph" w:customStyle="1" w:styleId="xl70">
    <w:name w:val="xl7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8"/>
      <w:szCs w:val="28"/>
      <w:lang w:eastAsia="ru-RU"/>
    </w:rPr>
  </w:style>
  <w:style w:type="paragraph" w:customStyle="1" w:styleId="xl71">
    <w:name w:val="xl71"/>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lang w:eastAsia="ru-RU"/>
    </w:rPr>
  </w:style>
  <w:style w:type="paragraph" w:customStyle="1" w:styleId="xl72">
    <w:name w:val="xl72"/>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73">
    <w:name w:val="xl7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lang w:eastAsia="ru-RU"/>
    </w:rPr>
  </w:style>
  <w:style w:type="paragraph" w:customStyle="1" w:styleId="xl74">
    <w:name w:val="xl74"/>
    <w:basedOn w:val="a"/>
    <w:rsid w:val="00C22131"/>
    <w:pP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75">
    <w:name w:val="xl75"/>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8"/>
      <w:szCs w:val="28"/>
      <w:lang w:eastAsia="ru-RU"/>
    </w:rPr>
  </w:style>
  <w:style w:type="paragraph" w:customStyle="1" w:styleId="xl76">
    <w:name w:val="xl76"/>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77">
    <w:name w:val="xl7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78">
    <w:name w:val="xl78"/>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79">
    <w:name w:val="xl7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80">
    <w:name w:val="xl8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8"/>
      <w:szCs w:val="28"/>
      <w:lang w:eastAsia="ru-RU"/>
    </w:rPr>
  </w:style>
  <w:style w:type="paragraph" w:customStyle="1" w:styleId="xl81">
    <w:name w:val="xl81"/>
    <w:basedOn w:val="a"/>
    <w:rsid w:val="00C22131"/>
    <w:pPr>
      <w:spacing w:before="100" w:beforeAutospacing="1" w:after="100" w:afterAutospacing="1" w:line="240" w:lineRule="auto"/>
    </w:pPr>
    <w:rPr>
      <w:rFonts w:ascii="Times New Roman" w:hAnsi="Times New Roman"/>
      <w:sz w:val="28"/>
      <w:szCs w:val="28"/>
      <w:lang w:eastAsia="ru-RU"/>
    </w:rPr>
  </w:style>
  <w:style w:type="paragraph" w:customStyle="1" w:styleId="xl82">
    <w:name w:val="xl82"/>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83">
    <w:name w:val="xl83"/>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84">
    <w:name w:val="xl84"/>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85">
    <w:name w:val="xl85"/>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86">
    <w:name w:val="xl86"/>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87">
    <w:name w:val="xl87"/>
    <w:basedOn w:val="a"/>
    <w:rsid w:val="00C22131"/>
    <w:pP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88">
    <w:name w:val="xl88"/>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lang w:eastAsia="ru-RU"/>
    </w:rPr>
  </w:style>
  <w:style w:type="paragraph" w:customStyle="1" w:styleId="xl89">
    <w:name w:val="xl89"/>
    <w:basedOn w:val="a"/>
    <w:rsid w:val="00C22131"/>
    <w:pPr>
      <w:spacing w:before="100" w:beforeAutospacing="1" w:after="100" w:afterAutospacing="1" w:line="240" w:lineRule="auto"/>
    </w:pPr>
    <w:rPr>
      <w:rFonts w:ascii="Times New Roman" w:hAnsi="Times New Roman"/>
      <w:sz w:val="28"/>
      <w:szCs w:val="28"/>
      <w:lang w:eastAsia="ru-RU"/>
    </w:rPr>
  </w:style>
  <w:style w:type="paragraph" w:customStyle="1" w:styleId="xl90">
    <w:name w:val="xl90"/>
    <w:basedOn w:val="a"/>
    <w:rsid w:val="00C22131"/>
    <w:pPr>
      <w:spacing w:before="100" w:beforeAutospacing="1" w:after="100" w:afterAutospacing="1" w:line="240" w:lineRule="auto"/>
    </w:pPr>
    <w:rPr>
      <w:rFonts w:ascii="Times New Roman" w:hAnsi="Times New Roman"/>
      <w:color w:val="FF0000"/>
      <w:sz w:val="28"/>
      <w:szCs w:val="28"/>
      <w:lang w:eastAsia="ru-RU"/>
    </w:rPr>
  </w:style>
  <w:style w:type="paragraph" w:customStyle="1" w:styleId="xl91">
    <w:name w:val="xl91"/>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92">
    <w:name w:val="xl92"/>
    <w:basedOn w:val="a"/>
    <w:rsid w:val="00C22131"/>
    <w:pP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93">
    <w:name w:val="xl93"/>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94">
    <w:name w:val="xl94"/>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95">
    <w:name w:val="xl95"/>
    <w:basedOn w:val="a"/>
    <w:rsid w:val="00C22131"/>
    <w:pP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96">
    <w:name w:val="xl96"/>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7">
    <w:name w:val="xl97"/>
    <w:basedOn w:val="a"/>
    <w:rsid w:val="00C22131"/>
    <w:pPr>
      <w:shd w:val="clear" w:color="000000" w:fill="FFFFFF"/>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98">
    <w:name w:val="xl98"/>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99">
    <w:name w:val="xl9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8"/>
      <w:szCs w:val="28"/>
      <w:lang w:eastAsia="ru-RU"/>
    </w:rPr>
  </w:style>
  <w:style w:type="paragraph" w:customStyle="1" w:styleId="xl100">
    <w:name w:val="xl10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01">
    <w:name w:val="xl101"/>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2">
    <w:name w:val="xl102"/>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3">
    <w:name w:val="xl103"/>
    <w:basedOn w:val="a"/>
    <w:rsid w:val="00C22131"/>
    <w:pPr>
      <w:spacing w:before="100" w:beforeAutospacing="1" w:after="100" w:afterAutospacing="1" w:line="240" w:lineRule="auto"/>
    </w:pPr>
    <w:rPr>
      <w:sz w:val="28"/>
      <w:szCs w:val="28"/>
      <w:lang w:eastAsia="ru-RU"/>
    </w:rPr>
  </w:style>
  <w:style w:type="paragraph" w:customStyle="1" w:styleId="xl104">
    <w:name w:val="xl104"/>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5">
    <w:name w:val="xl105"/>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6">
    <w:name w:val="xl106"/>
    <w:basedOn w:val="a"/>
    <w:rsid w:val="00C22131"/>
    <w:pPr>
      <w:spacing w:before="100" w:beforeAutospacing="1" w:after="100" w:afterAutospacing="1" w:line="240" w:lineRule="auto"/>
    </w:pPr>
    <w:rPr>
      <w:rFonts w:ascii="Times New Roman" w:hAnsi="Times New Roman"/>
      <w:sz w:val="28"/>
      <w:szCs w:val="28"/>
      <w:lang w:eastAsia="ru-RU"/>
    </w:rPr>
  </w:style>
  <w:style w:type="paragraph" w:customStyle="1" w:styleId="xl107">
    <w:name w:val="xl10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08">
    <w:name w:val="xl108"/>
    <w:basedOn w:val="a"/>
    <w:rsid w:val="00C22131"/>
    <w:pPr>
      <w:shd w:val="clear" w:color="000000" w:fill="FFFFFF"/>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09">
    <w:name w:val="xl109"/>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10">
    <w:name w:val="xl110"/>
    <w:basedOn w:val="a"/>
    <w:rsid w:val="00C22131"/>
    <w:pPr>
      <w:spacing w:before="100" w:beforeAutospacing="1" w:after="100" w:afterAutospacing="1" w:line="240" w:lineRule="auto"/>
      <w:jc w:val="center"/>
    </w:pPr>
    <w:rPr>
      <w:rFonts w:ascii="Times New Roman" w:hAnsi="Times New Roman"/>
      <w:sz w:val="28"/>
      <w:szCs w:val="28"/>
      <w:lang w:eastAsia="ru-RU"/>
    </w:rPr>
  </w:style>
  <w:style w:type="paragraph" w:customStyle="1" w:styleId="xl111">
    <w:name w:val="xl111"/>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12">
    <w:name w:val="xl112"/>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13">
    <w:name w:val="xl11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8"/>
      <w:szCs w:val="28"/>
      <w:lang w:eastAsia="ru-RU"/>
    </w:rPr>
  </w:style>
  <w:style w:type="paragraph" w:customStyle="1" w:styleId="xl114">
    <w:name w:val="xl114"/>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15">
    <w:name w:val="xl115"/>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16">
    <w:name w:val="xl116"/>
    <w:basedOn w:val="a"/>
    <w:rsid w:val="00C22131"/>
    <w:pP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17">
    <w:name w:val="xl11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118">
    <w:name w:val="xl118"/>
    <w:basedOn w:val="a"/>
    <w:rsid w:val="00C22131"/>
    <w:pP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19">
    <w:name w:val="xl11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20">
    <w:name w:val="xl12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8"/>
      <w:szCs w:val="28"/>
      <w:lang w:eastAsia="ru-RU"/>
    </w:rPr>
  </w:style>
  <w:style w:type="paragraph" w:customStyle="1" w:styleId="xl121">
    <w:name w:val="xl121"/>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22">
    <w:name w:val="xl122"/>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23">
    <w:name w:val="xl12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24">
    <w:name w:val="xl124"/>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5">
    <w:name w:val="xl125"/>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26">
    <w:name w:val="xl126"/>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lang w:eastAsia="ru-RU"/>
    </w:rPr>
  </w:style>
  <w:style w:type="paragraph" w:customStyle="1" w:styleId="xl127">
    <w:name w:val="xl12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28">
    <w:name w:val="xl128"/>
    <w:basedOn w:val="a"/>
    <w:rsid w:val="00C22131"/>
    <w:pP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29">
    <w:name w:val="xl129"/>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30">
    <w:name w:val="xl130"/>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31">
    <w:name w:val="xl131"/>
    <w:basedOn w:val="a"/>
    <w:rsid w:val="00C22131"/>
    <w:pP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32">
    <w:name w:val="xl132"/>
    <w:basedOn w:val="a"/>
    <w:rsid w:val="00C22131"/>
    <w:pP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33">
    <w:name w:val="xl133"/>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34">
    <w:name w:val="xl134"/>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135">
    <w:name w:val="xl135"/>
    <w:basedOn w:val="a"/>
    <w:rsid w:val="00C22131"/>
    <w:pP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36">
    <w:name w:val="xl136"/>
    <w:basedOn w:val="a"/>
    <w:rsid w:val="00C22131"/>
    <w:pP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37">
    <w:name w:val="xl13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38">
    <w:name w:val="xl138"/>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39">
    <w:name w:val="xl13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40">
    <w:name w:val="xl14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lang w:eastAsia="ru-RU"/>
    </w:rPr>
  </w:style>
  <w:style w:type="paragraph" w:customStyle="1" w:styleId="xl141">
    <w:name w:val="xl141"/>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42">
    <w:name w:val="xl142"/>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43">
    <w:name w:val="xl143"/>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44">
    <w:name w:val="xl144"/>
    <w:basedOn w:val="a"/>
    <w:rsid w:val="00C221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45">
    <w:name w:val="xl145"/>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46">
    <w:name w:val="xl146"/>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47">
    <w:name w:val="xl14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48">
    <w:name w:val="xl148"/>
    <w:basedOn w:val="a"/>
    <w:rsid w:val="00C221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49">
    <w:name w:val="xl14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50">
    <w:name w:val="xl15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1">
    <w:name w:val="xl151"/>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2">
    <w:name w:val="xl152"/>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3">
    <w:name w:val="xl15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54">
    <w:name w:val="xl154"/>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5">
    <w:name w:val="xl155"/>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56">
    <w:name w:val="xl156"/>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7">
    <w:name w:val="xl15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58">
    <w:name w:val="xl158"/>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59">
    <w:name w:val="xl159"/>
    <w:basedOn w:val="a"/>
    <w:rsid w:val="00C221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60">
    <w:name w:val="xl160"/>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61">
    <w:name w:val="xl161"/>
    <w:basedOn w:val="a"/>
    <w:rsid w:val="00C221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2">
    <w:name w:val="xl162"/>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3">
    <w:name w:val="xl16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
    <w:rsid w:val="00C22131"/>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65">
    <w:name w:val="xl165"/>
    <w:basedOn w:val="a"/>
    <w:rsid w:val="00C22131"/>
    <w:pPr>
      <w:pBdr>
        <w:top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66">
    <w:name w:val="xl166"/>
    <w:basedOn w:val="a"/>
    <w:rsid w:val="00C22131"/>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7">
    <w:name w:val="xl167"/>
    <w:basedOn w:val="a"/>
    <w:rsid w:val="00C22131"/>
    <w:pPr>
      <w:pBdr>
        <w:lef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68">
    <w:name w:val="xl168"/>
    <w:basedOn w:val="a"/>
    <w:rsid w:val="00C22131"/>
    <w:pPr>
      <w:pBdr>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9">
    <w:name w:val="xl169"/>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70">
    <w:name w:val="xl170"/>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71">
    <w:name w:val="xl171"/>
    <w:basedOn w:val="a"/>
    <w:rsid w:val="00C22131"/>
    <w:pP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72">
    <w:name w:val="xl172"/>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73">
    <w:name w:val="xl173"/>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lang w:eastAsia="ru-RU"/>
    </w:rPr>
  </w:style>
  <w:style w:type="paragraph" w:customStyle="1" w:styleId="xl174">
    <w:name w:val="xl174"/>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75">
    <w:name w:val="xl175"/>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8"/>
      <w:szCs w:val="28"/>
      <w:lang w:eastAsia="ru-RU"/>
    </w:rPr>
  </w:style>
  <w:style w:type="paragraph" w:customStyle="1" w:styleId="xl176">
    <w:name w:val="xl176"/>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77">
    <w:name w:val="xl177"/>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78">
    <w:name w:val="xl178"/>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79">
    <w:name w:val="xl179"/>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0">
    <w:name w:val="xl180"/>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1">
    <w:name w:val="xl181"/>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2">
    <w:name w:val="xl182"/>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83">
    <w:name w:val="xl183"/>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84">
    <w:name w:val="xl184"/>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5">
    <w:name w:val="xl185"/>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86">
    <w:name w:val="xl186"/>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87">
    <w:name w:val="xl187"/>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8">
    <w:name w:val="xl188"/>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89">
    <w:name w:val="xl189"/>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90">
    <w:name w:val="xl190"/>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8"/>
      <w:szCs w:val="28"/>
      <w:lang w:eastAsia="ru-RU"/>
    </w:rPr>
  </w:style>
  <w:style w:type="paragraph" w:customStyle="1" w:styleId="xl191">
    <w:name w:val="xl191"/>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192">
    <w:name w:val="xl192"/>
    <w:basedOn w:val="a"/>
    <w:rsid w:val="00C221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93">
    <w:name w:val="xl193"/>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194">
    <w:name w:val="xl194"/>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95">
    <w:name w:val="xl195"/>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6">
    <w:name w:val="xl196"/>
    <w:basedOn w:val="a"/>
    <w:rsid w:val="00C221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197">
    <w:name w:val="xl197"/>
    <w:basedOn w:val="a"/>
    <w:rsid w:val="00C22131"/>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198">
    <w:name w:val="xl198"/>
    <w:basedOn w:val="a"/>
    <w:rsid w:val="00C22131"/>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199">
    <w:name w:val="xl199"/>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200">
    <w:name w:val="xl200"/>
    <w:basedOn w:val="a"/>
    <w:rsid w:val="00C221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01">
    <w:name w:val="xl201"/>
    <w:basedOn w:val="a"/>
    <w:rsid w:val="00C221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02">
    <w:name w:val="xl202"/>
    <w:basedOn w:val="a"/>
    <w:rsid w:val="00C221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03">
    <w:name w:val="xl203"/>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04">
    <w:name w:val="xl204"/>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05">
    <w:name w:val="xl205"/>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6">
    <w:name w:val="xl206"/>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07">
    <w:name w:val="xl207"/>
    <w:basedOn w:val="a"/>
    <w:rsid w:val="00C2213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08">
    <w:name w:val="xl208"/>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09">
    <w:name w:val="xl209"/>
    <w:basedOn w:val="a"/>
    <w:rsid w:val="00C221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10">
    <w:name w:val="xl210"/>
    <w:basedOn w:val="a"/>
    <w:rsid w:val="00C221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11">
    <w:name w:val="xl211"/>
    <w:basedOn w:val="a"/>
    <w:rsid w:val="00C2213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12">
    <w:name w:val="xl212"/>
    <w:basedOn w:val="a"/>
    <w:rsid w:val="00C2213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213">
    <w:name w:val="xl213"/>
    <w:basedOn w:val="a"/>
    <w:rsid w:val="00C221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14">
    <w:name w:val="xl214"/>
    <w:basedOn w:val="a"/>
    <w:rsid w:val="00C221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15">
    <w:name w:val="xl215"/>
    <w:basedOn w:val="a"/>
    <w:rsid w:val="00C221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16">
    <w:name w:val="xl216"/>
    <w:basedOn w:val="a"/>
    <w:rsid w:val="00C221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17">
    <w:name w:val="xl217"/>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18">
    <w:name w:val="xl218"/>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19">
    <w:name w:val="xl219"/>
    <w:basedOn w:val="a"/>
    <w:rsid w:val="00C221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20">
    <w:name w:val="xl220"/>
    <w:basedOn w:val="a"/>
    <w:rsid w:val="00C221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21">
    <w:name w:val="xl221"/>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lang w:eastAsia="ru-RU"/>
    </w:rPr>
  </w:style>
  <w:style w:type="paragraph" w:customStyle="1" w:styleId="xl222">
    <w:name w:val="xl222"/>
    <w:basedOn w:val="a"/>
    <w:rsid w:val="00C221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23">
    <w:name w:val="xl223"/>
    <w:basedOn w:val="a"/>
    <w:rsid w:val="00C22131"/>
    <w:pPr>
      <w:pBdr>
        <w:top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24">
    <w:name w:val="xl224"/>
    <w:basedOn w:val="a"/>
    <w:rsid w:val="00C221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25">
    <w:name w:val="xl225"/>
    <w:basedOn w:val="a"/>
    <w:rsid w:val="00C22131"/>
    <w:pPr>
      <w:pBdr>
        <w:bottom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26">
    <w:name w:val="xl226"/>
    <w:basedOn w:val="a"/>
    <w:rsid w:val="00C22131"/>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27">
    <w:name w:val="xl227"/>
    <w:basedOn w:val="a"/>
    <w:rsid w:val="00C221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228">
    <w:name w:val="xl228"/>
    <w:basedOn w:val="a"/>
    <w:rsid w:val="00C2213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229">
    <w:name w:val="xl229"/>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230">
    <w:name w:val="xl230"/>
    <w:basedOn w:val="a"/>
    <w:rsid w:val="00C221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31">
    <w:name w:val="xl231"/>
    <w:basedOn w:val="a"/>
    <w:rsid w:val="00C22131"/>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8"/>
      <w:szCs w:val="28"/>
      <w:lang w:eastAsia="ru-RU"/>
    </w:rPr>
  </w:style>
  <w:style w:type="paragraph" w:customStyle="1" w:styleId="xl232">
    <w:name w:val="xl232"/>
    <w:basedOn w:val="a"/>
    <w:rsid w:val="00C221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lang w:eastAsia="ru-RU"/>
    </w:rPr>
  </w:style>
  <w:style w:type="paragraph" w:customStyle="1" w:styleId="xl233">
    <w:name w:val="xl233"/>
    <w:basedOn w:val="a"/>
    <w:rsid w:val="00C22131"/>
    <w:pPr>
      <w:pBdr>
        <w:lef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34">
    <w:name w:val="xl234"/>
    <w:basedOn w:val="a"/>
    <w:rsid w:val="00C221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235">
    <w:name w:val="xl235"/>
    <w:basedOn w:val="a"/>
    <w:rsid w:val="00C2213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36">
    <w:name w:val="xl236"/>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lang w:eastAsia="ru-RU"/>
    </w:rPr>
  </w:style>
  <w:style w:type="paragraph" w:customStyle="1" w:styleId="xl237">
    <w:name w:val="xl237"/>
    <w:basedOn w:val="a"/>
    <w:rsid w:val="00C221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38">
    <w:name w:val="xl238"/>
    <w:basedOn w:val="a"/>
    <w:rsid w:val="00C221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239">
    <w:name w:val="xl239"/>
    <w:basedOn w:val="a"/>
    <w:rsid w:val="00C22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lang w:eastAsia="ru-RU"/>
    </w:rPr>
  </w:style>
  <w:style w:type="paragraph" w:customStyle="1" w:styleId="xl240">
    <w:name w:val="xl240"/>
    <w:basedOn w:val="a"/>
    <w:rsid w:val="00C221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lang w:eastAsia="ru-RU"/>
    </w:rPr>
  </w:style>
  <w:style w:type="paragraph" w:customStyle="1" w:styleId="xl241">
    <w:name w:val="xl241"/>
    <w:basedOn w:val="a"/>
    <w:rsid w:val="00C221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242">
    <w:name w:val="xl242"/>
    <w:basedOn w:val="a"/>
    <w:rsid w:val="00C221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lang w:eastAsia="ru-RU"/>
    </w:rPr>
  </w:style>
  <w:style w:type="character" w:customStyle="1" w:styleId="apple-converted-space">
    <w:name w:val="apple-converted-space"/>
    <w:basedOn w:val="a0"/>
    <w:rsid w:val="00C22131"/>
  </w:style>
  <w:style w:type="paragraph" w:styleId="ae">
    <w:name w:val="footnote text"/>
    <w:basedOn w:val="a"/>
    <w:link w:val="af"/>
    <w:uiPriority w:val="99"/>
    <w:unhideWhenUsed/>
    <w:rsid w:val="00C22131"/>
    <w:pPr>
      <w:spacing w:after="0" w:line="240" w:lineRule="auto"/>
    </w:pPr>
    <w:rPr>
      <w:sz w:val="20"/>
      <w:szCs w:val="20"/>
    </w:rPr>
  </w:style>
  <w:style w:type="character" w:customStyle="1" w:styleId="af">
    <w:name w:val="Текст сноски Знак"/>
    <w:link w:val="ae"/>
    <w:uiPriority w:val="99"/>
    <w:rsid w:val="00C22131"/>
    <w:rPr>
      <w:sz w:val="20"/>
      <w:szCs w:val="20"/>
    </w:rPr>
  </w:style>
  <w:style w:type="character" w:styleId="af0">
    <w:name w:val="footnote reference"/>
    <w:uiPriority w:val="99"/>
    <w:semiHidden/>
    <w:unhideWhenUsed/>
    <w:rsid w:val="00C22131"/>
    <w:rPr>
      <w:vertAlign w:val="superscript"/>
    </w:rPr>
  </w:style>
  <w:style w:type="paragraph" w:styleId="af1">
    <w:name w:val="List Paragraph"/>
    <w:aliases w:val="ПАРАГРАФ,List Paragraph,Абзац списка11,Абзац списка1"/>
    <w:basedOn w:val="a"/>
    <w:link w:val="af2"/>
    <w:uiPriority w:val="34"/>
    <w:qFormat/>
    <w:rsid w:val="00C22131"/>
    <w:pPr>
      <w:ind w:left="720"/>
      <w:contextualSpacing/>
    </w:pPr>
  </w:style>
  <w:style w:type="character" w:styleId="af3">
    <w:name w:val="annotation reference"/>
    <w:uiPriority w:val="99"/>
    <w:semiHidden/>
    <w:unhideWhenUsed/>
    <w:rsid w:val="00EA1F1C"/>
    <w:rPr>
      <w:sz w:val="16"/>
      <w:szCs w:val="16"/>
    </w:rPr>
  </w:style>
  <w:style w:type="paragraph" w:styleId="af4">
    <w:name w:val="annotation text"/>
    <w:basedOn w:val="a"/>
    <w:link w:val="af5"/>
    <w:uiPriority w:val="99"/>
    <w:semiHidden/>
    <w:unhideWhenUsed/>
    <w:rsid w:val="00EA1F1C"/>
    <w:pPr>
      <w:spacing w:line="240" w:lineRule="auto"/>
    </w:pPr>
    <w:rPr>
      <w:sz w:val="20"/>
      <w:szCs w:val="20"/>
    </w:rPr>
  </w:style>
  <w:style w:type="character" w:customStyle="1" w:styleId="af5">
    <w:name w:val="Текст примечания Знак"/>
    <w:link w:val="af4"/>
    <w:uiPriority w:val="99"/>
    <w:semiHidden/>
    <w:rsid w:val="00EA1F1C"/>
    <w:rPr>
      <w:sz w:val="20"/>
      <w:szCs w:val="20"/>
    </w:rPr>
  </w:style>
  <w:style w:type="paragraph" w:styleId="af6">
    <w:name w:val="annotation subject"/>
    <w:basedOn w:val="af4"/>
    <w:next w:val="af4"/>
    <w:link w:val="af7"/>
    <w:uiPriority w:val="99"/>
    <w:semiHidden/>
    <w:unhideWhenUsed/>
    <w:rsid w:val="00EA1F1C"/>
    <w:rPr>
      <w:b/>
      <w:bCs/>
    </w:rPr>
  </w:style>
  <w:style w:type="character" w:customStyle="1" w:styleId="af7">
    <w:name w:val="Тема примечания Знак"/>
    <w:link w:val="af6"/>
    <w:uiPriority w:val="99"/>
    <w:semiHidden/>
    <w:rsid w:val="00EA1F1C"/>
    <w:rPr>
      <w:b/>
      <w:bCs/>
      <w:sz w:val="20"/>
      <w:szCs w:val="20"/>
    </w:rPr>
  </w:style>
  <w:style w:type="character" w:customStyle="1" w:styleId="10">
    <w:name w:val="Заголовок 1 Знак"/>
    <w:link w:val="1"/>
    <w:uiPriority w:val="9"/>
    <w:rsid w:val="00C644D3"/>
    <w:rPr>
      <w:rFonts w:ascii="Calibri Light" w:eastAsia="Times New Roman" w:hAnsi="Calibri Light" w:cs="Times New Roman"/>
      <w:color w:val="262626"/>
      <w:sz w:val="40"/>
      <w:szCs w:val="40"/>
    </w:rPr>
  </w:style>
  <w:style w:type="character" w:customStyle="1" w:styleId="blk">
    <w:name w:val="blk"/>
    <w:basedOn w:val="a0"/>
    <w:rsid w:val="0095545C"/>
  </w:style>
  <w:style w:type="character" w:styleId="af8">
    <w:name w:val="Emphasis"/>
    <w:qFormat/>
    <w:rsid w:val="00C644D3"/>
    <w:rPr>
      <w:i/>
      <w:iCs/>
      <w:color w:val="000000"/>
    </w:rPr>
  </w:style>
  <w:style w:type="character" w:customStyle="1" w:styleId="af9">
    <w:name w:val="Гипертекстовая ссылка"/>
    <w:uiPriority w:val="99"/>
    <w:rsid w:val="0013233E"/>
    <w:rPr>
      <w:rFonts w:cs="Times New Roman"/>
      <w:b w:val="0"/>
      <w:color w:val="106BBE"/>
    </w:rPr>
  </w:style>
  <w:style w:type="character" w:customStyle="1" w:styleId="20">
    <w:name w:val="Заголовок 2 Знак"/>
    <w:link w:val="2"/>
    <w:uiPriority w:val="9"/>
    <w:semiHidden/>
    <w:rsid w:val="00C644D3"/>
    <w:rPr>
      <w:rFonts w:ascii="Calibri Light" w:eastAsia="Times New Roman" w:hAnsi="Calibri Light" w:cs="Times New Roman"/>
      <w:color w:val="ED7D31"/>
      <w:sz w:val="36"/>
      <w:szCs w:val="36"/>
    </w:rPr>
  </w:style>
  <w:style w:type="character" w:customStyle="1" w:styleId="30">
    <w:name w:val="Заголовок 3 Знак"/>
    <w:link w:val="3"/>
    <w:uiPriority w:val="9"/>
    <w:semiHidden/>
    <w:rsid w:val="00C644D3"/>
    <w:rPr>
      <w:rFonts w:ascii="Calibri Light" w:eastAsia="Times New Roman" w:hAnsi="Calibri Light" w:cs="Times New Roman"/>
      <w:color w:val="C45911"/>
      <w:sz w:val="32"/>
      <w:szCs w:val="32"/>
    </w:rPr>
  </w:style>
  <w:style w:type="character" w:customStyle="1" w:styleId="40">
    <w:name w:val="Заголовок 4 Знак"/>
    <w:link w:val="4"/>
    <w:uiPriority w:val="9"/>
    <w:semiHidden/>
    <w:rsid w:val="00C644D3"/>
    <w:rPr>
      <w:rFonts w:ascii="Calibri Light" w:eastAsia="Times New Roman" w:hAnsi="Calibri Light" w:cs="Times New Roman"/>
      <w:i/>
      <w:iCs/>
      <w:color w:val="833C0B"/>
      <w:sz w:val="28"/>
      <w:szCs w:val="28"/>
    </w:rPr>
  </w:style>
  <w:style w:type="character" w:customStyle="1" w:styleId="50">
    <w:name w:val="Заголовок 5 Знак"/>
    <w:link w:val="5"/>
    <w:uiPriority w:val="9"/>
    <w:semiHidden/>
    <w:rsid w:val="00C644D3"/>
    <w:rPr>
      <w:rFonts w:ascii="Calibri Light" w:eastAsia="Times New Roman" w:hAnsi="Calibri Light" w:cs="Times New Roman"/>
      <w:color w:val="C45911"/>
      <w:sz w:val="24"/>
      <w:szCs w:val="24"/>
    </w:rPr>
  </w:style>
  <w:style w:type="character" w:customStyle="1" w:styleId="60">
    <w:name w:val="Заголовок 6 Знак"/>
    <w:link w:val="6"/>
    <w:uiPriority w:val="9"/>
    <w:semiHidden/>
    <w:rsid w:val="00C644D3"/>
    <w:rPr>
      <w:rFonts w:ascii="Calibri Light" w:eastAsia="Times New Roman" w:hAnsi="Calibri Light" w:cs="Times New Roman"/>
      <w:i/>
      <w:iCs/>
      <w:color w:val="833C0B"/>
      <w:sz w:val="24"/>
      <w:szCs w:val="24"/>
    </w:rPr>
  </w:style>
  <w:style w:type="character" w:customStyle="1" w:styleId="70">
    <w:name w:val="Заголовок 7 Знак"/>
    <w:link w:val="7"/>
    <w:uiPriority w:val="9"/>
    <w:semiHidden/>
    <w:rsid w:val="00C644D3"/>
    <w:rPr>
      <w:rFonts w:ascii="Calibri Light" w:eastAsia="Times New Roman" w:hAnsi="Calibri Light" w:cs="Times New Roman"/>
      <w:b/>
      <w:bCs/>
      <w:color w:val="833C0B"/>
      <w:sz w:val="22"/>
      <w:szCs w:val="22"/>
    </w:rPr>
  </w:style>
  <w:style w:type="character" w:customStyle="1" w:styleId="80">
    <w:name w:val="Заголовок 8 Знак"/>
    <w:link w:val="8"/>
    <w:uiPriority w:val="9"/>
    <w:semiHidden/>
    <w:rsid w:val="00C644D3"/>
    <w:rPr>
      <w:rFonts w:ascii="Calibri Light" w:eastAsia="Times New Roman" w:hAnsi="Calibri Light" w:cs="Times New Roman"/>
      <w:color w:val="833C0B"/>
      <w:sz w:val="22"/>
      <w:szCs w:val="22"/>
    </w:rPr>
  </w:style>
  <w:style w:type="character" w:customStyle="1" w:styleId="90">
    <w:name w:val="Заголовок 9 Знак"/>
    <w:link w:val="9"/>
    <w:uiPriority w:val="9"/>
    <w:semiHidden/>
    <w:rsid w:val="00C644D3"/>
    <w:rPr>
      <w:rFonts w:ascii="Calibri Light" w:eastAsia="Times New Roman" w:hAnsi="Calibri Light" w:cs="Times New Roman"/>
      <w:i/>
      <w:iCs/>
      <w:color w:val="833C0B"/>
      <w:sz w:val="22"/>
      <w:szCs w:val="22"/>
    </w:rPr>
  </w:style>
  <w:style w:type="paragraph" w:styleId="afa">
    <w:name w:val="caption"/>
    <w:basedOn w:val="a"/>
    <w:next w:val="a"/>
    <w:uiPriority w:val="35"/>
    <w:semiHidden/>
    <w:unhideWhenUsed/>
    <w:qFormat/>
    <w:rsid w:val="00C644D3"/>
    <w:pPr>
      <w:spacing w:line="240" w:lineRule="auto"/>
    </w:pPr>
    <w:rPr>
      <w:b/>
      <w:bCs/>
      <w:color w:val="404040"/>
      <w:sz w:val="16"/>
      <w:szCs w:val="16"/>
    </w:rPr>
  </w:style>
  <w:style w:type="paragraph" w:styleId="afb">
    <w:name w:val="Title"/>
    <w:basedOn w:val="a"/>
    <w:next w:val="a"/>
    <w:link w:val="afc"/>
    <w:uiPriority w:val="10"/>
    <w:qFormat/>
    <w:rsid w:val="00C644D3"/>
    <w:pPr>
      <w:spacing w:after="0" w:line="240" w:lineRule="auto"/>
      <w:contextualSpacing/>
    </w:pPr>
    <w:rPr>
      <w:rFonts w:ascii="Calibri Light" w:hAnsi="Calibri Light"/>
      <w:color w:val="262626"/>
      <w:sz w:val="96"/>
      <w:szCs w:val="96"/>
    </w:rPr>
  </w:style>
  <w:style w:type="character" w:customStyle="1" w:styleId="afc">
    <w:name w:val="Название Знак"/>
    <w:link w:val="afb"/>
    <w:uiPriority w:val="10"/>
    <w:rsid w:val="00C644D3"/>
    <w:rPr>
      <w:rFonts w:ascii="Calibri Light" w:eastAsia="Times New Roman" w:hAnsi="Calibri Light" w:cs="Times New Roman"/>
      <w:color w:val="262626"/>
      <w:sz w:val="96"/>
      <w:szCs w:val="96"/>
    </w:rPr>
  </w:style>
  <w:style w:type="paragraph" w:styleId="afd">
    <w:name w:val="Subtitle"/>
    <w:basedOn w:val="a"/>
    <w:next w:val="a"/>
    <w:link w:val="afe"/>
    <w:uiPriority w:val="11"/>
    <w:qFormat/>
    <w:rsid w:val="00C644D3"/>
    <w:pPr>
      <w:numPr>
        <w:ilvl w:val="1"/>
      </w:numPr>
      <w:spacing w:after="240"/>
    </w:pPr>
    <w:rPr>
      <w:caps/>
      <w:color w:val="404040"/>
      <w:spacing w:val="20"/>
      <w:sz w:val="28"/>
      <w:szCs w:val="28"/>
    </w:rPr>
  </w:style>
  <w:style w:type="character" w:customStyle="1" w:styleId="afe">
    <w:name w:val="Подзаголовок Знак"/>
    <w:link w:val="afd"/>
    <w:uiPriority w:val="11"/>
    <w:rsid w:val="00C644D3"/>
    <w:rPr>
      <w:caps/>
      <w:color w:val="404040"/>
      <w:spacing w:val="20"/>
      <w:sz w:val="28"/>
      <w:szCs w:val="28"/>
    </w:rPr>
  </w:style>
  <w:style w:type="character" w:styleId="aff">
    <w:name w:val="Strong"/>
    <w:uiPriority w:val="22"/>
    <w:qFormat/>
    <w:rsid w:val="00C644D3"/>
    <w:rPr>
      <w:b/>
      <w:bCs/>
    </w:rPr>
  </w:style>
  <w:style w:type="paragraph" w:styleId="21">
    <w:name w:val="Quote"/>
    <w:basedOn w:val="a"/>
    <w:next w:val="a"/>
    <w:link w:val="22"/>
    <w:uiPriority w:val="29"/>
    <w:qFormat/>
    <w:rsid w:val="00C644D3"/>
    <w:pPr>
      <w:spacing w:before="160"/>
      <w:ind w:left="720" w:right="720"/>
      <w:jc w:val="center"/>
    </w:pPr>
    <w:rPr>
      <w:rFonts w:ascii="Calibri Light" w:hAnsi="Calibri Light"/>
      <w:color w:val="000000"/>
      <w:sz w:val="24"/>
      <w:szCs w:val="24"/>
    </w:rPr>
  </w:style>
  <w:style w:type="character" w:customStyle="1" w:styleId="22">
    <w:name w:val="Цитата 2 Знак"/>
    <w:link w:val="21"/>
    <w:uiPriority w:val="29"/>
    <w:rsid w:val="00C644D3"/>
    <w:rPr>
      <w:rFonts w:ascii="Calibri Light" w:eastAsia="Times New Roman" w:hAnsi="Calibri Light" w:cs="Times New Roman"/>
      <w:color w:val="000000"/>
      <w:sz w:val="24"/>
      <w:szCs w:val="24"/>
    </w:rPr>
  </w:style>
  <w:style w:type="paragraph" w:styleId="aff0">
    <w:name w:val="Intense Quote"/>
    <w:basedOn w:val="a"/>
    <w:next w:val="a"/>
    <w:link w:val="aff1"/>
    <w:uiPriority w:val="30"/>
    <w:qFormat/>
    <w:rsid w:val="00C644D3"/>
    <w:pPr>
      <w:pBdr>
        <w:top w:val="single" w:sz="24" w:space="4" w:color="ED7D31"/>
      </w:pBdr>
      <w:spacing w:before="240" w:after="240" w:line="240" w:lineRule="auto"/>
      <w:ind w:left="936" w:right="936"/>
      <w:jc w:val="center"/>
    </w:pPr>
    <w:rPr>
      <w:rFonts w:ascii="Calibri Light" w:hAnsi="Calibri Light"/>
      <w:sz w:val="24"/>
      <w:szCs w:val="24"/>
    </w:rPr>
  </w:style>
  <w:style w:type="character" w:customStyle="1" w:styleId="aff1">
    <w:name w:val="Выделенная цитата Знак"/>
    <w:link w:val="aff0"/>
    <w:uiPriority w:val="30"/>
    <w:rsid w:val="00C644D3"/>
    <w:rPr>
      <w:rFonts w:ascii="Calibri Light" w:eastAsia="Times New Roman" w:hAnsi="Calibri Light" w:cs="Times New Roman"/>
      <w:sz w:val="24"/>
      <w:szCs w:val="24"/>
    </w:rPr>
  </w:style>
  <w:style w:type="character" w:styleId="aff2">
    <w:name w:val="Subtle Emphasis"/>
    <w:uiPriority w:val="19"/>
    <w:qFormat/>
    <w:rsid w:val="00C644D3"/>
    <w:rPr>
      <w:i/>
      <w:iCs/>
      <w:color w:val="595959"/>
    </w:rPr>
  </w:style>
  <w:style w:type="character" w:styleId="aff3">
    <w:name w:val="Intense Emphasis"/>
    <w:uiPriority w:val="21"/>
    <w:qFormat/>
    <w:rsid w:val="00C644D3"/>
    <w:rPr>
      <w:b/>
      <w:bCs/>
      <w:i/>
      <w:iCs/>
      <w:caps w:val="0"/>
      <w:smallCaps w:val="0"/>
      <w:strike w:val="0"/>
      <w:dstrike w:val="0"/>
      <w:color w:val="ED7D31"/>
    </w:rPr>
  </w:style>
  <w:style w:type="character" w:styleId="aff4">
    <w:name w:val="Subtle Reference"/>
    <w:uiPriority w:val="31"/>
    <w:qFormat/>
    <w:rsid w:val="00C644D3"/>
    <w:rPr>
      <w:caps w:val="0"/>
      <w:smallCaps/>
      <w:color w:val="404040"/>
      <w:spacing w:val="0"/>
      <w:u w:val="single" w:color="7F7F7F"/>
    </w:rPr>
  </w:style>
  <w:style w:type="character" w:styleId="aff5">
    <w:name w:val="Intense Reference"/>
    <w:uiPriority w:val="32"/>
    <w:qFormat/>
    <w:rsid w:val="00C644D3"/>
    <w:rPr>
      <w:b/>
      <w:bCs/>
      <w:caps w:val="0"/>
      <w:smallCaps/>
      <w:color w:val="auto"/>
      <w:spacing w:val="0"/>
      <w:u w:val="single"/>
    </w:rPr>
  </w:style>
  <w:style w:type="character" w:styleId="aff6">
    <w:name w:val="Book Title"/>
    <w:uiPriority w:val="33"/>
    <w:qFormat/>
    <w:rsid w:val="00C644D3"/>
    <w:rPr>
      <w:b/>
      <w:bCs/>
      <w:caps w:val="0"/>
      <w:smallCaps/>
      <w:spacing w:val="0"/>
    </w:rPr>
  </w:style>
  <w:style w:type="paragraph" w:styleId="aff7">
    <w:name w:val="TOC Heading"/>
    <w:basedOn w:val="1"/>
    <w:next w:val="a"/>
    <w:uiPriority w:val="39"/>
    <w:semiHidden/>
    <w:unhideWhenUsed/>
    <w:qFormat/>
    <w:rsid w:val="00C644D3"/>
    <w:pPr>
      <w:outlineLvl w:val="9"/>
    </w:pPr>
  </w:style>
  <w:style w:type="character" w:customStyle="1" w:styleId="defaultdocbaseattributestylewithoutnowrap1">
    <w:name w:val="defaultdocbaseattributestylewithoutnowrap1"/>
    <w:rsid w:val="00664D0D"/>
    <w:rPr>
      <w:rFonts w:ascii="Tahoma" w:hAnsi="Tahoma" w:cs="Tahoma" w:hint="default"/>
      <w:sz w:val="18"/>
      <w:szCs w:val="18"/>
    </w:rPr>
  </w:style>
  <w:style w:type="character" w:customStyle="1" w:styleId="af2">
    <w:name w:val="Абзац списка Знак"/>
    <w:aliases w:val="ПАРАГРАФ Знак,List Paragraph Знак,Абзац списка11 Знак,Абзац списка1 Знак"/>
    <w:link w:val="af1"/>
    <w:uiPriority w:val="34"/>
    <w:rsid w:val="00664D0D"/>
  </w:style>
  <w:style w:type="paragraph" w:customStyle="1" w:styleId="aff8">
    <w:name w:val="Комментарий"/>
    <w:basedOn w:val="a"/>
    <w:rsid w:val="0056742C"/>
    <w:pPr>
      <w:spacing w:after="120" w:line="240" w:lineRule="auto"/>
      <w:jc w:val="both"/>
    </w:pPr>
    <w:rPr>
      <w:rFonts w:ascii="Arial" w:eastAsia="Calibri" w:hAnsi="Arial" w:cs="Arial"/>
      <w:i/>
      <w:iCs/>
      <w:sz w:val="16"/>
      <w:szCs w:val="16"/>
      <w:lang w:eastAsia="ru-RU"/>
    </w:rPr>
  </w:style>
  <w:style w:type="table" w:styleId="aff9">
    <w:name w:val="Table Grid"/>
    <w:basedOn w:val="a1"/>
    <w:uiPriority w:val="39"/>
    <w:rsid w:val="00874883"/>
    <w:pPr>
      <w:jc w:val="both"/>
    </w:pPr>
    <w:rPr>
      <w:rFonts w:ascii="Times New Roman" w:eastAsia="Calibri"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C1229E"/>
    <w:rPr>
      <w:sz w:val="21"/>
      <w:szCs w:val="21"/>
      <w:lang w:eastAsia="en-US"/>
    </w:rPr>
  </w:style>
  <w:style w:type="paragraph" w:customStyle="1" w:styleId="11">
    <w:name w:val="Обычный1"/>
    <w:rsid w:val="000D0C7A"/>
    <w:rPr>
      <w:rFonts w:ascii="Times New Roman" w:eastAsia="?????? Pro W3" w:hAnsi="Times New Roman"/>
      <w:color w:val="000000"/>
      <w:sz w:val="24"/>
    </w:rPr>
  </w:style>
  <w:style w:type="character" w:customStyle="1" w:styleId="content-tabletext">
    <w:name w:val="content-table__text"/>
    <w:rsid w:val="00CA118F"/>
  </w:style>
  <w:style w:type="character" w:customStyle="1" w:styleId="apple-style-span">
    <w:name w:val="apple-style-span"/>
    <w:rsid w:val="00D97391"/>
  </w:style>
  <w:style w:type="character" w:customStyle="1" w:styleId="w">
    <w:name w:val="w"/>
    <w:rsid w:val="0020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216">
      <w:bodyDiv w:val="1"/>
      <w:marLeft w:val="0"/>
      <w:marRight w:val="0"/>
      <w:marTop w:val="0"/>
      <w:marBottom w:val="0"/>
      <w:divBdr>
        <w:top w:val="none" w:sz="0" w:space="0" w:color="auto"/>
        <w:left w:val="none" w:sz="0" w:space="0" w:color="auto"/>
        <w:bottom w:val="none" w:sz="0" w:space="0" w:color="auto"/>
        <w:right w:val="none" w:sz="0" w:space="0" w:color="auto"/>
      </w:divBdr>
    </w:div>
    <w:div w:id="68891501">
      <w:bodyDiv w:val="1"/>
      <w:marLeft w:val="0"/>
      <w:marRight w:val="0"/>
      <w:marTop w:val="0"/>
      <w:marBottom w:val="0"/>
      <w:divBdr>
        <w:top w:val="none" w:sz="0" w:space="0" w:color="auto"/>
        <w:left w:val="none" w:sz="0" w:space="0" w:color="auto"/>
        <w:bottom w:val="none" w:sz="0" w:space="0" w:color="auto"/>
        <w:right w:val="none" w:sz="0" w:space="0" w:color="auto"/>
      </w:divBdr>
    </w:div>
    <w:div w:id="203367325">
      <w:bodyDiv w:val="1"/>
      <w:marLeft w:val="0"/>
      <w:marRight w:val="0"/>
      <w:marTop w:val="0"/>
      <w:marBottom w:val="0"/>
      <w:divBdr>
        <w:top w:val="none" w:sz="0" w:space="0" w:color="auto"/>
        <w:left w:val="none" w:sz="0" w:space="0" w:color="auto"/>
        <w:bottom w:val="none" w:sz="0" w:space="0" w:color="auto"/>
        <w:right w:val="none" w:sz="0" w:space="0" w:color="auto"/>
      </w:divBdr>
    </w:div>
    <w:div w:id="387919004">
      <w:bodyDiv w:val="1"/>
      <w:marLeft w:val="0"/>
      <w:marRight w:val="0"/>
      <w:marTop w:val="0"/>
      <w:marBottom w:val="0"/>
      <w:divBdr>
        <w:top w:val="none" w:sz="0" w:space="0" w:color="auto"/>
        <w:left w:val="none" w:sz="0" w:space="0" w:color="auto"/>
        <w:bottom w:val="none" w:sz="0" w:space="0" w:color="auto"/>
        <w:right w:val="none" w:sz="0" w:space="0" w:color="auto"/>
      </w:divBdr>
    </w:div>
    <w:div w:id="62443189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63">
          <w:marLeft w:val="0"/>
          <w:marRight w:val="0"/>
          <w:marTop w:val="120"/>
          <w:marBottom w:val="0"/>
          <w:divBdr>
            <w:top w:val="none" w:sz="0" w:space="0" w:color="auto"/>
            <w:left w:val="none" w:sz="0" w:space="0" w:color="auto"/>
            <w:bottom w:val="none" w:sz="0" w:space="0" w:color="auto"/>
            <w:right w:val="none" w:sz="0" w:space="0" w:color="auto"/>
          </w:divBdr>
        </w:div>
      </w:divsChild>
    </w:div>
    <w:div w:id="1023894703">
      <w:bodyDiv w:val="1"/>
      <w:marLeft w:val="0"/>
      <w:marRight w:val="0"/>
      <w:marTop w:val="0"/>
      <w:marBottom w:val="0"/>
      <w:divBdr>
        <w:top w:val="none" w:sz="0" w:space="0" w:color="auto"/>
        <w:left w:val="none" w:sz="0" w:space="0" w:color="auto"/>
        <w:bottom w:val="none" w:sz="0" w:space="0" w:color="auto"/>
        <w:right w:val="none" w:sz="0" w:space="0" w:color="auto"/>
      </w:divBdr>
    </w:div>
    <w:div w:id="1374690299">
      <w:bodyDiv w:val="1"/>
      <w:marLeft w:val="0"/>
      <w:marRight w:val="0"/>
      <w:marTop w:val="0"/>
      <w:marBottom w:val="0"/>
      <w:divBdr>
        <w:top w:val="none" w:sz="0" w:space="0" w:color="auto"/>
        <w:left w:val="none" w:sz="0" w:space="0" w:color="auto"/>
        <w:bottom w:val="none" w:sz="0" w:space="0" w:color="auto"/>
        <w:right w:val="none" w:sz="0" w:space="0" w:color="auto"/>
      </w:divBdr>
    </w:div>
    <w:div w:id="1489059519">
      <w:bodyDiv w:val="1"/>
      <w:marLeft w:val="0"/>
      <w:marRight w:val="0"/>
      <w:marTop w:val="0"/>
      <w:marBottom w:val="0"/>
      <w:divBdr>
        <w:top w:val="none" w:sz="0" w:space="0" w:color="auto"/>
        <w:left w:val="none" w:sz="0" w:space="0" w:color="auto"/>
        <w:bottom w:val="none" w:sz="0" w:space="0" w:color="auto"/>
        <w:right w:val="none" w:sz="0" w:space="0" w:color="auto"/>
      </w:divBdr>
    </w:div>
    <w:div w:id="1627470796">
      <w:bodyDiv w:val="1"/>
      <w:marLeft w:val="0"/>
      <w:marRight w:val="0"/>
      <w:marTop w:val="0"/>
      <w:marBottom w:val="0"/>
      <w:divBdr>
        <w:top w:val="none" w:sz="0" w:space="0" w:color="auto"/>
        <w:left w:val="none" w:sz="0" w:space="0" w:color="auto"/>
        <w:bottom w:val="none" w:sz="0" w:space="0" w:color="auto"/>
        <w:right w:val="none" w:sz="0" w:space="0" w:color="auto"/>
      </w:divBdr>
    </w:div>
    <w:div w:id="1828936945">
      <w:bodyDiv w:val="1"/>
      <w:marLeft w:val="0"/>
      <w:marRight w:val="0"/>
      <w:marTop w:val="0"/>
      <w:marBottom w:val="0"/>
      <w:divBdr>
        <w:top w:val="none" w:sz="0" w:space="0" w:color="auto"/>
        <w:left w:val="none" w:sz="0" w:space="0" w:color="auto"/>
        <w:bottom w:val="none" w:sz="0" w:space="0" w:color="auto"/>
        <w:right w:val="none" w:sz="0" w:space="0" w:color="auto"/>
      </w:divBdr>
    </w:div>
    <w:div w:id="21237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ro.ru/index.php?id=2560" TargetMode="External"/><Relationship Id="rId18" Type="http://schemas.openxmlformats.org/officeDocument/2006/relationships/hyperlink" Target="consultantplus://offline/main?base=RLAW071;n=38692;fld=134;dst=100052" TargetMode="External"/><Relationship Id="rId26" Type="http://schemas.openxmlformats.org/officeDocument/2006/relationships/hyperlink" Target="http://www.sofp.ru/vidy_podderjki/" TargetMode="External"/><Relationship Id="rId3" Type="http://schemas.openxmlformats.org/officeDocument/2006/relationships/customXml" Target="../customXml/item3.xml"/><Relationship Id="rId21" Type="http://schemas.openxmlformats.org/officeDocument/2006/relationships/hyperlink" Target="http://www.szn-ural.r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rudvsem.ru" TargetMode="External"/><Relationship Id="rId25" Type="http://schemas.openxmlformats.org/officeDocument/2006/relationships/hyperlink" Target="http://www.sofp.ru/" TargetMode="Externa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http://www.trudvse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invest.midural.ru/" TargetMode="External"/><Relationship Id="rId5" Type="http://schemas.openxmlformats.org/officeDocument/2006/relationships/numbering" Target="numbering.xml"/><Relationship Id="rId15" Type="http://schemas.openxmlformats.org/officeDocument/2006/relationships/hyperlink" Target="consultantplus://offline/ref=D7C624DB41650F9CAC1970DB70A4F086D7F735985B2FB238373B3B41D25E5F1AD36AD2EC94A53D36068BBF89x30CJ" TargetMode="External"/><Relationship Id="rId23" Type="http://schemas.openxmlformats.org/officeDocument/2006/relationships/hyperlink" Target="http://invest.midural.ru)" TargetMode="External"/><Relationship Id="rId28" Type="http://schemas.openxmlformats.org/officeDocument/2006/relationships/hyperlink" Target="http://66msp.ru" TargetMode="External"/><Relationship Id="rId10" Type="http://schemas.openxmlformats.org/officeDocument/2006/relationships/endnotes" Target="endnotes.xml"/><Relationship Id="rId19" Type="http://schemas.openxmlformats.org/officeDocument/2006/relationships/hyperlink" Target="consultantplus://offline/ref=0FAD8314B4791CB8C559FCA88C3EFD4406E0C865929650B82DF95A6874A2D362E50EC02ECF211FAD663D245BmBg9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8D1D6466D7E10CBEAA8B3B954D0E1A06FDAF9F6046619A24E459BDB96102F692AA50B8A531CE4E3CAF39294Y4I1H" TargetMode="External"/><Relationship Id="rId22" Type="http://schemas.openxmlformats.org/officeDocument/2006/relationships/hyperlink" Target="http://www.yandex.ru/clck/jsredir?from=www.yandex.ru%3Byandsearch%3Bweb%3B%3B&amp;text=&amp;etext=1347.OAruv3tBKTQqXnwyeF2gppKSmsyPUWFTFZYV1w4bm-iePaiG18zwPYYTwuaF-gfBZkn3mSFv0-ztM0mDLHK002EuLpTa1SxxF8Dp9al0gxTE4wpjILS3PnOYZeMr5wR_VhW6TtRtPNspRAUMwLT4guuczSHP2mxzWIhnYm_GQdcwxH07OPX1YahamhI99KPc.5e44acf5fcd4804db30563719e8854eca77e5a8f&amp;uuid=&amp;state=PEtFfuTeVD5kpHnK9lio9dFa2ePbDzX7qvAdt2NMySbOvvMspLhsyNdQHs1YnYQsS01YMbPx5F0&amp;data=UlNrNmk5WktYejR0eWJFYk1LdmtxZ1NIeE5VWWJ4bTdZWFhZdGRtNGRhdmF4ZWgxTTdzbExsVTVjN2F4bEZmMDJTMmhOSWtDdXhyWlJzZW9PdXNMWklHWjRDenpPdi1ET05NZGUxcmpZN3c&amp;b64e=2&amp;sign=76861ed7af95a9c571bab0568e838082&amp;keyno=0&amp;cst=AiuY0DBWFJ4BWM_uhLTTxFWhyln4EU43vLxJJZ_l44QagMHukw0fY1q3hSddZqgH2bnFyZYI8L6z8lgtKg1fSFtShWaxblc2UCvv1LDfM0ygy6jyqAsFGUbfzC2mO22e1Q-FdgyvrBadBYv1KRy4pYtK_oEvq0J23vwchzqfbDps7iSK8Dwq6iSeMtyfPUbfExR92MXezJ4dkM0_Xwf43CwIosA42M7x8VGKVv5LXqj8Vy2K3CqteUdXkvzcpW1sROMSNvShEPsKZeXRQP3yXQ&amp;ref=orjY4mGPRjlSKyJlbRuxUiMagqD7IEChNIhECNn1bzpxhszZ-vuN_axU6wrSbrq3fJs4Ui4SeGN6nkZBMo5hZ42ISy-a7qdZTViNtUQll925skUl5ff45FiK42rFXO7s0BN2VW-2R6dJmeGb8CmdgAuGqb2_h_ik7yrmIDHDyYrV8V-sLfJjAIeabuSdCK3fWDBOXjnqwISXdT8K3v9LAur3DTX3WpzAI6e57oRBbxktuux-pqdlm8eEA8giVtWoGEmfwSxrhPu63lrJj_0OMHx6-9imF8HFSrQSrADdezhwrkOMfj98khWkAni1We80YG8WOuJQWpdu6DPIQtZB7HvFd2B0UIltPiMnF843rQKrVjqFCn4dkalZWw90TF4dTukFdA0FgYkPO115TLm06eL8KQtMgR9tb4bacRykBnzYzhetlU8-TyzvkEOTmGGU3SMZV8com2iRIjQIHRfVVfqVw5DTv1KXJJN8G3qBzYG1rI2yiTeO-Rdfg8PXdctOpNlxcWzeW5rE6IqcED2wOS2ScRmvD2AXZhmeK9s6aYI&amp;l10n=ru&amp;cts=1488369678171&amp;mc=3.169925001442312" TargetMode="External"/><Relationship Id="rId27" Type="http://schemas.openxmlformats.org/officeDocument/2006/relationships/hyperlink" Target="consultantplus://offline/ref=2E1268545F57127CE8384EC2D36FB02AD4B8D2E72F06FC2BD15A3543A9FD5188C4E001CEF390C6BEs8Y2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3C90-14FF-494A-A8FA-EF5DFEF1C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59CFB6-19C9-4E3C-81EE-7C507D52D991}">
  <ds:schemaRefs>
    <ds:schemaRef ds:uri="http://schemas.microsoft.com/sharepoint/v3/contenttype/forms"/>
  </ds:schemaRefs>
</ds:datastoreItem>
</file>

<file path=customXml/itemProps3.xml><?xml version="1.0" encoding="utf-8"?>
<ds:datastoreItem xmlns:ds="http://schemas.openxmlformats.org/officeDocument/2006/customXml" ds:itemID="{D73D5085-0C7D-47DC-B1AC-425AD0115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0B39E-1145-40D3-BF18-02D5BE9E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90265</Words>
  <Characters>514514</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603572</CharactersWithSpaces>
  <SharedDoc>false</SharedDoc>
  <HLinks>
    <vt:vector size="96" baseType="variant">
      <vt:variant>
        <vt:i4>6094871</vt:i4>
      </vt:variant>
      <vt:variant>
        <vt:i4>48</vt:i4>
      </vt:variant>
      <vt:variant>
        <vt:i4>0</vt:i4>
      </vt:variant>
      <vt:variant>
        <vt:i4>5</vt:i4>
      </vt:variant>
      <vt:variant>
        <vt:lpwstr>http://66msp.ru/</vt:lpwstr>
      </vt:variant>
      <vt:variant>
        <vt:lpwstr/>
      </vt:variant>
      <vt:variant>
        <vt:i4>2621497</vt:i4>
      </vt:variant>
      <vt:variant>
        <vt:i4>45</vt:i4>
      </vt:variant>
      <vt:variant>
        <vt:i4>0</vt:i4>
      </vt:variant>
      <vt:variant>
        <vt:i4>5</vt:i4>
      </vt:variant>
      <vt:variant>
        <vt:lpwstr>consultantplus://offline/ref=2E1268545F57127CE8384EC2D36FB02AD4B8D2E72F06FC2BD15A3543A9FD5188C4E001CEF390C6BEs8Y2E</vt:lpwstr>
      </vt:variant>
      <vt:variant>
        <vt:lpwstr/>
      </vt:variant>
      <vt:variant>
        <vt:i4>1376368</vt:i4>
      </vt:variant>
      <vt:variant>
        <vt:i4>39</vt:i4>
      </vt:variant>
      <vt:variant>
        <vt:i4>0</vt:i4>
      </vt:variant>
      <vt:variant>
        <vt:i4>5</vt:i4>
      </vt:variant>
      <vt:variant>
        <vt:lpwstr>http://www.sofp.ru/vidy_podderjki/</vt:lpwstr>
      </vt:variant>
      <vt:variant>
        <vt:lpwstr/>
      </vt:variant>
      <vt:variant>
        <vt:i4>6619197</vt:i4>
      </vt:variant>
      <vt:variant>
        <vt:i4>36</vt:i4>
      </vt:variant>
      <vt:variant>
        <vt:i4>0</vt:i4>
      </vt:variant>
      <vt:variant>
        <vt:i4>5</vt:i4>
      </vt:variant>
      <vt:variant>
        <vt:lpwstr>http://www.sofp.ru/</vt:lpwstr>
      </vt:variant>
      <vt:variant>
        <vt:lpwstr/>
      </vt:variant>
      <vt:variant>
        <vt:i4>5177363</vt:i4>
      </vt:variant>
      <vt:variant>
        <vt:i4>33</vt:i4>
      </vt:variant>
      <vt:variant>
        <vt:i4>0</vt:i4>
      </vt:variant>
      <vt:variant>
        <vt:i4>5</vt:i4>
      </vt:variant>
      <vt:variant>
        <vt:lpwstr>http://invest.midural.ru/</vt:lpwstr>
      </vt:variant>
      <vt:variant>
        <vt:lpwstr/>
      </vt:variant>
      <vt:variant>
        <vt:i4>6291514</vt:i4>
      </vt:variant>
      <vt:variant>
        <vt:i4>30</vt:i4>
      </vt:variant>
      <vt:variant>
        <vt:i4>0</vt:i4>
      </vt:variant>
      <vt:variant>
        <vt:i4>5</vt:i4>
      </vt:variant>
      <vt:variant>
        <vt:lpwstr>http://invest.midural.ru)/</vt:lpwstr>
      </vt:variant>
      <vt:variant>
        <vt:lpwstr/>
      </vt:variant>
      <vt:variant>
        <vt:i4>7077915</vt:i4>
      </vt:variant>
      <vt:variant>
        <vt:i4>27</vt:i4>
      </vt:variant>
      <vt:variant>
        <vt:i4>0</vt:i4>
      </vt:variant>
      <vt:variant>
        <vt:i4>5</vt:i4>
      </vt:variant>
      <vt:variant>
        <vt:lpwstr>http://www.yandex.ru/clck/jsredir?from=www.yandex.ru%3Byandsearch%3Bweb%3B%3B&amp;text=&amp;etext=1347.OAruv3tBKTQqXnwyeF2gppKSmsyPUWFTFZYV1w4bm-iePaiG18zwPYYTwuaF-gfBZkn3mSFv0-ztM0mDLHK002EuLpTa1SxxF8Dp9al0gxTE4wpjILS3PnOYZeMr5wR_VhW6TtRtPNspRAUMwLT4guuczSHP2mxzWIhnYm_GQdcwxH07OPX1YahamhI99KPc.5e44acf5fcd4804db30563719e8854eca77e5a8f&amp;uuid=&amp;state=PEtFfuTeVD5kpHnK9lio9dFa2ePbDzX7qvAdt2NMySbOvvMspLhsyNdQHs1YnYQsS01YMbPx5F0&amp;data=UlNrNmk5WktYejR0eWJFYk1LdmtxZ1NIeE5VWWJ4bTdZWFhZdGRtNGRhdmF4ZWgxTTdzbExsVTVjN2F4bEZmMDJTMmhOSWtDdXhyWlJzZW9PdXNMWklHWjRDenpPdi1ET05NZGUxcmpZN3c&amp;b64e=2&amp;sign=76861ed7af95a9c571bab0568e838082&amp;keyno=0&amp;cst=AiuY0DBWFJ4BWM_uhLTTxFWhyln4EU43vLxJJZ_l44QagMHukw0fY1q3hSddZqgH2bnFyZYI8L6z8lgtKg1fSFtShWaxblc2UCvv1LDfM0ygy6jyqAsFGUbfzC2mO22e1Q-FdgyvrBadBYv1KRy4pYtK_oEvq0J23vwchzqfbDps7iSK8Dwq6iSeMtyfPUbfExR92MXezJ4dkM0_Xwf43CwIosA42M7x8VGKVv5LXqj8Vy2K3CqteUdXkvzcpW1sROMSNvShEPsKZeXRQP3yXQ&amp;ref=orjY4mGPRjlSKyJlbRuxUiMagqD7IEChNIhECNn1bzpxhszZ-vuN_axU6wrSbrq3fJs4Ui4SeGN6nkZBMo5hZ42ISy-a7qdZTViNtUQll925skUl5ff45FiK42rFXO7s0BN2VW-2R6dJmeGb8CmdgAuGqb2_h_ik7yrmIDHDyYrV8V-sLfJjAIeabuSdCK3fWDBOXjnqwISXdT8K3v9LAur3DTX3WpzAI6e57oRBbxktuux-pqdlm8eEA8giVtWoGEmfwSxrhPu63lrJj_0OMHx6-9imF8HFSrQSrADdezhwrkOMfj98khWkAni1We80YG8WOuJQWpdu6DPIQtZB7HvFd2B0UIltPiMnF843rQKrVjqFCn4dkalZWw90TF4dTukFdA0FgYkPO115TLm06eL8KQtMgR9tb4bacRykBnzYzhetlU8-TyzvkEOTmGGU3SMZV8com2iRIjQIHRfVVfqVw5DTv1KXJJN8G3qBzYG1rI2yiTeO-Rdfg8PXdctOpNlxcWzeW5rE6IqcED2wOS2ScRmvD2AXZhmeK9s6aYI&amp;l10n=ru&amp;cts=1488369678171&amp;mc=3.169925001442312</vt:lpwstr>
      </vt:variant>
      <vt:variant>
        <vt:lpwstr/>
      </vt:variant>
      <vt:variant>
        <vt:i4>7929963</vt:i4>
      </vt:variant>
      <vt:variant>
        <vt:i4>24</vt:i4>
      </vt:variant>
      <vt:variant>
        <vt:i4>0</vt:i4>
      </vt:variant>
      <vt:variant>
        <vt:i4>5</vt:i4>
      </vt:variant>
      <vt:variant>
        <vt:lpwstr>http://www.szn-ural.ru/</vt:lpwstr>
      </vt:variant>
      <vt:variant>
        <vt:lpwstr/>
      </vt:variant>
      <vt:variant>
        <vt:i4>6422570</vt:i4>
      </vt:variant>
      <vt:variant>
        <vt:i4>21</vt:i4>
      </vt:variant>
      <vt:variant>
        <vt:i4>0</vt:i4>
      </vt:variant>
      <vt:variant>
        <vt:i4>5</vt:i4>
      </vt:variant>
      <vt:variant>
        <vt:lpwstr>http://www.trudvsem.ru/</vt:lpwstr>
      </vt:variant>
      <vt:variant>
        <vt:lpwstr/>
      </vt:variant>
      <vt:variant>
        <vt:i4>7471160</vt:i4>
      </vt:variant>
      <vt:variant>
        <vt:i4>18</vt:i4>
      </vt:variant>
      <vt:variant>
        <vt:i4>0</vt:i4>
      </vt:variant>
      <vt:variant>
        <vt:i4>5</vt:i4>
      </vt:variant>
      <vt:variant>
        <vt:lpwstr>consultantplus://offline/ref=0FAD8314B4791CB8C559FCA88C3EFD4406E0C865929650B82DF95A6874A2D362E50EC02ECF211FAD663D245BmBg9I</vt:lpwstr>
      </vt:variant>
      <vt:variant>
        <vt:lpwstr/>
      </vt:variant>
      <vt:variant>
        <vt:i4>458781</vt:i4>
      </vt:variant>
      <vt:variant>
        <vt:i4>15</vt:i4>
      </vt:variant>
      <vt:variant>
        <vt:i4>0</vt:i4>
      </vt:variant>
      <vt:variant>
        <vt:i4>5</vt:i4>
      </vt:variant>
      <vt:variant>
        <vt:lpwstr>consultantplus://offline/main?base=RLAW071;n=38692;fld=134;dst=100052</vt:lpwstr>
      </vt:variant>
      <vt:variant>
        <vt:lpwstr/>
      </vt:variant>
      <vt:variant>
        <vt:i4>6422570</vt:i4>
      </vt:variant>
      <vt:variant>
        <vt:i4>12</vt:i4>
      </vt:variant>
      <vt:variant>
        <vt:i4>0</vt:i4>
      </vt:variant>
      <vt:variant>
        <vt:i4>5</vt:i4>
      </vt:variant>
      <vt:variant>
        <vt:lpwstr>http://www.trudvsem.ru/</vt:lpwstr>
      </vt:variant>
      <vt:variant>
        <vt:lpwstr/>
      </vt:variant>
      <vt:variant>
        <vt:i4>851994</vt:i4>
      </vt:variant>
      <vt:variant>
        <vt:i4>9</vt:i4>
      </vt:variant>
      <vt:variant>
        <vt:i4>0</vt:i4>
      </vt:variant>
      <vt:variant>
        <vt:i4>5</vt:i4>
      </vt:variant>
      <vt:variant>
        <vt:lpwstr>http://www.gosuslugi.ru/</vt:lpwstr>
      </vt:variant>
      <vt:variant>
        <vt:lpwstr/>
      </vt:variant>
      <vt:variant>
        <vt:i4>6422627</vt:i4>
      </vt:variant>
      <vt:variant>
        <vt:i4>6</vt:i4>
      </vt:variant>
      <vt:variant>
        <vt:i4>0</vt:i4>
      </vt:variant>
      <vt:variant>
        <vt:i4>5</vt:i4>
      </vt:variant>
      <vt:variant>
        <vt:lpwstr>consultantplus://offline/ref=D7C624DB41650F9CAC1970DB70A4F086D7F735985B2FB238373B3B41D25E5F1AD36AD2EC94A53D36068BBF89x30CJ</vt:lpwstr>
      </vt:variant>
      <vt:variant>
        <vt:lpwstr/>
      </vt:variant>
      <vt:variant>
        <vt:i4>6488116</vt:i4>
      </vt:variant>
      <vt:variant>
        <vt:i4>3</vt:i4>
      </vt:variant>
      <vt:variant>
        <vt:i4>0</vt:i4>
      </vt:variant>
      <vt:variant>
        <vt:i4>5</vt:i4>
      </vt:variant>
      <vt:variant>
        <vt:lpwstr>consultantplus://offline/ref=F8D1D6466D7E10CBEAA8B3B954D0E1A06FDAF9F6046619A24E459BDB96102F692AA50B8A531CE4E3CAF39294Y4I1H</vt:lpwstr>
      </vt:variant>
      <vt:variant>
        <vt:lpwstr/>
      </vt:variant>
      <vt:variant>
        <vt:i4>5177346</vt:i4>
      </vt:variant>
      <vt:variant>
        <vt:i4>0</vt:i4>
      </vt:variant>
      <vt:variant>
        <vt:i4>0</vt:i4>
      </vt:variant>
      <vt:variant>
        <vt:i4>5</vt:i4>
      </vt:variant>
      <vt:variant>
        <vt:lpwstr>http://www.irro.ru/index.php?id=2560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2019-01-30T05:56:00Z</dcterms:created>
  <dcterms:modified xsi:type="dcterms:W3CDTF">2019-01-30T05:56:00Z</dcterms:modified>
  <cp:category/>
</cp:coreProperties>
</file>